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D85C7D" w14:textId="022367E5" w:rsidR="00D73AFA" w:rsidRDefault="00D73AFA" w:rsidP="00A56414">
      <w:pPr>
        <w:jc w:val="center"/>
        <w:rPr>
          <w:rFonts w:ascii="Arial" w:hAnsi="Arial" w:cs="Arial"/>
          <w:b/>
          <w:bCs/>
          <w:color w:val="1F3864" w:themeColor="accent1" w:themeShade="80"/>
          <w:sz w:val="36"/>
          <w:szCs w:val="36"/>
        </w:rPr>
      </w:pPr>
    </w:p>
    <w:p w14:paraId="6F73DAAB" w14:textId="5CDC06D7" w:rsidR="00D73AFA" w:rsidRDefault="00D73AFA" w:rsidP="00A56414">
      <w:pPr>
        <w:jc w:val="center"/>
        <w:rPr>
          <w:rFonts w:ascii="Arial" w:hAnsi="Arial" w:cs="Arial"/>
          <w:b/>
          <w:bCs/>
          <w:color w:val="1F3864" w:themeColor="accent1" w:themeShade="80"/>
          <w:sz w:val="36"/>
          <w:szCs w:val="36"/>
        </w:rPr>
      </w:pPr>
    </w:p>
    <w:p w14:paraId="61789574" w14:textId="77777777" w:rsidR="00D73AFA" w:rsidRDefault="00D73AFA" w:rsidP="00A56414">
      <w:pPr>
        <w:jc w:val="center"/>
        <w:rPr>
          <w:rFonts w:ascii="Arial" w:hAnsi="Arial" w:cs="Arial"/>
          <w:b/>
          <w:bCs/>
          <w:color w:val="1F3864" w:themeColor="accent1" w:themeShade="80"/>
          <w:sz w:val="36"/>
          <w:szCs w:val="36"/>
        </w:rPr>
      </w:pPr>
    </w:p>
    <w:p w14:paraId="5B847393" w14:textId="74ABA2B4" w:rsidR="00A56414" w:rsidRDefault="00AC6526" w:rsidP="00A56414">
      <w:pPr>
        <w:jc w:val="center"/>
        <w:rPr>
          <w:rFonts w:ascii="Arial" w:hAnsi="Arial" w:cs="Arial"/>
          <w:b/>
          <w:bCs/>
          <w:color w:val="1F3864" w:themeColor="accent1" w:themeShade="80"/>
          <w:sz w:val="36"/>
          <w:szCs w:val="36"/>
        </w:rPr>
      </w:pPr>
      <w:r w:rsidRPr="00505AB2">
        <w:rPr>
          <w:rFonts w:ascii="Arial" w:hAnsi="Arial" w:cs="Arial"/>
          <w:b/>
          <w:bCs/>
          <w:color w:val="1F3864" w:themeColor="accent1" w:themeShade="80"/>
          <w:sz w:val="36"/>
          <w:szCs w:val="36"/>
        </w:rPr>
        <w:t>Évaluation</w:t>
      </w:r>
      <w:r w:rsidR="00A56414" w:rsidRPr="00505AB2">
        <w:rPr>
          <w:rFonts w:ascii="Arial" w:hAnsi="Arial" w:cs="Arial"/>
          <w:b/>
          <w:bCs/>
          <w:color w:val="1F3864" w:themeColor="accent1" w:themeShade="80"/>
          <w:sz w:val="36"/>
          <w:szCs w:val="36"/>
        </w:rPr>
        <w:t xml:space="preserve"> Sommative du « Projet Stabilisation et relèvement des communautés affectées par la crise sécuritaire à l’Extrême-Nord du Cameroun</w:t>
      </w:r>
    </w:p>
    <w:p w14:paraId="79961067" w14:textId="1262CA87" w:rsidR="009F5E2E" w:rsidRPr="009F5E2E" w:rsidRDefault="00A56414" w:rsidP="00D73AFA">
      <w:pPr>
        <w:spacing w:after="240"/>
        <w:jc w:val="center"/>
      </w:pPr>
      <w:r>
        <w:rPr>
          <w:rFonts w:ascii="Arial" w:hAnsi="Arial" w:cs="Arial"/>
          <w:b/>
          <w:bCs/>
          <w:color w:val="1F3864" w:themeColor="accent1" w:themeShade="80"/>
          <w:sz w:val="36"/>
          <w:szCs w:val="36"/>
        </w:rPr>
        <w:t xml:space="preserve">(PBF-Stabilisation) </w:t>
      </w:r>
      <w:r w:rsidRPr="00505AB2">
        <w:rPr>
          <w:rFonts w:ascii="Arial" w:hAnsi="Arial" w:cs="Arial"/>
          <w:b/>
          <w:bCs/>
          <w:color w:val="1F3864" w:themeColor="accent1" w:themeShade="80"/>
          <w:sz w:val="36"/>
          <w:szCs w:val="36"/>
        </w:rPr>
        <w:t>»</w:t>
      </w:r>
    </w:p>
    <w:sdt>
      <w:sdtPr>
        <w:rPr>
          <w:noProof/>
        </w:rPr>
        <w:id w:val="1159117135"/>
        <w:picture/>
      </w:sdtPr>
      <w:sdtEndPr/>
      <w:sdtContent>
        <w:p w14:paraId="2B9387D5" w14:textId="42A60CDA" w:rsidR="00F6309E" w:rsidRPr="00F6309E" w:rsidRDefault="003B6FBF" w:rsidP="003B6FBF">
          <w:pPr>
            <w:jc w:val="center"/>
          </w:pPr>
          <w:r w:rsidRPr="00505AB2">
            <w:rPr>
              <w:noProof/>
            </w:rPr>
            <w:drawing>
              <wp:inline distT="0" distB="0" distL="0" distR="0" wp14:anchorId="7747D6D7" wp14:editId="02196C2F">
                <wp:extent cx="5319492" cy="3544568"/>
                <wp:effectExtent l="0" t="0" r="1905"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43579" cy="3560618"/>
                        </a:xfrm>
                        <a:prstGeom prst="rect">
                          <a:avLst/>
                        </a:prstGeom>
                        <a:noFill/>
                        <a:ln>
                          <a:noFill/>
                        </a:ln>
                      </pic:spPr>
                    </pic:pic>
                  </a:graphicData>
                </a:graphic>
              </wp:inline>
            </w:drawing>
          </w:r>
        </w:p>
      </w:sdtContent>
    </w:sdt>
    <w:p w14:paraId="3FA4806D" w14:textId="1B33D4B5" w:rsidR="00714D7C" w:rsidRPr="00AF2D5D" w:rsidRDefault="00714D7C" w:rsidP="00714D7C">
      <w:pPr>
        <w:spacing w:before="240"/>
        <w:jc w:val="center"/>
        <w:rPr>
          <w:b/>
          <w:bCs/>
          <w:color w:val="1F3864" w:themeColor="accent1" w:themeShade="80"/>
        </w:rPr>
      </w:pPr>
      <w:r w:rsidRPr="00AF2D5D">
        <w:rPr>
          <w:rFonts w:ascii="Arial" w:hAnsi="Arial" w:cs="Arial"/>
          <w:b/>
          <w:bCs/>
          <w:color w:val="1F3864" w:themeColor="accent1" w:themeShade="80"/>
          <w:sz w:val="36"/>
          <w:szCs w:val="36"/>
        </w:rPr>
        <w:t xml:space="preserve">Rapport </w:t>
      </w:r>
      <w:r w:rsidR="00794403">
        <w:rPr>
          <w:rFonts w:ascii="Arial" w:hAnsi="Arial" w:cs="Arial"/>
          <w:b/>
          <w:bCs/>
          <w:color w:val="1F3864" w:themeColor="accent1" w:themeShade="80"/>
          <w:sz w:val="36"/>
          <w:szCs w:val="36"/>
        </w:rPr>
        <w:t>Final</w:t>
      </w:r>
    </w:p>
    <w:p w14:paraId="24DFA10D" w14:textId="0AC5CC9A" w:rsidR="00714D7C" w:rsidRPr="00CF3AEF" w:rsidRDefault="00794403" w:rsidP="00714D7C">
      <w:pPr>
        <w:jc w:val="center"/>
        <w:rPr>
          <w:rFonts w:asciiTheme="minorHAnsi" w:hAnsiTheme="minorHAnsi" w:cstheme="minorHAnsi"/>
          <w:b/>
          <w:bCs/>
          <w:color w:val="1F3864" w:themeColor="accent1" w:themeShade="80"/>
          <w:sz w:val="28"/>
          <w:szCs w:val="32"/>
        </w:rPr>
      </w:pPr>
      <w:r>
        <w:rPr>
          <w:rFonts w:asciiTheme="minorHAnsi" w:hAnsiTheme="minorHAnsi" w:cstheme="minorHAnsi"/>
          <w:b/>
          <w:bCs/>
          <w:color w:val="1F3864" w:themeColor="accent1" w:themeShade="80"/>
          <w:sz w:val="28"/>
          <w:szCs w:val="32"/>
        </w:rPr>
        <w:t>Avril</w:t>
      </w:r>
      <w:r w:rsidR="00714D7C" w:rsidRPr="00CF3AEF">
        <w:rPr>
          <w:rFonts w:asciiTheme="minorHAnsi" w:hAnsiTheme="minorHAnsi" w:cstheme="minorHAnsi"/>
          <w:b/>
          <w:bCs/>
          <w:color w:val="1F3864" w:themeColor="accent1" w:themeShade="80"/>
          <w:sz w:val="28"/>
          <w:szCs w:val="32"/>
        </w:rPr>
        <w:t xml:space="preserve"> 2022</w:t>
      </w:r>
    </w:p>
    <w:p w14:paraId="08013641" w14:textId="26D65D62" w:rsidR="009F5E2E" w:rsidRDefault="009F5E2E" w:rsidP="009F5E2E"/>
    <w:p w14:paraId="5600FFF6" w14:textId="00C190AE" w:rsidR="00714D7C" w:rsidRDefault="00714D7C" w:rsidP="00714D7C">
      <w:pPr>
        <w:rPr>
          <w:rFonts w:ascii="Arial" w:hAnsi="Arial" w:cs="Arial"/>
          <w:b/>
          <w:bCs/>
          <w:color w:val="1F3864" w:themeColor="accent1" w:themeShade="80"/>
          <w:szCs w:val="28"/>
        </w:rPr>
      </w:pPr>
    </w:p>
    <w:p w14:paraId="3EC110E3" w14:textId="244514C1" w:rsidR="00A56414" w:rsidRPr="00CF3AEF" w:rsidRDefault="00B66CE5" w:rsidP="00A56414">
      <w:pPr>
        <w:spacing w:before="240"/>
        <w:rPr>
          <w:rFonts w:asciiTheme="minorHAnsi" w:hAnsiTheme="minorHAnsi" w:cstheme="minorHAnsi"/>
          <w:b/>
          <w:bCs/>
          <w:color w:val="1F3864" w:themeColor="accent1" w:themeShade="80"/>
          <w:sz w:val="22"/>
        </w:rPr>
      </w:pPr>
      <w:r w:rsidRPr="00CF3AEF">
        <w:rPr>
          <w:rFonts w:asciiTheme="minorHAnsi" w:hAnsiTheme="minorHAnsi" w:cstheme="minorHAnsi"/>
          <w:b/>
          <w:bCs/>
          <w:color w:val="1F3864" w:themeColor="accent1" w:themeShade="80"/>
          <w:sz w:val="22"/>
        </w:rPr>
        <w:t>C</w:t>
      </w:r>
      <w:r w:rsidR="00A56414" w:rsidRPr="00CF3AEF">
        <w:rPr>
          <w:rFonts w:asciiTheme="minorHAnsi" w:hAnsiTheme="minorHAnsi" w:cstheme="minorHAnsi"/>
          <w:b/>
          <w:bCs/>
          <w:color w:val="1F3864" w:themeColor="accent1" w:themeShade="80"/>
          <w:sz w:val="22"/>
        </w:rPr>
        <w:t>ommanditée par :</w:t>
      </w:r>
    </w:p>
    <w:p w14:paraId="0FB1AFF5" w14:textId="13348989" w:rsidR="00A56414" w:rsidRPr="00CF3AEF" w:rsidRDefault="00A56414" w:rsidP="00A56414">
      <w:pPr>
        <w:jc w:val="both"/>
        <w:rPr>
          <w:rFonts w:asciiTheme="minorHAnsi" w:hAnsiTheme="minorHAnsi" w:cstheme="minorHAnsi"/>
          <w:b/>
          <w:bCs/>
          <w:sz w:val="22"/>
          <w:szCs w:val="22"/>
        </w:rPr>
      </w:pPr>
      <w:r w:rsidRPr="00CF3AEF">
        <w:rPr>
          <w:rFonts w:asciiTheme="minorHAnsi" w:hAnsiTheme="minorHAnsi" w:cstheme="minorHAnsi"/>
          <w:b/>
          <w:bCs/>
          <w:sz w:val="22"/>
          <w:szCs w:val="22"/>
        </w:rPr>
        <w:t xml:space="preserve">Le Bureau d’Appui à la Consolidation de la Paix (PBSO) </w:t>
      </w:r>
    </w:p>
    <w:p w14:paraId="2EB80C2B" w14:textId="2125896C" w:rsidR="00A56414" w:rsidRPr="00CF3AEF" w:rsidRDefault="00A56414" w:rsidP="00A56414">
      <w:pPr>
        <w:spacing w:after="240"/>
        <w:jc w:val="both"/>
        <w:rPr>
          <w:rFonts w:asciiTheme="minorHAnsi" w:hAnsiTheme="minorHAnsi" w:cstheme="minorHAnsi"/>
          <w:b/>
          <w:bCs/>
          <w:sz w:val="22"/>
          <w:szCs w:val="22"/>
        </w:rPr>
      </w:pPr>
      <w:r w:rsidRPr="00CF3AEF">
        <w:rPr>
          <w:rFonts w:asciiTheme="minorHAnsi" w:hAnsiTheme="minorHAnsi" w:cstheme="minorHAnsi"/>
          <w:b/>
          <w:bCs/>
          <w:sz w:val="22"/>
          <w:szCs w:val="22"/>
        </w:rPr>
        <w:t>Et Sous le suivi du Secrétariat PBF Cameroun</w:t>
      </w:r>
    </w:p>
    <w:p w14:paraId="65B79001" w14:textId="7B82D538" w:rsidR="00A56414" w:rsidRPr="00CF3AEF" w:rsidRDefault="00B66CE5" w:rsidP="00A56414">
      <w:pPr>
        <w:rPr>
          <w:rFonts w:asciiTheme="minorHAnsi" w:hAnsiTheme="minorHAnsi" w:cstheme="minorHAnsi"/>
          <w:b/>
          <w:bCs/>
          <w:color w:val="1F3864" w:themeColor="accent1" w:themeShade="80"/>
          <w:sz w:val="22"/>
        </w:rPr>
      </w:pPr>
      <w:r w:rsidRPr="00CF3AEF">
        <w:rPr>
          <w:rFonts w:asciiTheme="minorHAnsi" w:hAnsiTheme="minorHAnsi" w:cstheme="minorHAnsi"/>
          <w:b/>
          <w:bCs/>
          <w:color w:val="1F3864" w:themeColor="accent1" w:themeShade="80"/>
          <w:sz w:val="22"/>
        </w:rPr>
        <w:t>C</w:t>
      </w:r>
      <w:r w:rsidR="00A56414" w:rsidRPr="00CF3AEF">
        <w:rPr>
          <w:rFonts w:asciiTheme="minorHAnsi" w:hAnsiTheme="minorHAnsi" w:cstheme="minorHAnsi"/>
          <w:b/>
          <w:bCs/>
          <w:color w:val="1F3864" w:themeColor="accent1" w:themeShade="80"/>
          <w:sz w:val="22"/>
        </w:rPr>
        <w:t>onduite par :</w:t>
      </w:r>
    </w:p>
    <w:p w14:paraId="4E1C7404" w14:textId="0358A73F" w:rsidR="00A56414" w:rsidRPr="00CF3AEF" w:rsidRDefault="00A56414" w:rsidP="00A56414">
      <w:pPr>
        <w:rPr>
          <w:rFonts w:asciiTheme="minorHAnsi" w:hAnsiTheme="minorHAnsi" w:cstheme="minorHAnsi"/>
          <w:b/>
          <w:bCs/>
          <w:sz w:val="22"/>
          <w:szCs w:val="22"/>
        </w:rPr>
      </w:pPr>
      <w:r w:rsidRPr="00CF3AEF">
        <w:rPr>
          <w:rFonts w:asciiTheme="minorHAnsi" w:hAnsiTheme="minorHAnsi" w:cstheme="minorHAnsi"/>
          <w:b/>
          <w:bCs/>
          <w:sz w:val="22"/>
          <w:szCs w:val="22"/>
        </w:rPr>
        <w:t xml:space="preserve">Organisation Internationale pour les Migrations (OIM) </w:t>
      </w:r>
    </w:p>
    <w:p w14:paraId="349BAEBF" w14:textId="383E0D36" w:rsidR="00A56414" w:rsidRPr="00CF3AEF" w:rsidRDefault="00A56414" w:rsidP="00A56414">
      <w:pPr>
        <w:rPr>
          <w:rFonts w:asciiTheme="minorHAnsi" w:hAnsiTheme="minorHAnsi" w:cstheme="minorHAnsi"/>
          <w:sz w:val="22"/>
          <w:szCs w:val="22"/>
        </w:rPr>
      </w:pPr>
      <w:r w:rsidRPr="00CF3AEF">
        <w:rPr>
          <w:rFonts w:asciiTheme="minorHAnsi" w:hAnsiTheme="minorHAnsi" w:cstheme="minorHAnsi"/>
          <w:sz w:val="22"/>
          <w:szCs w:val="22"/>
        </w:rPr>
        <w:t xml:space="preserve">Mission du Cameroun </w:t>
      </w:r>
    </w:p>
    <w:p w14:paraId="538BA170" w14:textId="1E266F19" w:rsidR="00A56414" w:rsidRPr="00CF3AEF" w:rsidRDefault="00B66CE5" w:rsidP="00A56414">
      <w:pPr>
        <w:rPr>
          <w:rFonts w:asciiTheme="minorHAnsi" w:hAnsiTheme="minorHAnsi" w:cstheme="minorHAnsi"/>
          <w:sz w:val="22"/>
          <w:szCs w:val="22"/>
        </w:rPr>
      </w:pPr>
      <w:r w:rsidRPr="00CF3AEF">
        <w:rPr>
          <w:rFonts w:asciiTheme="minorHAnsi" w:hAnsiTheme="minorHAnsi" w:cstheme="minorHAnsi"/>
          <w:sz w:val="22"/>
          <w:szCs w:val="22"/>
        </w:rPr>
        <w:t>Évaluation</w:t>
      </w:r>
      <w:r w:rsidR="00A56414" w:rsidRPr="00CF3AEF">
        <w:rPr>
          <w:rFonts w:asciiTheme="minorHAnsi" w:hAnsiTheme="minorHAnsi" w:cstheme="minorHAnsi"/>
          <w:sz w:val="22"/>
          <w:szCs w:val="22"/>
        </w:rPr>
        <w:t xml:space="preserve"> Manager : Moussa SORO, Program Man</w:t>
      </w:r>
      <w:r w:rsidR="007A70FD">
        <w:rPr>
          <w:rFonts w:asciiTheme="minorHAnsi" w:hAnsiTheme="minorHAnsi" w:cstheme="minorHAnsi"/>
          <w:sz w:val="22"/>
          <w:szCs w:val="22"/>
        </w:rPr>
        <w:t>a</w:t>
      </w:r>
      <w:r w:rsidR="00A56414" w:rsidRPr="00CF3AEF">
        <w:rPr>
          <w:rFonts w:asciiTheme="minorHAnsi" w:hAnsiTheme="minorHAnsi" w:cstheme="minorHAnsi"/>
          <w:sz w:val="22"/>
          <w:szCs w:val="22"/>
        </w:rPr>
        <w:t>ger PBF</w:t>
      </w:r>
    </w:p>
    <w:p w14:paraId="2EBD2D8A" w14:textId="1F05C842" w:rsidR="00A56414" w:rsidRPr="00CF3AEF" w:rsidRDefault="00B66CE5" w:rsidP="00A56414">
      <w:pPr>
        <w:spacing w:before="240"/>
        <w:rPr>
          <w:rFonts w:asciiTheme="minorHAnsi" w:hAnsiTheme="minorHAnsi" w:cstheme="minorHAnsi"/>
          <w:b/>
          <w:bCs/>
          <w:color w:val="1F3864" w:themeColor="accent1" w:themeShade="80"/>
          <w:sz w:val="22"/>
          <w:lang w:val="fr-CM"/>
        </w:rPr>
      </w:pPr>
      <w:r w:rsidRPr="00CF3AEF">
        <w:rPr>
          <w:rFonts w:asciiTheme="minorHAnsi" w:hAnsiTheme="minorHAnsi" w:cstheme="minorHAnsi"/>
          <w:b/>
          <w:bCs/>
          <w:color w:val="1F3864" w:themeColor="accent1" w:themeShade="80"/>
          <w:sz w:val="22"/>
          <w:lang w:val="fr-CM"/>
        </w:rPr>
        <w:t>R</w:t>
      </w:r>
      <w:r w:rsidR="00A56414" w:rsidRPr="00CF3AEF">
        <w:rPr>
          <w:rFonts w:asciiTheme="minorHAnsi" w:hAnsiTheme="minorHAnsi" w:cstheme="minorHAnsi"/>
          <w:b/>
          <w:bCs/>
          <w:color w:val="1F3864" w:themeColor="accent1" w:themeShade="80"/>
          <w:sz w:val="22"/>
          <w:lang w:val="fr-CM"/>
        </w:rPr>
        <w:t xml:space="preserve">éalisée par : </w:t>
      </w:r>
    </w:p>
    <w:p w14:paraId="2A88D788" w14:textId="77777777" w:rsidR="00A56414" w:rsidRPr="00CF3AEF" w:rsidRDefault="00A56414" w:rsidP="00A56414">
      <w:pPr>
        <w:rPr>
          <w:rFonts w:asciiTheme="minorHAnsi" w:hAnsiTheme="minorHAnsi" w:cstheme="minorHAnsi"/>
          <w:b/>
          <w:bCs/>
          <w:sz w:val="22"/>
          <w:szCs w:val="22"/>
          <w:lang w:val="fr-CM"/>
        </w:rPr>
      </w:pPr>
      <w:r w:rsidRPr="00CF3AEF">
        <w:rPr>
          <w:rFonts w:asciiTheme="minorHAnsi" w:hAnsiTheme="minorHAnsi" w:cstheme="minorHAnsi"/>
          <w:b/>
          <w:bCs/>
          <w:sz w:val="22"/>
          <w:szCs w:val="22"/>
          <w:lang w:val="fr-CM"/>
        </w:rPr>
        <w:t xml:space="preserve">BILLONG BI NTEP Luc Maurice Franklin </w:t>
      </w:r>
    </w:p>
    <w:p w14:paraId="5EC1526C" w14:textId="77777777" w:rsidR="00A56414" w:rsidRPr="00CF3AEF" w:rsidRDefault="00A56414" w:rsidP="00A56414">
      <w:pPr>
        <w:rPr>
          <w:rFonts w:asciiTheme="minorHAnsi" w:hAnsiTheme="minorHAnsi" w:cstheme="minorHAnsi"/>
          <w:sz w:val="22"/>
          <w:szCs w:val="22"/>
        </w:rPr>
      </w:pPr>
      <w:r w:rsidRPr="00CF3AEF">
        <w:rPr>
          <w:rFonts w:asciiTheme="minorHAnsi" w:hAnsiTheme="minorHAnsi" w:cstheme="minorHAnsi"/>
          <w:sz w:val="22"/>
          <w:szCs w:val="22"/>
        </w:rPr>
        <w:t>Consultant Indépendant</w:t>
      </w:r>
    </w:p>
    <w:p w14:paraId="0A31AC19" w14:textId="130415C9" w:rsidR="00B247A0" w:rsidRPr="00CF3AEF" w:rsidRDefault="00A56414" w:rsidP="00A56414">
      <w:pPr>
        <w:rPr>
          <w:rFonts w:asciiTheme="minorHAnsi" w:hAnsiTheme="minorHAnsi" w:cstheme="minorHAnsi"/>
          <w:b/>
          <w:bCs/>
          <w:sz w:val="28"/>
          <w:szCs w:val="28"/>
        </w:rPr>
      </w:pPr>
      <w:r w:rsidRPr="00CF3AEF">
        <w:rPr>
          <w:rFonts w:asciiTheme="minorHAnsi" w:hAnsiTheme="minorHAnsi" w:cstheme="minorHAnsi"/>
          <w:sz w:val="22"/>
          <w:szCs w:val="22"/>
        </w:rPr>
        <w:t xml:space="preserve">Expert </w:t>
      </w:r>
      <w:r w:rsidR="005F5137" w:rsidRPr="00CF3AEF">
        <w:rPr>
          <w:rFonts w:asciiTheme="minorHAnsi" w:hAnsiTheme="minorHAnsi" w:cstheme="minorHAnsi"/>
          <w:sz w:val="22"/>
          <w:szCs w:val="22"/>
        </w:rPr>
        <w:t xml:space="preserve">sénior en </w:t>
      </w:r>
      <w:r w:rsidRPr="00CF3AEF">
        <w:rPr>
          <w:rFonts w:asciiTheme="minorHAnsi" w:hAnsiTheme="minorHAnsi" w:cstheme="minorHAnsi"/>
          <w:sz w:val="22"/>
          <w:szCs w:val="22"/>
        </w:rPr>
        <w:t>évaluat</w:t>
      </w:r>
      <w:bookmarkStart w:id="0" w:name="_Toc42263138"/>
      <w:r w:rsidR="005F5137" w:rsidRPr="00CF3AEF">
        <w:rPr>
          <w:rFonts w:asciiTheme="minorHAnsi" w:hAnsiTheme="minorHAnsi" w:cstheme="minorHAnsi"/>
          <w:sz w:val="22"/>
          <w:szCs w:val="22"/>
        </w:rPr>
        <w:t>ion de projet</w:t>
      </w:r>
    </w:p>
    <w:p w14:paraId="6270F0B4" w14:textId="2CA0724C" w:rsidR="00B247A0" w:rsidRDefault="00B247A0" w:rsidP="00DD4D9E">
      <w:pPr>
        <w:pStyle w:val="Default"/>
        <w:rPr>
          <w:b/>
          <w:bCs/>
          <w:sz w:val="32"/>
          <w:szCs w:val="32"/>
        </w:rPr>
      </w:pPr>
    </w:p>
    <w:p w14:paraId="74AD9856" w14:textId="3371252D" w:rsidR="00B247A0" w:rsidRDefault="00B247A0" w:rsidP="00DD4D9E">
      <w:pPr>
        <w:pStyle w:val="Default"/>
        <w:rPr>
          <w:b/>
          <w:bCs/>
          <w:sz w:val="32"/>
          <w:szCs w:val="32"/>
        </w:rPr>
      </w:pPr>
    </w:p>
    <w:p w14:paraId="1943506B" w14:textId="77777777" w:rsidR="00503CF7" w:rsidRDefault="00503CF7" w:rsidP="00DD4D9E">
      <w:pPr>
        <w:pStyle w:val="Default"/>
        <w:rPr>
          <w:b/>
          <w:bCs/>
          <w:sz w:val="32"/>
          <w:szCs w:val="32"/>
        </w:rPr>
        <w:sectPr w:rsidR="00503CF7" w:rsidSect="006B553B">
          <w:headerReference w:type="default" r:id="rId12"/>
          <w:pgSz w:w="11900" w:h="16840"/>
          <w:pgMar w:top="1418" w:right="1418" w:bottom="1418" w:left="1418" w:header="709" w:footer="709" w:gutter="0"/>
          <w:pgNumType w:start="1"/>
          <w:cols w:space="708"/>
          <w:docGrid w:linePitch="360"/>
        </w:sectPr>
      </w:pPr>
    </w:p>
    <w:p w14:paraId="7734C7BF" w14:textId="3EDFE21F" w:rsidR="00B247A0" w:rsidRDefault="00B247A0" w:rsidP="00DD4D9E">
      <w:pPr>
        <w:pStyle w:val="Default"/>
        <w:rPr>
          <w:b/>
          <w:bCs/>
          <w:sz w:val="32"/>
          <w:szCs w:val="32"/>
        </w:rPr>
      </w:pPr>
    </w:p>
    <w:p w14:paraId="2DF2A34B" w14:textId="644A92B7" w:rsidR="00B247A0" w:rsidRDefault="00B247A0" w:rsidP="00DD4D9E">
      <w:pPr>
        <w:pStyle w:val="Default"/>
        <w:rPr>
          <w:b/>
          <w:bCs/>
          <w:sz w:val="32"/>
          <w:szCs w:val="32"/>
        </w:rPr>
      </w:pPr>
    </w:p>
    <w:p w14:paraId="1BEB6993" w14:textId="313DDFE1" w:rsidR="008F627B" w:rsidRDefault="008F627B" w:rsidP="00DD4D9E">
      <w:pPr>
        <w:pStyle w:val="Default"/>
        <w:rPr>
          <w:b/>
          <w:bCs/>
          <w:sz w:val="32"/>
          <w:szCs w:val="32"/>
        </w:rPr>
      </w:pPr>
    </w:p>
    <w:p w14:paraId="758EC976" w14:textId="6B17DF6C" w:rsidR="00974CD7" w:rsidRPr="00974CD7" w:rsidRDefault="00974CD7" w:rsidP="00974CD7">
      <w:r w:rsidRPr="00974CD7">
        <w:fldChar w:fldCharType="begin"/>
      </w:r>
      <w:r w:rsidR="0070145E">
        <w:instrText xml:space="preserve"> INCLUDEPICTURE "C:\\var\\folders\\fq\\b89c47mn7w3d9kb_731pf_qh0000gn\\T\\com.microsoft.Word\\WebArchiveCopyPasteTempFiles\\page16image44714848" \* MERGEFORMAT </w:instrText>
      </w:r>
      <w:r w:rsidR="003C10C9">
        <w:fldChar w:fldCharType="separate"/>
      </w:r>
      <w:r w:rsidRPr="00974CD7">
        <w:fldChar w:fldCharType="end"/>
      </w:r>
    </w:p>
    <w:p w14:paraId="2DC28C69" w14:textId="4808F559" w:rsidR="008F627B" w:rsidRDefault="008F627B" w:rsidP="00DD4D9E">
      <w:pPr>
        <w:pStyle w:val="Default"/>
        <w:rPr>
          <w:b/>
          <w:bCs/>
          <w:sz w:val="32"/>
          <w:szCs w:val="32"/>
        </w:rPr>
      </w:pPr>
    </w:p>
    <w:p w14:paraId="1AB92197" w14:textId="77777777" w:rsidR="008F627B" w:rsidRDefault="008F627B" w:rsidP="00DD4D9E">
      <w:pPr>
        <w:pStyle w:val="Default"/>
        <w:rPr>
          <w:b/>
          <w:bCs/>
          <w:sz w:val="32"/>
          <w:szCs w:val="32"/>
        </w:rPr>
      </w:pPr>
    </w:p>
    <w:p w14:paraId="1E2D5C89" w14:textId="77777777" w:rsidR="008F627B" w:rsidRDefault="008F627B" w:rsidP="00DD4D9E">
      <w:pPr>
        <w:pStyle w:val="Default"/>
        <w:rPr>
          <w:b/>
          <w:bCs/>
          <w:sz w:val="32"/>
          <w:szCs w:val="32"/>
        </w:rPr>
      </w:pPr>
    </w:p>
    <w:p w14:paraId="12D64F8E" w14:textId="1FA49B60" w:rsidR="00DD4D9E" w:rsidRPr="00FA3EEF" w:rsidRDefault="00B66CE5" w:rsidP="00623C23">
      <w:pPr>
        <w:pStyle w:val="Default"/>
        <w:jc w:val="center"/>
        <w:rPr>
          <w:b/>
          <w:bCs/>
          <w:color w:val="auto"/>
        </w:rPr>
      </w:pPr>
      <w:r w:rsidRPr="00FA3EEF">
        <w:rPr>
          <w:b/>
          <w:bCs/>
          <w:color w:val="auto"/>
          <w:sz w:val="28"/>
          <w:szCs w:val="28"/>
        </w:rPr>
        <w:t>Évaluation</w:t>
      </w:r>
      <w:r w:rsidR="00623C23" w:rsidRPr="00FA3EEF">
        <w:rPr>
          <w:b/>
          <w:bCs/>
          <w:color w:val="auto"/>
          <w:sz w:val="28"/>
          <w:szCs w:val="28"/>
        </w:rPr>
        <w:t xml:space="preserve"> sommative du « Projet Stabilisation et relèvement des communautés affectées par la crise sécuritaire à l’Extrême-Nord du Cameroun (PBF) »</w:t>
      </w:r>
    </w:p>
    <w:p w14:paraId="62A795EA" w14:textId="77777777" w:rsidR="00623C23" w:rsidRDefault="00623C23" w:rsidP="00DD4D9E">
      <w:pPr>
        <w:pStyle w:val="Default"/>
        <w:rPr>
          <w:rFonts w:ascii="Calibri" w:hAnsi="Calibri" w:cs="Calibri"/>
          <w:b/>
          <w:bCs/>
          <w:sz w:val="30"/>
          <w:szCs w:val="30"/>
        </w:rPr>
      </w:pPr>
    </w:p>
    <w:p w14:paraId="51BA646E" w14:textId="7EF0FBB0" w:rsidR="00623C23" w:rsidRDefault="00623C23" w:rsidP="00623C23">
      <w:pPr>
        <w:pStyle w:val="Default"/>
        <w:jc w:val="center"/>
        <w:rPr>
          <w:rFonts w:ascii="Calibri" w:hAnsi="Calibri" w:cs="Calibri"/>
          <w:b/>
          <w:bCs/>
        </w:rPr>
      </w:pPr>
      <w:r w:rsidRPr="00623C23">
        <w:rPr>
          <w:rFonts w:ascii="Calibri" w:hAnsi="Calibri" w:cs="Calibri"/>
          <w:b/>
          <w:bCs/>
        </w:rPr>
        <w:t xml:space="preserve">Rapport </w:t>
      </w:r>
      <w:r w:rsidR="003C099A">
        <w:rPr>
          <w:rFonts w:ascii="Calibri" w:hAnsi="Calibri" w:cs="Calibri"/>
          <w:b/>
          <w:bCs/>
        </w:rPr>
        <w:t>Final</w:t>
      </w:r>
      <w:r>
        <w:rPr>
          <w:rFonts w:ascii="Calibri" w:hAnsi="Calibri" w:cs="Calibri"/>
          <w:b/>
          <w:bCs/>
        </w:rPr>
        <w:t>, d</w:t>
      </w:r>
      <w:r w:rsidRPr="00623C23">
        <w:rPr>
          <w:rFonts w:ascii="Calibri" w:hAnsi="Calibri" w:cs="Calibri"/>
          <w:b/>
          <w:bCs/>
        </w:rPr>
        <w:t xml:space="preserve">istribution retreinte </w:t>
      </w:r>
    </w:p>
    <w:p w14:paraId="57FAE4CB" w14:textId="5C2A16D7" w:rsidR="00623C23" w:rsidRPr="00623C23" w:rsidRDefault="0052072A" w:rsidP="00623C23">
      <w:pPr>
        <w:pStyle w:val="Default"/>
        <w:jc w:val="center"/>
        <w:rPr>
          <w:rFonts w:ascii="Calibri" w:hAnsi="Calibri" w:cs="Calibri"/>
          <w:b/>
          <w:bCs/>
        </w:rPr>
      </w:pPr>
      <w:r>
        <w:rPr>
          <w:rFonts w:ascii="Calibri" w:hAnsi="Calibri" w:cs="Calibri"/>
          <w:b/>
          <w:bCs/>
        </w:rPr>
        <w:t>Avril</w:t>
      </w:r>
      <w:r w:rsidR="00623C23">
        <w:rPr>
          <w:rFonts w:ascii="Calibri" w:hAnsi="Calibri" w:cs="Calibri"/>
          <w:b/>
          <w:bCs/>
        </w:rPr>
        <w:t xml:space="preserve"> 202</w:t>
      </w:r>
      <w:r w:rsidR="008A6A89">
        <w:rPr>
          <w:rFonts w:ascii="Calibri" w:hAnsi="Calibri" w:cs="Calibri"/>
          <w:b/>
          <w:bCs/>
        </w:rPr>
        <w:t>2</w:t>
      </w:r>
    </w:p>
    <w:p w14:paraId="48B83306" w14:textId="77777777" w:rsidR="00623C23" w:rsidRDefault="00623C23" w:rsidP="00DD4D9E">
      <w:pPr>
        <w:pStyle w:val="Default"/>
        <w:rPr>
          <w:rFonts w:ascii="Calibri" w:hAnsi="Calibri" w:cs="Calibri"/>
          <w:b/>
          <w:bCs/>
          <w:sz w:val="30"/>
          <w:szCs w:val="30"/>
        </w:rPr>
      </w:pPr>
    </w:p>
    <w:p w14:paraId="536E8624" w14:textId="4A07FB41" w:rsidR="00623C23" w:rsidRDefault="00623C23" w:rsidP="00623C23">
      <w:pPr>
        <w:pStyle w:val="Default"/>
        <w:tabs>
          <w:tab w:val="left" w:pos="3119"/>
          <w:tab w:val="left" w:pos="3402"/>
          <w:tab w:val="left" w:pos="3686"/>
          <w:tab w:val="left" w:pos="5529"/>
        </w:tabs>
        <w:jc w:val="center"/>
        <w:rPr>
          <w:rFonts w:ascii="Calibri" w:hAnsi="Calibri" w:cs="Calibri"/>
          <w:b/>
          <w:bCs/>
          <w:sz w:val="30"/>
          <w:szCs w:val="30"/>
        </w:rPr>
      </w:pPr>
      <w:r>
        <w:rPr>
          <w:rFonts w:ascii="Calibri" w:hAnsi="Calibri" w:cs="Calibri"/>
          <w:b/>
          <w:bCs/>
          <w:sz w:val="30"/>
          <w:szCs w:val="30"/>
        </w:rPr>
        <w:t>---------------------</w:t>
      </w:r>
    </w:p>
    <w:p w14:paraId="3E5D1B24" w14:textId="77777777" w:rsidR="00623C23" w:rsidRDefault="00623C23" w:rsidP="00DD4D9E">
      <w:pPr>
        <w:pStyle w:val="Default"/>
        <w:rPr>
          <w:rFonts w:ascii="Calibri" w:hAnsi="Calibri" w:cs="Calibri"/>
          <w:b/>
          <w:bCs/>
          <w:sz w:val="30"/>
          <w:szCs w:val="30"/>
        </w:rPr>
      </w:pPr>
    </w:p>
    <w:p w14:paraId="001BF5E4" w14:textId="77777777" w:rsidR="00623C23" w:rsidRDefault="00623C23" w:rsidP="00DD4D9E">
      <w:pPr>
        <w:pStyle w:val="Default"/>
        <w:rPr>
          <w:rFonts w:ascii="Calibri" w:hAnsi="Calibri" w:cs="Calibri"/>
          <w:b/>
          <w:bCs/>
          <w:sz w:val="30"/>
          <w:szCs w:val="30"/>
        </w:rPr>
      </w:pPr>
    </w:p>
    <w:p w14:paraId="42B6B04F" w14:textId="14E714F7" w:rsidR="00DD4D9E" w:rsidRPr="00B247A0" w:rsidRDefault="00DD4D9E" w:rsidP="00B247A0">
      <w:pPr>
        <w:pStyle w:val="Default"/>
        <w:spacing w:line="276" w:lineRule="auto"/>
        <w:rPr>
          <w:sz w:val="22"/>
          <w:szCs w:val="22"/>
          <w:u w:val="single"/>
        </w:rPr>
      </w:pPr>
      <w:r w:rsidRPr="00B247A0">
        <w:rPr>
          <w:rFonts w:ascii="Calibri" w:hAnsi="Calibri" w:cs="Calibri"/>
          <w:b/>
          <w:bCs/>
          <w:sz w:val="22"/>
          <w:szCs w:val="22"/>
          <w:u w:val="single"/>
        </w:rPr>
        <w:t xml:space="preserve">EQUIPE D’EVALUATION </w:t>
      </w:r>
    </w:p>
    <w:p w14:paraId="0173FE1A" w14:textId="7E7547A2" w:rsidR="00374507" w:rsidRPr="00CF3AEF" w:rsidRDefault="00B247A0" w:rsidP="00B247A0">
      <w:pPr>
        <w:spacing w:line="276" w:lineRule="auto"/>
        <w:jc w:val="both"/>
        <w:rPr>
          <w:rFonts w:ascii="Calibri" w:hAnsi="Calibri" w:cs="Calibri"/>
          <w:sz w:val="22"/>
          <w:szCs w:val="21"/>
        </w:rPr>
      </w:pPr>
      <w:r w:rsidRPr="00CF3AEF">
        <w:rPr>
          <w:rFonts w:ascii="Calibri" w:hAnsi="Calibri" w:cs="Calibri"/>
          <w:sz w:val="22"/>
          <w:szCs w:val="21"/>
        </w:rPr>
        <w:t xml:space="preserve">L’évaluation a été menée par </w:t>
      </w:r>
      <w:r w:rsidRPr="00CF3AEF">
        <w:rPr>
          <w:rFonts w:ascii="Calibri" w:hAnsi="Calibri" w:cs="Calibri"/>
          <w:b/>
          <w:bCs/>
          <w:sz w:val="22"/>
          <w:szCs w:val="21"/>
        </w:rPr>
        <w:t>BILLONG BI NTEP Luc Maurice</w:t>
      </w:r>
      <w:r w:rsidRPr="00CF3AEF">
        <w:rPr>
          <w:rFonts w:ascii="Calibri" w:hAnsi="Calibri" w:cs="Calibri"/>
          <w:sz w:val="22"/>
          <w:szCs w:val="21"/>
        </w:rPr>
        <w:t>, Consultant indépendant et expert sénior en évaluation de projet avec l’appui de :</w:t>
      </w:r>
    </w:p>
    <w:p w14:paraId="5D394B57" w14:textId="0FB3B9B6" w:rsidR="00B247A0" w:rsidRPr="00CF3AEF" w:rsidRDefault="00B247A0" w:rsidP="00FF01CF">
      <w:pPr>
        <w:pStyle w:val="Paragraphedeliste"/>
        <w:numPr>
          <w:ilvl w:val="0"/>
          <w:numId w:val="4"/>
        </w:numPr>
        <w:spacing w:line="276" w:lineRule="auto"/>
        <w:jc w:val="both"/>
        <w:rPr>
          <w:rFonts w:ascii="Calibri" w:hAnsi="Calibri" w:cs="Calibri"/>
          <w:sz w:val="21"/>
          <w:szCs w:val="21"/>
        </w:rPr>
      </w:pPr>
      <w:r w:rsidRPr="00CF3AEF">
        <w:rPr>
          <w:rFonts w:ascii="Calibri" w:hAnsi="Calibri" w:cs="Calibri"/>
          <w:sz w:val="21"/>
          <w:szCs w:val="21"/>
        </w:rPr>
        <w:t>M. RAMADJI NADJIBAYE NGUEM</w:t>
      </w:r>
    </w:p>
    <w:p w14:paraId="7CE83914" w14:textId="237A5D49" w:rsidR="00B247A0" w:rsidRPr="00CF3AEF" w:rsidRDefault="00B247A0" w:rsidP="00FF01CF">
      <w:pPr>
        <w:pStyle w:val="Paragraphedeliste"/>
        <w:numPr>
          <w:ilvl w:val="0"/>
          <w:numId w:val="4"/>
        </w:numPr>
        <w:spacing w:line="276" w:lineRule="auto"/>
        <w:jc w:val="both"/>
        <w:rPr>
          <w:rFonts w:ascii="Calibri" w:hAnsi="Calibri" w:cs="Calibri"/>
          <w:sz w:val="21"/>
          <w:szCs w:val="21"/>
        </w:rPr>
      </w:pPr>
      <w:r w:rsidRPr="00CF3AEF">
        <w:rPr>
          <w:rFonts w:ascii="Calibri" w:hAnsi="Calibri" w:cs="Calibri"/>
          <w:sz w:val="21"/>
          <w:szCs w:val="21"/>
        </w:rPr>
        <w:t>Mme NGUENANG Edwige épouse NZOUGNOU</w:t>
      </w:r>
    </w:p>
    <w:p w14:paraId="28598A85" w14:textId="4B4B9209" w:rsidR="00B247A0" w:rsidRPr="00CF3AEF" w:rsidRDefault="00B247A0" w:rsidP="00FF01CF">
      <w:pPr>
        <w:pStyle w:val="Paragraphedeliste"/>
        <w:numPr>
          <w:ilvl w:val="0"/>
          <w:numId w:val="4"/>
        </w:numPr>
        <w:spacing w:line="276" w:lineRule="auto"/>
        <w:jc w:val="both"/>
        <w:rPr>
          <w:rFonts w:ascii="Calibri" w:hAnsi="Calibri" w:cs="Calibri"/>
          <w:sz w:val="21"/>
          <w:szCs w:val="21"/>
        </w:rPr>
      </w:pPr>
      <w:r w:rsidRPr="00CF3AEF">
        <w:rPr>
          <w:rFonts w:cstheme="minorHAnsi"/>
          <w:bCs/>
          <w:sz w:val="21"/>
          <w:szCs w:val="21"/>
          <w:lang w:val="fr-CM"/>
        </w:rPr>
        <w:t xml:space="preserve">Mme NKOUNCHIE FOGAING </w:t>
      </w:r>
      <w:r w:rsidR="00915C80" w:rsidRPr="00CF3AEF">
        <w:rPr>
          <w:rFonts w:cstheme="minorHAnsi"/>
          <w:bCs/>
          <w:sz w:val="21"/>
          <w:szCs w:val="21"/>
          <w:lang w:val="fr-CM"/>
        </w:rPr>
        <w:t>Édith</w:t>
      </w:r>
      <w:r w:rsidRPr="00CF3AEF">
        <w:rPr>
          <w:rFonts w:cstheme="minorHAnsi"/>
          <w:bCs/>
          <w:sz w:val="21"/>
          <w:szCs w:val="21"/>
          <w:lang w:val="fr-CM"/>
        </w:rPr>
        <w:t xml:space="preserve"> Laure épouse POKAM</w:t>
      </w:r>
    </w:p>
    <w:p w14:paraId="2E62E0CA" w14:textId="77777777" w:rsidR="00374507" w:rsidRDefault="00374507" w:rsidP="00DD4D9E">
      <w:pPr>
        <w:rPr>
          <w:rFonts w:ascii="Calibri" w:hAnsi="Calibri" w:cs="Calibri"/>
          <w:sz w:val="20"/>
          <w:szCs w:val="20"/>
        </w:rPr>
      </w:pPr>
    </w:p>
    <w:p w14:paraId="69DD3094" w14:textId="77777777" w:rsidR="00374507" w:rsidRDefault="00374507" w:rsidP="00DD4D9E">
      <w:pPr>
        <w:rPr>
          <w:rFonts w:ascii="Calibri" w:hAnsi="Calibri" w:cs="Calibri"/>
          <w:sz w:val="20"/>
          <w:szCs w:val="20"/>
        </w:rPr>
      </w:pPr>
    </w:p>
    <w:p w14:paraId="669794BE" w14:textId="77777777" w:rsidR="00374507" w:rsidRDefault="00374507" w:rsidP="00DD4D9E">
      <w:pPr>
        <w:rPr>
          <w:rFonts w:ascii="Calibri" w:hAnsi="Calibri" w:cs="Calibri"/>
          <w:sz w:val="20"/>
          <w:szCs w:val="20"/>
        </w:rPr>
      </w:pPr>
    </w:p>
    <w:p w14:paraId="017AD639" w14:textId="7AAD8C61" w:rsidR="00374507" w:rsidRPr="00B247A0" w:rsidRDefault="00B247A0" w:rsidP="00374507">
      <w:pPr>
        <w:spacing w:line="276" w:lineRule="auto"/>
        <w:jc w:val="both"/>
        <w:rPr>
          <w:rFonts w:ascii="Calibri" w:hAnsi="Calibri" w:cs="Calibri"/>
          <w:b/>
          <w:bCs/>
          <w:szCs w:val="22"/>
          <w:u w:val="single"/>
        </w:rPr>
      </w:pPr>
      <w:r w:rsidRPr="00B247A0">
        <w:rPr>
          <w:rFonts w:ascii="Calibri" w:hAnsi="Calibri" w:cs="Calibri"/>
          <w:b/>
          <w:bCs/>
          <w:szCs w:val="22"/>
          <w:u w:val="single"/>
        </w:rPr>
        <w:t xml:space="preserve">ENONCÉ D’INTENSION </w:t>
      </w:r>
    </w:p>
    <w:p w14:paraId="47BFF7B3" w14:textId="10B4FDD9" w:rsidR="00DD4D9E" w:rsidRPr="00CF3AEF" w:rsidRDefault="00DD4D9E" w:rsidP="00374507">
      <w:pPr>
        <w:spacing w:line="276" w:lineRule="auto"/>
        <w:jc w:val="both"/>
        <w:rPr>
          <w:rFonts w:asciiTheme="minorHAnsi" w:hAnsiTheme="minorHAnsi" w:cstheme="minorHAnsi"/>
          <w:b/>
          <w:bCs/>
          <w:color w:val="1F4E79" w:themeColor="accent5" w:themeShade="80"/>
          <w:sz w:val="22"/>
          <w:szCs w:val="21"/>
        </w:rPr>
      </w:pPr>
      <w:r w:rsidRPr="00CF3AEF">
        <w:rPr>
          <w:rFonts w:asciiTheme="minorHAnsi" w:hAnsiTheme="minorHAnsi" w:cstheme="minorHAnsi"/>
          <w:sz w:val="22"/>
          <w:szCs w:val="21"/>
        </w:rPr>
        <w:t xml:space="preserve">L'analyse et les recommandations de ce rapport ne reflètent pas nécessairement les points de vue </w:t>
      </w:r>
      <w:r w:rsidR="00374507" w:rsidRPr="00CF3AEF">
        <w:rPr>
          <w:rFonts w:asciiTheme="minorHAnsi" w:hAnsiTheme="minorHAnsi" w:cstheme="minorHAnsi"/>
          <w:sz w:val="22"/>
          <w:szCs w:val="21"/>
        </w:rPr>
        <w:t xml:space="preserve">des agences de mise en œuvre </w:t>
      </w:r>
      <w:r w:rsidR="00B66CE5" w:rsidRPr="00CF3AEF">
        <w:rPr>
          <w:rFonts w:asciiTheme="minorHAnsi" w:hAnsiTheme="minorHAnsi" w:cstheme="minorHAnsi"/>
          <w:sz w:val="22"/>
          <w:szCs w:val="21"/>
        </w:rPr>
        <w:t>du</w:t>
      </w:r>
      <w:r w:rsidR="00374507" w:rsidRPr="00CF3AEF">
        <w:rPr>
          <w:rFonts w:asciiTheme="minorHAnsi" w:hAnsiTheme="minorHAnsi" w:cstheme="minorHAnsi"/>
          <w:sz w:val="22"/>
          <w:szCs w:val="21"/>
        </w:rPr>
        <w:t xml:space="preserve"> projet </w:t>
      </w:r>
      <w:r w:rsidR="00B66CE5" w:rsidRPr="00CF3AEF">
        <w:rPr>
          <w:rFonts w:asciiTheme="minorHAnsi" w:hAnsiTheme="minorHAnsi" w:cstheme="minorHAnsi"/>
          <w:sz w:val="22"/>
          <w:szCs w:val="21"/>
        </w:rPr>
        <w:t xml:space="preserve">à </w:t>
      </w:r>
      <w:r w:rsidR="00374507" w:rsidRPr="00CF3AEF">
        <w:rPr>
          <w:rFonts w:asciiTheme="minorHAnsi" w:hAnsiTheme="minorHAnsi" w:cstheme="minorHAnsi"/>
          <w:sz w:val="22"/>
          <w:szCs w:val="21"/>
        </w:rPr>
        <w:t>savoir</w:t>
      </w:r>
      <w:r w:rsidR="002E7D03" w:rsidRPr="00CF3AEF">
        <w:rPr>
          <w:rFonts w:asciiTheme="minorHAnsi" w:hAnsiTheme="minorHAnsi" w:cstheme="minorHAnsi"/>
          <w:sz w:val="22"/>
          <w:szCs w:val="21"/>
        </w:rPr>
        <w:t> :</w:t>
      </w:r>
      <w:r w:rsidR="00374507" w:rsidRPr="00CF3AEF">
        <w:rPr>
          <w:rFonts w:asciiTheme="minorHAnsi" w:hAnsiTheme="minorHAnsi" w:cstheme="minorHAnsi"/>
          <w:sz w:val="22"/>
          <w:szCs w:val="21"/>
        </w:rPr>
        <w:t xml:space="preserve"> l’Organisation Internationales pour les Migrations</w:t>
      </w:r>
      <w:r w:rsidR="00A56414" w:rsidRPr="00CF3AEF">
        <w:rPr>
          <w:rFonts w:asciiTheme="minorHAnsi" w:hAnsiTheme="minorHAnsi" w:cstheme="minorHAnsi"/>
          <w:sz w:val="22"/>
          <w:szCs w:val="21"/>
        </w:rPr>
        <w:t xml:space="preserve"> (OIM)</w:t>
      </w:r>
      <w:r w:rsidR="00374507" w:rsidRPr="00CF3AEF">
        <w:rPr>
          <w:rFonts w:asciiTheme="minorHAnsi" w:hAnsiTheme="minorHAnsi" w:cstheme="minorHAnsi"/>
          <w:sz w:val="22"/>
          <w:szCs w:val="21"/>
        </w:rPr>
        <w:t xml:space="preserve">, </w:t>
      </w:r>
      <w:r w:rsidR="00374507" w:rsidRPr="00CF3AEF">
        <w:rPr>
          <w:rFonts w:asciiTheme="minorHAnsi" w:hAnsiTheme="minorHAnsi" w:cstheme="minorHAnsi"/>
          <w:sz w:val="22"/>
          <w:szCs w:val="21"/>
          <w:lang w:val="fr-CM"/>
        </w:rPr>
        <w:t>Organisation des Nations Unies pour l’Alimentation et l’Agriculture</w:t>
      </w:r>
      <w:r w:rsidR="00A56414" w:rsidRPr="00CF3AEF">
        <w:rPr>
          <w:rFonts w:asciiTheme="minorHAnsi" w:hAnsiTheme="minorHAnsi" w:cstheme="minorHAnsi"/>
          <w:sz w:val="22"/>
          <w:szCs w:val="21"/>
          <w:lang w:val="fr-CM"/>
        </w:rPr>
        <w:t xml:space="preserve"> (FAO)</w:t>
      </w:r>
      <w:r w:rsidR="00374507" w:rsidRPr="00CF3AEF">
        <w:rPr>
          <w:rFonts w:asciiTheme="minorHAnsi" w:hAnsiTheme="minorHAnsi" w:cstheme="minorHAnsi"/>
          <w:sz w:val="22"/>
          <w:szCs w:val="21"/>
          <w:lang w:val="fr-CM"/>
        </w:rPr>
        <w:t xml:space="preserve"> et</w:t>
      </w:r>
      <w:r w:rsidR="002E7D03" w:rsidRPr="00CF3AEF">
        <w:rPr>
          <w:rFonts w:asciiTheme="minorHAnsi" w:hAnsiTheme="minorHAnsi" w:cstheme="minorHAnsi"/>
          <w:sz w:val="22"/>
          <w:szCs w:val="21"/>
          <w:lang w:val="fr-CM"/>
        </w:rPr>
        <w:t xml:space="preserve"> </w:t>
      </w:r>
      <w:r w:rsidR="00A56414" w:rsidRPr="00CF3AEF">
        <w:rPr>
          <w:rFonts w:asciiTheme="minorHAnsi" w:hAnsiTheme="minorHAnsi" w:cstheme="minorHAnsi"/>
          <w:sz w:val="22"/>
          <w:szCs w:val="21"/>
          <w:lang w:val="fr-CM"/>
        </w:rPr>
        <w:t>le Fonds</w:t>
      </w:r>
      <w:r w:rsidR="00374507" w:rsidRPr="00CF3AEF">
        <w:rPr>
          <w:rFonts w:asciiTheme="minorHAnsi" w:hAnsiTheme="minorHAnsi" w:cstheme="minorHAnsi"/>
          <w:sz w:val="22"/>
          <w:szCs w:val="21"/>
          <w:lang w:val="fr-CM"/>
        </w:rPr>
        <w:t xml:space="preserve"> des Nations Unies pour la Population</w:t>
      </w:r>
      <w:r w:rsidR="008F627B" w:rsidRPr="00CF3AEF">
        <w:rPr>
          <w:rFonts w:asciiTheme="minorHAnsi" w:hAnsiTheme="minorHAnsi" w:cstheme="minorHAnsi"/>
          <w:sz w:val="22"/>
          <w:szCs w:val="21"/>
          <w:lang w:val="fr-CM"/>
        </w:rPr>
        <w:t xml:space="preserve"> (UNFPA)</w:t>
      </w:r>
      <w:r w:rsidR="00374507" w:rsidRPr="00CF3AEF">
        <w:rPr>
          <w:rFonts w:asciiTheme="minorHAnsi" w:hAnsiTheme="minorHAnsi" w:cstheme="minorHAnsi"/>
          <w:sz w:val="22"/>
          <w:szCs w:val="21"/>
        </w:rPr>
        <w:t xml:space="preserve">. </w:t>
      </w:r>
      <w:r w:rsidRPr="00CF3AEF">
        <w:rPr>
          <w:rFonts w:asciiTheme="minorHAnsi" w:hAnsiTheme="minorHAnsi" w:cstheme="minorHAnsi"/>
          <w:sz w:val="22"/>
          <w:szCs w:val="21"/>
        </w:rPr>
        <w:t>Ceci est une publication indépendante</w:t>
      </w:r>
      <w:r w:rsidR="00B66CE5" w:rsidRPr="00CF3AEF">
        <w:rPr>
          <w:rFonts w:asciiTheme="minorHAnsi" w:hAnsiTheme="minorHAnsi" w:cstheme="minorHAnsi"/>
          <w:sz w:val="22"/>
          <w:szCs w:val="21"/>
        </w:rPr>
        <w:t xml:space="preserve"> et les opinions qui y sont n’engagent que l’auteur.</w:t>
      </w:r>
    </w:p>
    <w:p w14:paraId="0A28897C" w14:textId="77777777" w:rsidR="00623C23" w:rsidRDefault="00623C23">
      <w:pPr>
        <w:rPr>
          <w:rFonts w:cstheme="minorHAnsi"/>
          <w:b/>
          <w:bCs/>
          <w:color w:val="1F4E79" w:themeColor="accent5" w:themeShade="80"/>
          <w:sz w:val="32"/>
          <w:szCs w:val="36"/>
        </w:rPr>
      </w:pPr>
      <w:r>
        <w:rPr>
          <w:rFonts w:cstheme="minorHAnsi"/>
          <w:b/>
          <w:bCs/>
          <w:color w:val="1F4E79" w:themeColor="accent5" w:themeShade="80"/>
          <w:sz w:val="32"/>
          <w:szCs w:val="36"/>
        </w:rPr>
        <w:br w:type="page"/>
      </w:r>
    </w:p>
    <w:p w14:paraId="72E063F6" w14:textId="53D414A3" w:rsidR="00932587" w:rsidRPr="00CF3AEF" w:rsidRDefault="00DF1F5A" w:rsidP="00714D7C">
      <w:pPr>
        <w:spacing w:after="240"/>
        <w:rPr>
          <w:rFonts w:asciiTheme="minorHAnsi" w:hAnsiTheme="minorHAnsi" w:cstheme="minorHAnsi"/>
          <w:b/>
          <w:bCs/>
          <w:color w:val="1F4E79" w:themeColor="accent5" w:themeShade="80"/>
          <w:sz w:val="32"/>
          <w:szCs w:val="36"/>
        </w:rPr>
      </w:pPr>
      <w:r w:rsidRPr="00CF3AEF">
        <w:rPr>
          <w:rFonts w:asciiTheme="minorHAnsi" w:hAnsiTheme="minorHAnsi" w:cstheme="minorHAnsi"/>
          <w:b/>
          <w:bCs/>
          <w:color w:val="1F4E79" w:themeColor="accent5" w:themeShade="80"/>
          <w:sz w:val="32"/>
          <w:szCs w:val="36"/>
        </w:rPr>
        <w:lastRenderedPageBreak/>
        <w:t>T</w:t>
      </w:r>
      <w:r w:rsidR="005B0550" w:rsidRPr="00CF3AEF">
        <w:rPr>
          <w:rFonts w:asciiTheme="minorHAnsi" w:hAnsiTheme="minorHAnsi" w:cstheme="minorHAnsi"/>
          <w:b/>
          <w:bCs/>
          <w:color w:val="1F4E79" w:themeColor="accent5" w:themeShade="80"/>
          <w:sz w:val="32"/>
          <w:szCs w:val="36"/>
        </w:rPr>
        <w:t>able de</w:t>
      </w:r>
      <w:r w:rsidR="00932587" w:rsidRPr="00CF3AEF">
        <w:rPr>
          <w:rFonts w:asciiTheme="minorHAnsi" w:hAnsiTheme="minorHAnsi" w:cstheme="minorHAnsi"/>
          <w:b/>
          <w:bCs/>
          <w:color w:val="1F4E79" w:themeColor="accent5" w:themeShade="80"/>
          <w:sz w:val="32"/>
          <w:szCs w:val="36"/>
        </w:rPr>
        <w:t>s</w:t>
      </w:r>
      <w:r w:rsidR="005B0550" w:rsidRPr="00CF3AEF">
        <w:rPr>
          <w:rFonts w:asciiTheme="minorHAnsi" w:hAnsiTheme="minorHAnsi" w:cstheme="minorHAnsi"/>
          <w:b/>
          <w:bCs/>
          <w:color w:val="1F4E79" w:themeColor="accent5" w:themeShade="80"/>
          <w:sz w:val="32"/>
          <w:szCs w:val="36"/>
        </w:rPr>
        <w:t xml:space="preserve"> mati</w:t>
      </w:r>
      <w:r w:rsidR="00566DAE" w:rsidRPr="00CF3AEF">
        <w:rPr>
          <w:rFonts w:asciiTheme="minorHAnsi" w:hAnsiTheme="minorHAnsi" w:cstheme="minorHAnsi"/>
          <w:b/>
          <w:bCs/>
          <w:color w:val="1F4E79" w:themeColor="accent5" w:themeShade="80"/>
          <w:sz w:val="32"/>
          <w:szCs w:val="36"/>
        </w:rPr>
        <w:t>è</w:t>
      </w:r>
      <w:r w:rsidR="005B0550" w:rsidRPr="00CF3AEF">
        <w:rPr>
          <w:rFonts w:asciiTheme="minorHAnsi" w:hAnsiTheme="minorHAnsi" w:cstheme="minorHAnsi"/>
          <w:b/>
          <w:bCs/>
          <w:color w:val="1F4E79" w:themeColor="accent5" w:themeShade="80"/>
          <w:sz w:val="32"/>
          <w:szCs w:val="36"/>
        </w:rPr>
        <w:t>res</w:t>
      </w:r>
      <w:bookmarkEnd w:id="0"/>
    </w:p>
    <w:sdt>
      <w:sdtPr>
        <w:rPr>
          <w:rFonts w:ascii="Times New Roman" w:eastAsia="Times New Roman" w:hAnsi="Times New Roman" w:cstheme="minorHAnsi"/>
          <w:sz w:val="20"/>
          <w:szCs w:val="20"/>
          <w:lang w:val="fr-FR" w:eastAsia="fr-FR"/>
        </w:rPr>
        <w:id w:val="1504012563"/>
        <w:docPartObj>
          <w:docPartGallery w:val="Table of Contents"/>
          <w:docPartUnique/>
        </w:docPartObj>
      </w:sdtPr>
      <w:sdtEndPr>
        <w:rPr>
          <w:b/>
          <w:bCs/>
          <w:noProof/>
        </w:rPr>
      </w:sdtEndPr>
      <w:sdtContent>
        <w:p w14:paraId="3670C070" w14:textId="6A98B7F5" w:rsidR="007C6161" w:rsidRPr="004F0578" w:rsidRDefault="006A3B8B" w:rsidP="004F0578">
          <w:pPr>
            <w:pStyle w:val="TM1"/>
            <w:rPr>
              <w:rFonts w:eastAsiaTheme="minorEastAsia"/>
              <w:noProof/>
              <w:sz w:val="20"/>
              <w:szCs w:val="20"/>
              <w:lang w:val="fr-FR" w:eastAsia="fr-FR"/>
            </w:rPr>
          </w:pPr>
          <w:r w:rsidRPr="004F0578">
            <w:rPr>
              <w:rFonts w:eastAsiaTheme="majorEastAsia" w:cstheme="minorHAnsi"/>
              <w:color w:val="2F5496" w:themeColor="accent1" w:themeShade="BF"/>
              <w:sz w:val="20"/>
              <w:szCs w:val="20"/>
              <w:lang w:val="en-US"/>
            </w:rPr>
            <w:fldChar w:fldCharType="begin"/>
          </w:r>
          <w:r w:rsidRPr="004F0578">
            <w:rPr>
              <w:rFonts w:cstheme="minorHAnsi"/>
              <w:sz w:val="20"/>
              <w:szCs w:val="20"/>
            </w:rPr>
            <w:instrText xml:space="preserve"> TOC \o "1-3" \h \z \u </w:instrText>
          </w:r>
          <w:r w:rsidRPr="004F0578">
            <w:rPr>
              <w:rFonts w:eastAsiaTheme="majorEastAsia" w:cstheme="minorHAnsi"/>
              <w:color w:val="2F5496" w:themeColor="accent1" w:themeShade="BF"/>
              <w:sz w:val="20"/>
              <w:szCs w:val="20"/>
              <w:lang w:val="en-US"/>
            </w:rPr>
            <w:fldChar w:fldCharType="separate"/>
          </w:r>
          <w:hyperlink w:anchor="_Toc100264428" w:history="1">
            <w:r w:rsidR="007C6161" w:rsidRPr="004F0578">
              <w:rPr>
                <w:rStyle w:val="Lienhypertexte"/>
                <w:noProof/>
                <w:color w:val="023160" w:themeColor="hyperlink" w:themeShade="80"/>
                <w:sz w:val="20"/>
                <w:szCs w:val="20"/>
              </w:rPr>
              <w:t>RESUME EXCUTIF</w:t>
            </w:r>
            <w:r w:rsidR="007C6161" w:rsidRPr="004F0578">
              <w:rPr>
                <w:noProof/>
                <w:webHidden/>
                <w:sz w:val="20"/>
                <w:szCs w:val="20"/>
              </w:rPr>
              <w:tab/>
            </w:r>
            <w:r w:rsidR="007C6161" w:rsidRPr="004F0578">
              <w:rPr>
                <w:noProof/>
                <w:webHidden/>
                <w:sz w:val="20"/>
                <w:szCs w:val="20"/>
              </w:rPr>
              <w:t>0</w:t>
            </w:r>
          </w:hyperlink>
        </w:p>
        <w:p w14:paraId="1E93642D" w14:textId="6EA7ED52" w:rsidR="007C6161" w:rsidRPr="004F0578" w:rsidRDefault="003C10C9" w:rsidP="004F0578">
          <w:pPr>
            <w:pStyle w:val="TM1"/>
            <w:rPr>
              <w:rFonts w:eastAsiaTheme="minorEastAsia"/>
              <w:noProof/>
              <w:sz w:val="20"/>
              <w:szCs w:val="20"/>
              <w:lang w:val="fr-FR" w:eastAsia="fr-FR"/>
            </w:rPr>
          </w:pPr>
          <w:hyperlink w:anchor="_Toc100264429" w:history="1">
            <w:r w:rsidR="007C6161" w:rsidRPr="004F0578">
              <w:rPr>
                <w:rStyle w:val="Lienhypertexte"/>
                <w:noProof/>
                <w:sz w:val="20"/>
                <w:szCs w:val="20"/>
              </w:rPr>
              <w:t>1.</w:t>
            </w:r>
            <w:r w:rsidR="007C6161" w:rsidRPr="004F0578">
              <w:rPr>
                <w:rFonts w:eastAsiaTheme="minorEastAsia"/>
                <w:noProof/>
                <w:sz w:val="20"/>
                <w:szCs w:val="20"/>
                <w:lang w:val="fr-FR" w:eastAsia="fr-FR"/>
              </w:rPr>
              <w:tab/>
            </w:r>
            <w:r w:rsidR="007C6161" w:rsidRPr="004F0578">
              <w:rPr>
                <w:rStyle w:val="Lienhypertexte"/>
                <w:noProof/>
                <w:sz w:val="20"/>
                <w:szCs w:val="20"/>
              </w:rPr>
              <w:t>Contexte DE L’EVALUATION</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_Toc100264429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1</w:t>
            </w:r>
            <w:r w:rsidR="007C6161" w:rsidRPr="004F0578">
              <w:rPr>
                <w:noProof/>
                <w:webHidden/>
                <w:sz w:val="20"/>
                <w:szCs w:val="20"/>
              </w:rPr>
              <w:fldChar w:fldCharType="end"/>
            </w:r>
          </w:hyperlink>
        </w:p>
        <w:p w14:paraId="1776E3DF" w14:textId="717E2235" w:rsidR="007C6161" w:rsidRPr="004F0578" w:rsidRDefault="003C10C9" w:rsidP="007C6161">
          <w:pPr>
            <w:pStyle w:val="TM2"/>
            <w:tabs>
              <w:tab w:val="left" w:pos="960"/>
              <w:tab w:val="right" w:leader="dot" w:pos="9056"/>
            </w:tabs>
            <w:spacing w:after="0"/>
            <w:rPr>
              <w:rFonts w:eastAsiaTheme="minorEastAsia"/>
              <w:noProof/>
              <w:sz w:val="20"/>
              <w:szCs w:val="20"/>
              <w:lang w:val="fr-FR" w:eastAsia="fr-FR"/>
            </w:rPr>
          </w:pPr>
          <w:hyperlink w:anchor="_Toc100264430" w:history="1">
            <w:r w:rsidR="007C6161" w:rsidRPr="004F0578">
              <w:rPr>
                <w:rStyle w:val="Lienhypertexte"/>
                <w:noProof/>
                <w:sz w:val="20"/>
                <w:szCs w:val="20"/>
              </w:rPr>
              <w:t>1.1.</w:t>
            </w:r>
            <w:r w:rsidR="007C6161" w:rsidRPr="004F0578">
              <w:rPr>
                <w:rFonts w:eastAsiaTheme="minorEastAsia"/>
                <w:noProof/>
                <w:sz w:val="20"/>
                <w:szCs w:val="20"/>
                <w:lang w:val="fr-FR" w:eastAsia="fr-FR"/>
              </w:rPr>
              <w:tab/>
            </w:r>
            <w:r w:rsidR="007C6161" w:rsidRPr="004F0578">
              <w:rPr>
                <w:rStyle w:val="Lienhypertexte"/>
                <w:noProof/>
                <w:sz w:val="20"/>
                <w:szCs w:val="20"/>
              </w:rPr>
              <w:t>Situation démographique, économique et sociale</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_Toc100264430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1</w:t>
            </w:r>
            <w:r w:rsidR="007C6161" w:rsidRPr="004F0578">
              <w:rPr>
                <w:noProof/>
                <w:webHidden/>
                <w:sz w:val="20"/>
                <w:szCs w:val="20"/>
              </w:rPr>
              <w:fldChar w:fldCharType="end"/>
            </w:r>
          </w:hyperlink>
        </w:p>
        <w:p w14:paraId="4710AD77" w14:textId="3BB2EE70" w:rsidR="007C6161" w:rsidRPr="004F0578" w:rsidRDefault="003C10C9" w:rsidP="007C6161">
          <w:pPr>
            <w:pStyle w:val="TM2"/>
            <w:tabs>
              <w:tab w:val="left" w:pos="960"/>
              <w:tab w:val="right" w:leader="dot" w:pos="9056"/>
            </w:tabs>
            <w:spacing w:after="0"/>
            <w:rPr>
              <w:rFonts w:eastAsiaTheme="minorEastAsia"/>
              <w:noProof/>
              <w:sz w:val="20"/>
              <w:szCs w:val="20"/>
              <w:lang w:val="fr-FR" w:eastAsia="fr-FR"/>
            </w:rPr>
          </w:pPr>
          <w:hyperlink w:anchor="_Toc100264431" w:history="1">
            <w:r w:rsidR="007C6161" w:rsidRPr="004F0578">
              <w:rPr>
                <w:rStyle w:val="Lienhypertexte"/>
                <w:noProof/>
                <w:sz w:val="20"/>
                <w:szCs w:val="20"/>
              </w:rPr>
              <w:t>1.2.</w:t>
            </w:r>
            <w:r w:rsidR="007C6161" w:rsidRPr="004F0578">
              <w:rPr>
                <w:rFonts w:eastAsiaTheme="minorEastAsia"/>
                <w:noProof/>
                <w:sz w:val="20"/>
                <w:szCs w:val="20"/>
                <w:lang w:val="fr-FR" w:eastAsia="fr-FR"/>
              </w:rPr>
              <w:tab/>
            </w:r>
            <w:r w:rsidR="007C6161" w:rsidRPr="004F0578">
              <w:rPr>
                <w:rStyle w:val="Lienhypertexte"/>
                <w:noProof/>
                <w:sz w:val="20"/>
                <w:szCs w:val="20"/>
              </w:rPr>
              <w:t>La situation sécuritaire</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_Toc100264431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1</w:t>
            </w:r>
            <w:r w:rsidR="007C6161" w:rsidRPr="004F0578">
              <w:rPr>
                <w:noProof/>
                <w:webHidden/>
                <w:sz w:val="20"/>
                <w:szCs w:val="20"/>
              </w:rPr>
              <w:fldChar w:fldCharType="end"/>
            </w:r>
          </w:hyperlink>
        </w:p>
        <w:p w14:paraId="65DB84B2" w14:textId="0AF32611" w:rsidR="007C6161" w:rsidRPr="004F0578" w:rsidRDefault="003C10C9" w:rsidP="004F0578">
          <w:pPr>
            <w:pStyle w:val="TM1"/>
            <w:rPr>
              <w:rFonts w:eastAsiaTheme="minorEastAsia"/>
              <w:noProof/>
              <w:sz w:val="20"/>
              <w:szCs w:val="20"/>
              <w:lang w:val="fr-FR" w:eastAsia="fr-FR"/>
            </w:rPr>
          </w:pPr>
          <w:hyperlink w:anchor="_Toc100264432" w:history="1">
            <w:r w:rsidR="008B6519" w:rsidRPr="004F0578">
              <w:rPr>
                <w:rStyle w:val="Lienhypertexte"/>
                <w:noProof/>
                <w:sz w:val="20"/>
                <w:szCs w:val="20"/>
              </w:rPr>
              <w:t>2.</w:t>
            </w:r>
            <w:r w:rsidR="008B6519" w:rsidRPr="004F0578">
              <w:rPr>
                <w:rFonts w:eastAsiaTheme="minorEastAsia"/>
                <w:noProof/>
                <w:sz w:val="20"/>
                <w:szCs w:val="20"/>
                <w:lang w:val="fr-FR" w:eastAsia="fr-FR"/>
              </w:rPr>
              <w:tab/>
            </w:r>
            <w:r w:rsidR="008B6519" w:rsidRPr="004F0578">
              <w:rPr>
                <w:rStyle w:val="Lienhypertexte"/>
                <w:noProof/>
                <w:sz w:val="20"/>
                <w:szCs w:val="20"/>
              </w:rPr>
              <w:t>objet de l’évaluation</w:t>
            </w:r>
            <w:r w:rsidR="008B6519"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_Toc100264432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3</w:t>
            </w:r>
            <w:r w:rsidR="007C6161" w:rsidRPr="004F0578">
              <w:rPr>
                <w:noProof/>
                <w:webHidden/>
                <w:sz w:val="20"/>
                <w:szCs w:val="20"/>
              </w:rPr>
              <w:fldChar w:fldCharType="end"/>
            </w:r>
          </w:hyperlink>
        </w:p>
        <w:p w14:paraId="317E9208" w14:textId="60E607E1" w:rsidR="007C6161" w:rsidRPr="004F0578" w:rsidRDefault="003C10C9" w:rsidP="007C6161">
          <w:pPr>
            <w:pStyle w:val="TM2"/>
            <w:tabs>
              <w:tab w:val="left" w:pos="960"/>
              <w:tab w:val="right" w:leader="dot" w:pos="9056"/>
            </w:tabs>
            <w:spacing w:after="0"/>
            <w:rPr>
              <w:rFonts w:eastAsiaTheme="minorEastAsia"/>
              <w:noProof/>
              <w:sz w:val="20"/>
              <w:szCs w:val="20"/>
              <w:lang w:val="fr-FR" w:eastAsia="fr-FR"/>
            </w:rPr>
          </w:pPr>
          <w:hyperlink w:anchor="_Toc100264433" w:history="1">
            <w:r w:rsidR="007C6161" w:rsidRPr="004F0578">
              <w:rPr>
                <w:rStyle w:val="Lienhypertexte"/>
                <w:noProof/>
                <w:sz w:val="20"/>
                <w:szCs w:val="20"/>
              </w:rPr>
              <w:t>2.1.</w:t>
            </w:r>
            <w:r w:rsidR="007C6161" w:rsidRPr="004F0578">
              <w:rPr>
                <w:rFonts w:eastAsiaTheme="minorEastAsia"/>
                <w:noProof/>
                <w:sz w:val="20"/>
                <w:szCs w:val="20"/>
                <w:lang w:val="fr-FR" w:eastAsia="fr-FR"/>
              </w:rPr>
              <w:tab/>
            </w:r>
            <w:r w:rsidR="007C6161" w:rsidRPr="004F0578">
              <w:rPr>
                <w:rStyle w:val="Lienhypertexte"/>
                <w:noProof/>
                <w:sz w:val="20"/>
                <w:szCs w:val="20"/>
              </w:rPr>
              <w:t>Le projet</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_Toc100264433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3</w:t>
            </w:r>
            <w:r w:rsidR="007C6161" w:rsidRPr="004F0578">
              <w:rPr>
                <w:noProof/>
                <w:webHidden/>
                <w:sz w:val="20"/>
                <w:szCs w:val="20"/>
              </w:rPr>
              <w:fldChar w:fldCharType="end"/>
            </w:r>
          </w:hyperlink>
        </w:p>
        <w:p w14:paraId="5FB50FED" w14:textId="3B9E0B7E" w:rsidR="007C6161" w:rsidRPr="004F0578" w:rsidRDefault="003C10C9" w:rsidP="007C6161">
          <w:pPr>
            <w:pStyle w:val="TM2"/>
            <w:tabs>
              <w:tab w:val="left" w:pos="960"/>
              <w:tab w:val="right" w:leader="dot" w:pos="9056"/>
            </w:tabs>
            <w:spacing w:after="0"/>
            <w:rPr>
              <w:rFonts w:eastAsiaTheme="minorEastAsia"/>
              <w:noProof/>
              <w:sz w:val="20"/>
              <w:szCs w:val="20"/>
              <w:lang w:val="fr-FR" w:eastAsia="fr-FR"/>
            </w:rPr>
          </w:pPr>
          <w:hyperlink w:anchor="_Toc100264434" w:history="1">
            <w:r w:rsidR="007C6161" w:rsidRPr="004F0578">
              <w:rPr>
                <w:rStyle w:val="Lienhypertexte"/>
                <w:noProof/>
                <w:sz w:val="20"/>
                <w:szCs w:val="20"/>
              </w:rPr>
              <w:t>2.2.</w:t>
            </w:r>
            <w:r w:rsidR="007C6161" w:rsidRPr="004F0578">
              <w:rPr>
                <w:rFonts w:eastAsiaTheme="minorEastAsia"/>
                <w:noProof/>
                <w:sz w:val="20"/>
                <w:szCs w:val="20"/>
                <w:lang w:val="fr-FR" w:eastAsia="fr-FR"/>
              </w:rPr>
              <w:tab/>
            </w:r>
            <w:r w:rsidR="007C6161" w:rsidRPr="004F0578">
              <w:rPr>
                <w:rStyle w:val="Lienhypertexte"/>
                <w:noProof/>
                <w:sz w:val="20"/>
                <w:szCs w:val="20"/>
              </w:rPr>
              <w:t>Théorie du changement (ToC) du projet</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_Toc100264434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6</w:t>
            </w:r>
            <w:r w:rsidR="007C6161" w:rsidRPr="004F0578">
              <w:rPr>
                <w:noProof/>
                <w:webHidden/>
                <w:sz w:val="20"/>
                <w:szCs w:val="20"/>
              </w:rPr>
              <w:fldChar w:fldCharType="end"/>
            </w:r>
          </w:hyperlink>
        </w:p>
        <w:p w14:paraId="4030DAD4" w14:textId="6D994220" w:rsidR="007C6161" w:rsidRPr="004F0578" w:rsidRDefault="003C10C9" w:rsidP="004F0578">
          <w:pPr>
            <w:pStyle w:val="TM1"/>
            <w:rPr>
              <w:rFonts w:eastAsiaTheme="minorEastAsia"/>
              <w:noProof/>
              <w:sz w:val="20"/>
              <w:szCs w:val="20"/>
              <w:lang w:val="fr-FR" w:eastAsia="fr-FR"/>
            </w:rPr>
          </w:pPr>
          <w:hyperlink w:anchor="_Toc100264435" w:history="1">
            <w:r w:rsidR="007C6161" w:rsidRPr="004F0578">
              <w:rPr>
                <w:rStyle w:val="Lienhypertexte"/>
                <w:noProof/>
                <w:sz w:val="20"/>
                <w:szCs w:val="20"/>
              </w:rPr>
              <w:t>3.</w:t>
            </w:r>
            <w:r w:rsidR="007C6161" w:rsidRPr="004F0578">
              <w:rPr>
                <w:rFonts w:eastAsiaTheme="minorEastAsia"/>
                <w:noProof/>
                <w:sz w:val="20"/>
                <w:szCs w:val="20"/>
                <w:lang w:val="fr-FR" w:eastAsia="fr-FR"/>
              </w:rPr>
              <w:tab/>
            </w:r>
            <w:r w:rsidR="007C6161" w:rsidRPr="004F0578">
              <w:rPr>
                <w:rStyle w:val="Lienhypertexte"/>
                <w:noProof/>
                <w:sz w:val="20"/>
                <w:szCs w:val="20"/>
              </w:rPr>
              <w:t>But ET OBJECTIFS DE l’evaluation</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_Toc100264435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6</w:t>
            </w:r>
            <w:r w:rsidR="007C6161" w:rsidRPr="004F0578">
              <w:rPr>
                <w:noProof/>
                <w:webHidden/>
                <w:sz w:val="20"/>
                <w:szCs w:val="20"/>
              </w:rPr>
              <w:fldChar w:fldCharType="end"/>
            </w:r>
          </w:hyperlink>
        </w:p>
        <w:p w14:paraId="2D47C7CA" w14:textId="10038A11" w:rsidR="007C6161" w:rsidRPr="004F0578" w:rsidRDefault="003C10C9" w:rsidP="007C6161">
          <w:pPr>
            <w:pStyle w:val="TM2"/>
            <w:tabs>
              <w:tab w:val="left" w:pos="960"/>
              <w:tab w:val="right" w:leader="dot" w:pos="9056"/>
            </w:tabs>
            <w:spacing w:after="0"/>
            <w:rPr>
              <w:rFonts w:eastAsiaTheme="minorEastAsia"/>
              <w:noProof/>
              <w:sz w:val="20"/>
              <w:szCs w:val="20"/>
              <w:lang w:val="fr-FR" w:eastAsia="fr-FR"/>
            </w:rPr>
          </w:pPr>
          <w:hyperlink w:anchor="_Toc100264436" w:history="1">
            <w:r w:rsidR="007C6161" w:rsidRPr="004F0578">
              <w:rPr>
                <w:rStyle w:val="Lienhypertexte"/>
                <w:noProof/>
                <w:sz w:val="20"/>
                <w:szCs w:val="20"/>
              </w:rPr>
              <w:t>3.1.</w:t>
            </w:r>
            <w:r w:rsidR="007C6161" w:rsidRPr="004F0578">
              <w:rPr>
                <w:rFonts w:eastAsiaTheme="minorEastAsia"/>
                <w:noProof/>
                <w:sz w:val="20"/>
                <w:szCs w:val="20"/>
                <w:lang w:val="fr-FR" w:eastAsia="fr-FR"/>
              </w:rPr>
              <w:tab/>
            </w:r>
            <w:r w:rsidR="007C6161" w:rsidRPr="004F0578">
              <w:rPr>
                <w:rStyle w:val="Lienhypertexte"/>
                <w:noProof/>
                <w:sz w:val="20"/>
                <w:szCs w:val="20"/>
              </w:rPr>
              <w:t>But de l’évaluation</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_Toc100264436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6</w:t>
            </w:r>
            <w:r w:rsidR="007C6161" w:rsidRPr="004F0578">
              <w:rPr>
                <w:noProof/>
                <w:webHidden/>
                <w:sz w:val="20"/>
                <w:szCs w:val="20"/>
              </w:rPr>
              <w:fldChar w:fldCharType="end"/>
            </w:r>
          </w:hyperlink>
        </w:p>
        <w:p w14:paraId="35C862E1" w14:textId="56F15C5A" w:rsidR="007C6161" w:rsidRPr="004F0578" w:rsidRDefault="003C10C9" w:rsidP="007C6161">
          <w:pPr>
            <w:pStyle w:val="TM2"/>
            <w:tabs>
              <w:tab w:val="left" w:pos="960"/>
              <w:tab w:val="right" w:leader="dot" w:pos="9056"/>
            </w:tabs>
            <w:spacing w:after="0"/>
            <w:rPr>
              <w:rFonts w:eastAsiaTheme="minorEastAsia"/>
              <w:noProof/>
              <w:sz w:val="20"/>
              <w:szCs w:val="20"/>
              <w:lang w:val="fr-FR" w:eastAsia="fr-FR"/>
            </w:rPr>
          </w:pPr>
          <w:hyperlink w:anchor="_Toc100264437" w:history="1">
            <w:r w:rsidR="007C6161" w:rsidRPr="004F0578">
              <w:rPr>
                <w:rStyle w:val="Lienhypertexte"/>
                <w:noProof/>
                <w:sz w:val="20"/>
                <w:szCs w:val="20"/>
              </w:rPr>
              <w:t>3.2.</w:t>
            </w:r>
            <w:r w:rsidR="007C6161" w:rsidRPr="004F0578">
              <w:rPr>
                <w:rFonts w:eastAsiaTheme="minorEastAsia"/>
                <w:noProof/>
                <w:sz w:val="20"/>
                <w:szCs w:val="20"/>
                <w:lang w:val="fr-FR" w:eastAsia="fr-FR"/>
              </w:rPr>
              <w:tab/>
            </w:r>
            <w:r w:rsidR="007C6161" w:rsidRPr="004F0578">
              <w:rPr>
                <w:rStyle w:val="Lienhypertexte"/>
                <w:noProof/>
                <w:sz w:val="20"/>
                <w:szCs w:val="20"/>
              </w:rPr>
              <w:t>Objectifs de l’évaluation</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_Toc100264437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8</w:t>
            </w:r>
            <w:r w:rsidR="007C6161" w:rsidRPr="004F0578">
              <w:rPr>
                <w:noProof/>
                <w:webHidden/>
                <w:sz w:val="20"/>
                <w:szCs w:val="20"/>
              </w:rPr>
              <w:fldChar w:fldCharType="end"/>
            </w:r>
          </w:hyperlink>
        </w:p>
        <w:p w14:paraId="63862B0D" w14:textId="1C6C341D" w:rsidR="007C6161" w:rsidRPr="004F0578" w:rsidRDefault="003C10C9" w:rsidP="004F0578">
          <w:pPr>
            <w:pStyle w:val="TM1"/>
            <w:rPr>
              <w:rFonts w:eastAsiaTheme="minorEastAsia"/>
              <w:noProof/>
              <w:sz w:val="20"/>
              <w:szCs w:val="20"/>
              <w:lang w:val="fr-FR" w:eastAsia="fr-FR"/>
            </w:rPr>
          </w:pPr>
          <w:hyperlink w:anchor="_Toc100264438" w:history="1">
            <w:r w:rsidR="008B6519" w:rsidRPr="004F0578">
              <w:rPr>
                <w:rStyle w:val="Lienhypertexte"/>
                <w:noProof/>
                <w:sz w:val="20"/>
                <w:szCs w:val="20"/>
              </w:rPr>
              <w:t>4.</w:t>
            </w:r>
            <w:r w:rsidR="008B6519" w:rsidRPr="004F0578">
              <w:rPr>
                <w:rFonts w:eastAsiaTheme="minorEastAsia"/>
                <w:noProof/>
                <w:sz w:val="20"/>
                <w:szCs w:val="20"/>
                <w:lang w:val="fr-FR" w:eastAsia="fr-FR"/>
              </w:rPr>
              <w:tab/>
            </w:r>
            <w:r w:rsidR="008B6519" w:rsidRPr="004F0578">
              <w:rPr>
                <w:rStyle w:val="Lienhypertexte"/>
                <w:noProof/>
                <w:sz w:val="20"/>
                <w:szCs w:val="20"/>
              </w:rPr>
              <w:t>PORTÉE DE L’ÉVALUATION</w:t>
            </w:r>
            <w:r w:rsidR="008B6519"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_Toc100264438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8</w:t>
            </w:r>
            <w:r w:rsidR="007C6161" w:rsidRPr="004F0578">
              <w:rPr>
                <w:noProof/>
                <w:webHidden/>
                <w:sz w:val="20"/>
                <w:szCs w:val="20"/>
              </w:rPr>
              <w:fldChar w:fldCharType="end"/>
            </w:r>
          </w:hyperlink>
        </w:p>
        <w:p w14:paraId="2D2E7F58" w14:textId="0A5CB8B2" w:rsidR="007C6161" w:rsidRPr="004F0578" w:rsidRDefault="003C10C9" w:rsidP="007C6161">
          <w:pPr>
            <w:pStyle w:val="TM2"/>
            <w:tabs>
              <w:tab w:val="left" w:pos="960"/>
              <w:tab w:val="right" w:leader="dot" w:pos="9056"/>
            </w:tabs>
            <w:spacing w:after="0"/>
            <w:rPr>
              <w:rFonts w:eastAsiaTheme="minorEastAsia"/>
              <w:noProof/>
              <w:sz w:val="20"/>
              <w:szCs w:val="20"/>
              <w:lang w:val="fr-FR" w:eastAsia="fr-FR"/>
            </w:rPr>
          </w:pPr>
          <w:hyperlink w:anchor="_Toc100264439" w:history="1">
            <w:r w:rsidR="007C6161" w:rsidRPr="004F0578">
              <w:rPr>
                <w:rStyle w:val="Lienhypertexte"/>
                <w:noProof/>
                <w:sz w:val="20"/>
                <w:szCs w:val="20"/>
              </w:rPr>
              <w:t>4.1.</w:t>
            </w:r>
            <w:r w:rsidR="007C6161" w:rsidRPr="004F0578">
              <w:rPr>
                <w:rFonts w:eastAsiaTheme="minorEastAsia"/>
                <w:noProof/>
                <w:sz w:val="20"/>
                <w:szCs w:val="20"/>
                <w:lang w:val="fr-FR" w:eastAsia="fr-FR"/>
              </w:rPr>
              <w:tab/>
            </w:r>
            <w:r w:rsidR="007C6161" w:rsidRPr="004F0578">
              <w:rPr>
                <w:rStyle w:val="Lienhypertexte"/>
                <w:noProof/>
                <w:sz w:val="20"/>
                <w:szCs w:val="20"/>
              </w:rPr>
              <w:t>Portée thématique et chronologique</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_Toc100264439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8</w:t>
            </w:r>
            <w:r w:rsidR="007C6161" w:rsidRPr="004F0578">
              <w:rPr>
                <w:noProof/>
                <w:webHidden/>
                <w:sz w:val="20"/>
                <w:szCs w:val="20"/>
              </w:rPr>
              <w:fldChar w:fldCharType="end"/>
            </w:r>
          </w:hyperlink>
        </w:p>
        <w:p w14:paraId="6BD822D7" w14:textId="3C75FD37" w:rsidR="007C6161" w:rsidRPr="004F0578" w:rsidRDefault="003C10C9" w:rsidP="007C6161">
          <w:pPr>
            <w:pStyle w:val="TM2"/>
            <w:tabs>
              <w:tab w:val="left" w:pos="960"/>
              <w:tab w:val="right" w:leader="dot" w:pos="9056"/>
            </w:tabs>
            <w:spacing w:after="0"/>
            <w:rPr>
              <w:rFonts w:eastAsiaTheme="minorEastAsia"/>
              <w:noProof/>
              <w:sz w:val="20"/>
              <w:szCs w:val="20"/>
              <w:lang w:val="fr-FR" w:eastAsia="fr-FR"/>
            </w:rPr>
          </w:pPr>
          <w:hyperlink w:anchor="_Toc100264440" w:history="1">
            <w:r w:rsidR="007C6161" w:rsidRPr="004F0578">
              <w:rPr>
                <w:rStyle w:val="Lienhypertexte"/>
                <w:noProof/>
                <w:sz w:val="20"/>
                <w:szCs w:val="20"/>
              </w:rPr>
              <w:t>4.2.</w:t>
            </w:r>
            <w:r w:rsidR="007C6161" w:rsidRPr="004F0578">
              <w:rPr>
                <w:rFonts w:eastAsiaTheme="minorEastAsia"/>
                <w:noProof/>
                <w:sz w:val="20"/>
                <w:szCs w:val="20"/>
                <w:lang w:val="fr-FR" w:eastAsia="fr-FR"/>
              </w:rPr>
              <w:tab/>
            </w:r>
            <w:r w:rsidR="007C6161" w:rsidRPr="004F0578">
              <w:rPr>
                <w:rStyle w:val="Lienhypertexte"/>
                <w:noProof/>
                <w:sz w:val="20"/>
                <w:szCs w:val="20"/>
              </w:rPr>
              <w:t>Portée géographique</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_Toc100264440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9</w:t>
            </w:r>
            <w:r w:rsidR="007C6161" w:rsidRPr="004F0578">
              <w:rPr>
                <w:noProof/>
                <w:webHidden/>
                <w:sz w:val="20"/>
                <w:szCs w:val="20"/>
              </w:rPr>
              <w:fldChar w:fldCharType="end"/>
            </w:r>
          </w:hyperlink>
        </w:p>
        <w:p w14:paraId="5DBD8412" w14:textId="6D14AF03" w:rsidR="007C6161" w:rsidRPr="004F0578" w:rsidRDefault="003C10C9" w:rsidP="004F0578">
          <w:pPr>
            <w:pStyle w:val="TM1"/>
            <w:rPr>
              <w:rFonts w:eastAsiaTheme="minorEastAsia"/>
              <w:noProof/>
              <w:sz w:val="20"/>
              <w:szCs w:val="20"/>
              <w:lang w:val="fr-FR" w:eastAsia="fr-FR"/>
            </w:rPr>
          </w:pPr>
          <w:hyperlink w:anchor="_Toc100264441" w:history="1">
            <w:r w:rsidR="007C6161" w:rsidRPr="004F0578">
              <w:rPr>
                <w:rStyle w:val="Lienhypertexte"/>
                <w:noProof/>
                <w:sz w:val="20"/>
                <w:szCs w:val="20"/>
              </w:rPr>
              <w:t>5.</w:t>
            </w:r>
            <w:r w:rsidR="007C6161" w:rsidRPr="004F0578">
              <w:rPr>
                <w:rFonts w:eastAsiaTheme="minorEastAsia"/>
                <w:noProof/>
                <w:sz w:val="20"/>
                <w:szCs w:val="20"/>
                <w:lang w:val="fr-FR" w:eastAsia="fr-FR"/>
              </w:rPr>
              <w:tab/>
            </w:r>
            <w:r w:rsidR="007C6161" w:rsidRPr="004F0578">
              <w:rPr>
                <w:rStyle w:val="Lienhypertexte"/>
                <w:noProof/>
                <w:sz w:val="20"/>
                <w:szCs w:val="20"/>
              </w:rPr>
              <w:t>CRITERES ET QUESTIONS DE L’EVALUATION</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_Toc100264441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9</w:t>
            </w:r>
            <w:r w:rsidR="007C6161" w:rsidRPr="004F0578">
              <w:rPr>
                <w:noProof/>
                <w:webHidden/>
                <w:sz w:val="20"/>
                <w:szCs w:val="20"/>
              </w:rPr>
              <w:fldChar w:fldCharType="end"/>
            </w:r>
          </w:hyperlink>
        </w:p>
        <w:p w14:paraId="4A808B05" w14:textId="51EF6FE7" w:rsidR="007C6161" w:rsidRPr="004F0578" w:rsidRDefault="003C10C9" w:rsidP="007C6161">
          <w:pPr>
            <w:pStyle w:val="TM2"/>
            <w:tabs>
              <w:tab w:val="left" w:pos="960"/>
              <w:tab w:val="right" w:leader="dot" w:pos="9056"/>
            </w:tabs>
            <w:spacing w:after="0"/>
            <w:rPr>
              <w:rFonts w:eastAsiaTheme="minorEastAsia"/>
              <w:noProof/>
              <w:sz w:val="20"/>
              <w:szCs w:val="20"/>
              <w:lang w:val="fr-FR" w:eastAsia="fr-FR"/>
            </w:rPr>
          </w:pPr>
          <w:hyperlink w:anchor="_Toc100264442" w:history="1">
            <w:r w:rsidR="007C6161" w:rsidRPr="004F0578">
              <w:rPr>
                <w:rStyle w:val="Lienhypertexte"/>
                <w:noProof/>
                <w:sz w:val="20"/>
                <w:szCs w:val="20"/>
              </w:rPr>
              <w:t>5.1.</w:t>
            </w:r>
            <w:r w:rsidR="007C6161" w:rsidRPr="004F0578">
              <w:rPr>
                <w:rFonts w:eastAsiaTheme="minorEastAsia"/>
                <w:noProof/>
                <w:sz w:val="20"/>
                <w:szCs w:val="20"/>
                <w:lang w:val="fr-FR" w:eastAsia="fr-FR"/>
              </w:rPr>
              <w:tab/>
            </w:r>
            <w:r w:rsidR="007C6161" w:rsidRPr="004F0578">
              <w:rPr>
                <w:rStyle w:val="Lienhypertexte"/>
                <w:noProof/>
                <w:sz w:val="20"/>
                <w:szCs w:val="20"/>
              </w:rPr>
              <w:t>Critères d’évaluation</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_Toc100264442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9</w:t>
            </w:r>
            <w:r w:rsidR="007C6161" w:rsidRPr="004F0578">
              <w:rPr>
                <w:noProof/>
                <w:webHidden/>
                <w:sz w:val="20"/>
                <w:szCs w:val="20"/>
              </w:rPr>
              <w:fldChar w:fldCharType="end"/>
            </w:r>
          </w:hyperlink>
        </w:p>
        <w:p w14:paraId="4062088C" w14:textId="1BE5C48C" w:rsidR="007C6161" w:rsidRPr="004F0578" w:rsidRDefault="003C10C9" w:rsidP="007C6161">
          <w:pPr>
            <w:pStyle w:val="TM2"/>
            <w:tabs>
              <w:tab w:val="left" w:pos="960"/>
              <w:tab w:val="right" w:leader="dot" w:pos="9056"/>
            </w:tabs>
            <w:spacing w:after="0"/>
            <w:rPr>
              <w:rFonts w:eastAsiaTheme="minorEastAsia"/>
              <w:noProof/>
              <w:sz w:val="20"/>
              <w:szCs w:val="20"/>
              <w:lang w:val="fr-FR" w:eastAsia="fr-FR"/>
            </w:rPr>
          </w:pPr>
          <w:hyperlink w:anchor="_Toc100264443" w:history="1">
            <w:r w:rsidR="007C6161" w:rsidRPr="004F0578">
              <w:rPr>
                <w:rStyle w:val="Lienhypertexte"/>
                <w:noProof/>
                <w:sz w:val="20"/>
                <w:szCs w:val="20"/>
              </w:rPr>
              <w:t>5.2.</w:t>
            </w:r>
            <w:r w:rsidR="007C6161" w:rsidRPr="004F0578">
              <w:rPr>
                <w:rFonts w:eastAsiaTheme="minorEastAsia"/>
                <w:noProof/>
                <w:sz w:val="20"/>
                <w:szCs w:val="20"/>
                <w:lang w:val="fr-FR" w:eastAsia="fr-FR"/>
              </w:rPr>
              <w:tab/>
            </w:r>
            <w:r w:rsidR="007C6161" w:rsidRPr="004F0578">
              <w:rPr>
                <w:rStyle w:val="Lienhypertexte"/>
                <w:noProof/>
                <w:sz w:val="20"/>
                <w:szCs w:val="20"/>
              </w:rPr>
              <w:t>Questions évaluatives et matrice évaluative</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_Toc100264443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10</w:t>
            </w:r>
            <w:r w:rsidR="007C6161" w:rsidRPr="004F0578">
              <w:rPr>
                <w:noProof/>
                <w:webHidden/>
                <w:sz w:val="20"/>
                <w:szCs w:val="20"/>
              </w:rPr>
              <w:fldChar w:fldCharType="end"/>
            </w:r>
          </w:hyperlink>
        </w:p>
        <w:p w14:paraId="0BEEB283" w14:textId="655D4693" w:rsidR="007C6161" w:rsidRPr="004F0578" w:rsidRDefault="003C10C9" w:rsidP="004F0578">
          <w:pPr>
            <w:pStyle w:val="TM1"/>
            <w:rPr>
              <w:rFonts w:eastAsiaTheme="minorEastAsia"/>
              <w:noProof/>
              <w:sz w:val="20"/>
              <w:szCs w:val="20"/>
              <w:lang w:val="fr-FR" w:eastAsia="fr-FR"/>
            </w:rPr>
          </w:pPr>
          <w:hyperlink w:anchor="_Toc100264444" w:history="1">
            <w:r w:rsidR="008B6519" w:rsidRPr="004F0578">
              <w:rPr>
                <w:rStyle w:val="Lienhypertexte"/>
                <w:noProof/>
                <w:sz w:val="20"/>
                <w:szCs w:val="20"/>
              </w:rPr>
              <w:t>6.</w:t>
            </w:r>
            <w:r w:rsidR="008B6519" w:rsidRPr="004F0578">
              <w:rPr>
                <w:rFonts w:eastAsiaTheme="minorEastAsia"/>
                <w:noProof/>
                <w:sz w:val="20"/>
                <w:szCs w:val="20"/>
                <w:lang w:val="fr-FR" w:eastAsia="fr-FR"/>
              </w:rPr>
              <w:tab/>
            </w:r>
            <w:r w:rsidR="008B6519" w:rsidRPr="004F0578">
              <w:rPr>
                <w:rStyle w:val="Lienhypertexte"/>
                <w:noProof/>
                <w:sz w:val="20"/>
                <w:szCs w:val="20"/>
              </w:rPr>
              <w:t>MÉTHODOLOGIE</w:t>
            </w:r>
            <w:r w:rsidR="008B6519"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_Toc100264444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10</w:t>
            </w:r>
            <w:r w:rsidR="007C6161" w:rsidRPr="004F0578">
              <w:rPr>
                <w:noProof/>
                <w:webHidden/>
                <w:sz w:val="20"/>
                <w:szCs w:val="20"/>
              </w:rPr>
              <w:fldChar w:fldCharType="end"/>
            </w:r>
          </w:hyperlink>
        </w:p>
        <w:p w14:paraId="5F430249" w14:textId="5A4944AF" w:rsidR="007C6161" w:rsidRPr="004F0578" w:rsidRDefault="003C10C9" w:rsidP="007C6161">
          <w:pPr>
            <w:pStyle w:val="TM2"/>
            <w:tabs>
              <w:tab w:val="left" w:pos="960"/>
              <w:tab w:val="right" w:leader="dot" w:pos="9056"/>
            </w:tabs>
            <w:spacing w:after="0"/>
            <w:rPr>
              <w:rFonts w:eastAsiaTheme="minorEastAsia"/>
              <w:noProof/>
              <w:sz w:val="20"/>
              <w:szCs w:val="20"/>
              <w:lang w:val="fr-FR" w:eastAsia="fr-FR"/>
            </w:rPr>
          </w:pPr>
          <w:hyperlink w:anchor="_Toc100264445" w:history="1">
            <w:r w:rsidR="007C6161" w:rsidRPr="004F0578">
              <w:rPr>
                <w:rStyle w:val="Lienhypertexte"/>
                <w:noProof/>
                <w:sz w:val="20"/>
                <w:szCs w:val="20"/>
              </w:rPr>
              <w:t>6.1.</w:t>
            </w:r>
            <w:r w:rsidR="007C6161" w:rsidRPr="004F0578">
              <w:rPr>
                <w:rFonts w:eastAsiaTheme="minorEastAsia"/>
                <w:noProof/>
                <w:sz w:val="20"/>
                <w:szCs w:val="20"/>
                <w:lang w:val="fr-FR" w:eastAsia="fr-FR"/>
              </w:rPr>
              <w:tab/>
            </w:r>
            <w:r w:rsidR="007C6161" w:rsidRPr="004F0578">
              <w:rPr>
                <w:rStyle w:val="Lienhypertexte"/>
                <w:noProof/>
                <w:sz w:val="20"/>
                <w:szCs w:val="20"/>
              </w:rPr>
              <w:t>Approche d’évaluation</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_Toc100264445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10</w:t>
            </w:r>
            <w:r w:rsidR="007C6161" w:rsidRPr="004F0578">
              <w:rPr>
                <w:noProof/>
                <w:webHidden/>
                <w:sz w:val="20"/>
                <w:szCs w:val="20"/>
              </w:rPr>
              <w:fldChar w:fldCharType="end"/>
            </w:r>
          </w:hyperlink>
        </w:p>
        <w:p w14:paraId="28BB9B4A" w14:textId="0D141EB2" w:rsidR="007C6161" w:rsidRPr="004F0578" w:rsidRDefault="003C10C9" w:rsidP="007C6161">
          <w:pPr>
            <w:pStyle w:val="TM2"/>
            <w:tabs>
              <w:tab w:val="left" w:pos="960"/>
              <w:tab w:val="right" w:leader="dot" w:pos="9056"/>
            </w:tabs>
            <w:spacing w:after="0"/>
            <w:rPr>
              <w:rFonts w:eastAsiaTheme="minorEastAsia"/>
              <w:noProof/>
              <w:sz w:val="20"/>
              <w:szCs w:val="20"/>
              <w:lang w:val="fr-FR" w:eastAsia="fr-FR"/>
            </w:rPr>
          </w:pPr>
          <w:hyperlink w:anchor="_Toc100264446" w:history="1">
            <w:r w:rsidR="007C6161" w:rsidRPr="004F0578">
              <w:rPr>
                <w:rStyle w:val="Lienhypertexte"/>
                <w:noProof/>
                <w:sz w:val="20"/>
                <w:szCs w:val="20"/>
              </w:rPr>
              <w:t>6.2.</w:t>
            </w:r>
            <w:r w:rsidR="007C6161" w:rsidRPr="004F0578">
              <w:rPr>
                <w:rFonts w:eastAsiaTheme="minorEastAsia"/>
                <w:noProof/>
                <w:sz w:val="20"/>
                <w:szCs w:val="20"/>
                <w:lang w:val="fr-FR" w:eastAsia="fr-FR"/>
              </w:rPr>
              <w:tab/>
            </w:r>
            <w:r w:rsidR="007C6161" w:rsidRPr="004F0578">
              <w:rPr>
                <w:rStyle w:val="Lienhypertexte"/>
                <w:noProof/>
                <w:sz w:val="20"/>
                <w:szCs w:val="20"/>
              </w:rPr>
              <w:t>Méthodes et outils de collecte des données</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_Toc100264446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11</w:t>
            </w:r>
            <w:r w:rsidR="007C6161" w:rsidRPr="004F0578">
              <w:rPr>
                <w:noProof/>
                <w:webHidden/>
                <w:sz w:val="20"/>
                <w:szCs w:val="20"/>
              </w:rPr>
              <w:fldChar w:fldCharType="end"/>
            </w:r>
          </w:hyperlink>
        </w:p>
        <w:p w14:paraId="40412785" w14:textId="04D045C4" w:rsidR="007C6161" w:rsidRPr="004F0578" w:rsidRDefault="003C10C9" w:rsidP="007C6161">
          <w:pPr>
            <w:pStyle w:val="TM2"/>
            <w:tabs>
              <w:tab w:val="left" w:pos="960"/>
              <w:tab w:val="right" w:leader="dot" w:pos="9056"/>
            </w:tabs>
            <w:spacing w:after="0"/>
            <w:rPr>
              <w:rFonts w:eastAsiaTheme="minorEastAsia"/>
              <w:noProof/>
              <w:sz w:val="20"/>
              <w:szCs w:val="20"/>
              <w:lang w:val="fr-FR" w:eastAsia="fr-FR"/>
            </w:rPr>
          </w:pPr>
          <w:hyperlink w:anchor="_Toc100264447" w:history="1">
            <w:r w:rsidR="007C6161" w:rsidRPr="004F0578">
              <w:rPr>
                <w:rStyle w:val="Lienhypertexte"/>
                <w:noProof/>
                <w:sz w:val="20"/>
                <w:szCs w:val="20"/>
              </w:rPr>
              <w:t>6.3.</w:t>
            </w:r>
            <w:r w:rsidR="007C6161" w:rsidRPr="004F0578">
              <w:rPr>
                <w:rFonts w:eastAsiaTheme="minorEastAsia"/>
                <w:noProof/>
                <w:sz w:val="20"/>
                <w:szCs w:val="20"/>
                <w:lang w:val="fr-FR" w:eastAsia="fr-FR"/>
              </w:rPr>
              <w:tab/>
            </w:r>
            <w:r w:rsidR="007C6161" w:rsidRPr="004F0578">
              <w:rPr>
                <w:rStyle w:val="Lienhypertexte"/>
                <w:noProof/>
                <w:sz w:val="20"/>
                <w:szCs w:val="20"/>
              </w:rPr>
              <w:t>Stratégie d’échantillonnage</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_Toc100264447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12</w:t>
            </w:r>
            <w:r w:rsidR="007C6161" w:rsidRPr="004F0578">
              <w:rPr>
                <w:noProof/>
                <w:webHidden/>
                <w:sz w:val="20"/>
                <w:szCs w:val="20"/>
              </w:rPr>
              <w:fldChar w:fldCharType="end"/>
            </w:r>
          </w:hyperlink>
        </w:p>
        <w:p w14:paraId="1E95F7A7" w14:textId="53A30E94" w:rsidR="007C6161" w:rsidRPr="004F0578" w:rsidRDefault="003C10C9" w:rsidP="007C6161">
          <w:pPr>
            <w:pStyle w:val="TM2"/>
            <w:tabs>
              <w:tab w:val="left" w:pos="960"/>
              <w:tab w:val="right" w:leader="dot" w:pos="9056"/>
            </w:tabs>
            <w:spacing w:after="0"/>
            <w:rPr>
              <w:rFonts w:eastAsiaTheme="minorEastAsia"/>
              <w:noProof/>
              <w:sz w:val="20"/>
              <w:szCs w:val="20"/>
              <w:lang w:val="fr-FR" w:eastAsia="fr-FR"/>
            </w:rPr>
          </w:pPr>
          <w:hyperlink w:anchor="_Toc100264448" w:history="1">
            <w:r w:rsidR="007C6161" w:rsidRPr="004F0578">
              <w:rPr>
                <w:rStyle w:val="Lienhypertexte"/>
                <w:noProof/>
                <w:sz w:val="20"/>
                <w:szCs w:val="20"/>
              </w:rPr>
              <w:t>12.4.</w:t>
            </w:r>
            <w:r w:rsidR="007C6161" w:rsidRPr="004F0578">
              <w:rPr>
                <w:rFonts w:eastAsiaTheme="minorEastAsia"/>
                <w:noProof/>
                <w:sz w:val="20"/>
                <w:szCs w:val="20"/>
                <w:lang w:val="fr-FR" w:eastAsia="fr-FR"/>
              </w:rPr>
              <w:tab/>
            </w:r>
            <w:r w:rsidR="007C6161" w:rsidRPr="004F0578">
              <w:rPr>
                <w:rStyle w:val="Lienhypertexte"/>
                <w:noProof/>
                <w:sz w:val="20"/>
                <w:szCs w:val="20"/>
              </w:rPr>
              <w:t>Analyse et assurance qualité des données</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_Toc100264448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13</w:t>
            </w:r>
            <w:r w:rsidR="007C6161" w:rsidRPr="004F0578">
              <w:rPr>
                <w:noProof/>
                <w:webHidden/>
                <w:sz w:val="20"/>
                <w:szCs w:val="20"/>
              </w:rPr>
              <w:fldChar w:fldCharType="end"/>
            </w:r>
          </w:hyperlink>
        </w:p>
        <w:p w14:paraId="7A4A8F71" w14:textId="595DB5EA" w:rsidR="007C6161" w:rsidRPr="004F0578" w:rsidRDefault="003C10C9" w:rsidP="007C6161">
          <w:pPr>
            <w:pStyle w:val="TM2"/>
            <w:tabs>
              <w:tab w:val="left" w:pos="960"/>
              <w:tab w:val="right" w:leader="dot" w:pos="9056"/>
            </w:tabs>
            <w:spacing w:after="0"/>
            <w:rPr>
              <w:rFonts w:eastAsiaTheme="minorEastAsia"/>
              <w:noProof/>
              <w:sz w:val="20"/>
              <w:szCs w:val="20"/>
              <w:lang w:val="fr-FR" w:eastAsia="fr-FR"/>
            </w:rPr>
          </w:pPr>
          <w:hyperlink w:anchor="_Toc100264449" w:history="1">
            <w:r w:rsidR="007C6161" w:rsidRPr="004F0578">
              <w:rPr>
                <w:rStyle w:val="Lienhypertexte"/>
                <w:noProof/>
                <w:sz w:val="20"/>
                <w:szCs w:val="20"/>
              </w:rPr>
              <w:t>12.5.</w:t>
            </w:r>
            <w:r w:rsidR="007C6161" w:rsidRPr="004F0578">
              <w:rPr>
                <w:rFonts w:eastAsiaTheme="minorEastAsia"/>
                <w:noProof/>
                <w:sz w:val="20"/>
                <w:szCs w:val="20"/>
                <w:lang w:val="fr-FR" w:eastAsia="fr-FR"/>
              </w:rPr>
              <w:tab/>
            </w:r>
            <w:r w:rsidR="007C6161" w:rsidRPr="004F0578">
              <w:rPr>
                <w:rStyle w:val="Lienhypertexte"/>
                <w:noProof/>
                <w:sz w:val="20"/>
                <w:szCs w:val="20"/>
              </w:rPr>
              <w:t>Considérations éthiques et principes de l’évaluation</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_Toc100264449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13</w:t>
            </w:r>
            <w:r w:rsidR="007C6161" w:rsidRPr="004F0578">
              <w:rPr>
                <w:noProof/>
                <w:webHidden/>
                <w:sz w:val="20"/>
                <w:szCs w:val="20"/>
              </w:rPr>
              <w:fldChar w:fldCharType="end"/>
            </w:r>
          </w:hyperlink>
        </w:p>
        <w:p w14:paraId="196DD0B9" w14:textId="5B6BC303" w:rsidR="007C6161" w:rsidRPr="004F0578" w:rsidRDefault="003C10C9" w:rsidP="007C6161">
          <w:pPr>
            <w:pStyle w:val="TM2"/>
            <w:tabs>
              <w:tab w:val="left" w:pos="960"/>
              <w:tab w:val="right" w:leader="dot" w:pos="9056"/>
            </w:tabs>
            <w:spacing w:after="0"/>
            <w:rPr>
              <w:rFonts w:eastAsiaTheme="minorEastAsia"/>
              <w:noProof/>
              <w:sz w:val="20"/>
              <w:szCs w:val="20"/>
              <w:lang w:val="fr-FR" w:eastAsia="fr-FR"/>
            </w:rPr>
          </w:pPr>
          <w:hyperlink w:anchor="_Toc100264450" w:history="1">
            <w:r w:rsidR="007C6161" w:rsidRPr="004F0578">
              <w:rPr>
                <w:rStyle w:val="Lienhypertexte"/>
                <w:noProof/>
                <w:sz w:val="20"/>
                <w:szCs w:val="20"/>
              </w:rPr>
              <w:t>12.6.</w:t>
            </w:r>
            <w:r w:rsidR="007C6161" w:rsidRPr="004F0578">
              <w:rPr>
                <w:rFonts w:eastAsiaTheme="minorEastAsia"/>
                <w:noProof/>
                <w:sz w:val="20"/>
                <w:szCs w:val="20"/>
                <w:lang w:val="fr-FR" w:eastAsia="fr-FR"/>
              </w:rPr>
              <w:tab/>
            </w:r>
            <w:r w:rsidR="007C6161" w:rsidRPr="004F0578">
              <w:rPr>
                <w:rStyle w:val="Lienhypertexte"/>
                <w:noProof/>
                <w:sz w:val="20"/>
                <w:szCs w:val="20"/>
              </w:rPr>
              <w:t>Prise en compte du genre</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_Toc100264450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13</w:t>
            </w:r>
            <w:r w:rsidR="007C6161" w:rsidRPr="004F0578">
              <w:rPr>
                <w:noProof/>
                <w:webHidden/>
                <w:sz w:val="20"/>
                <w:szCs w:val="20"/>
              </w:rPr>
              <w:fldChar w:fldCharType="end"/>
            </w:r>
          </w:hyperlink>
        </w:p>
        <w:p w14:paraId="24ED07A0" w14:textId="4F7FAA1B" w:rsidR="007C6161" w:rsidRPr="004F0578" w:rsidRDefault="003C10C9" w:rsidP="007C6161">
          <w:pPr>
            <w:pStyle w:val="TM2"/>
            <w:tabs>
              <w:tab w:val="left" w:pos="960"/>
              <w:tab w:val="right" w:leader="dot" w:pos="9056"/>
            </w:tabs>
            <w:spacing w:after="0"/>
            <w:rPr>
              <w:rFonts w:eastAsiaTheme="minorEastAsia"/>
              <w:noProof/>
              <w:sz w:val="20"/>
              <w:szCs w:val="20"/>
              <w:lang w:val="fr-FR" w:eastAsia="fr-FR"/>
            </w:rPr>
          </w:pPr>
          <w:hyperlink w:anchor="_Toc100264451" w:history="1">
            <w:r w:rsidR="007C6161" w:rsidRPr="004F0578">
              <w:rPr>
                <w:rStyle w:val="Lienhypertexte"/>
                <w:noProof/>
                <w:sz w:val="20"/>
                <w:szCs w:val="20"/>
              </w:rPr>
              <w:t>12.7.</w:t>
            </w:r>
            <w:r w:rsidR="007C6161" w:rsidRPr="004F0578">
              <w:rPr>
                <w:rFonts w:eastAsiaTheme="minorEastAsia"/>
                <w:noProof/>
                <w:sz w:val="20"/>
                <w:szCs w:val="20"/>
                <w:lang w:val="fr-FR" w:eastAsia="fr-FR"/>
              </w:rPr>
              <w:tab/>
            </w:r>
            <w:r w:rsidR="007C6161" w:rsidRPr="004F0578">
              <w:rPr>
                <w:rStyle w:val="Lienhypertexte"/>
                <w:noProof/>
                <w:sz w:val="20"/>
                <w:szCs w:val="20"/>
              </w:rPr>
              <w:t>Limites de l’évaluation et stratégies d’atténuation</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_Toc100264451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14</w:t>
            </w:r>
            <w:r w:rsidR="007C6161" w:rsidRPr="004F0578">
              <w:rPr>
                <w:noProof/>
                <w:webHidden/>
                <w:sz w:val="20"/>
                <w:szCs w:val="20"/>
              </w:rPr>
              <w:fldChar w:fldCharType="end"/>
            </w:r>
          </w:hyperlink>
        </w:p>
        <w:p w14:paraId="344A445E" w14:textId="74A3CB57" w:rsidR="007C6161" w:rsidRPr="004F0578" w:rsidRDefault="003C10C9" w:rsidP="004F0578">
          <w:pPr>
            <w:pStyle w:val="TM1"/>
            <w:rPr>
              <w:rFonts w:eastAsiaTheme="minorEastAsia"/>
              <w:noProof/>
              <w:sz w:val="20"/>
              <w:szCs w:val="20"/>
              <w:lang w:val="fr-FR" w:eastAsia="fr-FR"/>
            </w:rPr>
          </w:pPr>
          <w:hyperlink w:anchor="_Toc100264452" w:history="1">
            <w:r w:rsidR="007C6161" w:rsidRPr="004F0578">
              <w:rPr>
                <w:rStyle w:val="Lienhypertexte"/>
                <w:noProof/>
                <w:sz w:val="20"/>
                <w:szCs w:val="20"/>
              </w:rPr>
              <w:t>xiii.</w:t>
            </w:r>
            <w:r w:rsidR="007C6161" w:rsidRPr="004F0578">
              <w:rPr>
                <w:rFonts w:eastAsiaTheme="minorEastAsia"/>
                <w:noProof/>
                <w:sz w:val="20"/>
                <w:szCs w:val="20"/>
                <w:lang w:val="fr-FR" w:eastAsia="fr-FR"/>
              </w:rPr>
              <w:tab/>
            </w:r>
            <w:r w:rsidR="007C6161" w:rsidRPr="004F0578">
              <w:rPr>
                <w:rStyle w:val="Lienhypertexte"/>
                <w:noProof/>
                <w:sz w:val="20"/>
                <w:szCs w:val="20"/>
              </w:rPr>
              <w:t>CONSTATS ET CONCLUSIONs PRELIMINAIRES</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_Toc100264452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15</w:t>
            </w:r>
            <w:r w:rsidR="007C6161" w:rsidRPr="004F0578">
              <w:rPr>
                <w:noProof/>
                <w:webHidden/>
                <w:sz w:val="20"/>
                <w:szCs w:val="20"/>
              </w:rPr>
              <w:fldChar w:fldCharType="end"/>
            </w:r>
          </w:hyperlink>
        </w:p>
        <w:p w14:paraId="202D8951" w14:textId="5BB3A22B" w:rsidR="007C6161" w:rsidRPr="004F0578" w:rsidRDefault="003C10C9" w:rsidP="007C6161">
          <w:pPr>
            <w:pStyle w:val="TM2"/>
            <w:tabs>
              <w:tab w:val="left" w:pos="960"/>
              <w:tab w:val="right" w:leader="dot" w:pos="9056"/>
            </w:tabs>
            <w:spacing w:after="0"/>
            <w:rPr>
              <w:rFonts w:eastAsiaTheme="minorEastAsia"/>
              <w:noProof/>
              <w:sz w:val="20"/>
              <w:szCs w:val="20"/>
              <w:lang w:val="fr-FR" w:eastAsia="fr-FR"/>
            </w:rPr>
          </w:pPr>
          <w:hyperlink w:anchor="_Toc100264453" w:history="1">
            <w:r w:rsidR="007C6161" w:rsidRPr="004F0578">
              <w:rPr>
                <w:rStyle w:val="Lienhypertexte"/>
                <w:noProof/>
                <w:sz w:val="20"/>
                <w:szCs w:val="20"/>
              </w:rPr>
              <w:t>7.1.</w:t>
            </w:r>
            <w:r w:rsidR="007C6161" w:rsidRPr="004F0578">
              <w:rPr>
                <w:rFonts w:eastAsiaTheme="minorEastAsia"/>
                <w:noProof/>
                <w:sz w:val="20"/>
                <w:szCs w:val="20"/>
                <w:lang w:val="fr-FR" w:eastAsia="fr-FR"/>
              </w:rPr>
              <w:tab/>
            </w:r>
            <w:r w:rsidR="007C6161" w:rsidRPr="004F0578">
              <w:rPr>
                <w:rStyle w:val="Lienhypertexte"/>
                <w:noProof/>
                <w:sz w:val="20"/>
                <w:szCs w:val="20"/>
              </w:rPr>
              <w:t>Pertinence</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_Toc100264453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15</w:t>
            </w:r>
            <w:r w:rsidR="007C6161" w:rsidRPr="004F0578">
              <w:rPr>
                <w:noProof/>
                <w:webHidden/>
                <w:sz w:val="20"/>
                <w:szCs w:val="20"/>
              </w:rPr>
              <w:fldChar w:fldCharType="end"/>
            </w:r>
          </w:hyperlink>
        </w:p>
        <w:p w14:paraId="0DF9A0A0" w14:textId="4B39270A" w:rsidR="007C6161" w:rsidRPr="004F0578" w:rsidRDefault="003C10C9" w:rsidP="007C6161">
          <w:pPr>
            <w:pStyle w:val="TM2"/>
            <w:tabs>
              <w:tab w:val="left" w:pos="960"/>
              <w:tab w:val="right" w:leader="dot" w:pos="9056"/>
            </w:tabs>
            <w:spacing w:after="0"/>
            <w:rPr>
              <w:rFonts w:eastAsiaTheme="minorEastAsia"/>
              <w:noProof/>
              <w:sz w:val="20"/>
              <w:szCs w:val="20"/>
              <w:lang w:val="fr-FR" w:eastAsia="fr-FR"/>
            </w:rPr>
          </w:pPr>
          <w:hyperlink w:anchor="_Toc100264454" w:history="1">
            <w:r w:rsidR="007C6161" w:rsidRPr="004F0578">
              <w:rPr>
                <w:rStyle w:val="Lienhypertexte"/>
                <w:noProof/>
                <w:sz w:val="20"/>
                <w:szCs w:val="20"/>
              </w:rPr>
              <w:t>7.2.</w:t>
            </w:r>
            <w:r w:rsidR="007C6161" w:rsidRPr="004F0578">
              <w:rPr>
                <w:rFonts w:eastAsiaTheme="minorEastAsia"/>
                <w:noProof/>
                <w:sz w:val="20"/>
                <w:szCs w:val="20"/>
                <w:lang w:val="fr-FR" w:eastAsia="fr-FR"/>
              </w:rPr>
              <w:tab/>
            </w:r>
            <w:r w:rsidR="007C6161" w:rsidRPr="004F0578">
              <w:rPr>
                <w:rStyle w:val="Lienhypertexte"/>
                <w:noProof/>
                <w:sz w:val="20"/>
                <w:szCs w:val="20"/>
              </w:rPr>
              <w:t>Efficacité</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_Toc100264454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21</w:t>
            </w:r>
            <w:r w:rsidR="007C6161" w:rsidRPr="004F0578">
              <w:rPr>
                <w:noProof/>
                <w:webHidden/>
                <w:sz w:val="20"/>
                <w:szCs w:val="20"/>
              </w:rPr>
              <w:fldChar w:fldCharType="end"/>
            </w:r>
          </w:hyperlink>
        </w:p>
        <w:p w14:paraId="3C93D671" w14:textId="122F0454" w:rsidR="007C6161" w:rsidRPr="004F0578" w:rsidRDefault="003C10C9" w:rsidP="007C6161">
          <w:pPr>
            <w:pStyle w:val="TM2"/>
            <w:tabs>
              <w:tab w:val="left" w:pos="960"/>
              <w:tab w:val="right" w:leader="dot" w:pos="9056"/>
            </w:tabs>
            <w:spacing w:after="0"/>
            <w:rPr>
              <w:rFonts w:eastAsiaTheme="minorEastAsia"/>
              <w:noProof/>
              <w:sz w:val="20"/>
              <w:szCs w:val="20"/>
              <w:lang w:val="fr-FR" w:eastAsia="fr-FR"/>
            </w:rPr>
          </w:pPr>
          <w:hyperlink w:anchor="_Toc100264455" w:history="1">
            <w:r w:rsidR="007C6161" w:rsidRPr="004F0578">
              <w:rPr>
                <w:rStyle w:val="Lienhypertexte"/>
                <w:noProof/>
                <w:sz w:val="20"/>
                <w:szCs w:val="20"/>
              </w:rPr>
              <w:t>7.3.</w:t>
            </w:r>
            <w:r w:rsidR="007C6161" w:rsidRPr="004F0578">
              <w:rPr>
                <w:rFonts w:eastAsiaTheme="minorEastAsia"/>
                <w:noProof/>
                <w:sz w:val="20"/>
                <w:szCs w:val="20"/>
                <w:lang w:val="fr-FR" w:eastAsia="fr-FR"/>
              </w:rPr>
              <w:tab/>
            </w:r>
            <w:r w:rsidR="007C6161" w:rsidRPr="004F0578">
              <w:rPr>
                <w:rStyle w:val="Lienhypertexte"/>
                <w:noProof/>
                <w:sz w:val="20"/>
                <w:szCs w:val="20"/>
              </w:rPr>
              <w:t>Efficience</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_Toc100264455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31</w:t>
            </w:r>
            <w:r w:rsidR="007C6161" w:rsidRPr="004F0578">
              <w:rPr>
                <w:noProof/>
                <w:webHidden/>
                <w:sz w:val="20"/>
                <w:szCs w:val="20"/>
              </w:rPr>
              <w:fldChar w:fldCharType="end"/>
            </w:r>
          </w:hyperlink>
        </w:p>
        <w:p w14:paraId="0E968F5C" w14:textId="3EBA4F88" w:rsidR="007C6161" w:rsidRPr="004F0578" w:rsidRDefault="003C10C9" w:rsidP="007C6161">
          <w:pPr>
            <w:pStyle w:val="TM2"/>
            <w:tabs>
              <w:tab w:val="left" w:pos="960"/>
              <w:tab w:val="right" w:leader="dot" w:pos="9056"/>
            </w:tabs>
            <w:spacing w:after="0"/>
            <w:rPr>
              <w:rFonts w:eastAsiaTheme="minorEastAsia"/>
              <w:noProof/>
              <w:sz w:val="20"/>
              <w:szCs w:val="20"/>
              <w:lang w:val="fr-FR" w:eastAsia="fr-FR"/>
            </w:rPr>
          </w:pPr>
          <w:hyperlink w:anchor="_Toc100264456" w:history="1">
            <w:r w:rsidR="007C6161" w:rsidRPr="004F0578">
              <w:rPr>
                <w:rStyle w:val="Lienhypertexte"/>
                <w:noProof/>
                <w:sz w:val="20"/>
                <w:szCs w:val="20"/>
              </w:rPr>
              <w:t>7.4.</w:t>
            </w:r>
            <w:r w:rsidR="007C6161" w:rsidRPr="004F0578">
              <w:rPr>
                <w:rFonts w:eastAsiaTheme="minorEastAsia"/>
                <w:noProof/>
                <w:sz w:val="20"/>
                <w:szCs w:val="20"/>
                <w:lang w:val="fr-FR" w:eastAsia="fr-FR"/>
              </w:rPr>
              <w:tab/>
            </w:r>
            <w:r w:rsidR="007C6161" w:rsidRPr="004F0578">
              <w:rPr>
                <w:rStyle w:val="Lienhypertexte"/>
                <w:noProof/>
                <w:sz w:val="20"/>
                <w:szCs w:val="20"/>
              </w:rPr>
              <w:t>Impacts/Effets</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_Toc100264456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36</w:t>
            </w:r>
            <w:r w:rsidR="007C6161" w:rsidRPr="004F0578">
              <w:rPr>
                <w:noProof/>
                <w:webHidden/>
                <w:sz w:val="20"/>
                <w:szCs w:val="20"/>
              </w:rPr>
              <w:fldChar w:fldCharType="end"/>
            </w:r>
          </w:hyperlink>
        </w:p>
        <w:p w14:paraId="41067BE3" w14:textId="320DC364" w:rsidR="007C6161" w:rsidRPr="004F0578" w:rsidRDefault="003C10C9" w:rsidP="007C6161">
          <w:pPr>
            <w:pStyle w:val="TM2"/>
            <w:tabs>
              <w:tab w:val="left" w:pos="960"/>
              <w:tab w:val="right" w:leader="dot" w:pos="9056"/>
            </w:tabs>
            <w:spacing w:after="0"/>
            <w:rPr>
              <w:rFonts w:eastAsiaTheme="minorEastAsia"/>
              <w:noProof/>
              <w:sz w:val="20"/>
              <w:szCs w:val="20"/>
              <w:lang w:val="fr-FR" w:eastAsia="fr-FR"/>
            </w:rPr>
          </w:pPr>
          <w:hyperlink w:anchor="_Toc100264457" w:history="1">
            <w:r w:rsidR="007C6161" w:rsidRPr="004F0578">
              <w:rPr>
                <w:rStyle w:val="Lienhypertexte"/>
                <w:noProof/>
                <w:sz w:val="20"/>
                <w:szCs w:val="20"/>
              </w:rPr>
              <w:t>7.5.</w:t>
            </w:r>
            <w:r w:rsidR="007C6161" w:rsidRPr="004F0578">
              <w:rPr>
                <w:rFonts w:eastAsiaTheme="minorEastAsia"/>
                <w:noProof/>
                <w:sz w:val="20"/>
                <w:szCs w:val="20"/>
                <w:lang w:val="fr-FR" w:eastAsia="fr-FR"/>
              </w:rPr>
              <w:tab/>
            </w:r>
            <w:r w:rsidR="007C6161" w:rsidRPr="004F0578">
              <w:rPr>
                <w:rStyle w:val="Lienhypertexte"/>
                <w:noProof/>
                <w:sz w:val="20"/>
                <w:szCs w:val="20"/>
              </w:rPr>
              <w:t>Durabilité et effet catalytique</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_Toc100264457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41</w:t>
            </w:r>
            <w:r w:rsidR="007C6161" w:rsidRPr="004F0578">
              <w:rPr>
                <w:noProof/>
                <w:webHidden/>
                <w:sz w:val="20"/>
                <w:szCs w:val="20"/>
              </w:rPr>
              <w:fldChar w:fldCharType="end"/>
            </w:r>
          </w:hyperlink>
        </w:p>
        <w:p w14:paraId="30CB8789" w14:textId="6E2F91D0" w:rsidR="007C6161" w:rsidRPr="004F0578" w:rsidRDefault="003C10C9" w:rsidP="007C6161">
          <w:pPr>
            <w:pStyle w:val="TM3"/>
            <w:tabs>
              <w:tab w:val="left" w:pos="1440"/>
            </w:tabs>
            <w:spacing w:after="0"/>
            <w:rPr>
              <w:rFonts w:eastAsiaTheme="minorEastAsia"/>
              <w:b w:val="0"/>
              <w:bCs w:val="0"/>
              <w:sz w:val="20"/>
              <w:szCs w:val="20"/>
              <w:lang w:val="fr-FR" w:eastAsia="fr-FR"/>
            </w:rPr>
          </w:pPr>
          <w:hyperlink w:anchor="_Toc100264458" w:history="1">
            <w:r w:rsidR="007C6161" w:rsidRPr="004F0578">
              <w:rPr>
                <w:rStyle w:val="Lienhypertexte"/>
                <w:b w:val="0"/>
                <w:bCs w:val="0"/>
                <w:sz w:val="20"/>
                <w:szCs w:val="20"/>
              </w:rPr>
              <w:t>7.5.1.</w:t>
            </w:r>
            <w:r w:rsidR="007C6161" w:rsidRPr="004F0578">
              <w:rPr>
                <w:rFonts w:eastAsiaTheme="minorEastAsia"/>
                <w:b w:val="0"/>
                <w:bCs w:val="0"/>
                <w:sz w:val="20"/>
                <w:szCs w:val="20"/>
                <w:lang w:val="fr-FR" w:eastAsia="fr-FR"/>
              </w:rPr>
              <w:tab/>
            </w:r>
            <w:r w:rsidR="007C6161" w:rsidRPr="004F0578">
              <w:rPr>
                <w:rStyle w:val="Lienhypertexte"/>
                <w:b w:val="0"/>
                <w:bCs w:val="0"/>
                <w:sz w:val="20"/>
                <w:szCs w:val="20"/>
              </w:rPr>
              <w:t>Durabilité</w:t>
            </w:r>
            <w:r w:rsidR="007C6161" w:rsidRPr="004F0578">
              <w:rPr>
                <w:b w:val="0"/>
                <w:bCs w:val="0"/>
                <w:webHidden/>
                <w:sz w:val="20"/>
                <w:szCs w:val="20"/>
              </w:rPr>
              <w:tab/>
            </w:r>
            <w:r w:rsidR="007C6161" w:rsidRPr="004F0578">
              <w:rPr>
                <w:b w:val="0"/>
                <w:bCs w:val="0"/>
                <w:webHidden/>
                <w:sz w:val="20"/>
                <w:szCs w:val="20"/>
              </w:rPr>
              <w:fldChar w:fldCharType="begin"/>
            </w:r>
            <w:r w:rsidR="007C6161" w:rsidRPr="004F0578">
              <w:rPr>
                <w:b w:val="0"/>
                <w:bCs w:val="0"/>
                <w:webHidden/>
                <w:sz w:val="20"/>
                <w:szCs w:val="20"/>
              </w:rPr>
              <w:instrText xml:space="preserve"> PAGEREF _Toc100264458 \h </w:instrText>
            </w:r>
            <w:r w:rsidR="007C6161" w:rsidRPr="004F0578">
              <w:rPr>
                <w:b w:val="0"/>
                <w:bCs w:val="0"/>
                <w:webHidden/>
                <w:sz w:val="20"/>
                <w:szCs w:val="20"/>
              </w:rPr>
            </w:r>
            <w:r w:rsidR="007C6161" w:rsidRPr="004F0578">
              <w:rPr>
                <w:b w:val="0"/>
                <w:bCs w:val="0"/>
                <w:webHidden/>
                <w:sz w:val="20"/>
                <w:szCs w:val="20"/>
              </w:rPr>
              <w:fldChar w:fldCharType="separate"/>
            </w:r>
            <w:r w:rsidR="004F0578" w:rsidRPr="004F0578">
              <w:rPr>
                <w:b w:val="0"/>
                <w:bCs w:val="0"/>
                <w:webHidden/>
                <w:sz w:val="20"/>
                <w:szCs w:val="20"/>
              </w:rPr>
              <w:t>41</w:t>
            </w:r>
            <w:r w:rsidR="007C6161" w:rsidRPr="004F0578">
              <w:rPr>
                <w:b w:val="0"/>
                <w:bCs w:val="0"/>
                <w:webHidden/>
                <w:sz w:val="20"/>
                <w:szCs w:val="20"/>
              </w:rPr>
              <w:fldChar w:fldCharType="end"/>
            </w:r>
          </w:hyperlink>
        </w:p>
        <w:p w14:paraId="0B1B64F8" w14:textId="4FBB71A6" w:rsidR="007C6161" w:rsidRPr="004F0578" w:rsidRDefault="003C10C9" w:rsidP="007C6161">
          <w:pPr>
            <w:pStyle w:val="TM3"/>
            <w:tabs>
              <w:tab w:val="left" w:pos="1440"/>
            </w:tabs>
            <w:spacing w:after="0"/>
            <w:rPr>
              <w:rFonts w:eastAsiaTheme="minorEastAsia"/>
              <w:b w:val="0"/>
              <w:bCs w:val="0"/>
              <w:sz w:val="20"/>
              <w:szCs w:val="20"/>
              <w:lang w:val="fr-FR" w:eastAsia="fr-FR"/>
            </w:rPr>
          </w:pPr>
          <w:hyperlink w:anchor="_Toc100264459" w:history="1">
            <w:r w:rsidR="007C6161" w:rsidRPr="004F0578">
              <w:rPr>
                <w:rStyle w:val="Lienhypertexte"/>
                <w:b w:val="0"/>
                <w:bCs w:val="0"/>
                <w:sz w:val="20"/>
                <w:szCs w:val="20"/>
              </w:rPr>
              <w:t>7.5.2.</w:t>
            </w:r>
            <w:r w:rsidR="007C6161" w:rsidRPr="004F0578">
              <w:rPr>
                <w:rFonts w:eastAsiaTheme="minorEastAsia"/>
                <w:b w:val="0"/>
                <w:bCs w:val="0"/>
                <w:sz w:val="20"/>
                <w:szCs w:val="20"/>
                <w:lang w:val="fr-FR" w:eastAsia="fr-FR"/>
              </w:rPr>
              <w:tab/>
            </w:r>
            <w:r w:rsidR="007C6161" w:rsidRPr="004F0578">
              <w:rPr>
                <w:rStyle w:val="Lienhypertexte"/>
                <w:b w:val="0"/>
                <w:bCs w:val="0"/>
                <w:sz w:val="20"/>
                <w:szCs w:val="20"/>
              </w:rPr>
              <w:t>Effet catalyseur</w:t>
            </w:r>
            <w:r w:rsidR="007C6161" w:rsidRPr="004F0578">
              <w:rPr>
                <w:b w:val="0"/>
                <w:bCs w:val="0"/>
                <w:webHidden/>
                <w:sz w:val="20"/>
                <w:szCs w:val="20"/>
              </w:rPr>
              <w:tab/>
            </w:r>
            <w:r w:rsidR="007C6161" w:rsidRPr="004F0578">
              <w:rPr>
                <w:b w:val="0"/>
                <w:bCs w:val="0"/>
                <w:webHidden/>
                <w:sz w:val="20"/>
                <w:szCs w:val="20"/>
              </w:rPr>
              <w:fldChar w:fldCharType="begin"/>
            </w:r>
            <w:r w:rsidR="007C6161" w:rsidRPr="004F0578">
              <w:rPr>
                <w:b w:val="0"/>
                <w:bCs w:val="0"/>
                <w:webHidden/>
                <w:sz w:val="20"/>
                <w:szCs w:val="20"/>
              </w:rPr>
              <w:instrText xml:space="preserve"> PAGEREF _Toc100264459 \h </w:instrText>
            </w:r>
            <w:r w:rsidR="007C6161" w:rsidRPr="004F0578">
              <w:rPr>
                <w:b w:val="0"/>
                <w:bCs w:val="0"/>
                <w:webHidden/>
                <w:sz w:val="20"/>
                <w:szCs w:val="20"/>
              </w:rPr>
            </w:r>
            <w:r w:rsidR="007C6161" w:rsidRPr="004F0578">
              <w:rPr>
                <w:b w:val="0"/>
                <w:bCs w:val="0"/>
                <w:webHidden/>
                <w:sz w:val="20"/>
                <w:szCs w:val="20"/>
              </w:rPr>
              <w:fldChar w:fldCharType="separate"/>
            </w:r>
            <w:r w:rsidR="004F0578" w:rsidRPr="004F0578">
              <w:rPr>
                <w:b w:val="0"/>
                <w:bCs w:val="0"/>
                <w:webHidden/>
                <w:sz w:val="20"/>
                <w:szCs w:val="20"/>
              </w:rPr>
              <w:t>44</w:t>
            </w:r>
            <w:r w:rsidR="007C6161" w:rsidRPr="004F0578">
              <w:rPr>
                <w:b w:val="0"/>
                <w:bCs w:val="0"/>
                <w:webHidden/>
                <w:sz w:val="20"/>
                <w:szCs w:val="20"/>
              </w:rPr>
              <w:fldChar w:fldCharType="end"/>
            </w:r>
          </w:hyperlink>
        </w:p>
        <w:p w14:paraId="34FD3B89" w14:textId="31C5A754" w:rsidR="007C6161" w:rsidRPr="004F0578" w:rsidRDefault="003C10C9" w:rsidP="007C6161">
          <w:pPr>
            <w:pStyle w:val="TM2"/>
            <w:tabs>
              <w:tab w:val="left" w:pos="960"/>
              <w:tab w:val="right" w:leader="dot" w:pos="9056"/>
            </w:tabs>
            <w:spacing w:after="0"/>
            <w:rPr>
              <w:rFonts w:eastAsiaTheme="minorEastAsia"/>
              <w:noProof/>
              <w:sz w:val="20"/>
              <w:szCs w:val="20"/>
              <w:lang w:val="fr-FR" w:eastAsia="fr-FR"/>
            </w:rPr>
          </w:pPr>
          <w:hyperlink w:anchor="_Toc100264460" w:history="1">
            <w:r w:rsidR="007C6161" w:rsidRPr="004F0578">
              <w:rPr>
                <w:rStyle w:val="Lienhypertexte"/>
                <w:noProof/>
                <w:sz w:val="20"/>
                <w:szCs w:val="20"/>
              </w:rPr>
              <w:t>7.6.</w:t>
            </w:r>
            <w:r w:rsidR="007C6161" w:rsidRPr="004F0578">
              <w:rPr>
                <w:rFonts w:eastAsiaTheme="minorEastAsia"/>
                <w:noProof/>
                <w:sz w:val="20"/>
                <w:szCs w:val="20"/>
                <w:lang w:val="fr-FR" w:eastAsia="fr-FR"/>
              </w:rPr>
              <w:tab/>
            </w:r>
            <w:r w:rsidR="007C6161" w:rsidRPr="004F0578">
              <w:rPr>
                <w:rStyle w:val="Lienhypertexte"/>
                <w:noProof/>
                <w:sz w:val="20"/>
                <w:szCs w:val="20"/>
              </w:rPr>
              <w:t>Cohérence</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_Toc100264460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46</w:t>
            </w:r>
            <w:r w:rsidR="007C6161" w:rsidRPr="004F0578">
              <w:rPr>
                <w:noProof/>
                <w:webHidden/>
                <w:sz w:val="20"/>
                <w:szCs w:val="20"/>
              </w:rPr>
              <w:fldChar w:fldCharType="end"/>
            </w:r>
          </w:hyperlink>
        </w:p>
        <w:p w14:paraId="71E1CE82" w14:textId="15E6044F" w:rsidR="007C6161" w:rsidRPr="004F0578" w:rsidRDefault="003C10C9" w:rsidP="007C6161">
          <w:pPr>
            <w:pStyle w:val="TM2"/>
            <w:tabs>
              <w:tab w:val="left" w:pos="960"/>
              <w:tab w:val="right" w:leader="dot" w:pos="9056"/>
            </w:tabs>
            <w:spacing w:after="0"/>
            <w:rPr>
              <w:rFonts w:eastAsiaTheme="minorEastAsia"/>
              <w:noProof/>
              <w:sz w:val="20"/>
              <w:szCs w:val="20"/>
              <w:lang w:val="fr-FR" w:eastAsia="fr-FR"/>
            </w:rPr>
          </w:pPr>
          <w:hyperlink w:anchor="_Toc100264461" w:history="1">
            <w:r w:rsidR="007C6161" w:rsidRPr="004F0578">
              <w:rPr>
                <w:rStyle w:val="Lienhypertexte"/>
                <w:noProof/>
                <w:sz w:val="20"/>
                <w:szCs w:val="20"/>
              </w:rPr>
              <w:t>7.7.</w:t>
            </w:r>
            <w:r w:rsidR="007C6161" w:rsidRPr="004F0578">
              <w:rPr>
                <w:rFonts w:eastAsiaTheme="minorEastAsia"/>
                <w:noProof/>
                <w:sz w:val="20"/>
                <w:szCs w:val="20"/>
                <w:lang w:val="fr-FR" w:eastAsia="fr-FR"/>
              </w:rPr>
              <w:tab/>
            </w:r>
            <w:r w:rsidR="007C6161" w:rsidRPr="004F0578">
              <w:rPr>
                <w:rStyle w:val="Lienhypertexte"/>
                <w:noProof/>
                <w:sz w:val="20"/>
                <w:szCs w:val="20"/>
              </w:rPr>
              <w:t>Genre et âges</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_Toc100264461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50</w:t>
            </w:r>
            <w:r w:rsidR="007C6161" w:rsidRPr="004F0578">
              <w:rPr>
                <w:noProof/>
                <w:webHidden/>
                <w:sz w:val="20"/>
                <w:szCs w:val="20"/>
              </w:rPr>
              <w:fldChar w:fldCharType="end"/>
            </w:r>
          </w:hyperlink>
        </w:p>
        <w:p w14:paraId="7EBC45F6" w14:textId="2D1A0815" w:rsidR="007C6161" w:rsidRPr="004F0578" w:rsidRDefault="003C10C9" w:rsidP="004F0578">
          <w:pPr>
            <w:pStyle w:val="TM1"/>
            <w:rPr>
              <w:rFonts w:eastAsiaTheme="minorEastAsia"/>
              <w:noProof/>
              <w:sz w:val="20"/>
              <w:szCs w:val="20"/>
              <w:lang w:val="fr-FR" w:eastAsia="fr-FR"/>
            </w:rPr>
          </w:pPr>
          <w:hyperlink w:anchor="_Toc100264462" w:history="1">
            <w:r w:rsidR="007C6161" w:rsidRPr="004F0578">
              <w:rPr>
                <w:rStyle w:val="Lienhypertexte"/>
                <w:noProof/>
                <w:sz w:val="20"/>
                <w:szCs w:val="20"/>
              </w:rPr>
              <w:t>8.</w:t>
            </w:r>
            <w:r w:rsidR="007C6161" w:rsidRPr="004F0578">
              <w:rPr>
                <w:rFonts w:eastAsiaTheme="minorEastAsia"/>
                <w:noProof/>
                <w:sz w:val="20"/>
                <w:szCs w:val="20"/>
                <w:lang w:val="fr-FR" w:eastAsia="fr-FR"/>
              </w:rPr>
              <w:tab/>
            </w:r>
            <w:r w:rsidR="007C6161" w:rsidRPr="004F0578">
              <w:rPr>
                <w:rStyle w:val="Lienhypertexte"/>
                <w:noProof/>
                <w:sz w:val="20"/>
                <w:szCs w:val="20"/>
              </w:rPr>
              <w:t>LECONS APPRISES ET BONNES PRATIQUES</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_Toc100264462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53</w:t>
            </w:r>
            <w:r w:rsidR="007C6161" w:rsidRPr="004F0578">
              <w:rPr>
                <w:noProof/>
                <w:webHidden/>
                <w:sz w:val="20"/>
                <w:szCs w:val="20"/>
              </w:rPr>
              <w:fldChar w:fldCharType="end"/>
            </w:r>
          </w:hyperlink>
        </w:p>
        <w:p w14:paraId="17D4EE93" w14:textId="27A7396A" w:rsidR="007C6161" w:rsidRPr="004F0578" w:rsidRDefault="003C10C9" w:rsidP="007C6161">
          <w:pPr>
            <w:pStyle w:val="TM2"/>
            <w:tabs>
              <w:tab w:val="left" w:pos="960"/>
              <w:tab w:val="right" w:leader="dot" w:pos="9056"/>
            </w:tabs>
            <w:spacing w:after="0"/>
            <w:rPr>
              <w:rFonts w:eastAsiaTheme="minorEastAsia"/>
              <w:noProof/>
              <w:sz w:val="20"/>
              <w:szCs w:val="20"/>
              <w:lang w:val="fr-FR" w:eastAsia="fr-FR"/>
            </w:rPr>
          </w:pPr>
          <w:hyperlink w:anchor="_Toc100264463" w:history="1">
            <w:r w:rsidR="007C6161" w:rsidRPr="004F0578">
              <w:rPr>
                <w:rStyle w:val="Lienhypertexte"/>
                <w:noProof/>
                <w:sz w:val="20"/>
                <w:szCs w:val="20"/>
              </w:rPr>
              <w:t>8.1.</w:t>
            </w:r>
            <w:r w:rsidR="007C6161" w:rsidRPr="004F0578">
              <w:rPr>
                <w:rFonts w:eastAsiaTheme="minorEastAsia"/>
                <w:noProof/>
                <w:sz w:val="20"/>
                <w:szCs w:val="20"/>
                <w:lang w:val="fr-FR" w:eastAsia="fr-FR"/>
              </w:rPr>
              <w:tab/>
            </w:r>
            <w:r w:rsidR="007C6161" w:rsidRPr="004F0578">
              <w:rPr>
                <w:rStyle w:val="Lienhypertexte"/>
                <w:noProof/>
                <w:sz w:val="20"/>
                <w:szCs w:val="20"/>
              </w:rPr>
              <w:t>Leçons apprises</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_Toc100264463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53</w:t>
            </w:r>
            <w:r w:rsidR="007C6161" w:rsidRPr="004F0578">
              <w:rPr>
                <w:noProof/>
                <w:webHidden/>
                <w:sz w:val="20"/>
                <w:szCs w:val="20"/>
              </w:rPr>
              <w:fldChar w:fldCharType="end"/>
            </w:r>
          </w:hyperlink>
        </w:p>
        <w:p w14:paraId="5ED128C9" w14:textId="567D6857" w:rsidR="007C6161" w:rsidRPr="004F0578" w:rsidRDefault="003C10C9" w:rsidP="007C6161">
          <w:pPr>
            <w:pStyle w:val="TM2"/>
            <w:tabs>
              <w:tab w:val="left" w:pos="960"/>
              <w:tab w:val="right" w:leader="dot" w:pos="9056"/>
            </w:tabs>
            <w:spacing w:after="0"/>
            <w:rPr>
              <w:rFonts w:eastAsiaTheme="minorEastAsia"/>
              <w:noProof/>
              <w:sz w:val="20"/>
              <w:szCs w:val="20"/>
              <w:lang w:val="fr-FR" w:eastAsia="fr-FR"/>
            </w:rPr>
          </w:pPr>
          <w:hyperlink w:anchor="_Toc100264464" w:history="1">
            <w:r w:rsidR="007C6161" w:rsidRPr="004F0578">
              <w:rPr>
                <w:rStyle w:val="Lienhypertexte"/>
                <w:noProof/>
                <w:sz w:val="20"/>
                <w:szCs w:val="20"/>
              </w:rPr>
              <w:t>8.2.</w:t>
            </w:r>
            <w:r w:rsidR="007C6161" w:rsidRPr="004F0578">
              <w:rPr>
                <w:rFonts w:eastAsiaTheme="minorEastAsia"/>
                <w:noProof/>
                <w:sz w:val="20"/>
                <w:szCs w:val="20"/>
                <w:lang w:val="fr-FR" w:eastAsia="fr-FR"/>
              </w:rPr>
              <w:tab/>
            </w:r>
            <w:r w:rsidR="007C6161" w:rsidRPr="004F0578">
              <w:rPr>
                <w:rStyle w:val="Lienhypertexte"/>
                <w:noProof/>
                <w:sz w:val="20"/>
                <w:szCs w:val="20"/>
              </w:rPr>
              <w:t>Bonnes pratiques</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_Toc100264464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53</w:t>
            </w:r>
            <w:r w:rsidR="007C6161" w:rsidRPr="004F0578">
              <w:rPr>
                <w:noProof/>
                <w:webHidden/>
                <w:sz w:val="20"/>
                <w:szCs w:val="20"/>
              </w:rPr>
              <w:fldChar w:fldCharType="end"/>
            </w:r>
          </w:hyperlink>
        </w:p>
        <w:p w14:paraId="19168761" w14:textId="0F128C52" w:rsidR="007C6161" w:rsidRPr="004F0578" w:rsidRDefault="003C10C9" w:rsidP="004F0578">
          <w:pPr>
            <w:pStyle w:val="TM1"/>
            <w:rPr>
              <w:rFonts w:eastAsiaTheme="minorEastAsia"/>
              <w:noProof/>
              <w:sz w:val="20"/>
              <w:szCs w:val="20"/>
              <w:lang w:val="fr-FR" w:eastAsia="fr-FR"/>
            </w:rPr>
          </w:pPr>
          <w:hyperlink w:anchor="_Toc100264465" w:history="1">
            <w:r w:rsidR="007C6161" w:rsidRPr="004F0578">
              <w:rPr>
                <w:rStyle w:val="Lienhypertexte"/>
                <w:noProof/>
                <w:sz w:val="20"/>
                <w:szCs w:val="20"/>
              </w:rPr>
              <w:t>9.</w:t>
            </w:r>
            <w:r w:rsidR="007C6161" w:rsidRPr="004F0578">
              <w:rPr>
                <w:rFonts w:eastAsiaTheme="minorEastAsia"/>
                <w:noProof/>
                <w:sz w:val="20"/>
                <w:szCs w:val="20"/>
                <w:lang w:val="fr-FR" w:eastAsia="fr-FR"/>
              </w:rPr>
              <w:tab/>
            </w:r>
            <w:r w:rsidR="007C6161" w:rsidRPr="004F0578">
              <w:rPr>
                <w:rStyle w:val="Lienhypertexte"/>
                <w:noProof/>
                <w:sz w:val="20"/>
                <w:szCs w:val="20"/>
              </w:rPr>
              <w:t>CONCLUSIONS FINALES</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_Toc100264465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54</w:t>
            </w:r>
            <w:r w:rsidR="007C6161" w:rsidRPr="004F0578">
              <w:rPr>
                <w:noProof/>
                <w:webHidden/>
                <w:sz w:val="20"/>
                <w:szCs w:val="20"/>
              </w:rPr>
              <w:fldChar w:fldCharType="end"/>
            </w:r>
          </w:hyperlink>
        </w:p>
        <w:p w14:paraId="10545E58" w14:textId="3F00FED4" w:rsidR="007C6161" w:rsidRPr="004F0578" w:rsidRDefault="003C10C9" w:rsidP="007C6161">
          <w:pPr>
            <w:pStyle w:val="TM2"/>
            <w:tabs>
              <w:tab w:val="left" w:pos="960"/>
              <w:tab w:val="right" w:leader="dot" w:pos="9056"/>
            </w:tabs>
            <w:spacing w:after="0"/>
            <w:rPr>
              <w:rFonts w:eastAsiaTheme="minorEastAsia"/>
              <w:noProof/>
              <w:sz w:val="20"/>
              <w:szCs w:val="20"/>
              <w:lang w:val="fr-FR" w:eastAsia="fr-FR"/>
            </w:rPr>
          </w:pPr>
          <w:hyperlink w:anchor="_Toc100264466" w:history="1">
            <w:r w:rsidR="007C6161" w:rsidRPr="004F0578">
              <w:rPr>
                <w:rStyle w:val="Lienhypertexte"/>
                <w:noProof/>
                <w:sz w:val="20"/>
                <w:szCs w:val="20"/>
              </w:rPr>
              <w:t>9.1.</w:t>
            </w:r>
            <w:r w:rsidR="007C6161" w:rsidRPr="004F0578">
              <w:rPr>
                <w:rFonts w:eastAsiaTheme="minorEastAsia"/>
                <w:noProof/>
                <w:sz w:val="20"/>
                <w:szCs w:val="20"/>
                <w:lang w:val="fr-FR" w:eastAsia="fr-FR"/>
              </w:rPr>
              <w:tab/>
            </w:r>
            <w:r w:rsidR="007C6161" w:rsidRPr="004F0578">
              <w:rPr>
                <w:rStyle w:val="Lienhypertexte"/>
                <w:noProof/>
                <w:sz w:val="20"/>
                <w:szCs w:val="20"/>
              </w:rPr>
              <w:t>Pertinence</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_Toc100264466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54</w:t>
            </w:r>
            <w:r w:rsidR="007C6161" w:rsidRPr="004F0578">
              <w:rPr>
                <w:noProof/>
                <w:webHidden/>
                <w:sz w:val="20"/>
                <w:szCs w:val="20"/>
              </w:rPr>
              <w:fldChar w:fldCharType="end"/>
            </w:r>
          </w:hyperlink>
        </w:p>
        <w:p w14:paraId="0FB42219" w14:textId="1DDD1496" w:rsidR="007C6161" w:rsidRPr="004F0578" w:rsidRDefault="003C10C9" w:rsidP="007C6161">
          <w:pPr>
            <w:pStyle w:val="TM2"/>
            <w:tabs>
              <w:tab w:val="left" w:pos="960"/>
              <w:tab w:val="right" w:leader="dot" w:pos="9056"/>
            </w:tabs>
            <w:spacing w:after="0"/>
            <w:rPr>
              <w:rFonts w:eastAsiaTheme="minorEastAsia"/>
              <w:noProof/>
              <w:sz w:val="20"/>
              <w:szCs w:val="20"/>
              <w:lang w:val="fr-FR" w:eastAsia="fr-FR"/>
            </w:rPr>
          </w:pPr>
          <w:hyperlink w:anchor="_Toc100264467" w:history="1">
            <w:r w:rsidR="007C6161" w:rsidRPr="004F0578">
              <w:rPr>
                <w:rStyle w:val="Lienhypertexte"/>
                <w:noProof/>
                <w:sz w:val="20"/>
                <w:szCs w:val="20"/>
              </w:rPr>
              <w:t>9.2.</w:t>
            </w:r>
            <w:r w:rsidR="007C6161" w:rsidRPr="004F0578">
              <w:rPr>
                <w:rFonts w:eastAsiaTheme="minorEastAsia"/>
                <w:noProof/>
                <w:sz w:val="20"/>
                <w:szCs w:val="20"/>
                <w:lang w:val="fr-FR" w:eastAsia="fr-FR"/>
              </w:rPr>
              <w:tab/>
            </w:r>
            <w:r w:rsidR="007C6161" w:rsidRPr="004F0578">
              <w:rPr>
                <w:rStyle w:val="Lienhypertexte"/>
                <w:noProof/>
                <w:sz w:val="20"/>
                <w:szCs w:val="20"/>
              </w:rPr>
              <w:t>Efficacité</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_Toc100264467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54</w:t>
            </w:r>
            <w:r w:rsidR="007C6161" w:rsidRPr="004F0578">
              <w:rPr>
                <w:noProof/>
                <w:webHidden/>
                <w:sz w:val="20"/>
                <w:szCs w:val="20"/>
              </w:rPr>
              <w:fldChar w:fldCharType="end"/>
            </w:r>
          </w:hyperlink>
        </w:p>
        <w:p w14:paraId="0C8CE18B" w14:textId="1BB95F62" w:rsidR="007C6161" w:rsidRPr="004F0578" w:rsidRDefault="003C10C9" w:rsidP="007C6161">
          <w:pPr>
            <w:pStyle w:val="TM2"/>
            <w:tabs>
              <w:tab w:val="left" w:pos="960"/>
              <w:tab w:val="right" w:leader="dot" w:pos="9056"/>
            </w:tabs>
            <w:spacing w:after="0"/>
            <w:rPr>
              <w:rFonts w:eastAsiaTheme="minorEastAsia"/>
              <w:noProof/>
              <w:sz w:val="20"/>
              <w:szCs w:val="20"/>
              <w:lang w:val="fr-FR" w:eastAsia="fr-FR"/>
            </w:rPr>
          </w:pPr>
          <w:hyperlink w:anchor="_Toc100264468" w:history="1">
            <w:r w:rsidR="007C6161" w:rsidRPr="004F0578">
              <w:rPr>
                <w:rStyle w:val="Lienhypertexte"/>
                <w:noProof/>
                <w:sz w:val="20"/>
                <w:szCs w:val="20"/>
              </w:rPr>
              <w:t>9.3.</w:t>
            </w:r>
            <w:r w:rsidR="007C6161" w:rsidRPr="004F0578">
              <w:rPr>
                <w:rFonts w:eastAsiaTheme="minorEastAsia"/>
                <w:noProof/>
                <w:sz w:val="20"/>
                <w:szCs w:val="20"/>
                <w:lang w:val="fr-FR" w:eastAsia="fr-FR"/>
              </w:rPr>
              <w:tab/>
            </w:r>
            <w:r w:rsidR="007C6161" w:rsidRPr="004F0578">
              <w:rPr>
                <w:rStyle w:val="Lienhypertexte"/>
                <w:noProof/>
                <w:sz w:val="20"/>
                <w:szCs w:val="20"/>
              </w:rPr>
              <w:t>Efficience</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_Toc100264468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54</w:t>
            </w:r>
            <w:r w:rsidR="007C6161" w:rsidRPr="004F0578">
              <w:rPr>
                <w:noProof/>
                <w:webHidden/>
                <w:sz w:val="20"/>
                <w:szCs w:val="20"/>
              </w:rPr>
              <w:fldChar w:fldCharType="end"/>
            </w:r>
          </w:hyperlink>
        </w:p>
        <w:p w14:paraId="13B5376A" w14:textId="55954B72" w:rsidR="007C6161" w:rsidRPr="004F0578" w:rsidRDefault="003C10C9" w:rsidP="007C6161">
          <w:pPr>
            <w:pStyle w:val="TM2"/>
            <w:tabs>
              <w:tab w:val="left" w:pos="960"/>
              <w:tab w:val="right" w:leader="dot" w:pos="9056"/>
            </w:tabs>
            <w:spacing w:after="0"/>
            <w:rPr>
              <w:rFonts w:eastAsiaTheme="minorEastAsia"/>
              <w:noProof/>
              <w:sz w:val="20"/>
              <w:szCs w:val="20"/>
              <w:lang w:val="fr-FR" w:eastAsia="fr-FR"/>
            </w:rPr>
          </w:pPr>
          <w:hyperlink w:anchor="_Toc100264469" w:history="1">
            <w:r w:rsidR="007C6161" w:rsidRPr="004F0578">
              <w:rPr>
                <w:rStyle w:val="Lienhypertexte"/>
                <w:noProof/>
                <w:sz w:val="20"/>
                <w:szCs w:val="20"/>
              </w:rPr>
              <w:t>9.4.</w:t>
            </w:r>
            <w:r w:rsidR="007C6161" w:rsidRPr="004F0578">
              <w:rPr>
                <w:rFonts w:eastAsiaTheme="minorEastAsia"/>
                <w:noProof/>
                <w:sz w:val="20"/>
                <w:szCs w:val="20"/>
                <w:lang w:val="fr-FR" w:eastAsia="fr-FR"/>
              </w:rPr>
              <w:tab/>
            </w:r>
            <w:r w:rsidR="007C6161" w:rsidRPr="004F0578">
              <w:rPr>
                <w:rStyle w:val="Lienhypertexte"/>
                <w:noProof/>
                <w:sz w:val="20"/>
                <w:szCs w:val="20"/>
              </w:rPr>
              <w:t>Effets</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_Toc100264469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55</w:t>
            </w:r>
            <w:r w:rsidR="007C6161" w:rsidRPr="004F0578">
              <w:rPr>
                <w:noProof/>
                <w:webHidden/>
                <w:sz w:val="20"/>
                <w:szCs w:val="20"/>
              </w:rPr>
              <w:fldChar w:fldCharType="end"/>
            </w:r>
          </w:hyperlink>
        </w:p>
        <w:p w14:paraId="2A1B8D8A" w14:textId="5C64D62C" w:rsidR="007C6161" w:rsidRPr="004F0578" w:rsidRDefault="003C10C9" w:rsidP="007C6161">
          <w:pPr>
            <w:pStyle w:val="TM2"/>
            <w:tabs>
              <w:tab w:val="left" w:pos="960"/>
              <w:tab w:val="right" w:leader="dot" w:pos="9056"/>
            </w:tabs>
            <w:spacing w:after="0"/>
            <w:rPr>
              <w:rFonts w:eastAsiaTheme="minorEastAsia"/>
              <w:noProof/>
              <w:sz w:val="20"/>
              <w:szCs w:val="20"/>
              <w:lang w:val="fr-FR" w:eastAsia="fr-FR"/>
            </w:rPr>
          </w:pPr>
          <w:hyperlink w:anchor="_Toc100264470" w:history="1">
            <w:r w:rsidR="007C6161" w:rsidRPr="004F0578">
              <w:rPr>
                <w:rStyle w:val="Lienhypertexte"/>
                <w:noProof/>
                <w:sz w:val="20"/>
                <w:szCs w:val="20"/>
              </w:rPr>
              <w:t>9.5.</w:t>
            </w:r>
            <w:r w:rsidR="007C6161" w:rsidRPr="004F0578">
              <w:rPr>
                <w:rFonts w:eastAsiaTheme="minorEastAsia"/>
                <w:noProof/>
                <w:sz w:val="20"/>
                <w:szCs w:val="20"/>
                <w:lang w:val="fr-FR" w:eastAsia="fr-FR"/>
              </w:rPr>
              <w:tab/>
            </w:r>
            <w:r w:rsidR="007C6161" w:rsidRPr="004F0578">
              <w:rPr>
                <w:rStyle w:val="Lienhypertexte"/>
                <w:noProof/>
                <w:sz w:val="20"/>
                <w:szCs w:val="20"/>
              </w:rPr>
              <w:t>Durabilité et effet catalyseur</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_Toc100264470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55</w:t>
            </w:r>
            <w:r w:rsidR="007C6161" w:rsidRPr="004F0578">
              <w:rPr>
                <w:noProof/>
                <w:webHidden/>
                <w:sz w:val="20"/>
                <w:szCs w:val="20"/>
              </w:rPr>
              <w:fldChar w:fldCharType="end"/>
            </w:r>
          </w:hyperlink>
        </w:p>
        <w:p w14:paraId="7E11AB2A" w14:textId="38B053BF" w:rsidR="007C6161" w:rsidRPr="004F0578" w:rsidRDefault="003C10C9" w:rsidP="007C6161">
          <w:pPr>
            <w:pStyle w:val="TM2"/>
            <w:tabs>
              <w:tab w:val="left" w:pos="960"/>
              <w:tab w:val="right" w:leader="dot" w:pos="9056"/>
            </w:tabs>
            <w:spacing w:after="0"/>
            <w:rPr>
              <w:rFonts w:eastAsiaTheme="minorEastAsia"/>
              <w:noProof/>
              <w:sz w:val="20"/>
              <w:szCs w:val="20"/>
              <w:lang w:val="fr-FR" w:eastAsia="fr-FR"/>
            </w:rPr>
          </w:pPr>
          <w:hyperlink w:anchor="_Toc100264471" w:history="1">
            <w:r w:rsidR="007C6161" w:rsidRPr="004F0578">
              <w:rPr>
                <w:rStyle w:val="Lienhypertexte"/>
                <w:noProof/>
                <w:sz w:val="20"/>
                <w:szCs w:val="20"/>
              </w:rPr>
              <w:t>9.6.</w:t>
            </w:r>
            <w:r w:rsidR="007C6161" w:rsidRPr="004F0578">
              <w:rPr>
                <w:rFonts w:eastAsiaTheme="minorEastAsia"/>
                <w:noProof/>
                <w:sz w:val="20"/>
                <w:szCs w:val="20"/>
                <w:lang w:val="fr-FR" w:eastAsia="fr-FR"/>
              </w:rPr>
              <w:tab/>
            </w:r>
            <w:r w:rsidR="007C6161" w:rsidRPr="004F0578">
              <w:rPr>
                <w:rStyle w:val="Lienhypertexte"/>
                <w:noProof/>
                <w:sz w:val="20"/>
                <w:szCs w:val="20"/>
              </w:rPr>
              <w:t>Cohérence</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_Toc100264471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55</w:t>
            </w:r>
            <w:r w:rsidR="007C6161" w:rsidRPr="004F0578">
              <w:rPr>
                <w:noProof/>
                <w:webHidden/>
                <w:sz w:val="20"/>
                <w:szCs w:val="20"/>
              </w:rPr>
              <w:fldChar w:fldCharType="end"/>
            </w:r>
          </w:hyperlink>
        </w:p>
        <w:p w14:paraId="06E067C4" w14:textId="083E2329" w:rsidR="007C6161" w:rsidRPr="004F0578" w:rsidRDefault="003C10C9" w:rsidP="007C6161">
          <w:pPr>
            <w:pStyle w:val="TM2"/>
            <w:tabs>
              <w:tab w:val="left" w:pos="960"/>
              <w:tab w:val="right" w:leader="dot" w:pos="9056"/>
            </w:tabs>
            <w:spacing w:after="0"/>
            <w:rPr>
              <w:rFonts w:eastAsiaTheme="minorEastAsia"/>
              <w:noProof/>
              <w:sz w:val="20"/>
              <w:szCs w:val="20"/>
              <w:lang w:val="fr-FR" w:eastAsia="fr-FR"/>
            </w:rPr>
          </w:pPr>
          <w:hyperlink w:anchor="_Toc100264472" w:history="1">
            <w:r w:rsidR="007C6161" w:rsidRPr="004F0578">
              <w:rPr>
                <w:rStyle w:val="Lienhypertexte"/>
                <w:noProof/>
                <w:sz w:val="20"/>
                <w:szCs w:val="20"/>
              </w:rPr>
              <w:t>9.7.</w:t>
            </w:r>
            <w:r w:rsidR="007C6161" w:rsidRPr="004F0578">
              <w:rPr>
                <w:rFonts w:eastAsiaTheme="minorEastAsia"/>
                <w:noProof/>
                <w:sz w:val="20"/>
                <w:szCs w:val="20"/>
                <w:lang w:val="fr-FR" w:eastAsia="fr-FR"/>
              </w:rPr>
              <w:tab/>
            </w:r>
            <w:r w:rsidR="007C6161" w:rsidRPr="004F0578">
              <w:rPr>
                <w:rStyle w:val="Lienhypertexte"/>
                <w:noProof/>
                <w:sz w:val="20"/>
                <w:szCs w:val="20"/>
              </w:rPr>
              <w:t>Genre et âge</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_Toc100264472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56</w:t>
            </w:r>
            <w:r w:rsidR="007C6161" w:rsidRPr="004F0578">
              <w:rPr>
                <w:noProof/>
                <w:webHidden/>
                <w:sz w:val="20"/>
                <w:szCs w:val="20"/>
              </w:rPr>
              <w:fldChar w:fldCharType="end"/>
            </w:r>
          </w:hyperlink>
        </w:p>
        <w:p w14:paraId="69F98744" w14:textId="2FC58629" w:rsidR="007C6161" w:rsidRPr="004F0578" w:rsidRDefault="003C10C9" w:rsidP="004F0578">
          <w:pPr>
            <w:pStyle w:val="TM1"/>
            <w:rPr>
              <w:rFonts w:eastAsiaTheme="minorEastAsia"/>
              <w:noProof/>
              <w:sz w:val="20"/>
              <w:szCs w:val="20"/>
              <w:lang w:val="fr-FR" w:eastAsia="fr-FR"/>
            </w:rPr>
          </w:pPr>
          <w:hyperlink w:anchor="_Toc100264473" w:history="1">
            <w:r w:rsidR="007C6161" w:rsidRPr="004F0578">
              <w:rPr>
                <w:rStyle w:val="Lienhypertexte"/>
                <w:noProof/>
                <w:sz w:val="20"/>
                <w:szCs w:val="20"/>
              </w:rPr>
              <w:t>10.</w:t>
            </w:r>
            <w:r w:rsidR="007C6161" w:rsidRPr="004F0578">
              <w:rPr>
                <w:rFonts w:eastAsiaTheme="minorEastAsia"/>
                <w:noProof/>
                <w:sz w:val="20"/>
                <w:szCs w:val="20"/>
                <w:lang w:val="fr-FR" w:eastAsia="fr-FR"/>
              </w:rPr>
              <w:tab/>
            </w:r>
            <w:r w:rsidR="007C6161" w:rsidRPr="004F0578">
              <w:rPr>
                <w:rStyle w:val="Lienhypertexte"/>
                <w:noProof/>
                <w:sz w:val="20"/>
                <w:szCs w:val="20"/>
              </w:rPr>
              <w:t>RECOMMANDATIONS</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_Toc100264473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57</w:t>
            </w:r>
            <w:r w:rsidR="007C6161" w:rsidRPr="004F0578">
              <w:rPr>
                <w:noProof/>
                <w:webHidden/>
                <w:sz w:val="20"/>
                <w:szCs w:val="20"/>
              </w:rPr>
              <w:fldChar w:fldCharType="end"/>
            </w:r>
          </w:hyperlink>
        </w:p>
        <w:p w14:paraId="24C73D55" w14:textId="1178C2F5" w:rsidR="007C6161" w:rsidRPr="004F0578" w:rsidRDefault="003C10C9" w:rsidP="004F0578">
          <w:pPr>
            <w:pStyle w:val="TM1"/>
            <w:rPr>
              <w:rFonts w:eastAsiaTheme="minorEastAsia"/>
              <w:noProof/>
              <w:sz w:val="20"/>
              <w:szCs w:val="20"/>
              <w:lang w:val="fr-FR" w:eastAsia="fr-FR"/>
            </w:rPr>
          </w:pPr>
          <w:hyperlink w:anchor="_Toc100264474" w:history="1">
            <w:r w:rsidR="007C6161" w:rsidRPr="004F0578">
              <w:rPr>
                <w:rStyle w:val="Lienhypertexte"/>
                <w:noProof/>
                <w:sz w:val="20"/>
                <w:szCs w:val="20"/>
              </w:rPr>
              <w:t>iv.</w:t>
            </w:r>
            <w:r w:rsidR="007C6161" w:rsidRPr="004F0578">
              <w:rPr>
                <w:rFonts w:eastAsiaTheme="minorEastAsia"/>
                <w:noProof/>
                <w:sz w:val="20"/>
                <w:szCs w:val="20"/>
                <w:lang w:val="fr-FR" w:eastAsia="fr-FR"/>
              </w:rPr>
              <w:tab/>
            </w:r>
            <w:r w:rsidR="007C6161" w:rsidRPr="004F0578">
              <w:rPr>
                <w:rStyle w:val="Lienhypertexte"/>
                <w:noProof/>
                <w:sz w:val="20"/>
                <w:szCs w:val="20"/>
              </w:rPr>
              <w:t>ANNEXES</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_Toc100264474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59</w:t>
            </w:r>
            <w:r w:rsidR="007C6161" w:rsidRPr="004F0578">
              <w:rPr>
                <w:noProof/>
                <w:webHidden/>
                <w:sz w:val="20"/>
                <w:szCs w:val="20"/>
              </w:rPr>
              <w:fldChar w:fldCharType="end"/>
            </w:r>
          </w:hyperlink>
        </w:p>
        <w:p w14:paraId="0A88A280" w14:textId="7B8D97BD" w:rsidR="007C6161" w:rsidRPr="004F0578" w:rsidRDefault="003C10C9" w:rsidP="007C6161">
          <w:pPr>
            <w:pStyle w:val="TM2"/>
            <w:tabs>
              <w:tab w:val="right" w:leader="dot" w:pos="9056"/>
            </w:tabs>
            <w:spacing w:after="0"/>
            <w:rPr>
              <w:rFonts w:eastAsiaTheme="minorEastAsia"/>
              <w:noProof/>
              <w:sz w:val="20"/>
              <w:szCs w:val="20"/>
              <w:lang w:val="fr-FR" w:eastAsia="fr-FR"/>
            </w:rPr>
          </w:pPr>
          <w:hyperlink w:anchor="_Toc100264475" w:history="1">
            <w:r w:rsidR="007C6161" w:rsidRPr="004F0578">
              <w:rPr>
                <w:rStyle w:val="Lienhypertexte"/>
                <w:noProof/>
                <w:sz w:val="20"/>
                <w:szCs w:val="20"/>
              </w:rPr>
              <w:t>Annexe 1 : TDR de l’évaluation</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_Toc100264475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59</w:t>
            </w:r>
            <w:r w:rsidR="007C6161" w:rsidRPr="004F0578">
              <w:rPr>
                <w:noProof/>
                <w:webHidden/>
                <w:sz w:val="20"/>
                <w:szCs w:val="20"/>
              </w:rPr>
              <w:fldChar w:fldCharType="end"/>
            </w:r>
          </w:hyperlink>
        </w:p>
        <w:p w14:paraId="36CEB9F4" w14:textId="016177B5" w:rsidR="007C6161" w:rsidRPr="004F0578" w:rsidRDefault="003C10C9" w:rsidP="007C6161">
          <w:pPr>
            <w:pStyle w:val="TM2"/>
            <w:tabs>
              <w:tab w:val="right" w:leader="dot" w:pos="9056"/>
            </w:tabs>
            <w:spacing w:after="0"/>
            <w:rPr>
              <w:rFonts w:eastAsiaTheme="minorEastAsia"/>
              <w:noProof/>
              <w:sz w:val="20"/>
              <w:szCs w:val="20"/>
              <w:lang w:val="fr-FR" w:eastAsia="fr-FR"/>
            </w:rPr>
          </w:pPr>
          <w:hyperlink w:anchor="_Toc100264476" w:history="1">
            <w:r w:rsidR="007C6161" w:rsidRPr="004F0578">
              <w:rPr>
                <w:rStyle w:val="Lienhypertexte"/>
                <w:noProof/>
                <w:sz w:val="20"/>
                <w:szCs w:val="20"/>
              </w:rPr>
              <w:t>Annexe 2 : Matrice évaluative</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_Toc100264476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71</w:t>
            </w:r>
            <w:r w:rsidR="007C6161" w:rsidRPr="004F0578">
              <w:rPr>
                <w:noProof/>
                <w:webHidden/>
                <w:sz w:val="20"/>
                <w:szCs w:val="20"/>
              </w:rPr>
              <w:fldChar w:fldCharType="end"/>
            </w:r>
          </w:hyperlink>
        </w:p>
        <w:p w14:paraId="33C09AFC" w14:textId="6319D044" w:rsidR="007C6161" w:rsidRPr="004F0578" w:rsidRDefault="003C10C9" w:rsidP="007C6161">
          <w:pPr>
            <w:pStyle w:val="TM2"/>
            <w:tabs>
              <w:tab w:val="right" w:leader="dot" w:pos="9056"/>
            </w:tabs>
            <w:spacing w:after="0"/>
            <w:rPr>
              <w:rFonts w:eastAsiaTheme="minorEastAsia"/>
              <w:noProof/>
              <w:sz w:val="20"/>
              <w:szCs w:val="20"/>
              <w:lang w:val="fr-FR" w:eastAsia="fr-FR"/>
            </w:rPr>
          </w:pPr>
          <w:hyperlink w:anchor="_Toc100264477" w:history="1">
            <w:r w:rsidR="007C6161" w:rsidRPr="004F0578">
              <w:rPr>
                <w:rStyle w:val="Lienhypertexte"/>
                <w:noProof/>
                <w:sz w:val="20"/>
                <w:szCs w:val="20"/>
              </w:rPr>
              <w:t>Annexe 3 : Théorie du changement du projet PBF-Stabilisation</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_Toc100264477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76</w:t>
            </w:r>
            <w:r w:rsidR="007C6161" w:rsidRPr="004F0578">
              <w:rPr>
                <w:noProof/>
                <w:webHidden/>
                <w:sz w:val="20"/>
                <w:szCs w:val="20"/>
              </w:rPr>
              <w:fldChar w:fldCharType="end"/>
            </w:r>
          </w:hyperlink>
        </w:p>
        <w:p w14:paraId="7F068B1D" w14:textId="74DA7A91" w:rsidR="007C6161" w:rsidRPr="004F0578" w:rsidRDefault="003C10C9" w:rsidP="007C6161">
          <w:pPr>
            <w:pStyle w:val="TM2"/>
            <w:tabs>
              <w:tab w:val="right" w:leader="dot" w:pos="9056"/>
            </w:tabs>
            <w:spacing w:after="0"/>
            <w:rPr>
              <w:rFonts w:eastAsiaTheme="minorEastAsia"/>
              <w:noProof/>
              <w:sz w:val="20"/>
              <w:szCs w:val="20"/>
              <w:lang w:val="fr-FR" w:eastAsia="fr-FR"/>
            </w:rPr>
          </w:pPr>
          <w:hyperlink w:anchor="_Toc100264478" w:history="1">
            <w:r w:rsidR="007C6161" w:rsidRPr="004F0578">
              <w:rPr>
                <w:rStyle w:val="Lienhypertexte"/>
                <w:noProof/>
                <w:sz w:val="20"/>
                <w:szCs w:val="20"/>
              </w:rPr>
              <w:t>Annexe 4 : liste des personnes rencontrées</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_Toc100264478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77</w:t>
            </w:r>
            <w:r w:rsidR="007C6161" w:rsidRPr="004F0578">
              <w:rPr>
                <w:noProof/>
                <w:webHidden/>
                <w:sz w:val="20"/>
                <w:szCs w:val="20"/>
              </w:rPr>
              <w:fldChar w:fldCharType="end"/>
            </w:r>
          </w:hyperlink>
        </w:p>
        <w:p w14:paraId="3913C202" w14:textId="3E07EC4B" w:rsidR="007C6161" w:rsidRPr="004F0578" w:rsidRDefault="003C10C9" w:rsidP="007C6161">
          <w:pPr>
            <w:pStyle w:val="TM2"/>
            <w:tabs>
              <w:tab w:val="right" w:leader="dot" w:pos="9056"/>
            </w:tabs>
            <w:spacing w:after="0"/>
            <w:rPr>
              <w:rFonts w:eastAsiaTheme="minorEastAsia"/>
              <w:noProof/>
              <w:sz w:val="20"/>
              <w:szCs w:val="20"/>
              <w:lang w:val="fr-FR" w:eastAsia="fr-FR"/>
            </w:rPr>
          </w:pPr>
          <w:hyperlink w:anchor="_Toc100264479" w:history="1">
            <w:r w:rsidR="007C6161" w:rsidRPr="004F0578">
              <w:rPr>
                <w:rStyle w:val="Lienhypertexte"/>
                <w:noProof/>
                <w:sz w:val="20"/>
                <w:szCs w:val="20"/>
              </w:rPr>
              <w:t>Annexe 5 : Calendrier de la phase de collecte de données</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_Toc100264479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83</w:t>
            </w:r>
            <w:r w:rsidR="007C6161" w:rsidRPr="004F0578">
              <w:rPr>
                <w:noProof/>
                <w:webHidden/>
                <w:sz w:val="20"/>
                <w:szCs w:val="20"/>
              </w:rPr>
              <w:fldChar w:fldCharType="end"/>
            </w:r>
          </w:hyperlink>
        </w:p>
        <w:p w14:paraId="4606A4E9" w14:textId="240E7F02" w:rsidR="007C6161" w:rsidRPr="004F0578" w:rsidRDefault="003C10C9" w:rsidP="007C6161">
          <w:pPr>
            <w:pStyle w:val="TM2"/>
            <w:tabs>
              <w:tab w:val="right" w:leader="dot" w:pos="9056"/>
            </w:tabs>
            <w:spacing w:after="0"/>
            <w:rPr>
              <w:rFonts w:eastAsiaTheme="minorEastAsia"/>
              <w:noProof/>
              <w:sz w:val="20"/>
              <w:szCs w:val="20"/>
              <w:lang w:val="fr-FR" w:eastAsia="fr-FR"/>
            </w:rPr>
          </w:pPr>
          <w:hyperlink w:anchor="_Toc100264480" w:history="1">
            <w:r w:rsidR="007C6161" w:rsidRPr="004F0578">
              <w:rPr>
                <w:rStyle w:val="Lienhypertexte"/>
                <w:noProof/>
                <w:sz w:val="20"/>
                <w:szCs w:val="20"/>
              </w:rPr>
              <w:t>Annexe 6 : liste des outils de collecte des données</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_Toc100264480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84</w:t>
            </w:r>
            <w:r w:rsidR="007C6161" w:rsidRPr="004F0578">
              <w:rPr>
                <w:noProof/>
                <w:webHidden/>
                <w:sz w:val="20"/>
                <w:szCs w:val="20"/>
              </w:rPr>
              <w:fldChar w:fldCharType="end"/>
            </w:r>
          </w:hyperlink>
        </w:p>
        <w:p w14:paraId="07F164DA" w14:textId="364D16F7" w:rsidR="007C6161" w:rsidRPr="004F0578" w:rsidRDefault="003C10C9" w:rsidP="007C6161">
          <w:pPr>
            <w:pStyle w:val="TM3"/>
            <w:spacing w:after="0"/>
            <w:rPr>
              <w:rFonts w:eastAsiaTheme="minorEastAsia"/>
              <w:b w:val="0"/>
              <w:bCs w:val="0"/>
              <w:sz w:val="20"/>
              <w:szCs w:val="20"/>
              <w:lang w:val="fr-FR" w:eastAsia="fr-FR"/>
            </w:rPr>
          </w:pPr>
          <w:hyperlink w:anchor="_Toc100264481" w:history="1">
            <w:r w:rsidR="007C6161" w:rsidRPr="004F0578">
              <w:rPr>
                <w:rStyle w:val="Lienhypertexte"/>
                <w:b w:val="0"/>
                <w:bCs w:val="0"/>
                <w:sz w:val="20"/>
                <w:szCs w:val="20"/>
              </w:rPr>
              <w:t>i.</w:t>
            </w:r>
            <w:r w:rsidR="007C6161" w:rsidRPr="004F0578">
              <w:rPr>
                <w:rFonts w:eastAsiaTheme="minorEastAsia"/>
                <w:b w:val="0"/>
                <w:bCs w:val="0"/>
                <w:sz w:val="20"/>
                <w:szCs w:val="20"/>
                <w:lang w:val="fr-FR" w:eastAsia="fr-FR"/>
              </w:rPr>
              <w:tab/>
            </w:r>
            <w:r w:rsidR="007C6161" w:rsidRPr="004F0578">
              <w:rPr>
                <w:rStyle w:val="Lienhypertexte"/>
                <w:b w:val="0"/>
                <w:bCs w:val="0"/>
                <w:sz w:val="20"/>
                <w:szCs w:val="20"/>
              </w:rPr>
              <w:t>Guide d’entretien adressé aux responsables de mise en œuvre du projet (OIM, FAO, UNFPA)</w:t>
            </w:r>
            <w:r w:rsidR="007C6161" w:rsidRPr="004F0578">
              <w:rPr>
                <w:b w:val="0"/>
                <w:bCs w:val="0"/>
                <w:webHidden/>
                <w:sz w:val="20"/>
                <w:szCs w:val="20"/>
              </w:rPr>
              <w:tab/>
            </w:r>
            <w:r w:rsidR="007C6161" w:rsidRPr="004F0578">
              <w:rPr>
                <w:b w:val="0"/>
                <w:bCs w:val="0"/>
                <w:webHidden/>
                <w:sz w:val="20"/>
                <w:szCs w:val="20"/>
              </w:rPr>
              <w:fldChar w:fldCharType="begin"/>
            </w:r>
            <w:r w:rsidR="007C6161" w:rsidRPr="004F0578">
              <w:rPr>
                <w:b w:val="0"/>
                <w:bCs w:val="0"/>
                <w:webHidden/>
                <w:sz w:val="20"/>
                <w:szCs w:val="20"/>
              </w:rPr>
              <w:instrText xml:space="preserve"> PAGEREF _Toc100264481 \h </w:instrText>
            </w:r>
            <w:r w:rsidR="007C6161" w:rsidRPr="004F0578">
              <w:rPr>
                <w:b w:val="0"/>
                <w:bCs w:val="0"/>
                <w:webHidden/>
                <w:sz w:val="20"/>
                <w:szCs w:val="20"/>
              </w:rPr>
            </w:r>
            <w:r w:rsidR="007C6161" w:rsidRPr="004F0578">
              <w:rPr>
                <w:b w:val="0"/>
                <w:bCs w:val="0"/>
                <w:webHidden/>
                <w:sz w:val="20"/>
                <w:szCs w:val="20"/>
              </w:rPr>
              <w:fldChar w:fldCharType="separate"/>
            </w:r>
            <w:r w:rsidR="004F0578" w:rsidRPr="004F0578">
              <w:rPr>
                <w:b w:val="0"/>
                <w:bCs w:val="0"/>
                <w:webHidden/>
                <w:sz w:val="20"/>
                <w:szCs w:val="20"/>
              </w:rPr>
              <w:t>84</w:t>
            </w:r>
            <w:r w:rsidR="007C6161" w:rsidRPr="004F0578">
              <w:rPr>
                <w:b w:val="0"/>
                <w:bCs w:val="0"/>
                <w:webHidden/>
                <w:sz w:val="20"/>
                <w:szCs w:val="20"/>
              </w:rPr>
              <w:fldChar w:fldCharType="end"/>
            </w:r>
          </w:hyperlink>
        </w:p>
        <w:p w14:paraId="52B6A961" w14:textId="0024D2B4" w:rsidR="007C6161" w:rsidRPr="004F0578" w:rsidRDefault="003C10C9" w:rsidP="007C6161">
          <w:pPr>
            <w:pStyle w:val="TM3"/>
            <w:spacing w:after="0"/>
            <w:rPr>
              <w:rFonts w:eastAsiaTheme="minorEastAsia"/>
              <w:b w:val="0"/>
              <w:bCs w:val="0"/>
              <w:sz w:val="20"/>
              <w:szCs w:val="20"/>
              <w:lang w:val="fr-FR" w:eastAsia="fr-FR"/>
            </w:rPr>
          </w:pPr>
          <w:hyperlink w:anchor="_Toc100264482" w:history="1">
            <w:r w:rsidR="007C6161" w:rsidRPr="004F0578">
              <w:rPr>
                <w:rStyle w:val="Lienhypertexte"/>
                <w:b w:val="0"/>
                <w:bCs w:val="0"/>
                <w:sz w:val="20"/>
                <w:szCs w:val="20"/>
              </w:rPr>
              <w:t>ii.</w:t>
            </w:r>
            <w:r w:rsidR="007C6161" w:rsidRPr="004F0578">
              <w:rPr>
                <w:rFonts w:eastAsiaTheme="minorEastAsia"/>
                <w:b w:val="0"/>
                <w:bCs w:val="0"/>
                <w:sz w:val="20"/>
                <w:szCs w:val="20"/>
                <w:lang w:val="fr-FR" w:eastAsia="fr-FR"/>
              </w:rPr>
              <w:tab/>
            </w:r>
            <w:r w:rsidR="007C6161" w:rsidRPr="004F0578">
              <w:rPr>
                <w:rStyle w:val="Lienhypertexte"/>
                <w:b w:val="0"/>
                <w:bCs w:val="0"/>
                <w:sz w:val="20"/>
                <w:szCs w:val="20"/>
              </w:rPr>
              <w:t>Guide d’entretien adressé aux partenaires de mise en œuvre</w:t>
            </w:r>
            <w:r w:rsidR="007C6161" w:rsidRPr="004F0578">
              <w:rPr>
                <w:b w:val="0"/>
                <w:bCs w:val="0"/>
                <w:webHidden/>
                <w:sz w:val="20"/>
                <w:szCs w:val="20"/>
              </w:rPr>
              <w:tab/>
            </w:r>
            <w:r w:rsidR="007C6161" w:rsidRPr="004F0578">
              <w:rPr>
                <w:b w:val="0"/>
                <w:bCs w:val="0"/>
                <w:webHidden/>
                <w:sz w:val="20"/>
                <w:szCs w:val="20"/>
              </w:rPr>
              <w:fldChar w:fldCharType="begin"/>
            </w:r>
            <w:r w:rsidR="007C6161" w:rsidRPr="004F0578">
              <w:rPr>
                <w:b w:val="0"/>
                <w:bCs w:val="0"/>
                <w:webHidden/>
                <w:sz w:val="20"/>
                <w:szCs w:val="20"/>
              </w:rPr>
              <w:instrText xml:space="preserve"> PAGEREF _Toc100264482 \h </w:instrText>
            </w:r>
            <w:r w:rsidR="007C6161" w:rsidRPr="004F0578">
              <w:rPr>
                <w:b w:val="0"/>
                <w:bCs w:val="0"/>
                <w:webHidden/>
                <w:sz w:val="20"/>
                <w:szCs w:val="20"/>
              </w:rPr>
            </w:r>
            <w:r w:rsidR="007C6161" w:rsidRPr="004F0578">
              <w:rPr>
                <w:b w:val="0"/>
                <w:bCs w:val="0"/>
                <w:webHidden/>
                <w:sz w:val="20"/>
                <w:szCs w:val="20"/>
              </w:rPr>
              <w:fldChar w:fldCharType="separate"/>
            </w:r>
            <w:r w:rsidR="004F0578" w:rsidRPr="004F0578">
              <w:rPr>
                <w:b w:val="0"/>
                <w:bCs w:val="0"/>
                <w:webHidden/>
                <w:sz w:val="20"/>
                <w:szCs w:val="20"/>
              </w:rPr>
              <w:t>86</w:t>
            </w:r>
            <w:r w:rsidR="007C6161" w:rsidRPr="004F0578">
              <w:rPr>
                <w:b w:val="0"/>
                <w:bCs w:val="0"/>
                <w:webHidden/>
                <w:sz w:val="20"/>
                <w:szCs w:val="20"/>
              </w:rPr>
              <w:fldChar w:fldCharType="end"/>
            </w:r>
          </w:hyperlink>
        </w:p>
        <w:p w14:paraId="448CD231" w14:textId="15A7FF87" w:rsidR="007C6161" w:rsidRPr="004F0578" w:rsidRDefault="003C10C9" w:rsidP="007C6161">
          <w:pPr>
            <w:pStyle w:val="TM3"/>
            <w:spacing w:after="0"/>
            <w:rPr>
              <w:rFonts w:eastAsiaTheme="minorEastAsia"/>
              <w:b w:val="0"/>
              <w:bCs w:val="0"/>
              <w:sz w:val="20"/>
              <w:szCs w:val="20"/>
              <w:lang w:val="fr-FR" w:eastAsia="fr-FR"/>
            </w:rPr>
          </w:pPr>
          <w:hyperlink w:anchor="_Toc100264483" w:history="1">
            <w:r w:rsidR="007C6161" w:rsidRPr="004F0578">
              <w:rPr>
                <w:rStyle w:val="Lienhypertexte"/>
                <w:b w:val="0"/>
                <w:bCs w:val="0"/>
                <w:sz w:val="20"/>
                <w:szCs w:val="20"/>
              </w:rPr>
              <w:t>iii.</w:t>
            </w:r>
            <w:r w:rsidR="007C6161" w:rsidRPr="004F0578">
              <w:rPr>
                <w:rFonts w:eastAsiaTheme="minorEastAsia"/>
                <w:b w:val="0"/>
                <w:bCs w:val="0"/>
                <w:sz w:val="20"/>
                <w:szCs w:val="20"/>
                <w:lang w:val="fr-FR" w:eastAsia="fr-FR"/>
              </w:rPr>
              <w:tab/>
            </w:r>
            <w:r w:rsidR="007C6161" w:rsidRPr="004F0578">
              <w:rPr>
                <w:rStyle w:val="Lienhypertexte"/>
                <w:b w:val="0"/>
                <w:bCs w:val="0"/>
                <w:sz w:val="20"/>
                <w:szCs w:val="20"/>
              </w:rPr>
              <w:t>Guide d’entretien adresse aux autorités locales (administratives, élus, traditionnelles)</w:t>
            </w:r>
            <w:r w:rsidR="007C6161" w:rsidRPr="004F0578">
              <w:rPr>
                <w:b w:val="0"/>
                <w:bCs w:val="0"/>
                <w:webHidden/>
                <w:sz w:val="20"/>
                <w:szCs w:val="20"/>
              </w:rPr>
              <w:tab/>
            </w:r>
            <w:r w:rsidR="007C6161" w:rsidRPr="004F0578">
              <w:rPr>
                <w:b w:val="0"/>
                <w:bCs w:val="0"/>
                <w:webHidden/>
                <w:sz w:val="20"/>
                <w:szCs w:val="20"/>
              </w:rPr>
              <w:fldChar w:fldCharType="begin"/>
            </w:r>
            <w:r w:rsidR="007C6161" w:rsidRPr="004F0578">
              <w:rPr>
                <w:b w:val="0"/>
                <w:bCs w:val="0"/>
                <w:webHidden/>
                <w:sz w:val="20"/>
                <w:szCs w:val="20"/>
              </w:rPr>
              <w:instrText xml:space="preserve"> PAGEREF _Toc100264483 \h </w:instrText>
            </w:r>
            <w:r w:rsidR="007C6161" w:rsidRPr="004F0578">
              <w:rPr>
                <w:b w:val="0"/>
                <w:bCs w:val="0"/>
                <w:webHidden/>
                <w:sz w:val="20"/>
                <w:szCs w:val="20"/>
              </w:rPr>
            </w:r>
            <w:r w:rsidR="007C6161" w:rsidRPr="004F0578">
              <w:rPr>
                <w:b w:val="0"/>
                <w:bCs w:val="0"/>
                <w:webHidden/>
                <w:sz w:val="20"/>
                <w:szCs w:val="20"/>
              </w:rPr>
              <w:fldChar w:fldCharType="separate"/>
            </w:r>
            <w:r w:rsidR="004F0578" w:rsidRPr="004F0578">
              <w:rPr>
                <w:b w:val="0"/>
                <w:bCs w:val="0"/>
                <w:webHidden/>
                <w:sz w:val="20"/>
                <w:szCs w:val="20"/>
              </w:rPr>
              <w:t>88</w:t>
            </w:r>
            <w:r w:rsidR="007C6161" w:rsidRPr="004F0578">
              <w:rPr>
                <w:b w:val="0"/>
                <w:bCs w:val="0"/>
                <w:webHidden/>
                <w:sz w:val="20"/>
                <w:szCs w:val="20"/>
              </w:rPr>
              <w:fldChar w:fldCharType="end"/>
            </w:r>
          </w:hyperlink>
        </w:p>
        <w:p w14:paraId="6968877A" w14:textId="04EF1319" w:rsidR="007C6161" w:rsidRPr="004F0578" w:rsidRDefault="003C10C9" w:rsidP="007C6161">
          <w:pPr>
            <w:pStyle w:val="TM3"/>
            <w:spacing w:after="0"/>
            <w:rPr>
              <w:rFonts w:eastAsiaTheme="minorEastAsia"/>
              <w:b w:val="0"/>
              <w:bCs w:val="0"/>
              <w:sz w:val="20"/>
              <w:szCs w:val="20"/>
              <w:lang w:val="fr-FR" w:eastAsia="fr-FR"/>
            </w:rPr>
          </w:pPr>
          <w:hyperlink w:anchor="_Toc100264484" w:history="1">
            <w:r w:rsidR="007C6161" w:rsidRPr="004F0578">
              <w:rPr>
                <w:rStyle w:val="Lienhypertexte"/>
                <w:b w:val="0"/>
                <w:bCs w:val="0"/>
                <w:sz w:val="20"/>
                <w:szCs w:val="20"/>
              </w:rPr>
              <w:t>iv.</w:t>
            </w:r>
            <w:r w:rsidR="007C6161" w:rsidRPr="004F0578">
              <w:rPr>
                <w:rFonts w:eastAsiaTheme="minorEastAsia"/>
                <w:b w:val="0"/>
                <w:bCs w:val="0"/>
                <w:sz w:val="20"/>
                <w:szCs w:val="20"/>
                <w:lang w:val="fr-FR" w:eastAsia="fr-FR"/>
              </w:rPr>
              <w:tab/>
            </w:r>
            <w:r w:rsidR="007C6161" w:rsidRPr="004F0578">
              <w:rPr>
                <w:rStyle w:val="Lienhypertexte"/>
                <w:b w:val="0"/>
                <w:bCs w:val="0"/>
                <w:sz w:val="20"/>
                <w:szCs w:val="20"/>
              </w:rPr>
              <w:t>Guide d’animation de focus group adressé aux bénéficiaires finaux</w:t>
            </w:r>
            <w:r w:rsidR="007C6161" w:rsidRPr="004F0578">
              <w:rPr>
                <w:b w:val="0"/>
                <w:bCs w:val="0"/>
                <w:webHidden/>
                <w:sz w:val="20"/>
                <w:szCs w:val="20"/>
              </w:rPr>
              <w:tab/>
            </w:r>
            <w:r w:rsidR="007C6161" w:rsidRPr="004F0578">
              <w:rPr>
                <w:b w:val="0"/>
                <w:bCs w:val="0"/>
                <w:webHidden/>
                <w:sz w:val="20"/>
                <w:szCs w:val="20"/>
              </w:rPr>
              <w:fldChar w:fldCharType="begin"/>
            </w:r>
            <w:r w:rsidR="007C6161" w:rsidRPr="004F0578">
              <w:rPr>
                <w:b w:val="0"/>
                <w:bCs w:val="0"/>
                <w:webHidden/>
                <w:sz w:val="20"/>
                <w:szCs w:val="20"/>
              </w:rPr>
              <w:instrText xml:space="preserve"> PAGEREF _Toc100264484 \h </w:instrText>
            </w:r>
            <w:r w:rsidR="007C6161" w:rsidRPr="004F0578">
              <w:rPr>
                <w:b w:val="0"/>
                <w:bCs w:val="0"/>
                <w:webHidden/>
                <w:sz w:val="20"/>
                <w:szCs w:val="20"/>
              </w:rPr>
            </w:r>
            <w:r w:rsidR="007C6161" w:rsidRPr="004F0578">
              <w:rPr>
                <w:b w:val="0"/>
                <w:bCs w:val="0"/>
                <w:webHidden/>
                <w:sz w:val="20"/>
                <w:szCs w:val="20"/>
              </w:rPr>
              <w:fldChar w:fldCharType="separate"/>
            </w:r>
            <w:r w:rsidR="004F0578" w:rsidRPr="004F0578">
              <w:rPr>
                <w:b w:val="0"/>
                <w:bCs w:val="0"/>
                <w:webHidden/>
                <w:sz w:val="20"/>
                <w:szCs w:val="20"/>
              </w:rPr>
              <w:t>90</w:t>
            </w:r>
            <w:r w:rsidR="007C6161" w:rsidRPr="004F0578">
              <w:rPr>
                <w:b w:val="0"/>
                <w:bCs w:val="0"/>
                <w:webHidden/>
                <w:sz w:val="20"/>
                <w:szCs w:val="20"/>
              </w:rPr>
              <w:fldChar w:fldCharType="end"/>
            </w:r>
          </w:hyperlink>
        </w:p>
        <w:p w14:paraId="6A223FD0" w14:textId="27D47F18" w:rsidR="007C6161" w:rsidRPr="004F0578" w:rsidRDefault="003C10C9" w:rsidP="007C6161">
          <w:pPr>
            <w:pStyle w:val="TM3"/>
            <w:spacing w:after="0"/>
            <w:rPr>
              <w:rFonts w:eastAsiaTheme="minorEastAsia"/>
              <w:b w:val="0"/>
              <w:bCs w:val="0"/>
              <w:sz w:val="20"/>
              <w:szCs w:val="20"/>
              <w:lang w:val="fr-FR" w:eastAsia="fr-FR"/>
            </w:rPr>
          </w:pPr>
          <w:hyperlink w:anchor="_Toc100264485" w:history="1">
            <w:r w:rsidR="007C6161" w:rsidRPr="004F0578">
              <w:rPr>
                <w:rStyle w:val="Lienhypertexte"/>
                <w:b w:val="0"/>
                <w:bCs w:val="0"/>
                <w:sz w:val="20"/>
                <w:szCs w:val="20"/>
              </w:rPr>
              <w:t>v.</w:t>
            </w:r>
            <w:r w:rsidR="007C6161" w:rsidRPr="004F0578">
              <w:rPr>
                <w:rFonts w:eastAsiaTheme="minorEastAsia"/>
                <w:b w:val="0"/>
                <w:bCs w:val="0"/>
                <w:sz w:val="20"/>
                <w:szCs w:val="20"/>
                <w:lang w:val="fr-FR" w:eastAsia="fr-FR"/>
              </w:rPr>
              <w:tab/>
            </w:r>
            <w:r w:rsidR="007C6161" w:rsidRPr="004F0578">
              <w:rPr>
                <w:rStyle w:val="Lienhypertexte"/>
                <w:b w:val="0"/>
                <w:bCs w:val="0"/>
                <w:sz w:val="20"/>
                <w:szCs w:val="20"/>
              </w:rPr>
              <w:t>Guide d’entretien adressé au Copil, secrétariat permanent PBF</w:t>
            </w:r>
            <w:r w:rsidR="007C6161" w:rsidRPr="004F0578">
              <w:rPr>
                <w:b w:val="0"/>
                <w:bCs w:val="0"/>
                <w:webHidden/>
                <w:sz w:val="20"/>
                <w:szCs w:val="20"/>
              </w:rPr>
              <w:tab/>
            </w:r>
            <w:r w:rsidR="007C6161" w:rsidRPr="004F0578">
              <w:rPr>
                <w:b w:val="0"/>
                <w:bCs w:val="0"/>
                <w:webHidden/>
                <w:sz w:val="20"/>
                <w:szCs w:val="20"/>
              </w:rPr>
              <w:fldChar w:fldCharType="begin"/>
            </w:r>
            <w:r w:rsidR="007C6161" w:rsidRPr="004F0578">
              <w:rPr>
                <w:b w:val="0"/>
                <w:bCs w:val="0"/>
                <w:webHidden/>
                <w:sz w:val="20"/>
                <w:szCs w:val="20"/>
              </w:rPr>
              <w:instrText xml:space="preserve"> PAGEREF _Toc100264485 \h </w:instrText>
            </w:r>
            <w:r w:rsidR="007C6161" w:rsidRPr="004F0578">
              <w:rPr>
                <w:b w:val="0"/>
                <w:bCs w:val="0"/>
                <w:webHidden/>
                <w:sz w:val="20"/>
                <w:szCs w:val="20"/>
              </w:rPr>
            </w:r>
            <w:r w:rsidR="007C6161" w:rsidRPr="004F0578">
              <w:rPr>
                <w:b w:val="0"/>
                <w:bCs w:val="0"/>
                <w:webHidden/>
                <w:sz w:val="20"/>
                <w:szCs w:val="20"/>
              </w:rPr>
              <w:fldChar w:fldCharType="separate"/>
            </w:r>
            <w:r w:rsidR="004F0578" w:rsidRPr="004F0578">
              <w:rPr>
                <w:b w:val="0"/>
                <w:bCs w:val="0"/>
                <w:webHidden/>
                <w:sz w:val="20"/>
                <w:szCs w:val="20"/>
              </w:rPr>
              <w:t>92</w:t>
            </w:r>
            <w:r w:rsidR="007C6161" w:rsidRPr="004F0578">
              <w:rPr>
                <w:b w:val="0"/>
                <w:bCs w:val="0"/>
                <w:webHidden/>
                <w:sz w:val="20"/>
                <w:szCs w:val="20"/>
              </w:rPr>
              <w:fldChar w:fldCharType="end"/>
            </w:r>
          </w:hyperlink>
        </w:p>
        <w:p w14:paraId="3EF70F5D" w14:textId="38B857AD" w:rsidR="007C6161" w:rsidRPr="004F0578" w:rsidRDefault="003C10C9" w:rsidP="007C6161">
          <w:pPr>
            <w:pStyle w:val="TM2"/>
            <w:tabs>
              <w:tab w:val="right" w:leader="dot" w:pos="9056"/>
            </w:tabs>
            <w:spacing w:after="0"/>
            <w:rPr>
              <w:rFonts w:eastAsiaTheme="minorEastAsia"/>
              <w:noProof/>
              <w:sz w:val="20"/>
              <w:szCs w:val="20"/>
              <w:lang w:val="fr-FR" w:eastAsia="fr-FR"/>
            </w:rPr>
          </w:pPr>
          <w:hyperlink w:anchor="_Toc100264486" w:history="1">
            <w:r w:rsidR="007C6161" w:rsidRPr="004F0578">
              <w:rPr>
                <w:rStyle w:val="Lienhypertexte"/>
                <w:noProof/>
                <w:sz w:val="20"/>
                <w:szCs w:val="20"/>
              </w:rPr>
              <w:t>Annexe 7 : Liste des documents collectés</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_Toc100264486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94</w:t>
            </w:r>
            <w:r w:rsidR="007C6161" w:rsidRPr="004F0578">
              <w:rPr>
                <w:noProof/>
                <w:webHidden/>
                <w:sz w:val="20"/>
                <w:szCs w:val="20"/>
              </w:rPr>
              <w:fldChar w:fldCharType="end"/>
            </w:r>
          </w:hyperlink>
        </w:p>
        <w:p w14:paraId="271545D8" w14:textId="6F8F97A9" w:rsidR="007C6161" w:rsidRPr="004F0578" w:rsidRDefault="003C10C9" w:rsidP="007C6161">
          <w:pPr>
            <w:pStyle w:val="TM2"/>
            <w:tabs>
              <w:tab w:val="right" w:leader="dot" w:pos="9056"/>
            </w:tabs>
            <w:spacing w:after="0"/>
            <w:rPr>
              <w:rFonts w:eastAsiaTheme="minorEastAsia"/>
              <w:noProof/>
              <w:sz w:val="20"/>
              <w:szCs w:val="20"/>
              <w:lang w:val="fr-FR" w:eastAsia="fr-FR"/>
            </w:rPr>
          </w:pPr>
          <w:hyperlink w:anchor="_Toc100264487" w:history="1">
            <w:r w:rsidR="007C6161" w:rsidRPr="004F0578">
              <w:rPr>
                <w:rStyle w:val="Lienhypertexte"/>
                <w:noProof/>
                <w:sz w:val="20"/>
                <w:szCs w:val="20"/>
              </w:rPr>
              <w:t>Annexe 8 : considérations éthiques et principes de l’évaluation</w:t>
            </w:r>
            <w:r w:rsidR="007C6161" w:rsidRPr="004F0578">
              <w:rPr>
                <w:noProof/>
                <w:webHidden/>
                <w:sz w:val="20"/>
                <w:szCs w:val="20"/>
              </w:rPr>
              <w:tab/>
            </w:r>
            <w:r w:rsidR="007C6161" w:rsidRPr="004F0578">
              <w:rPr>
                <w:noProof/>
                <w:webHidden/>
                <w:sz w:val="20"/>
                <w:szCs w:val="20"/>
              </w:rPr>
              <w:fldChar w:fldCharType="begin"/>
            </w:r>
            <w:r w:rsidR="007C6161" w:rsidRPr="004F0578">
              <w:rPr>
                <w:noProof/>
                <w:webHidden/>
                <w:sz w:val="20"/>
                <w:szCs w:val="20"/>
              </w:rPr>
              <w:instrText xml:space="preserve"> PAGEREF _Toc100264487 \h </w:instrText>
            </w:r>
            <w:r w:rsidR="007C6161" w:rsidRPr="004F0578">
              <w:rPr>
                <w:noProof/>
                <w:webHidden/>
                <w:sz w:val="20"/>
                <w:szCs w:val="20"/>
              </w:rPr>
            </w:r>
            <w:r w:rsidR="007C6161" w:rsidRPr="004F0578">
              <w:rPr>
                <w:noProof/>
                <w:webHidden/>
                <w:sz w:val="20"/>
                <w:szCs w:val="20"/>
              </w:rPr>
              <w:fldChar w:fldCharType="separate"/>
            </w:r>
            <w:r w:rsidR="004F0578" w:rsidRPr="004F0578">
              <w:rPr>
                <w:noProof/>
                <w:webHidden/>
                <w:sz w:val="20"/>
                <w:szCs w:val="20"/>
              </w:rPr>
              <w:t>97</w:t>
            </w:r>
            <w:r w:rsidR="007C6161" w:rsidRPr="004F0578">
              <w:rPr>
                <w:noProof/>
                <w:webHidden/>
                <w:sz w:val="20"/>
                <w:szCs w:val="20"/>
              </w:rPr>
              <w:fldChar w:fldCharType="end"/>
            </w:r>
          </w:hyperlink>
        </w:p>
        <w:p w14:paraId="793AD3DB" w14:textId="762527E3" w:rsidR="00E06651" w:rsidRPr="00522F9C" w:rsidRDefault="006A3B8B" w:rsidP="007C6161">
          <w:pPr>
            <w:rPr>
              <w:rFonts w:asciiTheme="minorHAnsi" w:hAnsiTheme="minorHAnsi" w:cstheme="minorHAnsi"/>
              <w:sz w:val="20"/>
              <w:szCs w:val="20"/>
            </w:rPr>
          </w:pPr>
          <w:r w:rsidRPr="004F0578">
            <w:rPr>
              <w:rFonts w:asciiTheme="minorHAnsi" w:hAnsiTheme="minorHAnsi" w:cstheme="minorHAnsi"/>
              <w:b/>
              <w:bCs/>
              <w:noProof/>
              <w:sz w:val="20"/>
              <w:szCs w:val="20"/>
            </w:rPr>
            <w:fldChar w:fldCharType="end"/>
          </w:r>
        </w:p>
      </w:sdtContent>
    </w:sdt>
    <w:p w14:paraId="426F6DD7" w14:textId="77777777" w:rsidR="00082A0D" w:rsidRDefault="00082A0D" w:rsidP="00082A0D">
      <w:pPr>
        <w:rPr>
          <w:rFonts w:asciiTheme="minorHAnsi" w:hAnsiTheme="minorHAnsi" w:cstheme="minorHAnsi"/>
          <w:b/>
          <w:bCs/>
          <w:color w:val="1F4E79" w:themeColor="accent5" w:themeShade="80"/>
          <w:sz w:val="32"/>
          <w:szCs w:val="36"/>
        </w:rPr>
      </w:pPr>
    </w:p>
    <w:p w14:paraId="3BCCFA25" w14:textId="0923EE08" w:rsidR="00E06651" w:rsidRPr="00CF3AEF" w:rsidRDefault="00DF1F5A" w:rsidP="00082A0D">
      <w:pPr>
        <w:spacing w:after="100" w:afterAutospacing="1"/>
        <w:rPr>
          <w:rFonts w:asciiTheme="minorHAnsi" w:hAnsiTheme="minorHAnsi" w:cstheme="minorHAnsi"/>
          <w:b/>
          <w:bCs/>
          <w:color w:val="1F4E79" w:themeColor="accent5" w:themeShade="80"/>
          <w:sz w:val="32"/>
          <w:szCs w:val="36"/>
        </w:rPr>
      </w:pPr>
      <w:r w:rsidRPr="00CF3AEF">
        <w:rPr>
          <w:rFonts w:asciiTheme="minorHAnsi" w:hAnsiTheme="minorHAnsi" w:cstheme="minorHAnsi"/>
          <w:b/>
          <w:bCs/>
          <w:color w:val="1F4E79" w:themeColor="accent5" w:themeShade="80"/>
          <w:sz w:val="32"/>
          <w:szCs w:val="36"/>
        </w:rPr>
        <w:t>List</w:t>
      </w:r>
      <w:r w:rsidR="005F3811" w:rsidRPr="00CF3AEF">
        <w:rPr>
          <w:rFonts w:asciiTheme="minorHAnsi" w:hAnsiTheme="minorHAnsi" w:cstheme="minorHAnsi"/>
          <w:b/>
          <w:bCs/>
          <w:color w:val="1F4E79" w:themeColor="accent5" w:themeShade="80"/>
          <w:sz w:val="32"/>
          <w:szCs w:val="36"/>
        </w:rPr>
        <w:t>e</w:t>
      </w:r>
      <w:r w:rsidRPr="00CF3AEF">
        <w:rPr>
          <w:rFonts w:asciiTheme="minorHAnsi" w:hAnsiTheme="minorHAnsi" w:cstheme="minorHAnsi"/>
          <w:b/>
          <w:bCs/>
          <w:color w:val="1F4E79" w:themeColor="accent5" w:themeShade="80"/>
          <w:sz w:val="32"/>
          <w:szCs w:val="36"/>
        </w:rPr>
        <w:t xml:space="preserve"> des tableaux</w:t>
      </w:r>
    </w:p>
    <w:p w14:paraId="5B7DB973" w14:textId="64B161A2" w:rsidR="00BC194E" w:rsidRPr="00BC194E" w:rsidRDefault="00EA5F42">
      <w:pPr>
        <w:pStyle w:val="Tabledesillustrations"/>
        <w:tabs>
          <w:tab w:val="right" w:leader="dot" w:pos="9056"/>
        </w:tabs>
        <w:rPr>
          <w:rFonts w:eastAsiaTheme="minorEastAsia"/>
          <w:noProof/>
          <w:sz w:val="20"/>
          <w:szCs w:val="20"/>
          <w:lang w:val="fr-FR" w:eastAsia="fr-FR"/>
        </w:rPr>
      </w:pPr>
      <w:r w:rsidRPr="00BC194E">
        <w:rPr>
          <w:sz w:val="20"/>
          <w:szCs w:val="20"/>
        </w:rPr>
        <w:fldChar w:fldCharType="begin"/>
      </w:r>
      <w:r w:rsidRPr="00BC194E">
        <w:rPr>
          <w:sz w:val="20"/>
          <w:szCs w:val="20"/>
        </w:rPr>
        <w:instrText xml:space="preserve"> TOC \h \z \c "Tableau" </w:instrText>
      </w:r>
      <w:r w:rsidRPr="00BC194E">
        <w:rPr>
          <w:sz w:val="20"/>
          <w:szCs w:val="20"/>
        </w:rPr>
        <w:fldChar w:fldCharType="separate"/>
      </w:r>
      <w:hyperlink w:anchor="_Toc97903730" w:history="1">
        <w:r w:rsidR="00BC194E" w:rsidRPr="00BC194E">
          <w:rPr>
            <w:rStyle w:val="Lienhypertexte"/>
            <w:noProof/>
            <w:sz w:val="20"/>
            <w:szCs w:val="20"/>
          </w:rPr>
          <w:t>Tableau 1: Présentation succincte du projet PBF-Stabilisation</w:t>
        </w:r>
        <w:r w:rsidR="00BC194E" w:rsidRPr="00BC194E">
          <w:rPr>
            <w:noProof/>
            <w:webHidden/>
            <w:sz w:val="20"/>
            <w:szCs w:val="20"/>
          </w:rPr>
          <w:tab/>
        </w:r>
        <w:r w:rsidR="00BC194E" w:rsidRPr="00BC194E">
          <w:rPr>
            <w:noProof/>
            <w:webHidden/>
            <w:sz w:val="20"/>
            <w:szCs w:val="20"/>
          </w:rPr>
          <w:fldChar w:fldCharType="begin"/>
        </w:r>
        <w:r w:rsidR="00BC194E" w:rsidRPr="00BC194E">
          <w:rPr>
            <w:noProof/>
            <w:webHidden/>
            <w:sz w:val="20"/>
            <w:szCs w:val="20"/>
          </w:rPr>
          <w:instrText xml:space="preserve"> PAGEREF _Toc97903730 \h </w:instrText>
        </w:r>
        <w:r w:rsidR="00BC194E" w:rsidRPr="00BC194E">
          <w:rPr>
            <w:noProof/>
            <w:webHidden/>
            <w:sz w:val="20"/>
            <w:szCs w:val="20"/>
          </w:rPr>
        </w:r>
        <w:r w:rsidR="00BC194E" w:rsidRPr="00BC194E">
          <w:rPr>
            <w:noProof/>
            <w:webHidden/>
            <w:sz w:val="20"/>
            <w:szCs w:val="20"/>
          </w:rPr>
          <w:fldChar w:fldCharType="separate"/>
        </w:r>
        <w:r w:rsidR="004F0578">
          <w:rPr>
            <w:noProof/>
            <w:webHidden/>
            <w:sz w:val="20"/>
            <w:szCs w:val="20"/>
          </w:rPr>
          <w:t>3</w:t>
        </w:r>
        <w:r w:rsidR="00BC194E" w:rsidRPr="00BC194E">
          <w:rPr>
            <w:noProof/>
            <w:webHidden/>
            <w:sz w:val="20"/>
            <w:szCs w:val="20"/>
          </w:rPr>
          <w:fldChar w:fldCharType="end"/>
        </w:r>
      </w:hyperlink>
    </w:p>
    <w:p w14:paraId="01406765" w14:textId="0F93A243" w:rsidR="00BC194E" w:rsidRPr="00BC194E" w:rsidRDefault="003C10C9">
      <w:pPr>
        <w:pStyle w:val="Tabledesillustrations"/>
        <w:tabs>
          <w:tab w:val="right" w:leader="dot" w:pos="9056"/>
        </w:tabs>
        <w:rPr>
          <w:rFonts w:eastAsiaTheme="minorEastAsia"/>
          <w:noProof/>
          <w:sz w:val="20"/>
          <w:szCs w:val="20"/>
          <w:lang w:val="fr-FR" w:eastAsia="fr-FR"/>
        </w:rPr>
      </w:pPr>
      <w:r>
        <w:rPr>
          <w:noProof/>
        </w:rPr>
        <w:fldChar w:fldCharType="begin"/>
      </w:r>
      <w:r>
        <w:rPr>
          <w:noProof/>
        </w:rPr>
        <w:instrText xml:space="preserve"> HYPERLINK \l "_Toc97903731" </w:instrText>
      </w:r>
      <w:r w:rsidR="004F0578">
        <w:rPr>
          <w:noProof/>
        </w:rPr>
      </w:r>
      <w:r>
        <w:rPr>
          <w:noProof/>
        </w:rPr>
        <w:fldChar w:fldCharType="separate"/>
      </w:r>
      <w:r w:rsidR="00BC194E" w:rsidRPr="00BC194E">
        <w:rPr>
          <w:rStyle w:val="Lienhypertexte"/>
          <w:noProof/>
          <w:sz w:val="20"/>
          <w:szCs w:val="20"/>
        </w:rPr>
        <w:t>Tableau 2 : Chaine des résultats (logique d’intervention) du projet PBF-Stabilisation</w:t>
      </w:r>
      <w:r w:rsidR="00BC194E" w:rsidRPr="00BC194E">
        <w:rPr>
          <w:noProof/>
          <w:webHidden/>
          <w:sz w:val="20"/>
          <w:szCs w:val="20"/>
        </w:rPr>
        <w:tab/>
      </w:r>
      <w:r w:rsidR="00BC194E" w:rsidRPr="00BC194E">
        <w:rPr>
          <w:noProof/>
          <w:webHidden/>
          <w:sz w:val="20"/>
          <w:szCs w:val="20"/>
        </w:rPr>
        <w:fldChar w:fldCharType="begin"/>
      </w:r>
      <w:r w:rsidR="00BC194E" w:rsidRPr="00BC194E">
        <w:rPr>
          <w:noProof/>
          <w:webHidden/>
          <w:sz w:val="20"/>
          <w:szCs w:val="20"/>
        </w:rPr>
        <w:instrText xml:space="preserve"> PAGEREF _Toc97903731 \h </w:instrText>
      </w:r>
      <w:r w:rsidR="00BC194E" w:rsidRPr="00BC194E">
        <w:rPr>
          <w:noProof/>
          <w:webHidden/>
          <w:sz w:val="20"/>
          <w:szCs w:val="20"/>
        </w:rPr>
      </w:r>
      <w:r w:rsidR="00BC194E" w:rsidRPr="00BC194E">
        <w:rPr>
          <w:noProof/>
          <w:webHidden/>
          <w:sz w:val="20"/>
          <w:szCs w:val="20"/>
        </w:rPr>
        <w:fldChar w:fldCharType="separate"/>
      </w:r>
      <w:r w:rsidR="004F0578">
        <w:rPr>
          <w:noProof/>
          <w:webHidden/>
          <w:sz w:val="20"/>
          <w:szCs w:val="20"/>
        </w:rPr>
        <w:t>4</w:t>
      </w:r>
      <w:r w:rsidR="00BC194E" w:rsidRPr="00BC194E">
        <w:rPr>
          <w:noProof/>
          <w:webHidden/>
          <w:sz w:val="20"/>
          <w:szCs w:val="20"/>
        </w:rPr>
        <w:fldChar w:fldCharType="end"/>
      </w:r>
      <w:r>
        <w:rPr>
          <w:noProof/>
          <w:sz w:val="20"/>
          <w:szCs w:val="20"/>
        </w:rPr>
        <w:fldChar w:fldCharType="end"/>
      </w:r>
    </w:p>
    <w:p w14:paraId="1ECB2F69" w14:textId="3F8561F3" w:rsidR="00BC194E" w:rsidRPr="00BC194E" w:rsidRDefault="003C10C9">
      <w:pPr>
        <w:pStyle w:val="Tabledesillustrations"/>
        <w:tabs>
          <w:tab w:val="right" w:leader="dot" w:pos="9056"/>
        </w:tabs>
        <w:rPr>
          <w:rFonts w:eastAsiaTheme="minorEastAsia"/>
          <w:noProof/>
          <w:sz w:val="20"/>
          <w:szCs w:val="20"/>
          <w:lang w:val="fr-FR" w:eastAsia="fr-FR"/>
        </w:rPr>
      </w:pPr>
      <w:hyperlink w:anchor="_Toc97903732" w:history="1">
        <w:r w:rsidR="00BC194E" w:rsidRPr="00BC194E">
          <w:rPr>
            <w:rStyle w:val="Lienhypertexte"/>
            <w:noProof/>
            <w:sz w:val="20"/>
            <w:szCs w:val="20"/>
          </w:rPr>
          <w:t>Tableau 3: Les utilisateurs et les utilisations de l'évaluation</w:t>
        </w:r>
        <w:r w:rsidR="00BC194E" w:rsidRPr="00BC194E">
          <w:rPr>
            <w:noProof/>
            <w:webHidden/>
            <w:sz w:val="20"/>
            <w:szCs w:val="20"/>
          </w:rPr>
          <w:tab/>
        </w:r>
        <w:r w:rsidR="00BC194E" w:rsidRPr="00BC194E">
          <w:rPr>
            <w:noProof/>
            <w:webHidden/>
            <w:sz w:val="20"/>
            <w:szCs w:val="20"/>
          </w:rPr>
          <w:fldChar w:fldCharType="begin"/>
        </w:r>
        <w:r w:rsidR="00BC194E" w:rsidRPr="00BC194E">
          <w:rPr>
            <w:noProof/>
            <w:webHidden/>
            <w:sz w:val="20"/>
            <w:szCs w:val="20"/>
          </w:rPr>
          <w:instrText xml:space="preserve"> PAGEREF _Toc97903732 \h </w:instrText>
        </w:r>
        <w:r w:rsidR="00BC194E" w:rsidRPr="00BC194E">
          <w:rPr>
            <w:noProof/>
            <w:webHidden/>
            <w:sz w:val="20"/>
            <w:szCs w:val="20"/>
          </w:rPr>
        </w:r>
        <w:r w:rsidR="00BC194E" w:rsidRPr="00BC194E">
          <w:rPr>
            <w:noProof/>
            <w:webHidden/>
            <w:sz w:val="20"/>
            <w:szCs w:val="20"/>
          </w:rPr>
          <w:fldChar w:fldCharType="separate"/>
        </w:r>
        <w:r w:rsidR="004F0578">
          <w:rPr>
            <w:noProof/>
            <w:webHidden/>
            <w:sz w:val="20"/>
            <w:szCs w:val="20"/>
          </w:rPr>
          <w:t>7</w:t>
        </w:r>
        <w:r w:rsidR="00BC194E" w:rsidRPr="00BC194E">
          <w:rPr>
            <w:noProof/>
            <w:webHidden/>
            <w:sz w:val="20"/>
            <w:szCs w:val="20"/>
          </w:rPr>
          <w:fldChar w:fldCharType="end"/>
        </w:r>
      </w:hyperlink>
    </w:p>
    <w:p w14:paraId="73E69EF1" w14:textId="1E2E2F76" w:rsidR="00BC194E" w:rsidRPr="00BC194E" w:rsidRDefault="003C10C9">
      <w:pPr>
        <w:pStyle w:val="Tabledesillustrations"/>
        <w:tabs>
          <w:tab w:val="right" w:leader="dot" w:pos="9056"/>
        </w:tabs>
        <w:rPr>
          <w:rFonts w:eastAsiaTheme="minorEastAsia"/>
          <w:noProof/>
          <w:sz w:val="20"/>
          <w:szCs w:val="20"/>
          <w:lang w:val="fr-FR" w:eastAsia="fr-FR"/>
        </w:rPr>
      </w:pPr>
      <w:hyperlink w:anchor="_Toc97903733" w:history="1">
        <w:r w:rsidR="00BC194E" w:rsidRPr="00BC194E">
          <w:rPr>
            <w:rStyle w:val="Lienhypertexte"/>
            <w:noProof/>
            <w:sz w:val="20"/>
            <w:szCs w:val="20"/>
          </w:rPr>
          <w:t>Tableau 4 : Zones d’intervention du projet PBF Stabilisation</w:t>
        </w:r>
        <w:r w:rsidR="00BC194E" w:rsidRPr="00BC194E">
          <w:rPr>
            <w:noProof/>
            <w:webHidden/>
            <w:sz w:val="20"/>
            <w:szCs w:val="20"/>
          </w:rPr>
          <w:tab/>
        </w:r>
        <w:r w:rsidR="00BC194E" w:rsidRPr="00BC194E">
          <w:rPr>
            <w:noProof/>
            <w:webHidden/>
            <w:sz w:val="20"/>
            <w:szCs w:val="20"/>
          </w:rPr>
          <w:fldChar w:fldCharType="begin"/>
        </w:r>
        <w:r w:rsidR="00BC194E" w:rsidRPr="00BC194E">
          <w:rPr>
            <w:noProof/>
            <w:webHidden/>
            <w:sz w:val="20"/>
            <w:szCs w:val="20"/>
          </w:rPr>
          <w:instrText xml:space="preserve"> PAGEREF _Toc97903733 \h </w:instrText>
        </w:r>
        <w:r w:rsidR="00BC194E" w:rsidRPr="00BC194E">
          <w:rPr>
            <w:noProof/>
            <w:webHidden/>
            <w:sz w:val="20"/>
            <w:szCs w:val="20"/>
          </w:rPr>
        </w:r>
        <w:r w:rsidR="00BC194E" w:rsidRPr="00BC194E">
          <w:rPr>
            <w:noProof/>
            <w:webHidden/>
            <w:sz w:val="20"/>
            <w:szCs w:val="20"/>
          </w:rPr>
          <w:fldChar w:fldCharType="separate"/>
        </w:r>
        <w:r w:rsidR="004F0578">
          <w:rPr>
            <w:noProof/>
            <w:webHidden/>
            <w:sz w:val="20"/>
            <w:szCs w:val="20"/>
          </w:rPr>
          <w:t>9</w:t>
        </w:r>
        <w:r w:rsidR="00BC194E" w:rsidRPr="00BC194E">
          <w:rPr>
            <w:noProof/>
            <w:webHidden/>
            <w:sz w:val="20"/>
            <w:szCs w:val="20"/>
          </w:rPr>
          <w:fldChar w:fldCharType="end"/>
        </w:r>
      </w:hyperlink>
    </w:p>
    <w:p w14:paraId="716C7A0C" w14:textId="2A513D0C" w:rsidR="00BC194E" w:rsidRPr="00BC194E" w:rsidRDefault="003C10C9">
      <w:pPr>
        <w:pStyle w:val="Tabledesillustrations"/>
        <w:tabs>
          <w:tab w:val="right" w:leader="dot" w:pos="9056"/>
        </w:tabs>
        <w:rPr>
          <w:rFonts w:eastAsiaTheme="minorEastAsia"/>
          <w:noProof/>
          <w:sz w:val="20"/>
          <w:szCs w:val="20"/>
          <w:lang w:val="fr-FR" w:eastAsia="fr-FR"/>
        </w:rPr>
      </w:pPr>
      <w:hyperlink w:anchor="_Toc97903734" w:history="1">
        <w:r w:rsidR="00BC194E" w:rsidRPr="00BC194E">
          <w:rPr>
            <w:rStyle w:val="Lienhypertexte"/>
            <w:noProof/>
            <w:sz w:val="20"/>
            <w:szCs w:val="20"/>
          </w:rPr>
          <w:t>Tableau 5: : Résumé de l'échantillon proposé pour toutes les sources de données</w:t>
        </w:r>
        <w:r w:rsidR="00BC194E" w:rsidRPr="00BC194E">
          <w:rPr>
            <w:noProof/>
            <w:webHidden/>
            <w:sz w:val="20"/>
            <w:szCs w:val="20"/>
          </w:rPr>
          <w:tab/>
        </w:r>
        <w:r w:rsidR="00BC194E" w:rsidRPr="00BC194E">
          <w:rPr>
            <w:noProof/>
            <w:webHidden/>
            <w:sz w:val="20"/>
            <w:szCs w:val="20"/>
          </w:rPr>
          <w:fldChar w:fldCharType="begin"/>
        </w:r>
        <w:r w:rsidR="00BC194E" w:rsidRPr="00BC194E">
          <w:rPr>
            <w:noProof/>
            <w:webHidden/>
            <w:sz w:val="20"/>
            <w:szCs w:val="20"/>
          </w:rPr>
          <w:instrText xml:space="preserve"> PAGEREF _Toc97903734 \h </w:instrText>
        </w:r>
        <w:r w:rsidR="00BC194E" w:rsidRPr="00BC194E">
          <w:rPr>
            <w:noProof/>
            <w:webHidden/>
            <w:sz w:val="20"/>
            <w:szCs w:val="20"/>
          </w:rPr>
        </w:r>
        <w:r w:rsidR="00BC194E" w:rsidRPr="00BC194E">
          <w:rPr>
            <w:noProof/>
            <w:webHidden/>
            <w:sz w:val="20"/>
            <w:szCs w:val="20"/>
          </w:rPr>
          <w:fldChar w:fldCharType="separate"/>
        </w:r>
        <w:r w:rsidR="004F0578">
          <w:rPr>
            <w:noProof/>
            <w:webHidden/>
            <w:sz w:val="20"/>
            <w:szCs w:val="20"/>
          </w:rPr>
          <w:t>12</w:t>
        </w:r>
        <w:r w:rsidR="00BC194E" w:rsidRPr="00BC194E">
          <w:rPr>
            <w:noProof/>
            <w:webHidden/>
            <w:sz w:val="20"/>
            <w:szCs w:val="20"/>
          </w:rPr>
          <w:fldChar w:fldCharType="end"/>
        </w:r>
      </w:hyperlink>
    </w:p>
    <w:p w14:paraId="69931591" w14:textId="06E1439C" w:rsidR="00BC194E" w:rsidRPr="00BC194E" w:rsidRDefault="003C10C9">
      <w:pPr>
        <w:pStyle w:val="Tabledesillustrations"/>
        <w:tabs>
          <w:tab w:val="right" w:leader="dot" w:pos="9056"/>
        </w:tabs>
        <w:rPr>
          <w:rFonts w:eastAsiaTheme="minorEastAsia"/>
          <w:noProof/>
          <w:sz w:val="20"/>
          <w:szCs w:val="20"/>
          <w:lang w:val="fr-FR" w:eastAsia="fr-FR"/>
        </w:rPr>
      </w:pPr>
      <w:hyperlink w:anchor="_Toc97903735" w:history="1">
        <w:r w:rsidR="00BC194E" w:rsidRPr="00BC194E">
          <w:rPr>
            <w:rStyle w:val="Lienhypertexte"/>
            <w:noProof/>
            <w:sz w:val="20"/>
            <w:szCs w:val="20"/>
          </w:rPr>
          <w:t>Tableau 6 : Limites de l'évaluation et stratégies d'atténuation proposées</w:t>
        </w:r>
        <w:r w:rsidR="00BC194E" w:rsidRPr="00BC194E">
          <w:rPr>
            <w:noProof/>
            <w:webHidden/>
            <w:sz w:val="20"/>
            <w:szCs w:val="20"/>
          </w:rPr>
          <w:tab/>
        </w:r>
        <w:r w:rsidR="00BC194E" w:rsidRPr="00BC194E">
          <w:rPr>
            <w:noProof/>
            <w:webHidden/>
            <w:sz w:val="20"/>
            <w:szCs w:val="20"/>
          </w:rPr>
          <w:fldChar w:fldCharType="begin"/>
        </w:r>
        <w:r w:rsidR="00BC194E" w:rsidRPr="00BC194E">
          <w:rPr>
            <w:noProof/>
            <w:webHidden/>
            <w:sz w:val="20"/>
            <w:szCs w:val="20"/>
          </w:rPr>
          <w:instrText xml:space="preserve"> PAGEREF _Toc97903735 \h </w:instrText>
        </w:r>
        <w:r w:rsidR="00BC194E" w:rsidRPr="00BC194E">
          <w:rPr>
            <w:noProof/>
            <w:webHidden/>
            <w:sz w:val="20"/>
            <w:szCs w:val="20"/>
          </w:rPr>
        </w:r>
        <w:r w:rsidR="00BC194E" w:rsidRPr="00BC194E">
          <w:rPr>
            <w:noProof/>
            <w:webHidden/>
            <w:sz w:val="20"/>
            <w:szCs w:val="20"/>
          </w:rPr>
          <w:fldChar w:fldCharType="separate"/>
        </w:r>
        <w:r w:rsidR="004F0578">
          <w:rPr>
            <w:noProof/>
            <w:webHidden/>
            <w:sz w:val="20"/>
            <w:szCs w:val="20"/>
          </w:rPr>
          <w:t>14</w:t>
        </w:r>
        <w:r w:rsidR="00BC194E" w:rsidRPr="00BC194E">
          <w:rPr>
            <w:noProof/>
            <w:webHidden/>
            <w:sz w:val="20"/>
            <w:szCs w:val="20"/>
          </w:rPr>
          <w:fldChar w:fldCharType="end"/>
        </w:r>
      </w:hyperlink>
    </w:p>
    <w:p w14:paraId="4AAF5B94" w14:textId="2790A22C" w:rsidR="00BC194E" w:rsidRPr="00BC194E" w:rsidRDefault="003C10C9">
      <w:pPr>
        <w:pStyle w:val="Tabledesillustrations"/>
        <w:tabs>
          <w:tab w:val="right" w:leader="dot" w:pos="9056"/>
        </w:tabs>
        <w:rPr>
          <w:rFonts w:eastAsiaTheme="minorEastAsia"/>
          <w:noProof/>
          <w:sz w:val="20"/>
          <w:szCs w:val="20"/>
          <w:lang w:val="fr-FR" w:eastAsia="fr-FR"/>
        </w:rPr>
      </w:pPr>
      <w:hyperlink w:anchor="_Toc97903736" w:history="1">
        <w:r w:rsidR="00BC194E" w:rsidRPr="00BC194E">
          <w:rPr>
            <w:rStyle w:val="Lienhypertexte"/>
            <w:noProof/>
            <w:sz w:val="20"/>
            <w:szCs w:val="20"/>
          </w:rPr>
          <w:t>Tableau 7 : Niveau d'atteinte des résultats escomptés</w:t>
        </w:r>
        <w:r w:rsidR="00BC194E" w:rsidRPr="00BC194E">
          <w:rPr>
            <w:noProof/>
            <w:webHidden/>
            <w:sz w:val="20"/>
            <w:szCs w:val="20"/>
          </w:rPr>
          <w:tab/>
        </w:r>
        <w:r w:rsidR="00BC194E" w:rsidRPr="00BC194E">
          <w:rPr>
            <w:noProof/>
            <w:webHidden/>
            <w:sz w:val="20"/>
            <w:szCs w:val="20"/>
          </w:rPr>
          <w:fldChar w:fldCharType="begin"/>
        </w:r>
        <w:r w:rsidR="00BC194E" w:rsidRPr="00BC194E">
          <w:rPr>
            <w:noProof/>
            <w:webHidden/>
            <w:sz w:val="20"/>
            <w:szCs w:val="20"/>
          </w:rPr>
          <w:instrText xml:space="preserve"> PAGEREF _Toc97903736 \h </w:instrText>
        </w:r>
        <w:r w:rsidR="00BC194E" w:rsidRPr="00BC194E">
          <w:rPr>
            <w:noProof/>
            <w:webHidden/>
            <w:sz w:val="20"/>
            <w:szCs w:val="20"/>
          </w:rPr>
        </w:r>
        <w:r w:rsidR="00BC194E" w:rsidRPr="00BC194E">
          <w:rPr>
            <w:noProof/>
            <w:webHidden/>
            <w:sz w:val="20"/>
            <w:szCs w:val="20"/>
          </w:rPr>
          <w:fldChar w:fldCharType="separate"/>
        </w:r>
        <w:r w:rsidR="004F0578">
          <w:rPr>
            <w:noProof/>
            <w:webHidden/>
            <w:sz w:val="20"/>
            <w:szCs w:val="20"/>
          </w:rPr>
          <w:t>22</w:t>
        </w:r>
        <w:r w:rsidR="00BC194E" w:rsidRPr="00BC194E">
          <w:rPr>
            <w:noProof/>
            <w:webHidden/>
            <w:sz w:val="20"/>
            <w:szCs w:val="20"/>
          </w:rPr>
          <w:fldChar w:fldCharType="end"/>
        </w:r>
      </w:hyperlink>
    </w:p>
    <w:p w14:paraId="445918ED" w14:textId="6899481F" w:rsidR="00BC194E" w:rsidRPr="00BC194E" w:rsidRDefault="003C10C9">
      <w:pPr>
        <w:pStyle w:val="Tabledesillustrations"/>
        <w:tabs>
          <w:tab w:val="right" w:leader="dot" w:pos="9056"/>
        </w:tabs>
        <w:rPr>
          <w:rFonts w:eastAsiaTheme="minorEastAsia"/>
          <w:noProof/>
          <w:sz w:val="20"/>
          <w:szCs w:val="20"/>
          <w:lang w:val="fr-FR" w:eastAsia="fr-FR"/>
        </w:rPr>
      </w:pPr>
      <w:hyperlink w:anchor="_Toc97903737" w:history="1">
        <w:r w:rsidR="00BC194E" w:rsidRPr="00BC194E">
          <w:rPr>
            <w:rStyle w:val="Lienhypertexte"/>
            <w:noProof/>
            <w:sz w:val="20"/>
            <w:szCs w:val="20"/>
          </w:rPr>
          <w:t>Tableau 8 : État de fonctionnalité des AGR collectives au passage de l’équipe d’évaluation</w:t>
        </w:r>
        <w:r w:rsidR="00BC194E" w:rsidRPr="00BC194E">
          <w:rPr>
            <w:noProof/>
            <w:webHidden/>
            <w:sz w:val="20"/>
            <w:szCs w:val="20"/>
          </w:rPr>
          <w:tab/>
        </w:r>
        <w:r w:rsidR="00BC194E" w:rsidRPr="00BC194E">
          <w:rPr>
            <w:noProof/>
            <w:webHidden/>
            <w:sz w:val="20"/>
            <w:szCs w:val="20"/>
          </w:rPr>
          <w:fldChar w:fldCharType="begin"/>
        </w:r>
        <w:r w:rsidR="00BC194E" w:rsidRPr="00BC194E">
          <w:rPr>
            <w:noProof/>
            <w:webHidden/>
            <w:sz w:val="20"/>
            <w:szCs w:val="20"/>
          </w:rPr>
          <w:instrText xml:space="preserve"> PAGEREF _Toc97903737 \h </w:instrText>
        </w:r>
        <w:r w:rsidR="00BC194E" w:rsidRPr="00BC194E">
          <w:rPr>
            <w:noProof/>
            <w:webHidden/>
            <w:sz w:val="20"/>
            <w:szCs w:val="20"/>
          </w:rPr>
        </w:r>
        <w:r w:rsidR="00BC194E" w:rsidRPr="00BC194E">
          <w:rPr>
            <w:noProof/>
            <w:webHidden/>
            <w:sz w:val="20"/>
            <w:szCs w:val="20"/>
          </w:rPr>
          <w:fldChar w:fldCharType="separate"/>
        </w:r>
        <w:r w:rsidR="004F0578">
          <w:rPr>
            <w:noProof/>
            <w:webHidden/>
            <w:sz w:val="20"/>
            <w:szCs w:val="20"/>
          </w:rPr>
          <w:t>24</w:t>
        </w:r>
        <w:r w:rsidR="00BC194E" w:rsidRPr="00BC194E">
          <w:rPr>
            <w:noProof/>
            <w:webHidden/>
            <w:sz w:val="20"/>
            <w:szCs w:val="20"/>
          </w:rPr>
          <w:fldChar w:fldCharType="end"/>
        </w:r>
      </w:hyperlink>
    </w:p>
    <w:p w14:paraId="291E25F9" w14:textId="33C84288" w:rsidR="00BC194E" w:rsidRPr="00BC194E" w:rsidRDefault="003C10C9">
      <w:pPr>
        <w:pStyle w:val="Tabledesillustrations"/>
        <w:tabs>
          <w:tab w:val="right" w:leader="dot" w:pos="9056"/>
        </w:tabs>
        <w:rPr>
          <w:rFonts w:eastAsiaTheme="minorEastAsia"/>
          <w:noProof/>
          <w:sz w:val="20"/>
          <w:szCs w:val="20"/>
          <w:lang w:val="fr-FR" w:eastAsia="fr-FR"/>
        </w:rPr>
      </w:pPr>
      <w:hyperlink w:anchor="_Toc97903738" w:history="1">
        <w:r w:rsidR="00BC194E" w:rsidRPr="00BC194E">
          <w:rPr>
            <w:rStyle w:val="Lienhypertexte"/>
            <w:noProof/>
            <w:sz w:val="20"/>
            <w:szCs w:val="20"/>
          </w:rPr>
          <w:t>Tableau 9 : Appréciation de la satisfaction des ciblés sur les appuis reçus</w:t>
        </w:r>
        <w:r w:rsidR="00BC194E" w:rsidRPr="00BC194E">
          <w:rPr>
            <w:noProof/>
            <w:webHidden/>
            <w:sz w:val="20"/>
            <w:szCs w:val="20"/>
          </w:rPr>
          <w:tab/>
        </w:r>
        <w:r w:rsidR="00BC194E" w:rsidRPr="00BC194E">
          <w:rPr>
            <w:noProof/>
            <w:webHidden/>
            <w:sz w:val="20"/>
            <w:szCs w:val="20"/>
          </w:rPr>
          <w:fldChar w:fldCharType="begin"/>
        </w:r>
        <w:r w:rsidR="00BC194E" w:rsidRPr="00BC194E">
          <w:rPr>
            <w:noProof/>
            <w:webHidden/>
            <w:sz w:val="20"/>
            <w:szCs w:val="20"/>
          </w:rPr>
          <w:instrText xml:space="preserve"> PAGEREF _Toc97903738 \h </w:instrText>
        </w:r>
        <w:r w:rsidR="00BC194E" w:rsidRPr="00BC194E">
          <w:rPr>
            <w:noProof/>
            <w:webHidden/>
            <w:sz w:val="20"/>
            <w:szCs w:val="20"/>
          </w:rPr>
        </w:r>
        <w:r w:rsidR="00BC194E" w:rsidRPr="00BC194E">
          <w:rPr>
            <w:noProof/>
            <w:webHidden/>
            <w:sz w:val="20"/>
            <w:szCs w:val="20"/>
          </w:rPr>
          <w:fldChar w:fldCharType="separate"/>
        </w:r>
        <w:r w:rsidR="004F0578">
          <w:rPr>
            <w:noProof/>
            <w:webHidden/>
            <w:sz w:val="20"/>
            <w:szCs w:val="20"/>
          </w:rPr>
          <w:t>29</w:t>
        </w:r>
        <w:r w:rsidR="00BC194E" w:rsidRPr="00BC194E">
          <w:rPr>
            <w:noProof/>
            <w:webHidden/>
            <w:sz w:val="20"/>
            <w:szCs w:val="20"/>
          </w:rPr>
          <w:fldChar w:fldCharType="end"/>
        </w:r>
      </w:hyperlink>
    </w:p>
    <w:p w14:paraId="04A38E30" w14:textId="3487C275" w:rsidR="00BC194E" w:rsidRPr="00BC194E" w:rsidRDefault="003C10C9">
      <w:pPr>
        <w:pStyle w:val="Tabledesillustrations"/>
        <w:tabs>
          <w:tab w:val="right" w:leader="dot" w:pos="9056"/>
        </w:tabs>
        <w:rPr>
          <w:rFonts w:eastAsiaTheme="minorEastAsia"/>
          <w:noProof/>
          <w:sz w:val="20"/>
          <w:szCs w:val="20"/>
          <w:lang w:val="fr-FR" w:eastAsia="fr-FR"/>
        </w:rPr>
      </w:pPr>
      <w:hyperlink w:anchor="_Toc97903739" w:history="1">
        <w:r w:rsidR="00BC194E" w:rsidRPr="00BC194E">
          <w:rPr>
            <w:rStyle w:val="Lienhypertexte"/>
            <w:noProof/>
            <w:sz w:val="20"/>
            <w:szCs w:val="20"/>
          </w:rPr>
          <w:t>Tableau 10 : Niveau de consommation des ressources financières par agences, activités, produits et résultats</w:t>
        </w:r>
        <w:r w:rsidR="00BC194E" w:rsidRPr="00BC194E">
          <w:rPr>
            <w:noProof/>
            <w:webHidden/>
            <w:sz w:val="20"/>
            <w:szCs w:val="20"/>
          </w:rPr>
          <w:tab/>
        </w:r>
        <w:r w:rsidR="00BC194E" w:rsidRPr="00BC194E">
          <w:rPr>
            <w:noProof/>
            <w:webHidden/>
            <w:sz w:val="20"/>
            <w:szCs w:val="20"/>
          </w:rPr>
          <w:fldChar w:fldCharType="begin"/>
        </w:r>
        <w:r w:rsidR="00BC194E" w:rsidRPr="00BC194E">
          <w:rPr>
            <w:noProof/>
            <w:webHidden/>
            <w:sz w:val="20"/>
            <w:szCs w:val="20"/>
          </w:rPr>
          <w:instrText xml:space="preserve"> PAGEREF _Toc97903739 \h </w:instrText>
        </w:r>
        <w:r w:rsidR="00BC194E" w:rsidRPr="00BC194E">
          <w:rPr>
            <w:noProof/>
            <w:webHidden/>
            <w:sz w:val="20"/>
            <w:szCs w:val="20"/>
          </w:rPr>
        </w:r>
        <w:r w:rsidR="00BC194E" w:rsidRPr="00BC194E">
          <w:rPr>
            <w:noProof/>
            <w:webHidden/>
            <w:sz w:val="20"/>
            <w:szCs w:val="20"/>
          </w:rPr>
          <w:fldChar w:fldCharType="separate"/>
        </w:r>
        <w:r w:rsidR="004F0578">
          <w:rPr>
            <w:noProof/>
            <w:webHidden/>
            <w:sz w:val="20"/>
            <w:szCs w:val="20"/>
          </w:rPr>
          <w:t>32</w:t>
        </w:r>
        <w:r w:rsidR="00BC194E" w:rsidRPr="00BC194E">
          <w:rPr>
            <w:noProof/>
            <w:webHidden/>
            <w:sz w:val="20"/>
            <w:szCs w:val="20"/>
          </w:rPr>
          <w:fldChar w:fldCharType="end"/>
        </w:r>
      </w:hyperlink>
    </w:p>
    <w:p w14:paraId="11927AEB" w14:textId="2B226D8C" w:rsidR="00BC194E" w:rsidRPr="00BC194E" w:rsidRDefault="003C10C9">
      <w:pPr>
        <w:pStyle w:val="Tabledesillustrations"/>
        <w:tabs>
          <w:tab w:val="right" w:leader="dot" w:pos="9056"/>
        </w:tabs>
        <w:rPr>
          <w:rFonts w:eastAsiaTheme="minorEastAsia"/>
          <w:noProof/>
          <w:sz w:val="20"/>
          <w:szCs w:val="20"/>
          <w:lang w:val="fr-FR" w:eastAsia="fr-FR"/>
        </w:rPr>
      </w:pPr>
      <w:hyperlink w:anchor="_Toc97903740" w:history="1">
        <w:r w:rsidR="00BC194E" w:rsidRPr="00BC194E">
          <w:rPr>
            <w:rStyle w:val="Lienhypertexte"/>
            <w:noProof/>
            <w:sz w:val="20"/>
            <w:szCs w:val="20"/>
          </w:rPr>
          <w:t>Tableau 11 : Valeur des contrats signés entre les IPs et les agences d’exécution</w:t>
        </w:r>
        <w:r w:rsidR="00BC194E" w:rsidRPr="00BC194E">
          <w:rPr>
            <w:noProof/>
            <w:webHidden/>
            <w:sz w:val="20"/>
            <w:szCs w:val="20"/>
          </w:rPr>
          <w:tab/>
        </w:r>
        <w:r w:rsidR="00BC194E" w:rsidRPr="00BC194E">
          <w:rPr>
            <w:noProof/>
            <w:webHidden/>
            <w:sz w:val="20"/>
            <w:szCs w:val="20"/>
          </w:rPr>
          <w:fldChar w:fldCharType="begin"/>
        </w:r>
        <w:r w:rsidR="00BC194E" w:rsidRPr="00BC194E">
          <w:rPr>
            <w:noProof/>
            <w:webHidden/>
            <w:sz w:val="20"/>
            <w:szCs w:val="20"/>
          </w:rPr>
          <w:instrText xml:space="preserve"> PAGEREF _Toc97903740 \h </w:instrText>
        </w:r>
        <w:r w:rsidR="00BC194E" w:rsidRPr="00BC194E">
          <w:rPr>
            <w:noProof/>
            <w:webHidden/>
            <w:sz w:val="20"/>
            <w:szCs w:val="20"/>
          </w:rPr>
        </w:r>
        <w:r w:rsidR="00BC194E" w:rsidRPr="00BC194E">
          <w:rPr>
            <w:noProof/>
            <w:webHidden/>
            <w:sz w:val="20"/>
            <w:szCs w:val="20"/>
          </w:rPr>
          <w:fldChar w:fldCharType="separate"/>
        </w:r>
        <w:r w:rsidR="004F0578">
          <w:rPr>
            <w:noProof/>
            <w:webHidden/>
            <w:sz w:val="20"/>
            <w:szCs w:val="20"/>
          </w:rPr>
          <w:t>34</w:t>
        </w:r>
        <w:r w:rsidR="00BC194E" w:rsidRPr="00BC194E">
          <w:rPr>
            <w:noProof/>
            <w:webHidden/>
            <w:sz w:val="20"/>
            <w:szCs w:val="20"/>
          </w:rPr>
          <w:fldChar w:fldCharType="end"/>
        </w:r>
      </w:hyperlink>
    </w:p>
    <w:p w14:paraId="3B8234AE" w14:textId="45083E3F" w:rsidR="00BC194E" w:rsidRPr="00BC194E" w:rsidRDefault="003C10C9">
      <w:pPr>
        <w:pStyle w:val="Tabledesillustrations"/>
        <w:tabs>
          <w:tab w:val="right" w:leader="dot" w:pos="9056"/>
        </w:tabs>
        <w:rPr>
          <w:rFonts w:eastAsiaTheme="minorEastAsia"/>
          <w:noProof/>
          <w:sz w:val="20"/>
          <w:szCs w:val="20"/>
          <w:lang w:val="fr-FR" w:eastAsia="fr-FR"/>
        </w:rPr>
      </w:pPr>
      <w:hyperlink w:anchor="_Toc97903741" w:history="1">
        <w:r w:rsidR="00BC194E" w:rsidRPr="00BC194E">
          <w:rPr>
            <w:rStyle w:val="Lienhypertexte"/>
            <w:noProof/>
            <w:sz w:val="20"/>
            <w:szCs w:val="20"/>
          </w:rPr>
          <w:t>Tableau 12 : Activités de projet uniquement dédiées aux femmes et aux jeunes</w:t>
        </w:r>
        <w:r w:rsidR="00BC194E" w:rsidRPr="00BC194E">
          <w:rPr>
            <w:noProof/>
            <w:webHidden/>
            <w:sz w:val="20"/>
            <w:szCs w:val="20"/>
          </w:rPr>
          <w:tab/>
        </w:r>
        <w:r w:rsidR="00BC194E" w:rsidRPr="00BC194E">
          <w:rPr>
            <w:noProof/>
            <w:webHidden/>
            <w:sz w:val="20"/>
            <w:szCs w:val="20"/>
          </w:rPr>
          <w:fldChar w:fldCharType="begin"/>
        </w:r>
        <w:r w:rsidR="00BC194E" w:rsidRPr="00BC194E">
          <w:rPr>
            <w:noProof/>
            <w:webHidden/>
            <w:sz w:val="20"/>
            <w:szCs w:val="20"/>
          </w:rPr>
          <w:instrText xml:space="preserve"> PAGEREF _Toc97903741 \h </w:instrText>
        </w:r>
        <w:r w:rsidR="00BC194E" w:rsidRPr="00BC194E">
          <w:rPr>
            <w:noProof/>
            <w:webHidden/>
            <w:sz w:val="20"/>
            <w:szCs w:val="20"/>
          </w:rPr>
        </w:r>
        <w:r w:rsidR="00BC194E" w:rsidRPr="00BC194E">
          <w:rPr>
            <w:noProof/>
            <w:webHidden/>
            <w:sz w:val="20"/>
            <w:szCs w:val="20"/>
          </w:rPr>
          <w:fldChar w:fldCharType="separate"/>
        </w:r>
        <w:r w:rsidR="004F0578">
          <w:rPr>
            <w:noProof/>
            <w:webHidden/>
            <w:sz w:val="20"/>
            <w:szCs w:val="20"/>
          </w:rPr>
          <w:t>51</w:t>
        </w:r>
        <w:r w:rsidR="00BC194E" w:rsidRPr="00BC194E">
          <w:rPr>
            <w:noProof/>
            <w:webHidden/>
            <w:sz w:val="20"/>
            <w:szCs w:val="20"/>
          </w:rPr>
          <w:fldChar w:fldCharType="end"/>
        </w:r>
      </w:hyperlink>
    </w:p>
    <w:p w14:paraId="0D2BD09B" w14:textId="34B0D014" w:rsidR="00BC194E" w:rsidRPr="00BC194E" w:rsidRDefault="003C10C9">
      <w:pPr>
        <w:pStyle w:val="Tabledesillustrations"/>
        <w:tabs>
          <w:tab w:val="right" w:leader="dot" w:pos="9056"/>
        </w:tabs>
        <w:rPr>
          <w:rFonts w:eastAsiaTheme="minorEastAsia"/>
          <w:noProof/>
          <w:sz w:val="20"/>
          <w:szCs w:val="20"/>
          <w:lang w:val="fr-FR" w:eastAsia="fr-FR"/>
        </w:rPr>
      </w:pPr>
      <w:hyperlink w:anchor="_Toc97903742" w:history="1">
        <w:r w:rsidR="00BC194E" w:rsidRPr="00BC194E">
          <w:rPr>
            <w:rStyle w:val="Lienhypertexte"/>
            <w:noProof/>
            <w:sz w:val="20"/>
            <w:szCs w:val="20"/>
          </w:rPr>
          <w:t>Tableau 13 : recommandations de l’évaluation</w:t>
        </w:r>
        <w:r w:rsidR="00BC194E" w:rsidRPr="00BC194E">
          <w:rPr>
            <w:noProof/>
            <w:webHidden/>
            <w:sz w:val="20"/>
            <w:szCs w:val="20"/>
          </w:rPr>
          <w:tab/>
        </w:r>
        <w:r w:rsidR="00BC194E" w:rsidRPr="00BC194E">
          <w:rPr>
            <w:noProof/>
            <w:webHidden/>
            <w:sz w:val="20"/>
            <w:szCs w:val="20"/>
          </w:rPr>
          <w:fldChar w:fldCharType="begin"/>
        </w:r>
        <w:r w:rsidR="00BC194E" w:rsidRPr="00BC194E">
          <w:rPr>
            <w:noProof/>
            <w:webHidden/>
            <w:sz w:val="20"/>
            <w:szCs w:val="20"/>
          </w:rPr>
          <w:instrText xml:space="preserve"> PAGEREF _Toc97903742 \h </w:instrText>
        </w:r>
        <w:r w:rsidR="00BC194E" w:rsidRPr="00BC194E">
          <w:rPr>
            <w:noProof/>
            <w:webHidden/>
            <w:sz w:val="20"/>
            <w:szCs w:val="20"/>
          </w:rPr>
        </w:r>
        <w:r w:rsidR="00BC194E" w:rsidRPr="00BC194E">
          <w:rPr>
            <w:noProof/>
            <w:webHidden/>
            <w:sz w:val="20"/>
            <w:szCs w:val="20"/>
          </w:rPr>
          <w:fldChar w:fldCharType="separate"/>
        </w:r>
        <w:r w:rsidR="004F0578">
          <w:rPr>
            <w:noProof/>
            <w:webHidden/>
            <w:sz w:val="20"/>
            <w:szCs w:val="20"/>
          </w:rPr>
          <w:t>57</w:t>
        </w:r>
        <w:r w:rsidR="00BC194E" w:rsidRPr="00BC194E">
          <w:rPr>
            <w:noProof/>
            <w:webHidden/>
            <w:sz w:val="20"/>
            <w:szCs w:val="20"/>
          </w:rPr>
          <w:fldChar w:fldCharType="end"/>
        </w:r>
      </w:hyperlink>
    </w:p>
    <w:p w14:paraId="6DEC2356" w14:textId="64EE722B" w:rsidR="00E06651" w:rsidRPr="00BC194E" w:rsidRDefault="00EA5F42" w:rsidP="00AD7B20">
      <w:pPr>
        <w:rPr>
          <w:sz w:val="20"/>
          <w:szCs w:val="20"/>
        </w:rPr>
      </w:pPr>
      <w:r w:rsidRPr="00BC194E">
        <w:rPr>
          <w:rFonts w:asciiTheme="minorHAnsi" w:eastAsiaTheme="minorHAnsi" w:hAnsiTheme="minorHAnsi" w:cstheme="minorBidi"/>
          <w:sz w:val="20"/>
          <w:szCs w:val="20"/>
          <w:lang w:val="fr-LU" w:eastAsia="en-US"/>
        </w:rPr>
        <w:fldChar w:fldCharType="end"/>
      </w:r>
    </w:p>
    <w:p w14:paraId="210E2DC2" w14:textId="77777777" w:rsidR="00082A0D" w:rsidRDefault="00082A0D" w:rsidP="00714D7C">
      <w:pPr>
        <w:tabs>
          <w:tab w:val="right" w:pos="9066"/>
        </w:tabs>
        <w:spacing w:after="240"/>
        <w:rPr>
          <w:rFonts w:asciiTheme="minorHAnsi" w:hAnsiTheme="minorHAnsi" w:cstheme="minorHAnsi"/>
          <w:b/>
          <w:bCs/>
          <w:color w:val="1F4E79" w:themeColor="accent5" w:themeShade="80"/>
          <w:sz w:val="32"/>
          <w:szCs w:val="36"/>
        </w:rPr>
      </w:pPr>
    </w:p>
    <w:p w14:paraId="5A41CBDE" w14:textId="5FC198C2" w:rsidR="00EA5F42" w:rsidRDefault="00DF1F5A" w:rsidP="00714D7C">
      <w:pPr>
        <w:tabs>
          <w:tab w:val="right" w:pos="9066"/>
        </w:tabs>
        <w:spacing w:after="240"/>
        <w:rPr>
          <w:rFonts w:asciiTheme="minorHAnsi" w:hAnsiTheme="minorHAnsi" w:cstheme="minorHAnsi"/>
          <w:b/>
          <w:bCs/>
          <w:color w:val="1F4E79" w:themeColor="accent5" w:themeShade="80"/>
          <w:sz w:val="32"/>
          <w:szCs w:val="36"/>
        </w:rPr>
      </w:pPr>
      <w:r w:rsidRPr="00CF3AEF">
        <w:rPr>
          <w:rFonts w:asciiTheme="minorHAnsi" w:hAnsiTheme="minorHAnsi" w:cstheme="minorHAnsi"/>
          <w:b/>
          <w:bCs/>
          <w:color w:val="1F4E79" w:themeColor="accent5" w:themeShade="80"/>
          <w:sz w:val="32"/>
          <w:szCs w:val="36"/>
        </w:rPr>
        <w:t>Liste des figures</w:t>
      </w:r>
    </w:p>
    <w:p w14:paraId="16457222" w14:textId="2F89221F" w:rsidR="00EA5F42" w:rsidRPr="00D74794" w:rsidRDefault="00EA5F42">
      <w:pPr>
        <w:pStyle w:val="Tabledesillustrations"/>
        <w:tabs>
          <w:tab w:val="right" w:leader="dot" w:pos="9056"/>
        </w:tabs>
        <w:rPr>
          <w:rFonts w:eastAsiaTheme="minorEastAsia"/>
          <w:noProof/>
          <w:sz w:val="20"/>
          <w:szCs w:val="20"/>
          <w:lang w:val="fr-FR" w:eastAsia="fr-FR"/>
        </w:rPr>
      </w:pPr>
      <w:r w:rsidRPr="00D74794">
        <w:rPr>
          <w:rFonts w:cstheme="minorHAnsi"/>
          <w:b/>
          <w:bCs/>
          <w:color w:val="1F4E79" w:themeColor="accent5" w:themeShade="80"/>
          <w:sz w:val="20"/>
          <w:szCs w:val="20"/>
        </w:rPr>
        <w:fldChar w:fldCharType="begin"/>
      </w:r>
      <w:r w:rsidRPr="00D74794">
        <w:rPr>
          <w:rFonts w:cstheme="minorHAnsi"/>
          <w:b/>
          <w:bCs/>
          <w:color w:val="1F4E79" w:themeColor="accent5" w:themeShade="80"/>
          <w:sz w:val="20"/>
          <w:szCs w:val="20"/>
        </w:rPr>
        <w:instrText xml:space="preserve"> TOC \h \z \c "photo" </w:instrText>
      </w:r>
      <w:r w:rsidRPr="00D74794">
        <w:rPr>
          <w:rFonts w:cstheme="minorHAnsi"/>
          <w:b/>
          <w:bCs/>
          <w:color w:val="1F4E79" w:themeColor="accent5" w:themeShade="80"/>
          <w:sz w:val="20"/>
          <w:szCs w:val="20"/>
        </w:rPr>
        <w:fldChar w:fldCharType="separate"/>
      </w:r>
      <w:hyperlink w:anchor="_Toc97825856" w:history="1">
        <w:r w:rsidRPr="00D74794">
          <w:rPr>
            <w:rStyle w:val="Lienhypertexte"/>
            <w:noProof/>
            <w:sz w:val="20"/>
            <w:szCs w:val="20"/>
          </w:rPr>
          <w:t>Photo 1 : jeune homme déplacé et jeunes femmes hôtes bénéficiaires de formation en couture (pilier II et III)</w:t>
        </w:r>
        <w:r w:rsidRPr="00D74794">
          <w:rPr>
            <w:noProof/>
            <w:webHidden/>
            <w:sz w:val="20"/>
            <w:szCs w:val="20"/>
          </w:rPr>
          <w:tab/>
        </w:r>
        <w:r w:rsidRPr="00D74794">
          <w:rPr>
            <w:noProof/>
            <w:webHidden/>
            <w:sz w:val="20"/>
            <w:szCs w:val="20"/>
          </w:rPr>
          <w:fldChar w:fldCharType="begin"/>
        </w:r>
        <w:r w:rsidRPr="00D74794">
          <w:rPr>
            <w:noProof/>
            <w:webHidden/>
            <w:sz w:val="20"/>
            <w:szCs w:val="20"/>
          </w:rPr>
          <w:instrText xml:space="preserve"> PAGEREF _Toc97825856 \h </w:instrText>
        </w:r>
        <w:r w:rsidRPr="00D74794">
          <w:rPr>
            <w:noProof/>
            <w:webHidden/>
            <w:sz w:val="20"/>
            <w:szCs w:val="20"/>
          </w:rPr>
        </w:r>
        <w:r w:rsidRPr="00D74794">
          <w:rPr>
            <w:noProof/>
            <w:webHidden/>
            <w:sz w:val="20"/>
            <w:szCs w:val="20"/>
          </w:rPr>
          <w:fldChar w:fldCharType="separate"/>
        </w:r>
        <w:r w:rsidR="004F0578">
          <w:rPr>
            <w:noProof/>
            <w:webHidden/>
            <w:sz w:val="20"/>
            <w:szCs w:val="20"/>
          </w:rPr>
          <w:t>15</w:t>
        </w:r>
        <w:r w:rsidRPr="00D74794">
          <w:rPr>
            <w:noProof/>
            <w:webHidden/>
            <w:sz w:val="20"/>
            <w:szCs w:val="20"/>
          </w:rPr>
          <w:fldChar w:fldCharType="end"/>
        </w:r>
      </w:hyperlink>
    </w:p>
    <w:p w14:paraId="0138498A" w14:textId="66ADDE3F" w:rsidR="00EA5F42" w:rsidRPr="00D74794" w:rsidRDefault="003C10C9">
      <w:pPr>
        <w:pStyle w:val="Tabledesillustrations"/>
        <w:tabs>
          <w:tab w:val="right" w:leader="dot" w:pos="9056"/>
        </w:tabs>
        <w:rPr>
          <w:rFonts w:eastAsiaTheme="minorEastAsia"/>
          <w:noProof/>
          <w:sz w:val="20"/>
          <w:szCs w:val="20"/>
          <w:lang w:val="fr-FR" w:eastAsia="fr-FR"/>
        </w:rPr>
      </w:pPr>
      <w:hyperlink w:anchor="_Toc97825857" w:history="1">
        <w:r w:rsidR="00EA5F42" w:rsidRPr="00D74794">
          <w:rPr>
            <w:rStyle w:val="Lienhypertexte"/>
            <w:noProof/>
            <w:sz w:val="20"/>
            <w:szCs w:val="20"/>
          </w:rPr>
          <w:t>Photo 2 : case de santé de Igawa construite par les déplacés, retournés et populations hôtes (commune de Mora)</w:t>
        </w:r>
        <w:r w:rsidR="00EA5F42" w:rsidRPr="00D74794">
          <w:rPr>
            <w:noProof/>
            <w:webHidden/>
            <w:sz w:val="20"/>
            <w:szCs w:val="20"/>
          </w:rPr>
          <w:tab/>
        </w:r>
        <w:r w:rsidR="00EA5F42" w:rsidRPr="00D74794">
          <w:rPr>
            <w:noProof/>
            <w:webHidden/>
            <w:sz w:val="20"/>
            <w:szCs w:val="20"/>
          </w:rPr>
          <w:fldChar w:fldCharType="begin"/>
        </w:r>
        <w:r w:rsidR="00EA5F42" w:rsidRPr="00D74794">
          <w:rPr>
            <w:noProof/>
            <w:webHidden/>
            <w:sz w:val="20"/>
            <w:szCs w:val="20"/>
          </w:rPr>
          <w:instrText xml:space="preserve"> PAGEREF _Toc97825857 \h </w:instrText>
        </w:r>
        <w:r w:rsidR="00EA5F42" w:rsidRPr="00D74794">
          <w:rPr>
            <w:noProof/>
            <w:webHidden/>
            <w:sz w:val="20"/>
            <w:szCs w:val="20"/>
          </w:rPr>
        </w:r>
        <w:r w:rsidR="00EA5F42" w:rsidRPr="00D74794">
          <w:rPr>
            <w:noProof/>
            <w:webHidden/>
            <w:sz w:val="20"/>
            <w:szCs w:val="20"/>
          </w:rPr>
          <w:fldChar w:fldCharType="separate"/>
        </w:r>
        <w:r w:rsidR="004F0578">
          <w:rPr>
            <w:noProof/>
            <w:webHidden/>
            <w:sz w:val="20"/>
            <w:szCs w:val="20"/>
          </w:rPr>
          <w:t>21</w:t>
        </w:r>
        <w:r w:rsidR="00EA5F42" w:rsidRPr="00D74794">
          <w:rPr>
            <w:noProof/>
            <w:webHidden/>
            <w:sz w:val="20"/>
            <w:szCs w:val="20"/>
          </w:rPr>
          <w:fldChar w:fldCharType="end"/>
        </w:r>
      </w:hyperlink>
    </w:p>
    <w:p w14:paraId="6769D5AC" w14:textId="6E68D799" w:rsidR="00EA5F42" w:rsidRPr="00D74794" w:rsidRDefault="003C10C9">
      <w:pPr>
        <w:pStyle w:val="Tabledesillustrations"/>
        <w:tabs>
          <w:tab w:val="right" w:leader="dot" w:pos="9056"/>
        </w:tabs>
        <w:rPr>
          <w:rFonts w:eastAsiaTheme="minorEastAsia"/>
          <w:noProof/>
          <w:sz w:val="20"/>
          <w:szCs w:val="20"/>
          <w:lang w:val="fr-FR" w:eastAsia="fr-FR"/>
        </w:rPr>
      </w:pPr>
      <w:hyperlink w:anchor="_Toc97825858" w:history="1">
        <w:r w:rsidR="00EA5F42" w:rsidRPr="00D74794">
          <w:rPr>
            <w:rStyle w:val="Lienhypertexte"/>
            <w:noProof/>
            <w:sz w:val="20"/>
            <w:szCs w:val="20"/>
          </w:rPr>
          <w:t>Photo 3 : Forage maraîcher à énergie solaire de Gawar</w:t>
        </w:r>
        <w:r w:rsidR="00EA5F42" w:rsidRPr="00D74794">
          <w:rPr>
            <w:noProof/>
            <w:webHidden/>
            <w:sz w:val="20"/>
            <w:szCs w:val="20"/>
          </w:rPr>
          <w:tab/>
        </w:r>
        <w:r w:rsidR="00EA5F42" w:rsidRPr="00D74794">
          <w:rPr>
            <w:noProof/>
            <w:webHidden/>
            <w:sz w:val="20"/>
            <w:szCs w:val="20"/>
          </w:rPr>
          <w:fldChar w:fldCharType="begin"/>
        </w:r>
        <w:r w:rsidR="00EA5F42" w:rsidRPr="00D74794">
          <w:rPr>
            <w:noProof/>
            <w:webHidden/>
            <w:sz w:val="20"/>
            <w:szCs w:val="20"/>
          </w:rPr>
          <w:instrText xml:space="preserve"> PAGEREF _Toc97825858 \h </w:instrText>
        </w:r>
        <w:r w:rsidR="00EA5F42" w:rsidRPr="00D74794">
          <w:rPr>
            <w:noProof/>
            <w:webHidden/>
            <w:sz w:val="20"/>
            <w:szCs w:val="20"/>
          </w:rPr>
        </w:r>
        <w:r w:rsidR="00EA5F42" w:rsidRPr="00D74794">
          <w:rPr>
            <w:noProof/>
            <w:webHidden/>
            <w:sz w:val="20"/>
            <w:szCs w:val="20"/>
          </w:rPr>
          <w:fldChar w:fldCharType="separate"/>
        </w:r>
        <w:r w:rsidR="004F0578">
          <w:rPr>
            <w:noProof/>
            <w:webHidden/>
            <w:sz w:val="20"/>
            <w:szCs w:val="20"/>
          </w:rPr>
          <w:t>25</w:t>
        </w:r>
        <w:r w:rsidR="00EA5F42" w:rsidRPr="00D74794">
          <w:rPr>
            <w:noProof/>
            <w:webHidden/>
            <w:sz w:val="20"/>
            <w:szCs w:val="20"/>
          </w:rPr>
          <w:fldChar w:fldCharType="end"/>
        </w:r>
      </w:hyperlink>
    </w:p>
    <w:p w14:paraId="62371D92" w14:textId="60993794" w:rsidR="00EA5F42" w:rsidRPr="00D74794" w:rsidRDefault="003C10C9">
      <w:pPr>
        <w:pStyle w:val="Tabledesillustrations"/>
        <w:tabs>
          <w:tab w:val="right" w:leader="dot" w:pos="9056"/>
        </w:tabs>
        <w:rPr>
          <w:rFonts w:eastAsiaTheme="minorEastAsia"/>
          <w:noProof/>
          <w:sz w:val="20"/>
          <w:szCs w:val="20"/>
          <w:lang w:val="fr-FR" w:eastAsia="fr-FR"/>
        </w:rPr>
      </w:pPr>
      <w:hyperlink w:anchor="_Toc97825859" w:history="1">
        <w:r w:rsidR="00EA5F42" w:rsidRPr="00D74794">
          <w:rPr>
            <w:rStyle w:val="Lienhypertexte"/>
            <w:noProof/>
            <w:sz w:val="20"/>
            <w:szCs w:val="20"/>
          </w:rPr>
          <w:t>Photo 4 : Bief de retenu d’eau du village Makoulahé (CVR)</w:t>
        </w:r>
        <w:r w:rsidR="00EA5F42" w:rsidRPr="00D74794">
          <w:rPr>
            <w:noProof/>
            <w:webHidden/>
            <w:sz w:val="20"/>
            <w:szCs w:val="20"/>
          </w:rPr>
          <w:tab/>
        </w:r>
        <w:r w:rsidR="00EA5F42" w:rsidRPr="00D74794">
          <w:rPr>
            <w:noProof/>
            <w:webHidden/>
            <w:sz w:val="20"/>
            <w:szCs w:val="20"/>
          </w:rPr>
          <w:fldChar w:fldCharType="begin"/>
        </w:r>
        <w:r w:rsidR="00EA5F42" w:rsidRPr="00D74794">
          <w:rPr>
            <w:noProof/>
            <w:webHidden/>
            <w:sz w:val="20"/>
            <w:szCs w:val="20"/>
          </w:rPr>
          <w:instrText xml:space="preserve"> PAGEREF _Toc97825859 \h </w:instrText>
        </w:r>
        <w:r w:rsidR="00EA5F42" w:rsidRPr="00D74794">
          <w:rPr>
            <w:noProof/>
            <w:webHidden/>
            <w:sz w:val="20"/>
            <w:szCs w:val="20"/>
          </w:rPr>
        </w:r>
        <w:r w:rsidR="00EA5F42" w:rsidRPr="00D74794">
          <w:rPr>
            <w:noProof/>
            <w:webHidden/>
            <w:sz w:val="20"/>
            <w:szCs w:val="20"/>
          </w:rPr>
          <w:fldChar w:fldCharType="separate"/>
        </w:r>
        <w:r w:rsidR="004F0578">
          <w:rPr>
            <w:noProof/>
            <w:webHidden/>
            <w:sz w:val="20"/>
            <w:szCs w:val="20"/>
          </w:rPr>
          <w:t>27</w:t>
        </w:r>
        <w:r w:rsidR="00EA5F42" w:rsidRPr="00D74794">
          <w:rPr>
            <w:noProof/>
            <w:webHidden/>
            <w:sz w:val="20"/>
            <w:szCs w:val="20"/>
          </w:rPr>
          <w:fldChar w:fldCharType="end"/>
        </w:r>
      </w:hyperlink>
    </w:p>
    <w:p w14:paraId="77765988" w14:textId="14386DBE" w:rsidR="00EA5F42" w:rsidRPr="00D74794" w:rsidRDefault="003C10C9">
      <w:pPr>
        <w:pStyle w:val="Tabledesillustrations"/>
        <w:tabs>
          <w:tab w:val="right" w:leader="dot" w:pos="9056"/>
        </w:tabs>
        <w:rPr>
          <w:rFonts w:eastAsiaTheme="minorEastAsia"/>
          <w:noProof/>
          <w:sz w:val="20"/>
          <w:szCs w:val="20"/>
          <w:lang w:val="fr-FR" w:eastAsia="fr-FR"/>
        </w:rPr>
      </w:pPr>
      <w:hyperlink w:anchor="_Toc97825860" w:history="1">
        <w:r w:rsidR="00EA5F42" w:rsidRPr="00D74794">
          <w:rPr>
            <w:rStyle w:val="Lienhypertexte"/>
            <w:noProof/>
            <w:sz w:val="20"/>
            <w:szCs w:val="20"/>
          </w:rPr>
          <w:t>Photo 5 : Bibliothèque de la maison des jeunes de Koza (réhabilitée dans le cadre des activités CVR)</w:t>
        </w:r>
        <w:r w:rsidR="00EA5F42" w:rsidRPr="00D74794">
          <w:rPr>
            <w:noProof/>
            <w:webHidden/>
            <w:sz w:val="20"/>
            <w:szCs w:val="20"/>
          </w:rPr>
          <w:tab/>
        </w:r>
        <w:r w:rsidR="00EA5F42" w:rsidRPr="00D74794">
          <w:rPr>
            <w:noProof/>
            <w:webHidden/>
            <w:sz w:val="20"/>
            <w:szCs w:val="20"/>
          </w:rPr>
          <w:fldChar w:fldCharType="begin"/>
        </w:r>
        <w:r w:rsidR="00EA5F42" w:rsidRPr="00D74794">
          <w:rPr>
            <w:noProof/>
            <w:webHidden/>
            <w:sz w:val="20"/>
            <w:szCs w:val="20"/>
          </w:rPr>
          <w:instrText xml:space="preserve"> PAGEREF _Toc97825860 \h </w:instrText>
        </w:r>
        <w:r w:rsidR="00EA5F42" w:rsidRPr="00D74794">
          <w:rPr>
            <w:noProof/>
            <w:webHidden/>
            <w:sz w:val="20"/>
            <w:szCs w:val="20"/>
          </w:rPr>
        </w:r>
        <w:r w:rsidR="00EA5F42" w:rsidRPr="00D74794">
          <w:rPr>
            <w:noProof/>
            <w:webHidden/>
            <w:sz w:val="20"/>
            <w:szCs w:val="20"/>
          </w:rPr>
          <w:fldChar w:fldCharType="separate"/>
        </w:r>
        <w:r w:rsidR="004F0578">
          <w:rPr>
            <w:noProof/>
            <w:webHidden/>
            <w:sz w:val="20"/>
            <w:szCs w:val="20"/>
          </w:rPr>
          <w:t>31</w:t>
        </w:r>
        <w:r w:rsidR="00EA5F42" w:rsidRPr="00D74794">
          <w:rPr>
            <w:noProof/>
            <w:webHidden/>
            <w:sz w:val="20"/>
            <w:szCs w:val="20"/>
          </w:rPr>
          <w:fldChar w:fldCharType="end"/>
        </w:r>
      </w:hyperlink>
    </w:p>
    <w:p w14:paraId="12559B0A" w14:textId="0949C134" w:rsidR="00EA5F42" w:rsidRPr="00D74794" w:rsidRDefault="003C10C9">
      <w:pPr>
        <w:pStyle w:val="Tabledesillustrations"/>
        <w:tabs>
          <w:tab w:val="right" w:leader="dot" w:pos="9056"/>
        </w:tabs>
        <w:rPr>
          <w:rFonts w:eastAsiaTheme="minorEastAsia"/>
          <w:noProof/>
          <w:sz w:val="20"/>
          <w:szCs w:val="20"/>
          <w:lang w:val="fr-FR" w:eastAsia="fr-FR"/>
        </w:rPr>
      </w:pPr>
      <w:hyperlink w:anchor="_Toc97825861" w:history="1">
        <w:r w:rsidR="00EA5F42" w:rsidRPr="00D74794">
          <w:rPr>
            <w:rStyle w:val="Lienhypertexte"/>
            <w:noProof/>
            <w:sz w:val="20"/>
            <w:szCs w:val="20"/>
          </w:rPr>
          <w:t>Photo 6 : Mosaïque de photos illustrant les réalisations du projet</w:t>
        </w:r>
        <w:r w:rsidR="00EA5F42" w:rsidRPr="00D74794">
          <w:rPr>
            <w:noProof/>
            <w:webHidden/>
            <w:sz w:val="20"/>
            <w:szCs w:val="20"/>
          </w:rPr>
          <w:tab/>
        </w:r>
        <w:r w:rsidR="00EA5F42" w:rsidRPr="00D74794">
          <w:rPr>
            <w:noProof/>
            <w:webHidden/>
            <w:sz w:val="20"/>
            <w:szCs w:val="20"/>
          </w:rPr>
          <w:fldChar w:fldCharType="begin"/>
        </w:r>
        <w:r w:rsidR="00EA5F42" w:rsidRPr="00D74794">
          <w:rPr>
            <w:noProof/>
            <w:webHidden/>
            <w:sz w:val="20"/>
            <w:szCs w:val="20"/>
          </w:rPr>
          <w:instrText xml:space="preserve"> PAGEREF _Toc97825861 \h </w:instrText>
        </w:r>
        <w:r w:rsidR="00EA5F42" w:rsidRPr="00D74794">
          <w:rPr>
            <w:noProof/>
            <w:webHidden/>
            <w:sz w:val="20"/>
            <w:szCs w:val="20"/>
          </w:rPr>
        </w:r>
        <w:r w:rsidR="00EA5F42" w:rsidRPr="00D74794">
          <w:rPr>
            <w:noProof/>
            <w:webHidden/>
            <w:sz w:val="20"/>
            <w:szCs w:val="20"/>
          </w:rPr>
          <w:fldChar w:fldCharType="separate"/>
        </w:r>
        <w:r w:rsidR="004F0578">
          <w:rPr>
            <w:noProof/>
            <w:webHidden/>
            <w:sz w:val="20"/>
            <w:szCs w:val="20"/>
          </w:rPr>
          <w:t>36</w:t>
        </w:r>
        <w:r w:rsidR="00EA5F42" w:rsidRPr="00D74794">
          <w:rPr>
            <w:noProof/>
            <w:webHidden/>
            <w:sz w:val="20"/>
            <w:szCs w:val="20"/>
          </w:rPr>
          <w:fldChar w:fldCharType="end"/>
        </w:r>
      </w:hyperlink>
    </w:p>
    <w:p w14:paraId="79298002" w14:textId="07521297" w:rsidR="00EA5F42" w:rsidRPr="00D74794" w:rsidRDefault="003C10C9">
      <w:pPr>
        <w:pStyle w:val="Tabledesillustrations"/>
        <w:tabs>
          <w:tab w:val="right" w:leader="dot" w:pos="9056"/>
        </w:tabs>
        <w:rPr>
          <w:rFonts w:eastAsiaTheme="minorEastAsia"/>
          <w:noProof/>
          <w:sz w:val="20"/>
          <w:szCs w:val="20"/>
          <w:lang w:val="fr-FR" w:eastAsia="fr-FR"/>
        </w:rPr>
      </w:pPr>
      <w:hyperlink w:anchor="_Toc97825862" w:history="1">
        <w:r w:rsidR="00EA5F42" w:rsidRPr="00D74794">
          <w:rPr>
            <w:rStyle w:val="Lienhypertexte"/>
            <w:noProof/>
            <w:sz w:val="20"/>
            <w:szCs w:val="20"/>
          </w:rPr>
          <w:t>Photo 7 : musée Sao-Kotoko de Makary réhabilité dans le cadre du projet CVR de la localité</w:t>
        </w:r>
        <w:r w:rsidR="00EA5F42" w:rsidRPr="00D74794">
          <w:rPr>
            <w:noProof/>
            <w:webHidden/>
            <w:sz w:val="20"/>
            <w:szCs w:val="20"/>
          </w:rPr>
          <w:tab/>
        </w:r>
        <w:r w:rsidR="00EA5F42" w:rsidRPr="00D74794">
          <w:rPr>
            <w:noProof/>
            <w:webHidden/>
            <w:sz w:val="20"/>
            <w:szCs w:val="20"/>
          </w:rPr>
          <w:fldChar w:fldCharType="begin"/>
        </w:r>
        <w:r w:rsidR="00EA5F42" w:rsidRPr="00D74794">
          <w:rPr>
            <w:noProof/>
            <w:webHidden/>
            <w:sz w:val="20"/>
            <w:szCs w:val="20"/>
          </w:rPr>
          <w:instrText xml:space="preserve"> PAGEREF _Toc97825862 \h </w:instrText>
        </w:r>
        <w:r w:rsidR="00EA5F42" w:rsidRPr="00D74794">
          <w:rPr>
            <w:noProof/>
            <w:webHidden/>
            <w:sz w:val="20"/>
            <w:szCs w:val="20"/>
          </w:rPr>
        </w:r>
        <w:r w:rsidR="00EA5F42" w:rsidRPr="00D74794">
          <w:rPr>
            <w:noProof/>
            <w:webHidden/>
            <w:sz w:val="20"/>
            <w:szCs w:val="20"/>
          </w:rPr>
          <w:fldChar w:fldCharType="separate"/>
        </w:r>
        <w:r w:rsidR="004F0578">
          <w:rPr>
            <w:noProof/>
            <w:webHidden/>
            <w:sz w:val="20"/>
            <w:szCs w:val="20"/>
          </w:rPr>
          <w:t>41</w:t>
        </w:r>
        <w:r w:rsidR="00EA5F42" w:rsidRPr="00D74794">
          <w:rPr>
            <w:noProof/>
            <w:webHidden/>
            <w:sz w:val="20"/>
            <w:szCs w:val="20"/>
          </w:rPr>
          <w:fldChar w:fldCharType="end"/>
        </w:r>
      </w:hyperlink>
    </w:p>
    <w:p w14:paraId="4820C177" w14:textId="2C08702B" w:rsidR="00EA5F42" w:rsidRPr="00D74794" w:rsidRDefault="003C10C9">
      <w:pPr>
        <w:pStyle w:val="Tabledesillustrations"/>
        <w:tabs>
          <w:tab w:val="right" w:leader="dot" w:pos="9056"/>
        </w:tabs>
        <w:rPr>
          <w:rFonts w:eastAsiaTheme="minorEastAsia"/>
          <w:noProof/>
          <w:sz w:val="20"/>
          <w:szCs w:val="20"/>
          <w:lang w:val="fr-FR" w:eastAsia="fr-FR"/>
        </w:rPr>
      </w:pPr>
      <w:hyperlink w:anchor="_Toc97825863" w:history="1">
        <w:r w:rsidR="00EA5F42" w:rsidRPr="00D74794">
          <w:rPr>
            <w:rStyle w:val="Lienhypertexte"/>
            <w:noProof/>
            <w:sz w:val="20"/>
            <w:szCs w:val="20"/>
          </w:rPr>
          <w:t>Photo 8 : Focus group avec les femmes de Goraï-Sirak (commune de Mokolo)</w:t>
        </w:r>
        <w:r w:rsidR="00EA5F42" w:rsidRPr="00D74794">
          <w:rPr>
            <w:noProof/>
            <w:webHidden/>
            <w:sz w:val="20"/>
            <w:szCs w:val="20"/>
          </w:rPr>
          <w:tab/>
        </w:r>
        <w:r w:rsidR="00EA5F42" w:rsidRPr="00D74794">
          <w:rPr>
            <w:noProof/>
            <w:webHidden/>
            <w:sz w:val="20"/>
            <w:szCs w:val="20"/>
          </w:rPr>
          <w:fldChar w:fldCharType="begin"/>
        </w:r>
        <w:r w:rsidR="00EA5F42" w:rsidRPr="00D74794">
          <w:rPr>
            <w:noProof/>
            <w:webHidden/>
            <w:sz w:val="20"/>
            <w:szCs w:val="20"/>
          </w:rPr>
          <w:instrText xml:space="preserve"> PAGEREF _Toc97825863 \h </w:instrText>
        </w:r>
        <w:r w:rsidR="00EA5F42" w:rsidRPr="00D74794">
          <w:rPr>
            <w:noProof/>
            <w:webHidden/>
            <w:sz w:val="20"/>
            <w:szCs w:val="20"/>
          </w:rPr>
        </w:r>
        <w:r w:rsidR="00EA5F42" w:rsidRPr="00D74794">
          <w:rPr>
            <w:noProof/>
            <w:webHidden/>
            <w:sz w:val="20"/>
            <w:szCs w:val="20"/>
          </w:rPr>
          <w:fldChar w:fldCharType="separate"/>
        </w:r>
        <w:r w:rsidR="004F0578">
          <w:rPr>
            <w:noProof/>
            <w:webHidden/>
            <w:sz w:val="20"/>
            <w:szCs w:val="20"/>
          </w:rPr>
          <w:t>50</w:t>
        </w:r>
        <w:r w:rsidR="00EA5F42" w:rsidRPr="00D74794">
          <w:rPr>
            <w:noProof/>
            <w:webHidden/>
            <w:sz w:val="20"/>
            <w:szCs w:val="20"/>
          </w:rPr>
          <w:fldChar w:fldCharType="end"/>
        </w:r>
      </w:hyperlink>
    </w:p>
    <w:p w14:paraId="1D456F4A" w14:textId="2BAACC12" w:rsidR="00EA5F42" w:rsidRDefault="00EA5F42">
      <w:pPr>
        <w:rPr>
          <w:rFonts w:asciiTheme="minorHAnsi" w:hAnsiTheme="minorHAnsi" w:cstheme="minorHAnsi"/>
          <w:b/>
          <w:bCs/>
          <w:color w:val="1F4E79" w:themeColor="accent5" w:themeShade="80"/>
          <w:sz w:val="32"/>
          <w:szCs w:val="36"/>
        </w:rPr>
      </w:pPr>
      <w:r w:rsidRPr="00D74794">
        <w:rPr>
          <w:rFonts w:asciiTheme="minorHAnsi" w:hAnsiTheme="minorHAnsi" w:cstheme="minorHAnsi"/>
          <w:b/>
          <w:bCs/>
          <w:color w:val="1F4E79" w:themeColor="accent5" w:themeShade="80"/>
          <w:sz w:val="20"/>
          <w:szCs w:val="20"/>
        </w:rPr>
        <w:fldChar w:fldCharType="end"/>
      </w:r>
      <w:r>
        <w:rPr>
          <w:rFonts w:asciiTheme="minorHAnsi" w:hAnsiTheme="minorHAnsi" w:cstheme="minorHAnsi"/>
          <w:b/>
          <w:bCs/>
          <w:color w:val="1F4E79" w:themeColor="accent5" w:themeShade="80"/>
          <w:sz w:val="32"/>
          <w:szCs w:val="36"/>
        </w:rPr>
        <w:br w:type="page"/>
      </w:r>
    </w:p>
    <w:p w14:paraId="1B73BCE6" w14:textId="114EF624" w:rsidR="00BF0E49" w:rsidRPr="00CF3AEF" w:rsidRDefault="00DF1F5A" w:rsidP="00496C98">
      <w:pPr>
        <w:tabs>
          <w:tab w:val="right" w:pos="9066"/>
        </w:tabs>
        <w:spacing w:after="240"/>
        <w:rPr>
          <w:rFonts w:asciiTheme="minorHAnsi" w:hAnsiTheme="minorHAnsi" w:cstheme="minorHAnsi"/>
          <w:b/>
          <w:bCs/>
          <w:color w:val="1F4E79" w:themeColor="accent5" w:themeShade="80"/>
          <w:sz w:val="32"/>
          <w:szCs w:val="36"/>
        </w:rPr>
      </w:pPr>
      <w:r w:rsidRPr="00CF3AEF">
        <w:rPr>
          <w:rFonts w:asciiTheme="minorHAnsi" w:hAnsiTheme="minorHAnsi" w:cstheme="minorHAnsi"/>
          <w:b/>
          <w:bCs/>
          <w:color w:val="1F4E79" w:themeColor="accent5" w:themeShade="80"/>
          <w:sz w:val="32"/>
          <w:szCs w:val="36"/>
        </w:rPr>
        <w:lastRenderedPageBreak/>
        <w:t xml:space="preserve">Liste des </w:t>
      </w:r>
      <w:r w:rsidR="00D610C3" w:rsidRPr="00CF3AEF">
        <w:rPr>
          <w:rFonts w:asciiTheme="minorHAnsi" w:hAnsiTheme="minorHAnsi" w:cstheme="minorHAnsi"/>
          <w:b/>
          <w:bCs/>
          <w:color w:val="1F4E79" w:themeColor="accent5" w:themeShade="80"/>
          <w:sz w:val="32"/>
          <w:szCs w:val="36"/>
        </w:rPr>
        <w:t>acronymes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1"/>
        <w:gridCol w:w="7785"/>
      </w:tblGrid>
      <w:tr w:rsidR="00DD4FF7" w:rsidRPr="0024620B" w14:paraId="21A2EC00" w14:textId="77777777" w:rsidTr="0024620B">
        <w:trPr>
          <w:trHeight w:val="57"/>
        </w:trPr>
        <w:tc>
          <w:tcPr>
            <w:tcW w:w="1271" w:type="dxa"/>
          </w:tcPr>
          <w:p w14:paraId="5935CF89" w14:textId="77777777" w:rsidR="00DD4FF7" w:rsidRPr="0024620B" w:rsidRDefault="00DD4FF7" w:rsidP="007A3FC6">
            <w:pPr>
              <w:pStyle w:val="Sansinterligne"/>
              <w:rPr>
                <w:sz w:val="18"/>
                <w:szCs w:val="18"/>
              </w:rPr>
            </w:pPr>
            <w:r w:rsidRPr="0024620B">
              <w:rPr>
                <w:sz w:val="18"/>
                <w:szCs w:val="18"/>
              </w:rPr>
              <w:t>AA</w:t>
            </w:r>
          </w:p>
        </w:tc>
        <w:tc>
          <w:tcPr>
            <w:tcW w:w="7785" w:type="dxa"/>
          </w:tcPr>
          <w:p w14:paraId="00679A9B" w14:textId="77777777" w:rsidR="00DD4FF7" w:rsidRPr="0024620B" w:rsidRDefault="00DD4FF7" w:rsidP="007A3FC6">
            <w:pPr>
              <w:pStyle w:val="Sansinterligne"/>
              <w:rPr>
                <w:sz w:val="18"/>
                <w:szCs w:val="18"/>
              </w:rPr>
            </w:pPr>
            <w:proofErr w:type="spellStart"/>
            <w:r w:rsidRPr="0024620B">
              <w:rPr>
                <w:sz w:val="18"/>
                <w:szCs w:val="18"/>
              </w:rPr>
              <w:t>Autorité</w:t>
            </w:r>
            <w:proofErr w:type="spellEnd"/>
            <w:r w:rsidRPr="0024620B">
              <w:rPr>
                <w:sz w:val="18"/>
                <w:szCs w:val="18"/>
              </w:rPr>
              <w:t xml:space="preserve"> Administrative</w:t>
            </w:r>
          </w:p>
        </w:tc>
      </w:tr>
      <w:tr w:rsidR="00DD4FF7" w:rsidRPr="0024620B" w14:paraId="379A9AC0" w14:textId="77777777" w:rsidTr="0024620B">
        <w:trPr>
          <w:trHeight w:val="57"/>
        </w:trPr>
        <w:tc>
          <w:tcPr>
            <w:tcW w:w="1271" w:type="dxa"/>
          </w:tcPr>
          <w:p w14:paraId="02447E9E" w14:textId="77777777" w:rsidR="00DD4FF7" w:rsidRPr="0024620B" w:rsidRDefault="00DD4FF7" w:rsidP="007A3FC6">
            <w:pPr>
              <w:pStyle w:val="Sansinterligne"/>
              <w:rPr>
                <w:sz w:val="18"/>
                <w:szCs w:val="18"/>
              </w:rPr>
            </w:pPr>
            <w:r w:rsidRPr="0024620B">
              <w:rPr>
                <w:sz w:val="18"/>
                <w:szCs w:val="18"/>
              </w:rPr>
              <w:t>ACDC</w:t>
            </w:r>
          </w:p>
        </w:tc>
        <w:tc>
          <w:tcPr>
            <w:tcW w:w="7785" w:type="dxa"/>
          </w:tcPr>
          <w:p w14:paraId="18BA2142" w14:textId="77777777" w:rsidR="00DD4FF7" w:rsidRPr="0024620B" w:rsidRDefault="00DD4FF7" w:rsidP="007A3FC6">
            <w:pPr>
              <w:pStyle w:val="Sansinterligne"/>
              <w:rPr>
                <w:sz w:val="18"/>
                <w:szCs w:val="18"/>
                <w:lang w:val="fr-CM"/>
              </w:rPr>
            </w:pPr>
            <w:r w:rsidRPr="0024620B">
              <w:rPr>
                <w:sz w:val="18"/>
                <w:szCs w:val="18"/>
                <w:lang w:val="fr-CM"/>
              </w:rPr>
              <w:t xml:space="preserve">Action Citoyenne pour le Développement des Communautés </w:t>
            </w:r>
          </w:p>
        </w:tc>
      </w:tr>
      <w:tr w:rsidR="00B80833" w:rsidRPr="0024620B" w14:paraId="20359907" w14:textId="77777777" w:rsidTr="0024620B">
        <w:trPr>
          <w:trHeight w:val="57"/>
        </w:trPr>
        <w:tc>
          <w:tcPr>
            <w:tcW w:w="1271" w:type="dxa"/>
          </w:tcPr>
          <w:p w14:paraId="70A5CEBC" w14:textId="1864EF95" w:rsidR="00B80833" w:rsidRPr="0024620B" w:rsidRDefault="00B80833" w:rsidP="007A3FC6">
            <w:pPr>
              <w:pStyle w:val="Sansinterligne"/>
              <w:rPr>
                <w:sz w:val="18"/>
                <w:szCs w:val="18"/>
              </w:rPr>
            </w:pPr>
            <w:r w:rsidRPr="0024620B">
              <w:rPr>
                <w:sz w:val="18"/>
                <w:szCs w:val="18"/>
              </w:rPr>
              <w:t>AGR</w:t>
            </w:r>
          </w:p>
        </w:tc>
        <w:tc>
          <w:tcPr>
            <w:tcW w:w="7785" w:type="dxa"/>
          </w:tcPr>
          <w:p w14:paraId="23F8F0AB" w14:textId="41520B31" w:rsidR="00B80833" w:rsidRPr="0024620B" w:rsidRDefault="00AC0C6C" w:rsidP="007A3FC6">
            <w:pPr>
              <w:pStyle w:val="Sansinterligne"/>
              <w:rPr>
                <w:sz w:val="18"/>
                <w:szCs w:val="18"/>
                <w:lang w:val="fr-CM"/>
              </w:rPr>
            </w:pPr>
            <w:r w:rsidRPr="0024620B">
              <w:rPr>
                <w:sz w:val="18"/>
                <w:szCs w:val="18"/>
                <w:lang w:val="fr-CM"/>
              </w:rPr>
              <w:t xml:space="preserve">Activité Génératrice de Revenu </w:t>
            </w:r>
          </w:p>
        </w:tc>
      </w:tr>
      <w:tr w:rsidR="00DD4FF7" w:rsidRPr="009A3D84" w14:paraId="4F440F55" w14:textId="77777777" w:rsidTr="0024620B">
        <w:trPr>
          <w:trHeight w:val="57"/>
        </w:trPr>
        <w:tc>
          <w:tcPr>
            <w:tcW w:w="1271" w:type="dxa"/>
          </w:tcPr>
          <w:p w14:paraId="412F83F4" w14:textId="77777777" w:rsidR="00DD4FF7" w:rsidRPr="0024620B" w:rsidRDefault="00DD4FF7" w:rsidP="007A3FC6">
            <w:pPr>
              <w:pStyle w:val="Sansinterligne"/>
              <w:rPr>
                <w:sz w:val="18"/>
                <w:szCs w:val="18"/>
              </w:rPr>
            </w:pPr>
            <w:r w:rsidRPr="0024620B">
              <w:rPr>
                <w:sz w:val="18"/>
                <w:szCs w:val="18"/>
              </w:rPr>
              <w:t>APA</w:t>
            </w:r>
          </w:p>
        </w:tc>
        <w:tc>
          <w:tcPr>
            <w:tcW w:w="7785" w:type="dxa"/>
          </w:tcPr>
          <w:p w14:paraId="56E5F710" w14:textId="77777777" w:rsidR="00DD4FF7" w:rsidRPr="0024620B" w:rsidRDefault="00DD4FF7" w:rsidP="007A3FC6">
            <w:pPr>
              <w:pStyle w:val="Sansinterligne"/>
              <w:rPr>
                <w:sz w:val="18"/>
                <w:szCs w:val="18"/>
              </w:rPr>
            </w:pPr>
            <w:r w:rsidRPr="0024620B">
              <w:rPr>
                <w:sz w:val="18"/>
                <w:szCs w:val="18"/>
              </w:rPr>
              <w:t xml:space="preserve">Action for Peace and Development </w:t>
            </w:r>
          </w:p>
        </w:tc>
      </w:tr>
      <w:tr w:rsidR="00DD4FF7" w:rsidRPr="0024620B" w14:paraId="783F10D3" w14:textId="77777777" w:rsidTr="0024620B">
        <w:trPr>
          <w:trHeight w:val="57"/>
        </w:trPr>
        <w:tc>
          <w:tcPr>
            <w:tcW w:w="1271" w:type="dxa"/>
          </w:tcPr>
          <w:p w14:paraId="010D06A6" w14:textId="77777777" w:rsidR="00DD4FF7" w:rsidRPr="0024620B" w:rsidRDefault="00DD4FF7" w:rsidP="007A3FC6">
            <w:pPr>
              <w:pStyle w:val="Sansinterligne"/>
              <w:rPr>
                <w:sz w:val="18"/>
                <w:szCs w:val="18"/>
              </w:rPr>
            </w:pPr>
            <w:r w:rsidRPr="0024620B">
              <w:rPr>
                <w:sz w:val="18"/>
                <w:szCs w:val="18"/>
              </w:rPr>
              <w:t>APDC</w:t>
            </w:r>
          </w:p>
        </w:tc>
        <w:tc>
          <w:tcPr>
            <w:tcW w:w="7785" w:type="dxa"/>
          </w:tcPr>
          <w:p w14:paraId="6BC4CED1" w14:textId="77777777" w:rsidR="00DD4FF7" w:rsidRPr="0024620B" w:rsidRDefault="00DD4FF7" w:rsidP="007A3FC6">
            <w:pPr>
              <w:pStyle w:val="Sansinterligne"/>
              <w:rPr>
                <w:sz w:val="18"/>
                <w:szCs w:val="18"/>
                <w:lang w:val="fr-CM"/>
              </w:rPr>
            </w:pPr>
            <w:r w:rsidRPr="0024620B">
              <w:rPr>
                <w:sz w:val="18"/>
                <w:szCs w:val="18"/>
                <w:lang w:val="fr-CM"/>
              </w:rPr>
              <w:t>Action pour le Développement des Communes</w:t>
            </w:r>
          </w:p>
        </w:tc>
      </w:tr>
      <w:tr w:rsidR="00B80833" w:rsidRPr="0024620B" w14:paraId="2E223791" w14:textId="77777777" w:rsidTr="0024620B">
        <w:trPr>
          <w:trHeight w:val="57"/>
        </w:trPr>
        <w:tc>
          <w:tcPr>
            <w:tcW w:w="1271" w:type="dxa"/>
          </w:tcPr>
          <w:p w14:paraId="0D0A878B" w14:textId="45D23EBA" w:rsidR="00B80833" w:rsidRPr="0024620B" w:rsidRDefault="00B80833" w:rsidP="007A3FC6">
            <w:pPr>
              <w:pStyle w:val="Sansinterligne"/>
              <w:rPr>
                <w:sz w:val="18"/>
                <w:szCs w:val="18"/>
              </w:rPr>
            </w:pPr>
            <w:r w:rsidRPr="0024620B">
              <w:rPr>
                <w:sz w:val="18"/>
                <w:szCs w:val="18"/>
              </w:rPr>
              <w:t>APS</w:t>
            </w:r>
          </w:p>
        </w:tc>
        <w:tc>
          <w:tcPr>
            <w:tcW w:w="7785" w:type="dxa"/>
          </w:tcPr>
          <w:p w14:paraId="67FE9EE2" w14:textId="3494F3FC" w:rsidR="00B80833" w:rsidRPr="0024620B" w:rsidRDefault="00AC0C6C" w:rsidP="007A3FC6">
            <w:pPr>
              <w:pStyle w:val="Sansinterligne"/>
              <w:rPr>
                <w:sz w:val="18"/>
                <w:szCs w:val="18"/>
                <w:lang w:val="fr-CM"/>
              </w:rPr>
            </w:pPr>
            <w:r w:rsidRPr="0024620B">
              <w:rPr>
                <w:sz w:val="18"/>
                <w:szCs w:val="18"/>
                <w:lang w:val="fr-CM"/>
              </w:rPr>
              <w:t>Appui Psycho Social</w:t>
            </w:r>
          </w:p>
        </w:tc>
      </w:tr>
      <w:tr w:rsidR="00DD4FF7" w:rsidRPr="0024620B" w14:paraId="7A9EF037" w14:textId="77777777" w:rsidTr="0024620B">
        <w:trPr>
          <w:trHeight w:val="57"/>
        </w:trPr>
        <w:tc>
          <w:tcPr>
            <w:tcW w:w="1271" w:type="dxa"/>
          </w:tcPr>
          <w:p w14:paraId="26755F6C" w14:textId="77777777" w:rsidR="00DD4FF7" w:rsidRPr="0024620B" w:rsidRDefault="00DD4FF7" w:rsidP="007A3FC6">
            <w:pPr>
              <w:pStyle w:val="Sansinterligne"/>
              <w:rPr>
                <w:sz w:val="18"/>
                <w:szCs w:val="18"/>
              </w:rPr>
            </w:pPr>
            <w:r w:rsidRPr="0024620B">
              <w:rPr>
                <w:sz w:val="18"/>
                <w:szCs w:val="18"/>
              </w:rPr>
              <w:t>AT</w:t>
            </w:r>
          </w:p>
        </w:tc>
        <w:tc>
          <w:tcPr>
            <w:tcW w:w="7785" w:type="dxa"/>
          </w:tcPr>
          <w:p w14:paraId="7FDA73F1" w14:textId="77777777" w:rsidR="00DD4FF7" w:rsidRPr="0024620B" w:rsidRDefault="00DD4FF7" w:rsidP="007A3FC6">
            <w:pPr>
              <w:pStyle w:val="Sansinterligne"/>
              <w:rPr>
                <w:sz w:val="18"/>
                <w:szCs w:val="18"/>
              </w:rPr>
            </w:pPr>
            <w:proofErr w:type="spellStart"/>
            <w:r w:rsidRPr="0024620B">
              <w:rPr>
                <w:sz w:val="18"/>
                <w:szCs w:val="18"/>
              </w:rPr>
              <w:t>Autorité</w:t>
            </w:r>
            <w:proofErr w:type="spellEnd"/>
            <w:r w:rsidRPr="0024620B">
              <w:rPr>
                <w:sz w:val="18"/>
                <w:szCs w:val="18"/>
              </w:rPr>
              <w:t xml:space="preserve"> </w:t>
            </w:r>
            <w:proofErr w:type="spellStart"/>
            <w:r w:rsidRPr="0024620B">
              <w:rPr>
                <w:sz w:val="18"/>
                <w:szCs w:val="18"/>
              </w:rPr>
              <w:t>Traditionnelle</w:t>
            </w:r>
            <w:proofErr w:type="spellEnd"/>
          </w:p>
        </w:tc>
      </w:tr>
      <w:tr w:rsidR="00DD4FF7" w:rsidRPr="0024620B" w14:paraId="6DB04A43" w14:textId="77777777" w:rsidTr="0024620B">
        <w:trPr>
          <w:trHeight w:val="57"/>
        </w:trPr>
        <w:tc>
          <w:tcPr>
            <w:tcW w:w="1271" w:type="dxa"/>
          </w:tcPr>
          <w:p w14:paraId="3E725E00" w14:textId="77777777" w:rsidR="00DD4FF7" w:rsidRPr="0024620B" w:rsidRDefault="00DD4FF7" w:rsidP="007A3FC6">
            <w:pPr>
              <w:pStyle w:val="Sansinterligne"/>
              <w:rPr>
                <w:sz w:val="18"/>
                <w:szCs w:val="18"/>
              </w:rPr>
            </w:pPr>
            <w:r w:rsidRPr="0024620B">
              <w:rPr>
                <w:sz w:val="18"/>
                <w:szCs w:val="18"/>
              </w:rPr>
              <w:t>BH</w:t>
            </w:r>
          </w:p>
        </w:tc>
        <w:tc>
          <w:tcPr>
            <w:tcW w:w="7785" w:type="dxa"/>
          </w:tcPr>
          <w:p w14:paraId="448CEEC1" w14:textId="77777777" w:rsidR="00DD4FF7" w:rsidRPr="0024620B" w:rsidRDefault="00DD4FF7" w:rsidP="007A3FC6">
            <w:pPr>
              <w:pStyle w:val="Sansinterligne"/>
              <w:rPr>
                <w:sz w:val="18"/>
                <w:szCs w:val="18"/>
              </w:rPr>
            </w:pPr>
            <w:r w:rsidRPr="0024620B">
              <w:rPr>
                <w:sz w:val="18"/>
                <w:szCs w:val="18"/>
              </w:rPr>
              <w:t>Boko Haram</w:t>
            </w:r>
          </w:p>
        </w:tc>
      </w:tr>
      <w:tr w:rsidR="004E1EFA" w:rsidRPr="0024620B" w14:paraId="533C1DEC" w14:textId="77777777" w:rsidTr="0024620B">
        <w:trPr>
          <w:trHeight w:val="57"/>
        </w:trPr>
        <w:tc>
          <w:tcPr>
            <w:tcW w:w="1271" w:type="dxa"/>
          </w:tcPr>
          <w:p w14:paraId="215C5979" w14:textId="7B176EC5" w:rsidR="004E1EFA" w:rsidRPr="0024620B" w:rsidRDefault="004E1EFA" w:rsidP="007A3FC6">
            <w:pPr>
              <w:pStyle w:val="Sansinterligne"/>
              <w:rPr>
                <w:sz w:val="18"/>
                <w:szCs w:val="18"/>
              </w:rPr>
            </w:pPr>
            <w:r w:rsidRPr="0024620B">
              <w:rPr>
                <w:sz w:val="18"/>
                <w:szCs w:val="18"/>
              </w:rPr>
              <w:t>BLT</w:t>
            </w:r>
          </w:p>
        </w:tc>
        <w:tc>
          <w:tcPr>
            <w:tcW w:w="7785" w:type="dxa"/>
          </w:tcPr>
          <w:p w14:paraId="6EE145B5" w14:textId="53BBB23D" w:rsidR="004E1EFA" w:rsidRPr="0024620B" w:rsidRDefault="00AC0C6C" w:rsidP="007A3FC6">
            <w:pPr>
              <w:pStyle w:val="Sansinterligne"/>
              <w:rPr>
                <w:sz w:val="18"/>
                <w:szCs w:val="18"/>
              </w:rPr>
            </w:pPr>
            <w:proofErr w:type="spellStart"/>
            <w:r w:rsidRPr="0024620B">
              <w:rPr>
                <w:sz w:val="18"/>
                <w:szCs w:val="18"/>
              </w:rPr>
              <w:t>Bassin</w:t>
            </w:r>
            <w:proofErr w:type="spellEnd"/>
            <w:r w:rsidRPr="0024620B">
              <w:rPr>
                <w:sz w:val="18"/>
                <w:szCs w:val="18"/>
              </w:rPr>
              <w:t xml:space="preserve"> du Lac Tchad </w:t>
            </w:r>
          </w:p>
        </w:tc>
      </w:tr>
      <w:tr w:rsidR="00DD4FF7" w:rsidRPr="0024620B" w14:paraId="7983BDF6" w14:textId="77777777" w:rsidTr="0024620B">
        <w:trPr>
          <w:trHeight w:val="57"/>
        </w:trPr>
        <w:tc>
          <w:tcPr>
            <w:tcW w:w="1271" w:type="dxa"/>
          </w:tcPr>
          <w:p w14:paraId="1F1DD89D" w14:textId="77777777" w:rsidR="00DD4FF7" w:rsidRPr="0024620B" w:rsidRDefault="00DD4FF7" w:rsidP="007A3FC6">
            <w:pPr>
              <w:pStyle w:val="Sansinterligne"/>
              <w:rPr>
                <w:sz w:val="18"/>
                <w:szCs w:val="18"/>
              </w:rPr>
            </w:pPr>
            <w:r w:rsidRPr="0024620B">
              <w:rPr>
                <w:sz w:val="18"/>
                <w:szCs w:val="18"/>
              </w:rPr>
              <w:t>CAD</w:t>
            </w:r>
          </w:p>
        </w:tc>
        <w:tc>
          <w:tcPr>
            <w:tcW w:w="7785" w:type="dxa"/>
          </w:tcPr>
          <w:p w14:paraId="570BC4A4" w14:textId="77777777" w:rsidR="00DD4FF7" w:rsidRPr="0024620B" w:rsidRDefault="00DD4FF7" w:rsidP="007A3FC6">
            <w:pPr>
              <w:pStyle w:val="Sansinterligne"/>
              <w:rPr>
                <w:sz w:val="18"/>
                <w:szCs w:val="18"/>
              </w:rPr>
            </w:pPr>
            <w:proofErr w:type="spellStart"/>
            <w:r w:rsidRPr="0024620B">
              <w:rPr>
                <w:sz w:val="18"/>
                <w:szCs w:val="18"/>
              </w:rPr>
              <w:t>Comité</w:t>
            </w:r>
            <w:proofErr w:type="spellEnd"/>
            <w:r w:rsidRPr="0024620B">
              <w:rPr>
                <w:sz w:val="18"/>
                <w:szCs w:val="18"/>
              </w:rPr>
              <w:t xml:space="preserve"> </w:t>
            </w:r>
            <w:proofErr w:type="spellStart"/>
            <w:r w:rsidRPr="0024620B">
              <w:rPr>
                <w:sz w:val="18"/>
                <w:szCs w:val="18"/>
              </w:rPr>
              <w:t>d’Aide</w:t>
            </w:r>
            <w:proofErr w:type="spellEnd"/>
            <w:r w:rsidRPr="0024620B">
              <w:rPr>
                <w:sz w:val="18"/>
                <w:szCs w:val="18"/>
              </w:rPr>
              <w:t xml:space="preserve"> au </w:t>
            </w:r>
            <w:proofErr w:type="spellStart"/>
            <w:r w:rsidRPr="0024620B">
              <w:rPr>
                <w:sz w:val="18"/>
                <w:szCs w:val="18"/>
              </w:rPr>
              <w:t>Développement</w:t>
            </w:r>
            <w:proofErr w:type="spellEnd"/>
            <w:r w:rsidRPr="0024620B">
              <w:rPr>
                <w:sz w:val="18"/>
                <w:szCs w:val="18"/>
              </w:rPr>
              <w:t xml:space="preserve"> </w:t>
            </w:r>
          </w:p>
        </w:tc>
      </w:tr>
      <w:tr w:rsidR="00DD4FF7" w:rsidRPr="0024620B" w14:paraId="03A237D2" w14:textId="77777777" w:rsidTr="0024620B">
        <w:trPr>
          <w:trHeight w:val="57"/>
        </w:trPr>
        <w:tc>
          <w:tcPr>
            <w:tcW w:w="1271" w:type="dxa"/>
          </w:tcPr>
          <w:p w14:paraId="4E1B8645" w14:textId="77777777" w:rsidR="00DD4FF7" w:rsidRPr="0024620B" w:rsidRDefault="00DD4FF7" w:rsidP="007A3FC6">
            <w:pPr>
              <w:pStyle w:val="Sansinterligne"/>
              <w:rPr>
                <w:sz w:val="18"/>
                <w:szCs w:val="18"/>
              </w:rPr>
            </w:pPr>
            <w:r w:rsidRPr="0024620B">
              <w:rPr>
                <w:sz w:val="18"/>
                <w:szCs w:val="18"/>
              </w:rPr>
              <w:t>CAPROD</w:t>
            </w:r>
          </w:p>
        </w:tc>
        <w:tc>
          <w:tcPr>
            <w:tcW w:w="7785" w:type="dxa"/>
          </w:tcPr>
          <w:p w14:paraId="10FAE14E" w14:textId="77777777" w:rsidR="00DD4FF7" w:rsidRPr="0024620B" w:rsidRDefault="00DD4FF7" w:rsidP="007A3FC6">
            <w:pPr>
              <w:pStyle w:val="Sansinterligne"/>
              <w:rPr>
                <w:sz w:val="18"/>
                <w:szCs w:val="18"/>
                <w:lang w:val="fr-CM"/>
              </w:rPr>
            </w:pPr>
            <w:r w:rsidRPr="0024620B">
              <w:rPr>
                <w:sz w:val="18"/>
                <w:szCs w:val="18"/>
                <w:lang w:val="fr-CM"/>
              </w:rPr>
              <w:t>Centre d’Appui à l’Auto-promotion pour le Développement Durable</w:t>
            </w:r>
          </w:p>
        </w:tc>
      </w:tr>
      <w:tr w:rsidR="00EA6E22" w:rsidRPr="0024620B" w14:paraId="4729EBE3" w14:textId="77777777" w:rsidTr="0024620B">
        <w:trPr>
          <w:trHeight w:val="57"/>
        </w:trPr>
        <w:tc>
          <w:tcPr>
            <w:tcW w:w="1271" w:type="dxa"/>
          </w:tcPr>
          <w:p w14:paraId="62048C8D" w14:textId="2132DA6D" w:rsidR="00EA6E22" w:rsidRPr="0024620B" w:rsidRDefault="00EA6E22" w:rsidP="007A3FC6">
            <w:pPr>
              <w:pStyle w:val="Sansinterligne"/>
              <w:rPr>
                <w:sz w:val="18"/>
                <w:szCs w:val="18"/>
              </w:rPr>
            </w:pPr>
            <w:r w:rsidRPr="0024620B">
              <w:rPr>
                <w:sz w:val="18"/>
                <w:szCs w:val="18"/>
                <w:lang w:val="fr-CH"/>
              </w:rPr>
              <w:t>CCASS</w:t>
            </w:r>
          </w:p>
        </w:tc>
        <w:tc>
          <w:tcPr>
            <w:tcW w:w="7785" w:type="dxa"/>
          </w:tcPr>
          <w:p w14:paraId="6390DAE2" w14:textId="0B0D884E" w:rsidR="00EA6E22" w:rsidRPr="0024620B" w:rsidRDefault="00EA6E22" w:rsidP="007A3FC6">
            <w:pPr>
              <w:pStyle w:val="Sansinterligne"/>
              <w:rPr>
                <w:sz w:val="18"/>
                <w:szCs w:val="18"/>
                <w:lang w:val="fr-CM"/>
              </w:rPr>
            </w:pPr>
            <w:r w:rsidRPr="0024620B">
              <w:rPr>
                <w:sz w:val="18"/>
                <w:szCs w:val="18"/>
                <w:lang w:val="fr-CH"/>
              </w:rPr>
              <w:t xml:space="preserve">Comité Communal d’Aide et d’Assistance Sociale </w:t>
            </w:r>
          </w:p>
        </w:tc>
      </w:tr>
      <w:tr w:rsidR="00B80833" w:rsidRPr="0024620B" w14:paraId="73FCA10A" w14:textId="77777777" w:rsidTr="0024620B">
        <w:trPr>
          <w:trHeight w:val="57"/>
        </w:trPr>
        <w:tc>
          <w:tcPr>
            <w:tcW w:w="1271" w:type="dxa"/>
          </w:tcPr>
          <w:p w14:paraId="1ECB728E" w14:textId="17102211" w:rsidR="00B80833" w:rsidRPr="0024620B" w:rsidRDefault="00B80833" w:rsidP="007A3FC6">
            <w:pPr>
              <w:pStyle w:val="Sansinterligne"/>
              <w:rPr>
                <w:sz w:val="18"/>
                <w:szCs w:val="18"/>
                <w:lang w:val="fr-CH"/>
              </w:rPr>
            </w:pPr>
            <w:r w:rsidRPr="0024620B">
              <w:rPr>
                <w:sz w:val="18"/>
                <w:szCs w:val="18"/>
                <w:lang w:val="fr-CH"/>
              </w:rPr>
              <w:t>CEP</w:t>
            </w:r>
          </w:p>
        </w:tc>
        <w:tc>
          <w:tcPr>
            <w:tcW w:w="7785" w:type="dxa"/>
          </w:tcPr>
          <w:p w14:paraId="7DF67BE9" w14:textId="66DEE7FB" w:rsidR="00B80833" w:rsidRPr="0024620B" w:rsidRDefault="00AC0C6C" w:rsidP="007A3FC6">
            <w:pPr>
              <w:pStyle w:val="Sansinterligne"/>
              <w:rPr>
                <w:sz w:val="18"/>
                <w:szCs w:val="18"/>
                <w:lang w:val="fr-CH"/>
              </w:rPr>
            </w:pPr>
            <w:r w:rsidRPr="0024620B">
              <w:rPr>
                <w:sz w:val="18"/>
                <w:szCs w:val="18"/>
                <w:lang w:val="fr-CH"/>
              </w:rPr>
              <w:t xml:space="preserve">Champ </w:t>
            </w:r>
            <w:proofErr w:type="spellStart"/>
            <w:r w:rsidRPr="0024620B">
              <w:rPr>
                <w:sz w:val="18"/>
                <w:szCs w:val="18"/>
                <w:lang w:val="fr-CH"/>
              </w:rPr>
              <w:t>Ecole</w:t>
            </w:r>
            <w:proofErr w:type="spellEnd"/>
            <w:r w:rsidRPr="0024620B">
              <w:rPr>
                <w:sz w:val="18"/>
                <w:szCs w:val="18"/>
                <w:lang w:val="fr-CH"/>
              </w:rPr>
              <w:t xml:space="preserve"> Paysan</w:t>
            </w:r>
          </w:p>
        </w:tc>
      </w:tr>
      <w:tr w:rsidR="00DD4FF7" w:rsidRPr="0024620B" w14:paraId="51EE8DEA" w14:textId="77777777" w:rsidTr="0024620B">
        <w:trPr>
          <w:trHeight w:val="57"/>
        </w:trPr>
        <w:tc>
          <w:tcPr>
            <w:tcW w:w="1271" w:type="dxa"/>
          </w:tcPr>
          <w:p w14:paraId="01441589" w14:textId="77777777" w:rsidR="00DD4FF7" w:rsidRPr="0024620B" w:rsidRDefault="00DD4FF7" w:rsidP="007A3FC6">
            <w:pPr>
              <w:pStyle w:val="Sansinterligne"/>
              <w:rPr>
                <w:sz w:val="18"/>
                <w:szCs w:val="18"/>
              </w:rPr>
            </w:pPr>
            <w:r w:rsidRPr="0024620B">
              <w:rPr>
                <w:sz w:val="18"/>
                <w:szCs w:val="18"/>
              </w:rPr>
              <w:t>CNDDR</w:t>
            </w:r>
          </w:p>
        </w:tc>
        <w:tc>
          <w:tcPr>
            <w:tcW w:w="7785" w:type="dxa"/>
          </w:tcPr>
          <w:p w14:paraId="2BFADC9F" w14:textId="77777777" w:rsidR="00DD4FF7" w:rsidRPr="0024620B" w:rsidRDefault="00DD4FF7" w:rsidP="007A3FC6">
            <w:pPr>
              <w:pStyle w:val="Sansinterligne"/>
              <w:rPr>
                <w:sz w:val="18"/>
                <w:szCs w:val="18"/>
                <w:lang w:val="fr-CM"/>
              </w:rPr>
            </w:pPr>
            <w:r w:rsidRPr="0024620B">
              <w:rPr>
                <w:sz w:val="18"/>
                <w:szCs w:val="18"/>
                <w:lang w:val="fr-CM"/>
              </w:rPr>
              <w:t xml:space="preserve">Comité National de Désarmement, Démobilisation, Réintégration </w:t>
            </w:r>
          </w:p>
        </w:tc>
      </w:tr>
      <w:tr w:rsidR="00B80833" w:rsidRPr="0024620B" w14:paraId="270D32D5" w14:textId="77777777" w:rsidTr="0024620B">
        <w:trPr>
          <w:trHeight w:val="57"/>
        </w:trPr>
        <w:tc>
          <w:tcPr>
            <w:tcW w:w="1271" w:type="dxa"/>
          </w:tcPr>
          <w:p w14:paraId="70B5C9CE" w14:textId="706EA010" w:rsidR="00B80833" w:rsidRPr="0024620B" w:rsidRDefault="00B80833" w:rsidP="007A3FC6">
            <w:pPr>
              <w:pStyle w:val="Sansinterligne"/>
              <w:rPr>
                <w:sz w:val="18"/>
                <w:szCs w:val="18"/>
              </w:rPr>
            </w:pPr>
            <w:r w:rsidRPr="0024620B">
              <w:rPr>
                <w:sz w:val="18"/>
                <w:szCs w:val="18"/>
              </w:rPr>
              <w:t>COVID</w:t>
            </w:r>
          </w:p>
        </w:tc>
        <w:tc>
          <w:tcPr>
            <w:tcW w:w="7785" w:type="dxa"/>
          </w:tcPr>
          <w:p w14:paraId="090BDC40" w14:textId="7FEA88A7" w:rsidR="00B80833" w:rsidRPr="0024620B" w:rsidRDefault="00AC0C6C" w:rsidP="007A3FC6">
            <w:pPr>
              <w:pStyle w:val="Sansinterligne"/>
              <w:rPr>
                <w:sz w:val="18"/>
                <w:szCs w:val="18"/>
                <w:lang w:val="fr-CM"/>
              </w:rPr>
            </w:pPr>
            <w:r w:rsidRPr="0024620B">
              <w:rPr>
                <w:sz w:val="18"/>
                <w:szCs w:val="18"/>
                <w:lang w:val="fr-CM"/>
              </w:rPr>
              <w:t xml:space="preserve">Corona Virus </w:t>
            </w:r>
            <w:proofErr w:type="spellStart"/>
            <w:r w:rsidRPr="0024620B">
              <w:rPr>
                <w:sz w:val="18"/>
                <w:szCs w:val="18"/>
                <w:lang w:val="fr-CM"/>
              </w:rPr>
              <w:t>Desease</w:t>
            </w:r>
            <w:proofErr w:type="spellEnd"/>
            <w:r w:rsidRPr="0024620B">
              <w:rPr>
                <w:sz w:val="18"/>
                <w:szCs w:val="18"/>
                <w:lang w:val="fr-CM"/>
              </w:rPr>
              <w:t xml:space="preserve"> </w:t>
            </w:r>
          </w:p>
        </w:tc>
      </w:tr>
      <w:tr w:rsidR="00DD4FF7" w:rsidRPr="0024620B" w14:paraId="467ABA42" w14:textId="77777777" w:rsidTr="0024620B">
        <w:trPr>
          <w:trHeight w:val="57"/>
        </w:trPr>
        <w:tc>
          <w:tcPr>
            <w:tcW w:w="1271" w:type="dxa"/>
          </w:tcPr>
          <w:p w14:paraId="47C71A4B" w14:textId="77777777" w:rsidR="00DD4FF7" w:rsidRPr="0024620B" w:rsidRDefault="00DD4FF7" w:rsidP="007A3FC6">
            <w:pPr>
              <w:pStyle w:val="Sansinterligne"/>
              <w:rPr>
                <w:sz w:val="18"/>
                <w:szCs w:val="18"/>
              </w:rPr>
            </w:pPr>
            <w:r w:rsidRPr="0024620B">
              <w:rPr>
                <w:sz w:val="18"/>
                <w:szCs w:val="18"/>
              </w:rPr>
              <w:t>CPD</w:t>
            </w:r>
          </w:p>
        </w:tc>
        <w:tc>
          <w:tcPr>
            <w:tcW w:w="7785" w:type="dxa"/>
          </w:tcPr>
          <w:p w14:paraId="3C488DF5" w14:textId="77777777" w:rsidR="00DD4FF7" w:rsidRPr="0024620B" w:rsidRDefault="00DD4FF7" w:rsidP="007A3FC6">
            <w:pPr>
              <w:pStyle w:val="Sansinterligne"/>
              <w:rPr>
                <w:sz w:val="18"/>
                <w:szCs w:val="18"/>
              </w:rPr>
            </w:pPr>
            <w:r w:rsidRPr="0024620B">
              <w:rPr>
                <w:sz w:val="18"/>
                <w:szCs w:val="18"/>
              </w:rPr>
              <w:t xml:space="preserve">Country Program Development </w:t>
            </w:r>
          </w:p>
        </w:tc>
      </w:tr>
      <w:tr w:rsidR="00EA6E22" w:rsidRPr="0024620B" w14:paraId="1E0D59CF" w14:textId="77777777" w:rsidTr="0024620B">
        <w:trPr>
          <w:trHeight w:val="57"/>
        </w:trPr>
        <w:tc>
          <w:tcPr>
            <w:tcW w:w="1271" w:type="dxa"/>
          </w:tcPr>
          <w:p w14:paraId="357DBABB" w14:textId="7D25C9A9" w:rsidR="00EA6E22" w:rsidRPr="0024620B" w:rsidRDefault="00EA6E22" w:rsidP="007A3FC6">
            <w:pPr>
              <w:pStyle w:val="Sansinterligne"/>
              <w:rPr>
                <w:sz w:val="18"/>
                <w:szCs w:val="18"/>
              </w:rPr>
            </w:pPr>
            <w:r w:rsidRPr="0024620B">
              <w:rPr>
                <w:sz w:val="18"/>
                <w:szCs w:val="18"/>
              </w:rPr>
              <w:t>CTD</w:t>
            </w:r>
          </w:p>
        </w:tc>
        <w:tc>
          <w:tcPr>
            <w:tcW w:w="7785" w:type="dxa"/>
          </w:tcPr>
          <w:p w14:paraId="3371566D" w14:textId="586525FA" w:rsidR="00EA6E22" w:rsidRPr="0024620B" w:rsidRDefault="00EA6E22" w:rsidP="007A3FC6">
            <w:pPr>
              <w:pStyle w:val="Sansinterligne"/>
              <w:rPr>
                <w:sz w:val="18"/>
                <w:szCs w:val="18"/>
              </w:rPr>
            </w:pPr>
            <w:proofErr w:type="spellStart"/>
            <w:r w:rsidRPr="0024620B">
              <w:rPr>
                <w:sz w:val="18"/>
                <w:szCs w:val="18"/>
              </w:rPr>
              <w:t>Collectivité</w:t>
            </w:r>
            <w:proofErr w:type="spellEnd"/>
            <w:r w:rsidRPr="0024620B">
              <w:rPr>
                <w:sz w:val="18"/>
                <w:szCs w:val="18"/>
              </w:rPr>
              <w:t xml:space="preserve"> </w:t>
            </w:r>
            <w:proofErr w:type="spellStart"/>
            <w:r w:rsidRPr="0024620B">
              <w:rPr>
                <w:sz w:val="18"/>
                <w:szCs w:val="18"/>
              </w:rPr>
              <w:t>Territoriale</w:t>
            </w:r>
            <w:proofErr w:type="spellEnd"/>
            <w:r w:rsidRPr="0024620B">
              <w:rPr>
                <w:sz w:val="18"/>
                <w:szCs w:val="18"/>
              </w:rPr>
              <w:t xml:space="preserve"> </w:t>
            </w:r>
            <w:proofErr w:type="spellStart"/>
            <w:r w:rsidRPr="0024620B">
              <w:rPr>
                <w:sz w:val="18"/>
                <w:szCs w:val="18"/>
              </w:rPr>
              <w:t>Décentralisée</w:t>
            </w:r>
            <w:proofErr w:type="spellEnd"/>
          </w:p>
        </w:tc>
      </w:tr>
      <w:tr w:rsidR="00EA6E22" w:rsidRPr="0024620B" w14:paraId="526940B1" w14:textId="77777777" w:rsidTr="0024620B">
        <w:trPr>
          <w:trHeight w:val="57"/>
        </w:trPr>
        <w:tc>
          <w:tcPr>
            <w:tcW w:w="1271" w:type="dxa"/>
          </w:tcPr>
          <w:p w14:paraId="101C18BB" w14:textId="7F5914F4" w:rsidR="00EA6E22" w:rsidRPr="0024620B" w:rsidRDefault="00EA6E22" w:rsidP="007A3FC6">
            <w:pPr>
              <w:pStyle w:val="Sansinterligne"/>
              <w:rPr>
                <w:sz w:val="18"/>
                <w:szCs w:val="18"/>
              </w:rPr>
            </w:pPr>
            <w:r w:rsidRPr="0024620B">
              <w:rPr>
                <w:sz w:val="18"/>
                <w:szCs w:val="18"/>
              </w:rPr>
              <w:t>CTS</w:t>
            </w:r>
          </w:p>
        </w:tc>
        <w:tc>
          <w:tcPr>
            <w:tcW w:w="7785" w:type="dxa"/>
          </w:tcPr>
          <w:p w14:paraId="20ED808C" w14:textId="00B0F294" w:rsidR="00EA6E22" w:rsidRPr="0024620B" w:rsidRDefault="00EA6E22" w:rsidP="007A3FC6">
            <w:pPr>
              <w:pStyle w:val="Sansinterligne"/>
              <w:rPr>
                <w:sz w:val="18"/>
                <w:szCs w:val="18"/>
              </w:rPr>
            </w:pPr>
            <w:proofErr w:type="spellStart"/>
            <w:r w:rsidRPr="0024620B">
              <w:rPr>
                <w:sz w:val="18"/>
                <w:szCs w:val="18"/>
              </w:rPr>
              <w:t>Comité</w:t>
            </w:r>
            <w:proofErr w:type="spellEnd"/>
            <w:r w:rsidRPr="0024620B">
              <w:rPr>
                <w:sz w:val="18"/>
                <w:szCs w:val="18"/>
              </w:rPr>
              <w:t xml:space="preserve"> Technique de </w:t>
            </w:r>
            <w:proofErr w:type="spellStart"/>
            <w:r w:rsidRPr="0024620B">
              <w:rPr>
                <w:sz w:val="18"/>
                <w:szCs w:val="18"/>
              </w:rPr>
              <w:t>Suivi</w:t>
            </w:r>
            <w:proofErr w:type="spellEnd"/>
            <w:r w:rsidRPr="0024620B">
              <w:rPr>
                <w:sz w:val="18"/>
                <w:szCs w:val="18"/>
              </w:rPr>
              <w:t xml:space="preserve"> </w:t>
            </w:r>
          </w:p>
        </w:tc>
      </w:tr>
      <w:tr w:rsidR="00DD4FF7" w:rsidRPr="0024620B" w14:paraId="734AC2B7" w14:textId="77777777" w:rsidTr="0024620B">
        <w:trPr>
          <w:trHeight w:val="57"/>
        </w:trPr>
        <w:tc>
          <w:tcPr>
            <w:tcW w:w="1271" w:type="dxa"/>
          </w:tcPr>
          <w:p w14:paraId="6D48500A" w14:textId="77777777" w:rsidR="00DD4FF7" w:rsidRPr="0024620B" w:rsidRDefault="00DD4FF7" w:rsidP="007A3FC6">
            <w:pPr>
              <w:pStyle w:val="Sansinterligne"/>
              <w:rPr>
                <w:sz w:val="18"/>
                <w:szCs w:val="18"/>
              </w:rPr>
            </w:pPr>
            <w:r w:rsidRPr="0024620B">
              <w:rPr>
                <w:sz w:val="18"/>
                <w:szCs w:val="18"/>
              </w:rPr>
              <w:t>CRDDR</w:t>
            </w:r>
          </w:p>
        </w:tc>
        <w:tc>
          <w:tcPr>
            <w:tcW w:w="7785" w:type="dxa"/>
          </w:tcPr>
          <w:p w14:paraId="0A337637" w14:textId="77777777" w:rsidR="00DD4FF7" w:rsidRPr="0024620B" w:rsidRDefault="00DD4FF7" w:rsidP="007A3FC6">
            <w:pPr>
              <w:pStyle w:val="Sansinterligne"/>
              <w:rPr>
                <w:sz w:val="18"/>
                <w:szCs w:val="18"/>
                <w:lang w:val="fr-CM"/>
              </w:rPr>
            </w:pPr>
            <w:r w:rsidRPr="0024620B">
              <w:rPr>
                <w:sz w:val="18"/>
                <w:szCs w:val="18"/>
                <w:lang w:val="fr-CM"/>
              </w:rPr>
              <w:t xml:space="preserve">Comité Régional de Désarmement, Démobilisation, Réintégration </w:t>
            </w:r>
          </w:p>
        </w:tc>
      </w:tr>
      <w:tr w:rsidR="00DD4FF7" w:rsidRPr="0024620B" w14:paraId="51786E6A" w14:textId="77777777" w:rsidTr="0024620B">
        <w:trPr>
          <w:trHeight w:val="57"/>
        </w:trPr>
        <w:tc>
          <w:tcPr>
            <w:tcW w:w="1271" w:type="dxa"/>
          </w:tcPr>
          <w:p w14:paraId="161CE32A" w14:textId="77777777" w:rsidR="00DD4FF7" w:rsidRPr="0024620B" w:rsidRDefault="00DD4FF7" w:rsidP="007A3FC6">
            <w:pPr>
              <w:pStyle w:val="Sansinterligne"/>
              <w:rPr>
                <w:sz w:val="18"/>
                <w:szCs w:val="18"/>
              </w:rPr>
            </w:pPr>
            <w:r w:rsidRPr="0024620B">
              <w:rPr>
                <w:sz w:val="18"/>
                <w:szCs w:val="18"/>
              </w:rPr>
              <w:t>DDR</w:t>
            </w:r>
          </w:p>
        </w:tc>
        <w:tc>
          <w:tcPr>
            <w:tcW w:w="7785" w:type="dxa"/>
          </w:tcPr>
          <w:p w14:paraId="6D437F52" w14:textId="77777777" w:rsidR="00DD4FF7" w:rsidRPr="0024620B" w:rsidRDefault="00DD4FF7" w:rsidP="007A3FC6">
            <w:pPr>
              <w:pStyle w:val="Sansinterligne"/>
              <w:rPr>
                <w:sz w:val="18"/>
                <w:szCs w:val="18"/>
              </w:rPr>
            </w:pPr>
            <w:r w:rsidRPr="0024620B">
              <w:rPr>
                <w:sz w:val="18"/>
                <w:szCs w:val="18"/>
                <w:lang w:val="fr-CM"/>
              </w:rPr>
              <w:t>Désarmement, Démobilisation, Réintégration</w:t>
            </w:r>
          </w:p>
        </w:tc>
      </w:tr>
      <w:tr w:rsidR="00EA6E22" w:rsidRPr="0024620B" w14:paraId="335510BF" w14:textId="77777777" w:rsidTr="0024620B">
        <w:trPr>
          <w:trHeight w:val="57"/>
        </w:trPr>
        <w:tc>
          <w:tcPr>
            <w:tcW w:w="1271" w:type="dxa"/>
          </w:tcPr>
          <w:p w14:paraId="0F4A94F0" w14:textId="2C769F14" w:rsidR="00EA6E22" w:rsidRPr="0024620B" w:rsidRDefault="00EA6E22" w:rsidP="007A3FC6">
            <w:pPr>
              <w:pStyle w:val="Sansinterligne"/>
              <w:rPr>
                <w:sz w:val="18"/>
                <w:szCs w:val="18"/>
              </w:rPr>
            </w:pPr>
            <w:r w:rsidRPr="0024620B">
              <w:rPr>
                <w:sz w:val="18"/>
                <w:szCs w:val="18"/>
              </w:rPr>
              <w:t>DH</w:t>
            </w:r>
          </w:p>
        </w:tc>
        <w:tc>
          <w:tcPr>
            <w:tcW w:w="7785" w:type="dxa"/>
          </w:tcPr>
          <w:p w14:paraId="3B407854" w14:textId="3FB61DE7" w:rsidR="00EA6E22" w:rsidRPr="0024620B" w:rsidRDefault="00EA6E22" w:rsidP="007A3FC6">
            <w:pPr>
              <w:pStyle w:val="Sansinterligne"/>
              <w:rPr>
                <w:sz w:val="18"/>
                <w:szCs w:val="18"/>
                <w:lang w:val="fr-CM"/>
              </w:rPr>
            </w:pPr>
            <w:r w:rsidRPr="0024620B">
              <w:rPr>
                <w:sz w:val="18"/>
                <w:szCs w:val="18"/>
                <w:lang w:val="fr-CM"/>
              </w:rPr>
              <w:t>Droits Humains</w:t>
            </w:r>
          </w:p>
        </w:tc>
      </w:tr>
      <w:tr w:rsidR="00EA6E22" w:rsidRPr="0024620B" w14:paraId="00DDF35A" w14:textId="77777777" w:rsidTr="0024620B">
        <w:trPr>
          <w:trHeight w:val="57"/>
        </w:trPr>
        <w:tc>
          <w:tcPr>
            <w:tcW w:w="1271" w:type="dxa"/>
          </w:tcPr>
          <w:p w14:paraId="4B402627" w14:textId="19F96005" w:rsidR="00EA6E22" w:rsidRPr="0024620B" w:rsidRDefault="00EA6E22" w:rsidP="007A3FC6">
            <w:pPr>
              <w:pStyle w:val="Sansinterligne"/>
              <w:rPr>
                <w:sz w:val="18"/>
                <w:szCs w:val="18"/>
              </w:rPr>
            </w:pPr>
            <w:r w:rsidRPr="0024620B">
              <w:rPr>
                <w:sz w:val="18"/>
                <w:szCs w:val="18"/>
              </w:rPr>
              <w:t>EGS</w:t>
            </w:r>
          </w:p>
        </w:tc>
        <w:tc>
          <w:tcPr>
            <w:tcW w:w="7785" w:type="dxa"/>
          </w:tcPr>
          <w:p w14:paraId="770473DE" w14:textId="68D8F5C6" w:rsidR="00EA6E22" w:rsidRPr="0024620B" w:rsidRDefault="00EA6E22" w:rsidP="007A3FC6">
            <w:pPr>
              <w:pStyle w:val="Sansinterligne"/>
              <w:rPr>
                <w:sz w:val="18"/>
                <w:szCs w:val="18"/>
                <w:lang w:val="fr-CM"/>
              </w:rPr>
            </w:pPr>
            <w:proofErr w:type="spellStart"/>
            <w:r w:rsidRPr="0024620B">
              <w:rPr>
                <w:sz w:val="18"/>
                <w:szCs w:val="18"/>
                <w:lang w:val="fr-CM"/>
              </w:rPr>
              <w:t>Egalité</w:t>
            </w:r>
            <w:proofErr w:type="spellEnd"/>
            <w:r w:rsidRPr="0024620B">
              <w:rPr>
                <w:sz w:val="18"/>
                <w:szCs w:val="18"/>
                <w:lang w:val="fr-CM"/>
              </w:rPr>
              <w:t xml:space="preserve"> des Sexes</w:t>
            </w:r>
          </w:p>
        </w:tc>
      </w:tr>
      <w:tr w:rsidR="00DD4FF7" w:rsidRPr="0024620B" w14:paraId="5B3E9432" w14:textId="77777777" w:rsidTr="0024620B">
        <w:trPr>
          <w:trHeight w:val="57"/>
        </w:trPr>
        <w:tc>
          <w:tcPr>
            <w:tcW w:w="1271" w:type="dxa"/>
          </w:tcPr>
          <w:p w14:paraId="1430BBA4" w14:textId="77777777" w:rsidR="00DD4FF7" w:rsidRPr="0024620B" w:rsidRDefault="00DD4FF7" w:rsidP="007A3FC6">
            <w:pPr>
              <w:pStyle w:val="Sansinterligne"/>
              <w:rPr>
                <w:sz w:val="18"/>
                <w:szCs w:val="18"/>
              </w:rPr>
            </w:pPr>
            <w:r w:rsidRPr="0024620B">
              <w:rPr>
                <w:sz w:val="18"/>
                <w:szCs w:val="18"/>
              </w:rPr>
              <w:t>FAO</w:t>
            </w:r>
          </w:p>
        </w:tc>
        <w:tc>
          <w:tcPr>
            <w:tcW w:w="7785" w:type="dxa"/>
          </w:tcPr>
          <w:p w14:paraId="2C9B41F8" w14:textId="77777777" w:rsidR="00DD4FF7" w:rsidRPr="0024620B" w:rsidRDefault="00DD4FF7" w:rsidP="007A3FC6">
            <w:pPr>
              <w:pStyle w:val="Sansinterligne"/>
              <w:rPr>
                <w:sz w:val="18"/>
                <w:szCs w:val="18"/>
                <w:lang w:val="fr-CM"/>
              </w:rPr>
            </w:pPr>
            <w:r w:rsidRPr="0024620B">
              <w:rPr>
                <w:sz w:val="18"/>
                <w:szCs w:val="18"/>
                <w:lang w:val="fr-CM"/>
              </w:rPr>
              <w:t>Organisation des Nations Unies pour l’Alimentation et l’Agriculture</w:t>
            </w:r>
          </w:p>
        </w:tc>
      </w:tr>
      <w:tr w:rsidR="00DD4FF7" w:rsidRPr="0024620B" w14:paraId="3470D5CD" w14:textId="77777777" w:rsidTr="0024620B">
        <w:trPr>
          <w:trHeight w:val="57"/>
        </w:trPr>
        <w:tc>
          <w:tcPr>
            <w:tcW w:w="1271" w:type="dxa"/>
          </w:tcPr>
          <w:p w14:paraId="0AC8187C" w14:textId="77777777" w:rsidR="00DD4FF7" w:rsidRPr="0024620B" w:rsidRDefault="00DD4FF7" w:rsidP="007A3FC6">
            <w:pPr>
              <w:pStyle w:val="Sansinterligne"/>
              <w:rPr>
                <w:sz w:val="18"/>
                <w:szCs w:val="18"/>
              </w:rPr>
            </w:pPr>
            <w:r w:rsidRPr="0024620B">
              <w:rPr>
                <w:sz w:val="18"/>
                <w:szCs w:val="18"/>
              </w:rPr>
              <w:t>FGD</w:t>
            </w:r>
          </w:p>
        </w:tc>
        <w:tc>
          <w:tcPr>
            <w:tcW w:w="7785" w:type="dxa"/>
          </w:tcPr>
          <w:p w14:paraId="39600A1D" w14:textId="77777777" w:rsidR="00DD4FF7" w:rsidRPr="0024620B" w:rsidRDefault="00DD4FF7" w:rsidP="007A3FC6">
            <w:pPr>
              <w:pStyle w:val="Sansinterligne"/>
              <w:rPr>
                <w:sz w:val="18"/>
                <w:szCs w:val="18"/>
              </w:rPr>
            </w:pPr>
            <w:r w:rsidRPr="0024620B">
              <w:rPr>
                <w:sz w:val="18"/>
                <w:szCs w:val="18"/>
              </w:rPr>
              <w:t xml:space="preserve">Focus Group Discussion </w:t>
            </w:r>
          </w:p>
        </w:tc>
      </w:tr>
      <w:tr w:rsidR="00DD4FF7" w:rsidRPr="0024620B" w14:paraId="4C165554" w14:textId="77777777" w:rsidTr="0024620B">
        <w:trPr>
          <w:trHeight w:val="57"/>
        </w:trPr>
        <w:tc>
          <w:tcPr>
            <w:tcW w:w="1271" w:type="dxa"/>
          </w:tcPr>
          <w:p w14:paraId="67C6D616" w14:textId="77777777" w:rsidR="00DD4FF7" w:rsidRPr="0024620B" w:rsidRDefault="00DD4FF7" w:rsidP="007A3FC6">
            <w:pPr>
              <w:pStyle w:val="Sansinterligne"/>
              <w:rPr>
                <w:sz w:val="18"/>
                <w:szCs w:val="18"/>
              </w:rPr>
            </w:pPr>
            <w:r w:rsidRPr="0024620B">
              <w:rPr>
                <w:sz w:val="18"/>
                <w:szCs w:val="18"/>
              </w:rPr>
              <w:t>GNUE</w:t>
            </w:r>
          </w:p>
        </w:tc>
        <w:tc>
          <w:tcPr>
            <w:tcW w:w="7785" w:type="dxa"/>
          </w:tcPr>
          <w:p w14:paraId="5210082C" w14:textId="77777777" w:rsidR="00DD4FF7" w:rsidRPr="0024620B" w:rsidRDefault="00DD4FF7" w:rsidP="007A3FC6">
            <w:pPr>
              <w:pStyle w:val="Sansinterligne"/>
              <w:rPr>
                <w:sz w:val="18"/>
                <w:szCs w:val="18"/>
                <w:lang w:val="fr-CM"/>
              </w:rPr>
            </w:pPr>
            <w:r w:rsidRPr="0024620B">
              <w:rPr>
                <w:sz w:val="18"/>
                <w:szCs w:val="18"/>
                <w:lang w:val="fr-CM"/>
              </w:rPr>
              <w:t>Groupe de Nations Unies pour l’</w:t>
            </w:r>
            <w:proofErr w:type="spellStart"/>
            <w:r w:rsidRPr="0024620B">
              <w:rPr>
                <w:sz w:val="18"/>
                <w:szCs w:val="18"/>
                <w:lang w:val="fr-CM"/>
              </w:rPr>
              <w:t>Evaluation</w:t>
            </w:r>
            <w:proofErr w:type="spellEnd"/>
          </w:p>
        </w:tc>
      </w:tr>
      <w:tr w:rsidR="00DD4FF7" w:rsidRPr="0024620B" w14:paraId="6FD0088D" w14:textId="77777777" w:rsidTr="0024620B">
        <w:trPr>
          <w:trHeight w:val="57"/>
        </w:trPr>
        <w:tc>
          <w:tcPr>
            <w:tcW w:w="1271" w:type="dxa"/>
          </w:tcPr>
          <w:p w14:paraId="0FD44D16" w14:textId="77777777" w:rsidR="00DD4FF7" w:rsidRPr="0024620B" w:rsidRDefault="00DD4FF7" w:rsidP="007A3FC6">
            <w:pPr>
              <w:pStyle w:val="Sansinterligne"/>
              <w:rPr>
                <w:sz w:val="18"/>
                <w:szCs w:val="18"/>
              </w:rPr>
            </w:pPr>
            <w:r w:rsidRPr="0024620B">
              <w:rPr>
                <w:sz w:val="18"/>
                <w:szCs w:val="18"/>
              </w:rPr>
              <w:t>INS</w:t>
            </w:r>
          </w:p>
        </w:tc>
        <w:tc>
          <w:tcPr>
            <w:tcW w:w="7785" w:type="dxa"/>
          </w:tcPr>
          <w:p w14:paraId="5E9E091A" w14:textId="77777777" w:rsidR="00DD4FF7" w:rsidRPr="0024620B" w:rsidRDefault="00DD4FF7" w:rsidP="007A3FC6">
            <w:pPr>
              <w:pStyle w:val="Sansinterligne"/>
              <w:rPr>
                <w:sz w:val="18"/>
                <w:szCs w:val="18"/>
                <w:lang w:val="fr-CM"/>
              </w:rPr>
            </w:pPr>
            <w:r w:rsidRPr="0024620B">
              <w:rPr>
                <w:sz w:val="18"/>
                <w:szCs w:val="18"/>
                <w:lang w:val="fr-CM"/>
              </w:rPr>
              <w:t xml:space="preserve">Institut National de la Statistique </w:t>
            </w:r>
          </w:p>
        </w:tc>
      </w:tr>
      <w:tr w:rsidR="00DD4FF7" w:rsidRPr="0024620B" w14:paraId="38C21474" w14:textId="77777777" w:rsidTr="0024620B">
        <w:trPr>
          <w:trHeight w:val="57"/>
        </w:trPr>
        <w:tc>
          <w:tcPr>
            <w:tcW w:w="1271" w:type="dxa"/>
          </w:tcPr>
          <w:p w14:paraId="1AE50ED3" w14:textId="77777777" w:rsidR="00DD4FF7" w:rsidRPr="0024620B" w:rsidRDefault="00DD4FF7" w:rsidP="007A3FC6">
            <w:pPr>
              <w:pStyle w:val="Sansinterligne"/>
              <w:rPr>
                <w:sz w:val="18"/>
                <w:szCs w:val="18"/>
              </w:rPr>
            </w:pPr>
            <w:r w:rsidRPr="0024620B">
              <w:rPr>
                <w:sz w:val="18"/>
                <w:szCs w:val="18"/>
              </w:rPr>
              <w:t>JAPSSO</w:t>
            </w:r>
          </w:p>
        </w:tc>
        <w:tc>
          <w:tcPr>
            <w:tcW w:w="7785" w:type="dxa"/>
          </w:tcPr>
          <w:p w14:paraId="60766308" w14:textId="77777777" w:rsidR="00DD4FF7" w:rsidRPr="0024620B" w:rsidRDefault="00DD4FF7" w:rsidP="007A3FC6">
            <w:pPr>
              <w:pStyle w:val="Sansinterligne"/>
              <w:rPr>
                <w:sz w:val="18"/>
                <w:szCs w:val="18"/>
                <w:lang w:val="fr-CM"/>
              </w:rPr>
            </w:pPr>
            <w:r w:rsidRPr="0024620B">
              <w:rPr>
                <w:sz w:val="18"/>
                <w:szCs w:val="18"/>
                <w:lang w:val="fr-CM"/>
              </w:rPr>
              <w:t xml:space="preserve">Jeunesse Active pour la Lutte contre la Pauvreté, le VIH-SIDA et ses Souffrances </w:t>
            </w:r>
          </w:p>
        </w:tc>
      </w:tr>
      <w:tr w:rsidR="00DD4FF7" w:rsidRPr="0024620B" w14:paraId="6ECB638C" w14:textId="77777777" w:rsidTr="0024620B">
        <w:trPr>
          <w:trHeight w:val="57"/>
        </w:trPr>
        <w:tc>
          <w:tcPr>
            <w:tcW w:w="1271" w:type="dxa"/>
          </w:tcPr>
          <w:p w14:paraId="08978B39" w14:textId="77777777" w:rsidR="00DD4FF7" w:rsidRPr="0024620B" w:rsidRDefault="00DD4FF7" w:rsidP="007A3FC6">
            <w:pPr>
              <w:pStyle w:val="Sansinterligne"/>
              <w:rPr>
                <w:sz w:val="18"/>
                <w:szCs w:val="18"/>
              </w:rPr>
            </w:pPr>
            <w:r w:rsidRPr="0024620B">
              <w:rPr>
                <w:sz w:val="18"/>
                <w:szCs w:val="18"/>
              </w:rPr>
              <w:t>MINADER</w:t>
            </w:r>
          </w:p>
        </w:tc>
        <w:tc>
          <w:tcPr>
            <w:tcW w:w="7785" w:type="dxa"/>
          </w:tcPr>
          <w:p w14:paraId="38C4BE75" w14:textId="77777777" w:rsidR="00DD4FF7" w:rsidRPr="0024620B" w:rsidRDefault="00DD4FF7" w:rsidP="007A3FC6">
            <w:pPr>
              <w:pStyle w:val="Sansinterligne"/>
              <w:rPr>
                <w:sz w:val="18"/>
                <w:szCs w:val="18"/>
                <w:lang w:val="fr-CM"/>
              </w:rPr>
            </w:pPr>
            <w:r w:rsidRPr="0024620B">
              <w:rPr>
                <w:sz w:val="18"/>
                <w:szCs w:val="18"/>
                <w:lang w:val="fr-CM"/>
              </w:rPr>
              <w:t xml:space="preserve">Ministère de l’Agriculture et du Développement Rural </w:t>
            </w:r>
          </w:p>
        </w:tc>
      </w:tr>
      <w:tr w:rsidR="00DD4FF7" w:rsidRPr="0024620B" w14:paraId="3724B816" w14:textId="77777777" w:rsidTr="0024620B">
        <w:trPr>
          <w:trHeight w:val="57"/>
        </w:trPr>
        <w:tc>
          <w:tcPr>
            <w:tcW w:w="1271" w:type="dxa"/>
          </w:tcPr>
          <w:p w14:paraId="0BB6D1EC" w14:textId="77777777" w:rsidR="00DD4FF7" w:rsidRPr="0024620B" w:rsidRDefault="00DD4FF7" w:rsidP="007A3FC6">
            <w:pPr>
              <w:pStyle w:val="Sansinterligne"/>
              <w:rPr>
                <w:sz w:val="18"/>
                <w:szCs w:val="18"/>
              </w:rPr>
            </w:pPr>
            <w:r w:rsidRPr="0024620B">
              <w:rPr>
                <w:sz w:val="18"/>
                <w:szCs w:val="18"/>
              </w:rPr>
              <w:t>MINDEVEL</w:t>
            </w:r>
          </w:p>
        </w:tc>
        <w:tc>
          <w:tcPr>
            <w:tcW w:w="7785" w:type="dxa"/>
          </w:tcPr>
          <w:p w14:paraId="7F9FF91D" w14:textId="77777777" w:rsidR="00DD4FF7" w:rsidRPr="0024620B" w:rsidRDefault="00DD4FF7" w:rsidP="007A3FC6">
            <w:pPr>
              <w:pStyle w:val="Sansinterligne"/>
              <w:rPr>
                <w:sz w:val="18"/>
                <w:szCs w:val="18"/>
                <w:lang w:val="fr-CM"/>
              </w:rPr>
            </w:pPr>
            <w:r w:rsidRPr="0024620B">
              <w:rPr>
                <w:sz w:val="18"/>
                <w:szCs w:val="18"/>
                <w:lang w:val="fr-CM"/>
              </w:rPr>
              <w:t>Ministère de la Décentralisation et du Développement Local</w:t>
            </w:r>
          </w:p>
        </w:tc>
      </w:tr>
      <w:tr w:rsidR="00DD4FF7" w:rsidRPr="0024620B" w14:paraId="3CCE3179" w14:textId="77777777" w:rsidTr="0024620B">
        <w:trPr>
          <w:trHeight w:val="57"/>
        </w:trPr>
        <w:tc>
          <w:tcPr>
            <w:tcW w:w="1271" w:type="dxa"/>
          </w:tcPr>
          <w:p w14:paraId="16B6E2DC" w14:textId="77777777" w:rsidR="00DD4FF7" w:rsidRPr="0024620B" w:rsidRDefault="00DD4FF7" w:rsidP="007A3FC6">
            <w:pPr>
              <w:pStyle w:val="Sansinterligne"/>
              <w:rPr>
                <w:sz w:val="18"/>
                <w:szCs w:val="18"/>
              </w:rPr>
            </w:pPr>
            <w:r w:rsidRPr="0024620B">
              <w:rPr>
                <w:sz w:val="18"/>
                <w:szCs w:val="18"/>
              </w:rPr>
              <w:t>MINEPAT</w:t>
            </w:r>
          </w:p>
        </w:tc>
        <w:tc>
          <w:tcPr>
            <w:tcW w:w="7785" w:type="dxa"/>
          </w:tcPr>
          <w:p w14:paraId="0129D49D" w14:textId="77777777" w:rsidR="00DD4FF7" w:rsidRPr="0024620B" w:rsidRDefault="00DD4FF7" w:rsidP="007A3FC6">
            <w:pPr>
              <w:pStyle w:val="Sansinterligne"/>
              <w:rPr>
                <w:sz w:val="18"/>
                <w:szCs w:val="18"/>
                <w:lang w:val="fr-CM"/>
              </w:rPr>
            </w:pPr>
            <w:r w:rsidRPr="0024620B">
              <w:rPr>
                <w:sz w:val="18"/>
                <w:szCs w:val="18"/>
                <w:lang w:val="fr-CM"/>
              </w:rPr>
              <w:t xml:space="preserve">Ministère de l’Économie, de la Planification et de l’Aménagement du Territoire </w:t>
            </w:r>
          </w:p>
        </w:tc>
      </w:tr>
      <w:tr w:rsidR="00DD4FF7" w:rsidRPr="0024620B" w14:paraId="14DD1518" w14:textId="77777777" w:rsidTr="0024620B">
        <w:trPr>
          <w:trHeight w:val="57"/>
        </w:trPr>
        <w:tc>
          <w:tcPr>
            <w:tcW w:w="1271" w:type="dxa"/>
          </w:tcPr>
          <w:p w14:paraId="4D4CCFC4" w14:textId="77777777" w:rsidR="00DD4FF7" w:rsidRPr="0024620B" w:rsidRDefault="00DD4FF7" w:rsidP="007A3FC6">
            <w:pPr>
              <w:pStyle w:val="Sansinterligne"/>
              <w:rPr>
                <w:sz w:val="18"/>
                <w:szCs w:val="18"/>
              </w:rPr>
            </w:pPr>
            <w:r w:rsidRPr="0024620B">
              <w:rPr>
                <w:sz w:val="18"/>
                <w:szCs w:val="18"/>
              </w:rPr>
              <w:t>MINEPIA</w:t>
            </w:r>
          </w:p>
        </w:tc>
        <w:tc>
          <w:tcPr>
            <w:tcW w:w="7785" w:type="dxa"/>
          </w:tcPr>
          <w:p w14:paraId="16CB6B39" w14:textId="77777777" w:rsidR="00DD4FF7" w:rsidRPr="0024620B" w:rsidRDefault="00DD4FF7" w:rsidP="007A3FC6">
            <w:pPr>
              <w:pStyle w:val="Sansinterligne"/>
              <w:rPr>
                <w:sz w:val="18"/>
                <w:szCs w:val="18"/>
                <w:lang w:val="fr-CM"/>
              </w:rPr>
            </w:pPr>
            <w:r w:rsidRPr="0024620B">
              <w:rPr>
                <w:sz w:val="18"/>
                <w:szCs w:val="18"/>
                <w:lang w:val="fr-CM"/>
              </w:rPr>
              <w:t>Ministère de l’</w:t>
            </w:r>
            <w:proofErr w:type="spellStart"/>
            <w:r w:rsidRPr="0024620B">
              <w:rPr>
                <w:sz w:val="18"/>
                <w:szCs w:val="18"/>
                <w:lang w:val="fr-CM"/>
              </w:rPr>
              <w:t>Elevage</w:t>
            </w:r>
            <w:proofErr w:type="spellEnd"/>
            <w:r w:rsidRPr="0024620B">
              <w:rPr>
                <w:sz w:val="18"/>
                <w:szCs w:val="18"/>
                <w:lang w:val="fr-CM"/>
              </w:rPr>
              <w:t>, des Pêches et des Industries Animales</w:t>
            </w:r>
          </w:p>
        </w:tc>
      </w:tr>
      <w:tr w:rsidR="00DD4FF7" w:rsidRPr="0024620B" w14:paraId="5AD6AF9F" w14:textId="77777777" w:rsidTr="0024620B">
        <w:trPr>
          <w:trHeight w:val="57"/>
        </w:trPr>
        <w:tc>
          <w:tcPr>
            <w:tcW w:w="1271" w:type="dxa"/>
          </w:tcPr>
          <w:p w14:paraId="007EF3B8" w14:textId="77777777" w:rsidR="00DD4FF7" w:rsidRPr="0024620B" w:rsidRDefault="00DD4FF7" w:rsidP="007A3FC6">
            <w:pPr>
              <w:pStyle w:val="Sansinterligne"/>
              <w:rPr>
                <w:sz w:val="18"/>
                <w:szCs w:val="18"/>
              </w:rPr>
            </w:pPr>
            <w:r w:rsidRPr="0024620B">
              <w:rPr>
                <w:sz w:val="18"/>
                <w:szCs w:val="18"/>
              </w:rPr>
              <w:t>MINJEC</w:t>
            </w:r>
          </w:p>
        </w:tc>
        <w:tc>
          <w:tcPr>
            <w:tcW w:w="7785" w:type="dxa"/>
          </w:tcPr>
          <w:p w14:paraId="21587D96" w14:textId="77777777" w:rsidR="00DD4FF7" w:rsidRPr="0024620B" w:rsidRDefault="00DD4FF7" w:rsidP="007A3FC6">
            <w:pPr>
              <w:pStyle w:val="Sansinterligne"/>
              <w:rPr>
                <w:sz w:val="18"/>
                <w:szCs w:val="18"/>
                <w:lang w:val="fr-CM"/>
              </w:rPr>
            </w:pPr>
            <w:r w:rsidRPr="0024620B">
              <w:rPr>
                <w:sz w:val="18"/>
                <w:szCs w:val="18"/>
                <w:lang w:val="fr-CM"/>
              </w:rPr>
              <w:t>Ministère de la Jeunesse et de l’</w:t>
            </w:r>
            <w:proofErr w:type="spellStart"/>
            <w:r w:rsidRPr="0024620B">
              <w:rPr>
                <w:sz w:val="18"/>
                <w:szCs w:val="18"/>
                <w:lang w:val="fr-CM"/>
              </w:rPr>
              <w:t>Education</w:t>
            </w:r>
            <w:proofErr w:type="spellEnd"/>
            <w:r w:rsidRPr="0024620B">
              <w:rPr>
                <w:sz w:val="18"/>
                <w:szCs w:val="18"/>
                <w:lang w:val="fr-CM"/>
              </w:rPr>
              <w:t xml:space="preserve"> Civique </w:t>
            </w:r>
          </w:p>
        </w:tc>
      </w:tr>
      <w:tr w:rsidR="00DD4FF7" w:rsidRPr="0024620B" w14:paraId="2D04EF75" w14:textId="77777777" w:rsidTr="0024620B">
        <w:trPr>
          <w:trHeight w:val="57"/>
        </w:trPr>
        <w:tc>
          <w:tcPr>
            <w:tcW w:w="1271" w:type="dxa"/>
          </w:tcPr>
          <w:p w14:paraId="791C3AB7" w14:textId="77777777" w:rsidR="00DD4FF7" w:rsidRPr="0024620B" w:rsidRDefault="00DD4FF7" w:rsidP="007A3FC6">
            <w:pPr>
              <w:pStyle w:val="Sansinterligne"/>
              <w:rPr>
                <w:sz w:val="18"/>
                <w:szCs w:val="18"/>
              </w:rPr>
            </w:pPr>
            <w:r w:rsidRPr="0024620B">
              <w:rPr>
                <w:sz w:val="18"/>
                <w:szCs w:val="18"/>
              </w:rPr>
              <w:t>OCDE</w:t>
            </w:r>
          </w:p>
        </w:tc>
        <w:tc>
          <w:tcPr>
            <w:tcW w:w="7785" w:type="dxa"/>
          </w:tcPr>
          <w:p w14:paraId="4B057FCE" w14:textId="77777777" w:rsidR="00DD4FF7" w:rsidRPr="0024620B" w:rsidRDefault="00DD4FF7" w:rsidP="007A3FC6">
            <w:pPr>
              <w:pStyle w:val="Sansinterligne"/>
              <w:rPr>
                <w:sz w:val="18"/>
                <w:szCs w:val="18"/>
                <w:lang w:val="fr-CM"/>
              </w:rPr>
            </w:pPr>
            <w:r w:rsidRPr="0024620B">
              <w:rPr>
                <w:sz w:val="18"/>
                <w:szCs w:val="18"/>
                <w:lang w:val="fr-CM"/>
              </w:rPr>
              <w:t xml:space="preserve">Organisation pour la Coopération et le Développement </w:t>
            </w:r>
            <w:proofErr w:type="spellStart"/>
            <w:r w:rsidRPr="0024620B">
              <w:rPr>
                <w:sz w:val="18"/>
                <w:szCs w:val="18"/>
                <w:lang w:val="fr-CM"/>
              </w:rPr>
              <w:t>Economique</w:t>
            </w:r>
            <w:proofErr w:type="spellEnd"/>
            <w:r w:rsidRPr="0024620B">
              <w:rPr>
                <w:sz w:val="18"/>
                <w:szCs w:val="18"/>
                <w:lang w:val="fr-CM"/>
              </w:rPr>
              <w:t xml:space="preserve"> </w:t>
            </w:r>
          </w:p>
        </w:tc>
      </w:tr>
      <w:tr w:rsidR="00B80833" w:rsidRPr="009A3D84" w14:paraId="5584518F" w14:textId="77777777" w:rsidTr="0024620B">
        <w:trPr>
          <w:trHeight w:val="57"/>
        </w:trPr>
        <w:tc>
          <w:tcPr>
            <w:tcW w:w="1271" w:type="dxa"/>
          </w:tcPr>
          <w:p w14:paraId="6755859B" w14:textId="5CA711EC" w:rsidR="00B80833" w:rsidRPr="0024620B" w:rsidRDefault="00B80833" w:rsidP="007A3FC6">
            <w:pPr>
              <w:pStyle w:val="Sansinterligne"/>
              <w:rPr>
                <w:sz w:val="18"/>
                <w:szCs w:val="18"/>
              </w:rPr>
            </w:pPr>
            <w:r w:rsidRPr="0024620B">
              <w:rPr>
                <w:sz w:val="18"/>
                <w:szCs w:val="18"/>
              </w:rPr>
              <w:t>OCHA</w:t>
            </w:r>
          </w:p>
        </w:tc>
        <w:tc>
          <w:tcPr>
            <w:tcW w:w="7785" w:type="dxa"/>
          </w:tcPr>
          <w:p w14:paraId="56F37961" w14:textId="04061F7E" w:rsidR="00B80833" w:rsidRPr="009A3D84" w:rsidRDefault="00E40D85" w:rsidP="007A3FC6">
            <w:pPr>
              <w:pStyle w:val="Sansinterligne"/>
              <w:rPr>
                <w:sz w:val="18"/>
                <w:szCs w:val="18"/>
                <w:lang w:val="en-US"/>
              </w:rPr>
            </w:pPr>
            <w:r w:rsidRPr="009A3D84">
              <w:rPr>
                <w:sz w:val="18"/>
                <w:szCs w:val="18"/>
                <w:lang w:val="en-US"/>
              </w:rPr>
              <w:t xml:space="preserve">United Nations Office </w:t>
            </w:r>
            <w:r w:rsidR="007B7218" w:rsidRPr="009A3D84">
              <w:rPr>
                <w:sz w:val="18"/>
                <w:szCs w:val="18"/>
                <w:lang w:val="en-US"/>
              </w:rPr>
              <w:t xml:space="preserve">for the </w:t>
            </w:r>
            <w:proofErr w:type="spellStart"/>
            <w:r w:rsidR="007B7218" w:rsidRPr="009A3D84">
              <w:rPr>
                <w:sz w:val="18"/>
                <w:szCs w:val="18"/>
                <w:lang w:val="en-US"/>
              </w:rPr>
              <w:t>Cordination</w:t>
            </w:r>
            <w:proofErr w:type="spellEnd"/>
            <w:r w:rsidR="007B7218" w:rsidRPr="009A3D84">
              <w:rPr>
                <w:sz w:val="18"/>
                <w:szCs w:val="18"/>
                <w:lang w:val="en-US"/>
              </w:rPr>
              <w:t xml:space="preserve"> of Humanitarian Affairs</w:t>
            </w:r>
          </w:p>
        </w:tc>
      </w:tr>
      <w:tr w:rsidR="00DD4FF7" w:rsidRPr="0024620B" w14:paraId="152E6383" w14:textId="77777777" w:rsidTr="0024620B">
        <w:trPr>
          <w:trHeight w:val="57"/>
        </w:trPr>
        <w:tc>
          <w:tcPr>
            <w:tcW w:w="1271" w:type="dxa"/>
          </w:tcPr>
          <w:p w14:paraId="31632B61" w14:textId="77777777" w:rsidR="00DD4FF7" w:rsidRPr="0024620B" w:rsidRDefault="00DD4FF7" w:rsidP="007A3FC6">
            <w:pPr>
              <w:pStyle w:val="Sansinterligne"/>
              <w:rPr>
                <w:sz w:val="18"/>
                <w:szCs w:val="18"/>
              </w:rPr>
            </w:pPr>
            <w:r w:rsidRPr="0024620B">
              <w:rPr>
                <w:sz w:val="18"/>
                <w:szCs w:val="18"/>
              </w:rPr>
              <w:t>ODD</w:t>
            </w:r>
          </w:p>
        </w:tc>
        <w:tc>
          <w:tcPr>
            <w:tcW w:w="7785" w:type="dxa"/>
          </w:tcPr>
          <w:p w14:paraId="4483F3D7" w14:textId="77777777" w:rsidR="00DD4FF7" w:rsidRPr="0024620B" w:rsidRDefault="00DD4FF7" w:rsidP="007A3FC6">
            <w:pPr>
              <w:pStyle w:val="Sansinterligne"/>
              <w:rPr>
                <w:sz w:val="18"/>
                <w:szCs w:val="18"/>
              </w:rPr>
            </w:pPr>
            <w:proofErr w:type="spellStart"/>
            <w:r w:rsidRPr="0024620B">
              <w:rPr>
                <w:sz w:val="18"/>
                <w:szCs w:val="18"/>
              </w:rPr>
              <w:t>Objectifs</w:t>
            </w:r>
            <w:proofErr w:type="spellEnd"/>
            <w:r w:rsidRPr="0024620B">
              <w:rPr>
                <w:sz w:val="18"/>
                <w:szCs w:val="18"/>
              </w:rPr>
              <w:t xml:space="preserve"> de </w:t>
            </w:r>
            <w:proofErr w:type="spellStart"/>
            <w:r w:rsidRPr="0024620B">
              <w:rPr>
                <w:sz w:val="18"/>
                <w:szCs w:val="18"/>
              </w:rPr>
              <w:t>Développement</w:t>
            </w:r>
            <w:proofErr w:type="spellEnd"/>
            <w:r w:rsidRPr="0024620B">
              <w:rPr>
                <w:sz w:val="18"/>
                <w:szCs w:val="18"/>
              </w:rPr>
              <w:t xml:space="preserve"> Durable</w:t>
            </w:r>
          </w:p>
        </w:tc>
      </w:tr>
      <w:tr w:rsidR="00DD4FF7" w:rsidRPr="0024620B" w14:paraId="6E1034EA" w14:textId="77777777" w:rsidTr="0024620B">
        <w:trPr>
          <w:trHeight w:val="57"/>
        </w:trPr>
        <w:tc>
          <w:tcPr>
            <w:tcW w:w="1271" w:type="dxa"/>
          </w:tcPr>
          <w:p w14:paraId="2FAC5B5A" w14:textId="77777777" w:rsidR="00DD4FF7" w:rsidRPr="0024620B" w:rsidRDefault="00DD4FF7" w:rsidP="007A3FC6">
            <w:pPr>
              <w:pStyle w:val="Sansinterligne"/>
              <w:rPr>
                <w:sz w:val="18"/>
                <w:szCs w:val="18"/>
              </w:rPr>
            </w:pPr>
            <w:r w:rsidRPr="0024620B">
              <w:rPr>
                <w:sz w:val="18"/>
                <w:szCs w:val="18"/>
              </w:rPr>
              <w:t>OIM</w:t>
            </w:r>
          </w:p>
        </w:tc>
        <w:tc>
          <w:tcPr>
            <w:tcW w:w="7785" w:type="dxa"/>
          </w:tcPr>
          <w:p w14:paraId="02395F78" w14:textId="77777777" w:rsidR="00DD4FF7" w:rsidRPr="0024620B" w:rsidRDefault="00DD4FF7" w:rsidP="007A3FC6">
            <w:pPr>
              <w:pStyle w:val="Sansinterligne"/>
              <w:rPr>
                <w:sz w:val="18"/>
                <w:szCs w:val="18"/>
                <w:lang w:val="fr-CM"/>
              </w:rPr>
            </w:pPr>
            <w:r w:rsidRPr="0024620B">
              <w:rPr>
                <w:sz w:val="18"/>
                <w:szCs w:val="18"/>
                <w:lang w:val="fr-CM"/>
              </w:rPr>
              <w:t xml:space="preserve">Organisation Internationale pour les Migrations </w:t>
            </w:r>
          </w:p>
        </w:tc>
      </w:tr>
      <w:tr w:rsidR="004E1EFA" w:rsidRPr="0024620B" w14:paraId="5ACC9B94" w14:textId="77777777" w:rsidTr="0024620B">
        <w:trPr>
          <w:trHeight w:val="57"/>
        </w:trPr>
        <w:tc>
          <w:tcPr>
            <w:tcW w:w="1271" w:type="dxa"/>
          </w:tcPr>
          <w:p w14:paraId="49DAB586" w14:textId="2B1E45E6" w:rsidR="004E1EFA" w:rsidRPr="0024620B" w:rsidRDefault="004E1EFA" w:rsidP="007A3FC6">
            <w:pPr>
              <w:pStyle w:val="Sansinterligne"/>
              <w:rPr>
                <w:sz w:val="18"/>
                <w:szCs w:val="18"/>
              </w:rPr>
            </w:pPr>
            <w:r w:rsidRPr="0024620B">
              <w:rPr>
                <w:sz w:val="18"/>
                <w:szCs w:val="18"/>
              </w:rPr>
              <w:t>OS</w:t>
            </w:r>
          </w:p>
        </w:tc>
        <w:tc>
          <w:tcPr>
            <w:tcW w:w="7785" w:type="dxa"/>
          </w:tcPr>
          <w:p w14:paraId="6672BD14" w14:textId="688534C1" w:rsidR="004E1EFA" w:rsidRPr="0024620B" w:rsidRDefault="00A92ED1" w:rsidP="007A3FC6">
            <w:pPr>
              <w:pStyle w:val="Sansinterligne"/>
              <w:rPr>
                <w:sz w:val="18"/>
                <w:szCs w:val="18"/>
                <w:lang w:val="fr-CM"/>
              </w:rPr>
            </w:pPr>
            <w:r w:rsidRPr="0024620B">
              <w:rPr>
                <w:sz w:val="18"/>
                <w:szCs w:val="18"/>
                <w:lang w:val="fr-CM"/>
              </w:rPr>
              <w:t>Objectif Stratégique</w:t>
            </w:r>
          </w:p>
        </w:tc>
      </w:tr>
      <w:tr w:rsidR="004E1EFA" w:rsidRPr="0024620B" w14:paraId="00CFB000" w14:textId="77777777" w:rsidTr="0024620B">
        <w:trPr>
          <w:trHeight w:val="57"/>
        </w:trPr>
        <w:tc>
          <w:tcPr>
            <w:tcW w:w="1271" w:type="dxa"/>
          </w:tcPr>
          <w:p w14:paraId="7BAD8214" w14:textId="28E6D7CB" w:rsidR="004E1EFA" w:rsidRPr="0024620B" w:rsidRDefault="004E1EFA" w:rsidP="007A3FC6">
            <w:pPr>
              <w:pStyle w:val="Sansinterligne"/>
              <w:rPr>
                <w:sz w:val="18"/>
                <w:szCs w:val="18"/>
              </w:rPr>
            </w:pPr>
            <w:r w:rsidRPr="0024620B">
              <w:rPr>
                <w:sz w:val="18"/>
                <w:szCs w:val="18"/>
              </w:rPr>
              <w:t>OSC</w:t>
            </w:r>
          </w:p>
        </w:tc>
        <w:tc>
          <w:tcPr>
            <w:tcW w:w="7785" w:type="dxa"/>
          </w:tcPr>
          <w:p w14:paraId="4A64319A" w14:textId="18646FE6" w:rsidR="004E1EFA" w:rsidRPr="0024620B" w:rsidRDefault="00A92ED1" w:rsidP="007A3FC6">
            <w:pPr>
              <w:pStyle w:val="Sansinterligne"/>
              <w:rPr>
                <w:sz w:val="18"/>
                <w:szCs w:val="18"/>
                <w:lang w:val="fr-CM"/>
              </w:rPr>
            </w:pPr>
            <w:r w:rsidRPr="0024620B">
              <w:rPr>
                <w:sz w:val="18"/>
                <w:szCs w:val="18"/>
                <w:lang w:val="fr-CM"/>
              </w:rPr>
              <w:t>Organisation de la Société Civile</w:t>
            </w:r>
          </w:p>
        </w:tc>
      </w:tr>
      <w:tr w:rsidR="00DD4FF7" w:rsidRPr="0024620B" w14:paraId="413B85E6" w14:textId="77777777" w:rsidTr="0024620B">
        <w:trPr>
          <w:trHeight w:val="57"/>
        </w:trPr>
        <w:tc>
          <w:tcPr>
            <w:tcW w:w="1271" w:type="dxa"/>
          </w:tcPr>
          <w:p w14:paraId="7ECAE94C" w14:textId="77777777" w:rsidR="00DD4FF7" w:rsidRPr="0024620B" w:rsidRDefault="00DD4FF7" w:rsidP="007A3FC6">
            <w:pPr>
              <w:pStyle w:val="Sansinterligne"/>
              <w:rPr>
                <w:sz w:val="18"/>
                <w:szCs w:val="18"/>
              </w:rPr>
            </w:pPr>
            <w:r w:rsidRPr="0024620B">
              <w:rPr>
                <w:sz w:val="18"/>
                <w:szCs w:val="18"/>
              </w:rPr>
              <w:t>PBF</w:t>
            </w:r>
          </w:p>
        </w:tc>
        <w:tc>
          <w:tcPr>
            <w:tcW w:w="7785" w:type="dxa"/>
          </w:tcPr>
          <w:p w14:paraId="4964F5EE" w14:textId="77777777" w:rsidR="00DD4FF7" w:rsidRPr="0024620B" w:rsidRDefault="00DD4FF7" w:rsidP="007A3FC6">
            <w:pPr>
              <w:pStyle w:val="Sansinterligne"/>
              <w:rPr>
                <w:sz w:val="18"/>
                <w:szCs w:val="18"/>
              </w:rPr>
            </w:pPr>
            <w:r w:rsidRPr="0024620B">
              <w:rPr>
                <w:sz w:val="18"/>
                <w:szCs w:val="18"/>
              </w:rPr>
              <w:t>Peacebuilding Fund</w:t>
            </w:r>
          </w:p>
        </w:tc>
      </w:tr>
      <w:tr w:rsidR="00DD4FF7" w:rsidRPr="0024620B" w14:paraId="31547FBA" w14:textId="77777777" w:rsidTr="0024620B">
        <w:trPr>
          <w:trHeight w:val="57"/>
        </w:trPr>
        <w:tc>
          <w:tcPr>
            <w:tcW w:w="1271" w:type="dxa"/>
          </w:tcPr>
          <w:p w14:paraId="238CAB9D" w14:textId="77777777" w:rsidR="00DD4FF7" w:rsidRPr="0024620B" w:rsidRDefault="00DD4FF7" w:rsidP="007A3FC6">
            <w:pPr>
              <w:pStyle w:val="Sansinterligne"/>
              <w:rPr>
                <w:sz w:val="18"/>
                <w:szCs w:val="18"/>
              </w:rPr>
            </w:pPr>
            <w:r w:rsidRPr="0024620B">
              <w:rPr>
                <w:sz w:val="18"/>
                <w:szCs w:val="18"/>
              </w:rPr>
              <w:t>PDI</w:t>
            </w:r>
          </w:p>
        </w:tc>
        <w:tc>
          <w:tcPr>
            <w:tcW w:w="7785" w:type="dxa"/>
          </w:tcPr>
          <w:p w14:paraId="66A05E74" w14:textId="3F0B9362" w:rsidR="00DD4FF7" w:rsidRPr="0024620B" w:rsidRDefault="00DD4FF7" w:rsidP="007A3FC6">
            <w:pPr>
              <w:pStyle w:val="Sansinterligne"/>
              <w:rPr>
                <w:sz w:val="18"/>
                <w:szCs w:val="18"/>
              </w:rPr>
            </w:pPr>
            <w:proofErr w:type="spellStart"/>
            <w:r w:rsidRPr="0024620B">
              <w:rPr>
                <w:sz w:val="18"/>
                <w:szCs w:val="18"/>
              </w:rPr>
              <w:t>Personnes</w:t>
            </w:r>
            <w:proofErr w:type="spellEnd"/>
            <w:r w:rsidRPr="0024620B">
              <w:rPr>
                <w:sz w:val="18"/>
                <w:szCs w:val="18"/>
              </w:rPr>
              <w:t xml:space="preserve"> </w:t>
            </w:r>
            <w:proofErr w:type="spellStart"/>
            <w:r w:rsidRPr="0024620B">
              <w:rPr>
                <w:sz w:val="18"/>
                <w:szCs w:val="18"/>
              </w:rPr>
              <w:t>Déplacé</w:t>
            </w:r>
            <w:r w:rsidR="008648C2" w:rsidRPr="0024620B">
              <w:rPr>
                <w:sz w:val="18"/>
                <w:szCs w:val="18"/>
              </w:rPr>
              <w:t>e</w:t>
            </w:r>
            <w:r w:rsidRPr="0024620B">
              <w:rPr>
                <w:sz w:val="18"/>
                <w:szCs w:val="18"/>
              </w:rPr>
              <w:t>s</w:t>
            </w:r>
            <w:proofErr w:type="spellEnd"/>
            <w:r w:rsidRPr="0024620B">
              <w:rPr>
                <w:sz w:val="18"/>
                <w:szCs w:val="18"/>
              </w:rPr>
              <w:t xml:space="preserve"> Interne</w:t>
            </w:r>
            <w:r w:rsidR="008648C2" w:rsidRPr="0024620B">
              <w:rPr>
                <w:sz w:val="18"/>
                <w:szCs w:val="18"/>
              </w:rPr>
              <w:t>e</w:t>
            </w:r>
          </w:p>
        </w:tc>
      </w:tr>
      <w:tr w:rsidR="00DD4FF7" w:rsidRPr="0024620B" w14:paraId="5C989E00" w14:textId="77777777" w:rsidTr="0024620B">
        <w:trPr>
          <w:trHeight w:val="57"/>
        </w:trPr>
        <w:tc>
          <w:tcPr>
            <w:tcW w:w="1271" w:type="dxa"/>
          </w:tcPr>
          <w:p w14:paraId="11B4D884" w14:textId="77777777" w:rsidR="00DD4FF7" w:rsidRPr="0024620B" w:rsidRDefault="00DD4FF7" w:rsidP="007A3FC6">
            <w:pPr>
              <w:pStyle w:val="Sansinterligne"/>
              <w:rPr>
                <w:sz w:val="18"/>
                <w:szCs w:val="18"/>
              </w:rPr>
            </w:pPr>
            <w:r w:rsidRPr="0024620B">
              <w:rPr>
                <w:sz w:val="18"/>
                <w:szCs w:val="18"/>
              </w:rPr>
              <w:t>PRODOC</w:t>
            </w:r>
          </w:p>
        </w:tc>
        <w:tc>
          <w:tcPr>
            <w:tcW w:w="7785" w:type="dxa"/>
          </w:tcPr>
          <w:p w14:paraId="61E3008A" w14:textId="77777777" w:rsidR="00DD4FF7" w:rsidRPr="0024620B" w:rsidRDefault="00DD4FF7" w:rsidP="007A3FC6">
            <w:pPr>
              <w:pStyle w:val="Sansinterligne"/>
              <w:rPr>
                <w:sz w:val="18"/>
                <w:szCs w:val="18"/>
              </w:rPr>
            </w:pPr>
            <w:r w:rsidRPr="0024620B">
              <w:rPr>
                <w:sz w:val="18"/>
                <w:szCs w:val="18"/>
              </w:rPr>
              <w:t xml:space="preserve">Project Document </w:t>
            </w:r>
          </w:p>
        </w:tc>
      </w:tr>
      <w:tr w:rsidR="004E1EFA" w:rsidRPr="0024620B" w14:paraId="46F91B36" w14:textId="77777777" w:rsidTr="0024620B">
        <w:trPr>
          <w:trHeight w:val="57"/>
        </w:trPr>
        <w:tc>
          <w:tcPr>
            <w:tcW w:w="1271" w:type="dxa"/>
          </w:tcPr>
          <w:p w14:paraId="2CAC742D" w14:textId="2E6DCAF3" w:rsidR="004E1EFA" w:rsidRPr="0024620B" w:rsidRDefault="004E1EFA" w:rsidP="007A3FC6">
            <w:pPr>
              <w:pStyle w:val="Sansinterligne"/>
              <w:rPr>
                <w:sz w:val="18"/>
                <w:szCs w:val="18"/>
              </w:rPr>
            </w:pPr>
            <w:r w:rsidRPr="0024620B">
              <w:rPr>
                <w:sz w:val="18"/>
                <w:szCs w:val="18"/>
              </w:rPr>
              <w:t>RCP</w:t>
            </w:r>
          </w:p>
        </w:tc>
        <w:tc>
          <w:tcPr>
            <w:tcW w:w="7785" w:type="dxa"/>
          </w:tcPr>
          <w:p w14:paraId="6EF1A2A2" w14:textId="24A6AEAE" w:rsidR="004E1EFA" w:rsidRPr="009A3D84" w:rsidRDefault="00AC0C6C" w:rsidP="007A3FC6">
            <w:pPr>
              <w:pStyle w:val="Sansinterligne"/>
              <w:rPr>
                <w:sz w:val="18"/>
                <w:szCs w:val="18"/>
                <w:lang w:val="fr-FR"/>
              </w:rPr>
            </w:pPr>
            <w:r w:rsidRPr="009A3D84">
              <w:rPr>
                <w:sz w:val="18"/>
                <w:szCs w:val="18"/>
                <w:lang w:val="fr-FR"/>
              </w:rPr>
              <w:t>Stratégie de Relèvement et de Consolidation de la Paix</w:t>
            </w:r>
          </w:p>
        </w:tc>
      </w:tr>
      <w:tr w:rsidR="004E1EFA" w:rsidRPr="0024620B" w14:paraId="0285B61F" w14:textId="77777777" w:rsidTr="0024620B">
        <w:trPr>
          <w:trHeight w:val="57"/>
        </w:trPr>
        <w:tc>
          <w:tcPr>
            <w:tcW w:w="1271" w:type="dxa"/>
          </w:tcPr>
          <w:p w14:paraId="79395842" w14:textId="3C6CB852" w:rsidR="004E1EFA" w:rsidRPr="0024620B" w:rsidRDefault="004E1EFA" w:rsidP="007A3FC6">
            <w:pPr>
              <w:pStyle w:val="Sansinterligne"/>
              <w:rPr>
                <w:sz w:val="18"/>
                <w:szCs w:val="18"/>
              </w:rPr>
            </w:pPr>
            <w:r w:rsidRPr="0024620B">
              <w:rPr>
                <w:sz w:val="18"/>
                <w:szCs w:val="18"/>
              </w:rPr>
              <w:t>PD-COBIE</w:t>
            </w:r>
          </w:p>
        </w:tc>
        <w:tc>
          <w:tcPr>
            <w:tcW w:w="7785" w:type="dxa"/>
          </w:tcPr>
          <w:p w14:paraId="27FBD0CB" w14:textId="78972860" w:rsidR="004E1EFA" w:rsidRPr="009A3D84" w:rsidRDefault="00E40D85" w:rsidP="007A3FC6">
            <w:pPr>
              <w:pStyle w:val="Sansinterligne"/>
              <w:rPr>
                <w:sz w:val="18"/>
                <w:szCs w:val="18"/>
                <w:lang w:val="fr-FR"/>
              </w:rPr>
            </w:pPr>
            <w:r w:rsidRPr="009A3D84">
              <w:rPr>
                <w:sz w:val="18"/>
                <w:szCs w:val="18"/>
                <w:lang w:val="fr-FR"/>
              </w:rPr>
              <w:t>Projet de Développement de la Commercialisation de Bétail et des Infrastructures</w:t>
            </w:r>
          </w:p>
        </w:tc>
      </w:tr>
      <w:tr w:rsidR="00B80833" w:rsidRPr="0024620B" w14:paraId="471AA5E5" w14:textId="77777777" w:rsidTr="0024620B">
        <w:trPr>
          <w:trHeight w:val="57"/>
        </w:trPr>
        <w:tc>
          <w:tcPr>
            <w:tcW w:w="1271" w:type="dxa"/>
          </w:tcPr>
          <w:p w14:paraId="195E1A8D" w14:textId="6ED0555D" w:rsidR="00B80833" w:rsidRPr="0024620B" w:rsidRDefault="00B80833" w:rsidP="007A3FC6">
            <w:pPr>
              <w:pStyle w:val="Sansinterligne"/>
              <w:rPr>
                <w:sz w:val="18"/>
                <w:szCs w:val="18"/>
              </w:rPr>
            </w:pPr>
            <w:r w:rsidRPr="0024620B">
              <w:rPr>
                <w:sz w:val="18"/>
                <w:szCs w:val="18"/>
              </w:rPr>
              <w:t>PPT</w:t>
            </w:r>
          </w:p>
        </w:tc>
        <w:tc>
          <w:tcPr>
            <w:tcW w:w="7785" w:type="dxa"/>
          </w:tcPr>
          <w:p w14:paraId="4A2D4E1E" w14:textId="00420726" w:rsidR="00B80833" w:rsidRPr="0024620B" w:rsidRDefault="00A92ED1" w:rsidP="007A3FC6">
            <w:pPr>
              <w:pStyle w:val="Sansinterligne"/>
              <w:rPr>
                <w:sz w:val="18"/>
                <w:szCs w:val="18"/>
              </w:rPr>
            </w:pPr>
            <w:r w:rsidRPr="0024620B">
              <w:rPr>
                <w:sz w:val="18"/>
                <w:szCs w:val="18"/>
              </w:rPr>
              <w:t xml:space="preserve">Power Point </w:t>
            </w:r>
          </w:p>
        </w:tc>
      </w:tr>
      <w:tr w:rsidR="004E1EFA" w:rsidRPr="0024620B" w14:paraId="65DD932F" w14:textId="77777777" w:rsidTr="0024620B">
        <w:trPr>
          <w:trHeight w:val="57"/>
        </w:trPr>
        <w:tc>
          <w:tcPr>
            <w:tcW w:w="1271" w:type="dxa"/>
          </w:tcPr>
          <w:p w14:paraId="09993B97" w14:textId="7003C477" w:rsidR="004E1EFA" w:rsidRPr="0024620B" w:rsidRDefault="004E1EFA" w:rsidP="007A3FC6">
            <w:pPr>
              <w:pStyle w:val="Sansinterligne"/>
              <w:rPr>
                <w:sz w:val="18"/>
                <w:szCs w:val="18"/>
              </w:rPr>
            </w:pPr>
            <w:r w:rsidRPr="0024620B">
              <w:rPr>
                <w:sz w:val="18"/>
                <w:szCs w:val="18"/>
              </w:rPr>
              <w:t>PRODEL</w:t>
            </w:r>
          </w:p>
        </w:tc>
        <w:tc>
          <w:tcPr>
            <w:tcW w:w="7785" w:type="dxa"/>
          </w:tcPr>
          <w:p w14:paraId="568FCDF8" w14:textId="064E120C" w:rsidR="004E1EFA" w:rsidRPr="009A3D84" w:rsidRDefault="00A92ED1" w:rsidP="007A3FC6">
            <w:pPr>
              <w:pStyle w:val="Sansinterligne"/>
              <w:rPr>
                <w:sz w:val="18"/>
                <w:szCs w:val="18"/>
                <w:lang w:val="fr-FR"/>
              </w:rPr>
            </w:pPr>
            <w:r w:rsidRPr="009A3D84">
              <w:rPr>
                <w:sz w:val="18"/>
                <w:szCs w:val="18"/>
                <w:lang w:val="fr-FR"/>
              </w:rPr>
              <w:t>Projet de Développement de l’</w:t>
            </w:r>
            <w:proofErr w:type="spellStart"/>
            <w:r w:rsidRPr="009A3D84">
              <w:rPr>
                <w:sz w:val="18"/>
                <w:szCs w:val="18"/>
                <w:lang w:val="fr-FR"/>
              </w:rPr>
              <w:t>Elevage</w:t>
            </w:r>
            <w:proofErr w:type="spellEnd"/>
            <w:r w:rsidRPr="009A3D84">
              <w:rPr>
                <w:sz w:val="18"/>
                <w:szCs w:val="18"/>
                <w:lang w:val="fr-FR"/>
              </w:rPr>
              <w:t xml:space="preserve"> </w:t>
            </w:r>
          </w:p>
        </w:tc>
      </w:tr>
      <w:tr w:rsidR="00DD4FF7" w:rsidRPr="0024620B" w14:paraId="57418713" w14:textId="77777777" w:rsidTr="0024620B">
        <w:trPr>
          <w:trHeight w:val="57"/>
        </w:trPr>
        <w:tc>
          <w:tcPr>
            <w:tcW w:w="1271" w:type="dxa"/>
          </w:tcPr>
          <w:p w14:paraId="65F2471B" w14:textId="77777777" w:rsidR="00DD4FF7" w:rsidRPr="0024620B" w:rsidRDefault="00DD4FF7" w:rsidP="007A3FC6">
            <w:pPr>
              <w:pStyle w:val="Sansinterligne"/>
              <w:rPr>
                <w:sz w:val="18"/>
                <w:szCs w:val="18"/>
              </w:rPr>
            </w:pPr>
            <w:r w:rsidRPr="0024620B">
              <w:rPr>
                <w:sz w:val="18"/>
                <w:szCs w:val="18"/>
              </w:rPr>
              <w:t>RESAEC</w:t>
            </w:r>
          </w:p>
        </w:tc>
        <w:tc>
          <w:tcPr>
            <w:tcW w:w="7785" w:type="dxa"/>
          </w:tcPr>
          <w:p w14:paraId="1A9EC03C" w14:textId="5D3F4987" w:rsidR="00DD4FF7" w:rsidRPr="0024620B" w:rsidRDefault="00DD4FF7" w:rsidP="007A3FC6">
            <w:pPr>
              <w:pStyle w:val="Sansinterligne"/>
              <w:rPr>
                <w:sz w:val="18"/>
                <w:szCs w:val="18"/>
                <w:lang w:val="fr-CM"/>
              </w:rPr>
            </w:pPr>
            <w:r w:rsidRPr="0024620B">
              <w:rPr>
                <w:sz w:val="18"/>
                <w:szCs w:val="18"/>
                <w:lang w:val="fr-CM"/>
              </w:rPr>
              <w:t>Réseau des Animateurs pour l</w:t>
            </w:r>
            <w:r w:rsidR="00A92ED1" w:rsidRPr="0024620B">
              <w:rPr>
                <w:sz w:val="18"/>
                <w:szCs w:val="18"/>
                <w:lang w:val="fr-CM"/>
              </w:rPr>
              <w:t>’</w:t>
            </w:r>
            <w:proofErr w:type="spellStart"/>
            <w:r w:rsidRPr="0024620B">
              <w:rPr>
                <w:sz w:val="18"/>
                <w:szCs w:val="18"/>
                <w:lang w:val="fr-CM"/>
              </w:rPr>
              <w:t>Education</w:t>
            </w:r>
            <w:proofErr w:type="spellEnd"/>
            <w:r w:rsidRPr="0024620B">
              <w:rPr>
                <w:sz w:val="18"/>
                <w:szCs w:val="18"/>
                <w:lang w:val="fr-CM"/>
              </w:rPr>
              <w:t xml:space="preserve"> des Communautés</w:t>
            </w:r>
          </w:p>
        </w:tc>
      </w:tr>
      <w:tr w:rsidR="00DD4FF7" w:rsidRPr="0024620B" w14:paraId="0F644CFA" w14:textId="77777777" w:rsidTr="0024620B">
        <w:trPr>
          <w:trHeight w:val="57"/>
        </w:trPr>
        <w:tc>
          <w:tcPr>
            <w:tcW w:w="1271" w:type="dxa"/>
          </w:tcPr>
          <w:p w14:paraId="07E7D679" w14:textId="77777777" w:rsidR="00DD4FF7" w:rsidRPr="0024620B" w:rsidRDefault="00DD4FF7" w:rsidP="007A3FC6">
            <w:pPr>
              <w:pStyle w:val="Sansinterligne"/>
              <w:rPr>
                <w:sz w:val="18"/>
                <w:szCs w:val="18"/>
              </w:rPr>
            </w:pPr>
            <w:r w:rsidRPr="0024620B">
              <w:rPr>
                <w:sz w:val="18"/>
                <w:szCs w:val="18"/>
              </w:rPr>
              <w:t>RGPH</w:t>
            </w:r>
          </w:p>
        </w:tc>
        <w:tc>
          <w:tcPr>
            <w:tcW w:w="7785" w:type="dxa"/>
          </w:tcPr>
          <w:p w14:paraId="641B8904" w14:textId="77777777" w:rsidR="00DD4FF7" w:rsidRPr="0024620B" w:rsidRDefault="00DD4FF7" w:rsidP="007A3FC6">
            <w:pPr>
              <w:pStyle w:val="Sansinterligne"/>
              <w:rPr>
                <w:sz w:val="18"/>
                <w:szCs w:val="18"/>
                <w:lang w:val="fr-CM"/>
              </w:rPr>
            </w:pPr>
            <w:r w:rsidRPr="0024620B">
              <w:rPr>
                <w:sz w:val="18"/>
                <w:szCs w:val="18"/>
                <w:lang w:val="fr-CM"/>
              </w:rPr>
              <w:t xml:space="preserve">Recensement Général de la Population et de l’Habitat </w:t>
            </w:r>
          </w:p>
        </w:tc>
      </w:tr>
      <w:tr w:rsidR="004E1EFA" w:rsidRPr="0024620B" w14:paraId="1A026B35" w14:textId="77777777" w:rsidTr="0024620B">
        <w:trPr>
          <w:trHeight w:val="57"/>
        </w:trPr>
        <w:tc>
          <w:tcPr>
            <w:tcW w:w="1271" w:type="dxa"/>
          </w:tcPr>
          <w:p w14:paraId="4080248D" w14:textId="19323268" w:rsidR="004E1EFA" w:rsidRPr="0024620B" w:rsidRDefault="004E1EFA" w:rsidP="007A3FC6">
            <w:pPr>
              <w:pStyle w:val="Sansinterligne"/>
              <w:rPr>
                <w:sz w:val="18"/>
                <w:szCs w:val="18"/>
              </w:rPr>
            </w:pPr>
            <w:r w:rsidRPr="0024620B">
              <w:rPr>
                <w:sz w:val="18"/>
                <w:szCs w:val="18"/>
              </w:rPr>
              <w:t>SND</w:t>
            </w:r>
          </w:p>
        </w:tc>
        <w:tc>
          <w:tcPr>
            <w:tcW w:w="7785" w:type="dxa"/>
          </w:tcPr>
          <w:p w14:paraId="0F06FC1C" w14:textId="04640D91" w:rsidR="004E1EFA" w:rsidRPr="0024620B" w:rsidRDefault="00A92ED1" w:rsidP="007A3FC6">
            <w:pPr>
              <w:pStyle w:val="Sansinterligne"/>
              <w:rPr>
                <w:sz w:val="18"/>
                <w:szCs w:val="18"/>
                <w:lang w:val="fr-CM"/>
              </w:rPr>
            </w:pPr>
            <w:r w:rsidRPr="0024620B">
              <w:rPr>
                <w:sz w:val="18"/>
                <w:szCs w:val="18"/>
                <w:lang w:val="fr-CM"/>
              </w:rPr>
              <w:t xml:space="preserve">Stratégie nationale de Développement </w:t>
            </w:r>
          </w:p>
        </w:tc>
      </w:tr>
      <w:tr w:rsidR="00B80833" w:rsidRPr="0024620B" w14:paraId="1471856D" w14:textId="77777777" w:rsidTr="0024620B">
        <w:trPr>
          <w:trHeight w:val="57"/>
        </w:trPr>
        <w:tc>
          <w:tcPr>
            <w:tcW w:w="1271" w:type="dxa"/>
          </w:tcPr>
          <w:p w14:paraId="740AF658" w14:textId="140C6097" w:rsidR="00B80833" w:rsidRPr="0024620B" w:rsidRDefault="00B80833" w:rsidP="007A3FC6">
            <w:pPr>
              <w:pStyle w:val="Sansinterligne"/>
              <w:rPr>
                <w:sz w:val="18"/>
                <w:szCs w:val="18"/>
              </w:rPr>
            </w:pPr>
            <w:r w:rsidRPr="0024620B">
              <w:rPr>
                <w:sz w:val="18"/>
                <w:szCs w:val="18"/>
              </w:rPr>
              <w:t>SNU</w:t>
            </w:r>
          </w:p>
        </w:tc>
        <w:tc>
          <w:tcPr>
            <w:tcW w:w="7785" w:type="dxa"/>
          </w:tcPr>
          <w:p w14:paraId="63998ADF" w14:textId="5C99C3A7" w:rsidR="00B80833" w:rsidRPr="0024620B" w:rsidRDefault="00A92ED1" w:rsidP="007A3FC6">
            <w:pPr>
              <w:pStyle w:val="Sansinterligne"/>
              <w:rPr>
                <w:sz w:val="18"/>
                <w:szCs w:val="18"/>
                <w:lang w:val="fr-CM"/>
              </w:rPr>
            </w:pPr>
            <w:r w:rsidRPr="0024620B">
              <w:rPr>
                <w:sz w:val="18"/>
                <w:szCs w:val="18"/>
                <w:lang w:val="fr-CM"/>
              </w:rPr>
              <w:t xml:space="preserve">Système des Nations Unies </w:t>
            </w:r>
          </w:p>
        </w:tc>
      </w:tr>
      <w:tr w:rsidR="00DD4FF7" w:rsidRPr="0024620B" w14:paraId="67346507" w14:textId="77777777" w:rsidTr="0024620B">
        <w:trPr>
          <w:trHeight w:val="57"/>
        </w:trPr>
        <w:tc>
          <w:tcPr>
            <w:tcW w:w="1271" w:type="dxa"/>
          </w:tcPr>
          <w:p w14:paraId="15E9C33A" w14:textId="77777777" w:rsidR="00DD4FF7" w:rsidRPr="0024620B" w:rsidRDefault="00DD4FF7" w:rsidP="007A3FC6">
            <w:pPr>
              <w:pStyle w:val="Sansinterligne"/>
              <w:rPr>
                <w:sz w:val="18"/>
                <w:szCs w:val="18"/>
              </w:rPr>
            </w:pPr>
            <w:r w:rsidRPr="0024620B">
              <w:rPr>
                <w:sz w:val="18"/>
                <w:szCs w:val="18"/>
              </w:rPr>
              <w:t>STDE</w:t>
            </w:r>
          </w:p>
        </w:tc>
        <w:tc>
          <w:tcPr>
            <w:tcW w:w="7785" w:type="dxa"/>
          </w:tcPr>
          <w:p w14:paraId="43F34895" w14:textId="77777777" w:rsidR="00DD4FF7" w:rsidRPr="0024620B" w:rsidRDefault="00DD4FF7" w:rsidP="007A3FC6">
            <w:pPr>
              <w:pStyle w:val="Sansinterligne"/>
              <w:rPr>
                <w:sz w:val="18"/>
                <w:szCs w:val="18"/>
                <w:lang w:val="fr-CM"/>
              </w:rPr>
            </w:pPr>
            <w:r w:rsidRPr="0024620B">
              <w:rPr>
                <w:sz w:val="18"/>
                <w:szCs w:val="18"/>
                <w:lang w:val="fr-CM"/>
              </w:rPr>
              <w:t>Services Techniques Déconcentrés de l’</w:t>
            </w:r>
            <w:proofErr w:type="spellStart"/>
            <w:r w:rsidRPr="0024620B">
              <w:rPr>
                <w:sz w:val="18"/>
                <w:szCs w:val="18"/>
                <w:lang w:val="fr-CM"/>
              </w:rPr>
              <w:t>Etat</w:t>
            </w:r>
            <w:proofErr w:type="spellEnd"/>
          </w:p>
        </w:tc>
      </w:tr>
      <w:tr w:rsidR="00DD4FF7" w:rsidRPr="0024620B" w14:paraId="4FAFA233" w14:textId="77777777" w:rsidTr="0024620B">
        <w:trPr>
          <w:trHeight w:val="57"/>
        </w:trPr>
        <w:tc>
          <w:tcPr>
            <w:tcW w:w="1271" w:type="dxa"/>
          </w:tcPr>
          <w:p w14:paraId="6014A2C5" w14:textId="77777777" w:rsidR="00DD4FF7" w:rsidRPr="0024620B" w:rsidRDefault="00DD4FF7" w:rsidP="007A3FC6">
            <w:pPr>
              <w:pStyle w:val="Sansinterligne"/>
              <w:rPr>
                <w:sz w:val="18"/>
                <w:szCs w:val="18"/>
              </w:rPr>
            </w:pPr>
            <w:r w:rsidRPr="0024620B">
              <w:rPr>
                <w:sz w:val="18"/>
                <w:szCs w:val="18"/>
              </w:rPr>
              <w:t>TDR</w:t>
            </w:r>
          </w:p>
        </w:tc>
        <w:tc>
          <w:tcPr>
            <w:tcW w:w="7785" w:type="dxa"/>
          </w:tcPr>
          <w:p w14:paraId="12B5489E" w14:textId="77777777" w:rsidR="00DD4FF7" w:rsidRPr="0024620B" w:rsidRDefault="00DD4FF7" w:rsidP="007A3FC6">
            <w:pPr>
              <w:pStyle w:val="Sansinterligne"/>
              <w:rPr>
                <w:sz w:val="18"/>
                <w:szCs w:val="18"/>
              </w:rPr>
            </w:pPr>
            <w:r w:rsidRPr="0024620B">
              <w:rPr>
                <w:sz w:val="18"/>
                <w:szCs w:val="18"/>
              </w:rPr>
              <w:t xml:space="preserve">Termes de </w:t>
            </w:r>
            <w:proofErr w:type="spellStart"/>
            <w:r w:rsidRPr="0024620B">
              <w:rPr>
                <w:sz w:val="18"/>
                <w:szCs w:val="18"/>
              </w:rPr>
              <w:t>Référence</w:t>
            </w:r>
            <w:proofErr w:type="spellEnd"/>
            <w:r w:rsidRPr="0024620B">
              <w:rPr>
                <w:sz w:val="18"/>
                <w:szCs w:val="18"/>
              </w:rPr>
              <w:t xml:space="preserve"> </w:t>
            </w:r>
          </w:p>
        </w:tc>
      </w:tr>
      <w:tr w:rsidR="00DD4FF7" w:rsidRPr="0024620B" w14:paraId="32EBCC83" w14:textId="77777777" w:rsidTr="0024620B">
        <w:trPr>
          <w:trHeight w:val="57"/>
        </w:trPr>
        <w:tc>
          <w:tcPr>
            <w:tcW w:w="1271" w:type="dxa"/>
          </w:tcPr>
          <w:p w14:paraId="1FEE5F56" w14:textId="77777777" w:rsidR="00DD4FF7" w:rsidRPr="0024620B" w:rsidRDefault="00DD4FF7" w:rsidP="007A3FC6">
            <w:pPr>
              <w:pStyle w:val="Sansinterligne"/>
              <w:rPr>
                <w:sz w:val="18"/>
                <w:szCs w:val="18"/>
              </w:rPr>
            </w:pPr>
            <w:r w:rsidRPr="0024620B">
              <w:rPr>
                <w:sz w:val="18"/>
                <w:szCs w:val="18"/>
              </w:rPr>
              <w:t>TOC</w:t>
            </w:r>
          </w:p>
        </w:tc>
        <w:tc>
          <w:tcPr>
            <w:tcW w:w="7785" w:type="dxa"/>
          </w:tcPr>
          <w:p w14:paraId="16CC33CC" w14:textId="77777777" w:rsidR="00DD4FF7" w:rsidRPr="0024620B" w:rsidRDefault="00DD4FF7" w:rsidP="007A3FC6">
            <w:pPr>
              <w:pStyle w:val="Sansinterligne"/>
              <w:rPr>
                <w:sz w:val="18"/>
                <w:szCs w:val="18"/>
              </w:rPr>
            </w:pPr>
            <w:r w:rsidRPr="0024620B">
              <w:rPr>
                <w:sz w:val="18"/>
                <w:szCs w:val="18"/>
              </w:rPr>
              <w:t>Theory of Change</w:t>
            </w:r>
          </w:p>
        </w:tc>
      </w:tr>
      <w:tr w:rsidR="00DD4FF7" w:rsidRPr="0024620B" w14:paraId="30F31A54" w14:textId="77777777" w:rsidTr="0024620B">
        <w:trPr>
          <w:trHeight w:val="57"/>
        </w:trPr>
        <w:tc>
          <w:tcPr>
            <w:tcW w:w="1271" w:type="dxa"/>
          </w:tcPr>
          <w:p w14:paraId="1B11884C" w14:textId="77777777" w:rsidR="00DD4FF7" w:rsidRPr="0024620B" w:rsidRDefault="00DD4FF7" w:rsidP="007A3FC6">
            <w:pPr>
              <w:pStyle w:val="Sansinterligne"/>
              <w:rPr>
                <w:sz w:val="18"/>
                <w:szCs w:val="18"/>
              </w:rPr>
            </w:pPr>
            <w:r w:rsidRPr="0024620B">
              <w:rPr>
                <w:sz w:val="18"/>
                <w:szCs w:val="18"/>
              </w:rPr>
              <w:t>UNDAF</w:t>
            </w:r>
          </w:p>
        </w:tc>
        <w:tc>
          <w:tcPr>
            <w:tcW w:w="7785" w:type="dxa"/>
          </w:tcPr>
          <w:p w14:paraId="0AA682C3" w14:textId="4A2CD1D2" w:rsidR="00DD4FF7" w:rsidRPr="0024620B" w:rsidRDefault="00DD4FF7" w:rsidP="007A3FC6">
            <w:pPr>
              <w:pStyle w:val="Sansinterligne"/>
              <w:rPr>
                <w:sz w:val="18"/>
                <w:szCs w:val="18"/>
                <w:lang w:val="fr-CM"/>
              </w:rPr>
            </w:pPr>
            <w:r w:rsidRPr="0024620B">
              <w:rPr>
                <w:sz w:val="18"/>
                <w:szCs w:val="18"/>
                <w:lang w:val="fr-CM"/>
              </w:rPr>
              <w:t>Plan cadre des Nations Unies pour l</w:t>
            </w:r>
            <w:r w:rsidR="00A92ED1" w:rsidRPr="0024620B">
              <w:rPr>
                <w:sz w:val="18"/>
                <w:szCs w:val="18"/>
                <w:lang w:val="fr-CM"/>
              </w:rPr>
              <w:t>’</w:t>
            </w:r>
            <w:r w:rsidRPr="0024620B">
              <w:rPr>
                <w:sz w:val="18"/>
                <w:szCs w:val="18"/>
                <w:lang w:val="fr-CM"/>
              </w:rPr>
              <w:t>Aide au Développement</w:t>
            </w:r>
          </w:p>
        </w:tc>
      </w:tr>
      <w:tr w:rsidR="00DD4FF7" w:rsidRPr="0024620B" w14:paraId="11ED22D1" w14:textId="77777777" w:rsidTr="0024620B">
        <w:trPr>
          <w:trHeight w:val="57"/>
        </w:trPr>
        <w:tc>
          <w:tcPr>
            <w:tcW w:w="1271" w:type="dxa"/>
          </w:tcPr>
          <w:p w14:paraId="7945D7C9" w14:textId="77777777" w:rsidR="00DD4FF7" w:rsidRPr="0024620B" w:rsidRDefault="00DD4FF7" w:rsidP="007A3FC6">
            <w:pPr>
              <w:pStyle w:val="Sansinterligne"/>
              <w:rPr>
                <w:sz w:val="18"/>
                <w:szCs w:val="18"/>
              </w:rPr>
            </w:pPr>
            <w:r w:rsidRPr="0024620B">
              <w:rPr>
                <w:sz w:val="18"/>
                <w:szCs w:val="18"/>
              </w:rPr>
              <w:t>UNEG</w:t>
            </w:r>
          </w:p>
        </w:tc>
        <w:tc>
          <w:tcPr>
            <w:tcW w:w="7785" w:type="dxa"/>
          </w:tcPr>
          <w:p w14:paraId="077440F8" w14:textId="77777777" w:rsidR="00DD4FF7" w:rsidRPr="0024620B" w:rsidRDefault="00DD4FF7" w:rsidP="007A3FC6">
            <w:pPr>
              <w:pStyle w:val="Sansinterligne"/>
              <w:rPr>
                <w:sz w:val="18"/>
                <w:szCs w:val="18"/>
                <w:lang w:val="fr-CM"/>
              </w:rPr>
            </w:pPr>
            <w:r w:rsidRPr="0024620B">
              <w:rPr>
                <w:sz w:val="18"/>
                <w:szCs w:val="18"/>
                <w:lang w:val="fr-CM"/>
              </w:rPr>
              <w:t xml:space="preserve">United Nations </w:t>
            </w:r>
            <w:proofErr w:type="spellStart"/>
            <w:r w:rsidRPr="0024620B">
              <w:rPr>
                <w:sz w:val="18"/>
                <w:szCs w:val="18"/>
                <w:lang w:val="fr-CM"/>
              </w:rPr>
              <w:t>Evaluation</w:t>
            </w:r>
            <w:proofErr w:type="spellEnd"/>
            <w:r w:rsidRPr="0024620B">
              <w:rPr>
                <w:sz w:val="18"/>
                <w:szCs w:val="18"/>
                <w:lang w:val="fr-CM"/>
              </w:rPr>
              <w:t xml:space="preserve"> Group</w:t>
            </w:r>
          </w:p>
        </w:tc>
      </w:tr>
      <w:tr w:rsidR="00DD4FF7" w:rsidRPr="0024620B" w14:paraId="0D1CCDA6" w14:textId="77777777" w:rsidTr="0024620B">
        <w:trPr>
          <w:trHeight w:val="57"/>
        </w:trPr>
        <w:tc>
          <w:tcPr>
            <w:tcW w:w="1271" w:type="dxa"/>
          </w:tcPr>
          <w:p w14:paraId="515D72A8" w14:textId="77777777" w:rsidR="00DD4FF7" w:rsidRPr="0024620B" w:rsidRDefault="00DD4FF7" w:rsidP="007A3FC6">
            <w:pPr>
              <w:pStyle w:val="Sansinterligne"/>
              <w:rPr>
                <w:sz w:val="18"/>
                <w:szCs w:val="18"/>
              </w:rPr>
            </w:pPr>
            <w:r w:rsidRPr="0024620B">
              <w:rPr>
                <w:sz w:val="18"/>
                <w:szCs w:val="18"/>
              </w:rPr>
              <w:t>UNFPA</w:t>
            </w:r>
          </w:p>
        </w:tc>
        <w:tc>
          <w:tcPr>
            <w:tcW w:w="7785" w:type="dxa"/>
          </w:tcPr>
          <w:p w14:paraId="090482DB" w14:textId="77777777" w:rsidR="00DD4FF7" w:rsidRPr="0024620B" w:rsidRDefault="00DD4FF7" w:rsidP="007A3FC6">
            <w:pPr>
              <w:pStyle w:val="Sansinterligne"/>
              <w:rPr>
                <w:sz w:val="18"/>
                <w:szCs w:val="18"/>
                <w:lang w:val="fr-CM"/>
              </w:rPr>
            </w:pPr>
            <w:r w:rsidRPr="0024620B">
              <w:rPr>
                <w:sz w:val="18"/>
                <w:szCs w:val="18"/>
                <w:lang w:val="fr-CM"/>
              </w:rPr>
              <w:t xml:space="preserve">Fonds des Nations Unies pour la Population </w:t>
            </w:r>
          </w:p>
        </w:tc>
      </w:tr>
      <w:tr w:rsidR="00DD4FF7" w:rsidRPr="0024620B" w14:paraId="70881650" w14:textId="77777777" w:rsidTr="0024620B">
        <w:trPr>
          <w:trHeight w:val="57"/>
        </w:trPr>
        <w:tc>
          <w:tcPr>
            <w:tcW w:w="1271" w:type="dxa"/>
          </w:tcPr>
          <w:p w14:paraId="250A14BA" w14:textId="77777777" w:rsidR="00DD4FF7" w:rsidRPr="0024620B" w:rsidRDefault="00DD4FF7" w:rsidP="007A3FC6">
            <w:pPr>
              <w:pStyle w:val="Sansinterligne"/>
              <w:rPr>
                <w:sz w:val="18"/>
                <w:szCs w:val="18"/>
              </w:rPr>
            </w:pPr>
            <w:r w:rsidRPr="0024620B">
              <w:rPr>
                <w:sz w:val="18"/>
                <w:szCs w:val="18"/>
              </w:rPr>
              <w:t>UNPBF</w:t>
            </w:r>
          </w:p>
        </w:tc>
        <w:tc>
          <w:tcPr>
            <w:tcW w:w="7785" w:type="dxa"/>
          </w:tcPr>
          <w:p w14:paraId="0EC9D89F" w14:textId="77777777" w:rsidR="00DD4FF7" w:rsidRPr="0024620B" w:rsidRDefault="00DD4FF7" w:rsidP="007A3FC6">
            <w:pPr>
              <w:pStyle w:val="Sansinterligne"/>
              <w:rPr>
                <w:sz w:val="18"/>
                <w:szCs w:val="18"/>
              </w:rPr>
            </w:pPr>
            <w:r w:rsidRPr="0024620B">
              <w:rPr>
                <w:sz w:val="18"/>
                <w:szCs w:val="18"/>
              </w:rPr>
              <w:t>United Nation Peacebuilding Fund</w:t>
            </w:r>
          </w:p>
        </w:tc>
      </w:tr>
      <w:tr w:rsidR="004E1EFA" w:rsidRPr="0024620B" w14:paraId="0E068EB6" w14:textId="77777777" w:rsidTr="0024620B">
        <w:trPr>
          <w:trHeight w:val="57"/>
        </w:trPr>
        <w:tc>
          <w:tcPr>
            <w:tcW w:w="1271" w:type="dxa"/>
          </w:tcPr>
          <w:p w14:paraId="7B3C6EA7" w14:textId="58A316FC" w:rsidR="004E1EFA" w:rsidRPr="0024620B" w:rsidRDefault="004E1EFA" w:rsidP="007A3FC6">
            <w:pPr>
              <w:pStyle w:val="Sansinterligne"/>
              <w:rPr>
                <w:sz w:val="18"/>
                <w:szCs w:val="18"/>
              </w:rPr>
            </w:pPr>
            <w:r w:rsidRPr="0024620B">
              <w:rPr>
                <w:sz w:val="18"/>
                <w:szCs w:val="18"/>
              </w:rPr>
              <w:t>USA</w:t>
            </w:r>
          </w:p>
        </w:tc>
        <w:tc>
          <w:tcPr>
            <w:tcW w:w="7785" w:type="dxa"/>
          </w:tcPr>
          <w:p w14:paraId="586DF96C" w14:textId="6B8C28D9" w:rsidR="004E1EFA" w:rsidRPr="0024620B" w:rsidRDefault="00A92ED1" w:rsidP="007A3FC6">
            <w:pPr>
              <w:pStyle w:val="Sansinterligne"/>
              <w:rPr>
                <w:sz w:val="18"/>
                <w:szCs w:val="18"/>
              </w:rPr>
            </w:pPr>
            <w:r w:rsidRPr="0024620B">
              <w:rPr>
                <w:sz w:val="18"/>
                <w:szCs w:val="18"/>
              </w:rPr>
              <w:t>United Sate of America</w:t>
            </w:r>
          </w:p>
        </w:tc>
      </w:tr>
    </w:tbl>
    <w:p w14:paraId="6266F098" w14:textId="77777777" w:rsidR="00BF0E49" w:rsidRDefault="00BF0E49" w:rsidP="00E06651">
      <w:pPr>
        <w:pStyle w:val="Titre2"/>
        <w:rPr>
          <w:caps/>
        </w:rPr>
      </w:pPr>
    </w:p>
    <w:p w14:paraId="42FD0E33" w14:textId="5ADF04F7" w:rsidR="005F19E5" w:rsidRPr="001814D4" w:rsidRDefault="003C4339" w:rsidP="001814D4">
      <w:pPr>
        <w:pStyle w:val="Titre1"/>
        <w:rPr>
          <w:color w:val="1F4E79" w:themeColor="accent5" w:themeShade="80"/>
        </w:rPr>
      </w:pPr>
      <w:r>
        <w:br w:type="page"/>
      </w:r>
      <w:bookmarkStart w:id="1" w:name="_Toc100264428"/>
      <w:r w:rsidRPr="003C4339">
        <w:rPr>
          <w:color w:val="1F4E79" w:themeColor="accent5" w:themeShade="80"/>
        </w:rPr>
        <w:lastRenderedPageBreak/>
        <w:t>RESUME EXCUTIF</w:t>
      </w:r>
      <w:bookmarkEnd w:id="1"/>
      <w:r w:rsidRPr="003C4339">
        <w:rPr>
          <w:color w:val="1F4E79" w:themeColor="accent5" w:themeShade="80"/>
        </w:rPr>
        <w:t xml:space="preserve"> </w:t>
      </w:r>
    </w:p>
    <w:p w14:paraId="4ACA2A91" w14:textId="3905F5EF" w:rsidR="00FA39E1" w:rsidRPr="00FA39E1" w:rsidRDefault="00FA39E1" w:rsidP="00FA39E1">
      <w:pPr>
        <w:pStyle w:val="Paragraphedeliste"/>
        <w:numPr>
          <w:ilvl w:val="0"/>
          <w:numId w:val="78"/>
        </w:numPr>
        <w:spacing w:line="276" w:lineRule="auto"/>
        <w:jc w:val="both"/>
        <w:rPr>
          <w:rFonts w:cstheme="minorHAnsi"/>
          <w:b/>
          <w:bCs/>
          <w:szCs w:val="22"/>
          <w:u w:val="single"/>
        </w:rPr>
      </w:pPr>
      <w:r w:rsidRPr="00FA39E1">
        <w:rPr>
          <w:rFonts w:cstheme="minorHAnsi"/>
          <w:b/>
          <w:bCs/>
          <w:szCs w:val="22"/>
          <w:u w:val="single"/>
        </w:rPr>
        <w:t>Introduction</w:t>
      </w:r>
    </w:p>
    <w:p w14:paraId="6817AC2B" w14:textId="267DFFC7" w:rsidR="00594FF4" w:rsidRDefault="001814D4" w:rsidP="00594FF4">
      <w:pPr>
        <w:spacing w:line="276" w:lineRule="auto"/>
        <w:jc w:val="both"/>
        <w:rPr>
          <w:rFonts w:asciiTheme="minorHAnsi" w:hAnsiTheme="minorHAnsi" w:cstheme="minorHAnsi"/>
          <w:sz w:val="22"/>
          <w:szCs w:val="22"/>
        </w:rPr>
      </w:pPr>
      <w:r w:rsidRPr="00594FF4">
        <w:rPr>
          <w:rFonts w:asciiTheme="minorHAnsi" w:hAnsiTheme="minorHAnsi" w:cstheme="minorHAnsi"/>
          <w:sz w:val="22"/>
          <w:szCs w:val="22"/>
        </w:rPr>
        <w:t xml:space="preserve">Le Projet « Stabilisation et relèvement des communautés affectées par la crise sécuritaire à l’Extrême-Nord du Cameroun (Projet PBF-Stabilisation) » a été mis en </w:t>
      </w:r>
      <w:r w:rsidRPr="00594FF4">
        <w:rPr>
          <w:rFonts w:asciiTheme="minorHAnsi" w:hAnsiTheme="minorHAnsi" w:cstheme="minorHAnsi"/>
          <w:iCs/>
          <w:sz w:val="22"/>
          <w:szCs w:val="22"/>
        </w:rPr>
        <w:t>œuvre</w:t>
      </w:r>
      <w:r w:rsidRPr="00594FF4">
        <w:rPr>
          <w:rFonts w:asciiTheme="minorHAnsi" w:hAnsiTheme="minorHAnsi" w:cstheme="minorHAnsi"/>
          <w:sz w:val="22"/>
          <w:szCs w:val="22"/>
        </w:rPr>
        <w:t xml:space="preserve"> de Janvier 2020 à Octobre 2021</w:t>
      </w:r>
      <w:r w:rsidR="005125F2" w:rsidRPr="00594FF4">
        <w:rPr>
          <w:rFonts w:asciiTheme="minorHAnsi" w:hAnsiTheme="minorHAnsi" w:cstheme="minorHAnsi"/>
          <w:sz w:val="22"/>
          <w:szCs w:val="22"/>
        </w:rPr>
        <w:t xml:space="preserve"> par trois agences des nations unies dont l’Organisation Internationale pour les Migrations (OIM) chef de file, l’Organisation des Nations Unies pour l’Alimentation et l’Agriculture (FAO) et du Fonds des Nations Unies pour la Population (UNFPA)</w:t>
      </w:r>
      <w:r w:rsidRPr="00594FF4">
        <w:rPr>
          <w:rFonts w:asciiTheme="minorHAnsi" w:hAnsiTheme="minorHAnsi" w:cstheme="minorHAnsi"/>
          <w:sz w:val="22"/>
          <w:szCs w:val="22"/>
        </w:rPr>
        <w:t xml:space="preserve">. </w:t>
      </w:r>
      <w:r w:rsidR="005125F2" w:rsidRPr="00594FF4">
        <w:rPr>
          <w:rFonts w:asciiTheme="minorHAnsi" w:hAnsiTheme="minorHAnsi" w:cstheme="minorHAnsi"/>
          <w:sz w:val="22"/>
          <w:szCs w:val="22"/>
        </w:rPr>
        <w:t>Le</w:t>
      </w:r>
      <w:r w:rsidR="00594FF4">
        <w:rPr>
          <w:rFonts w:asciiTheme="minorHAnsi" w:hAnsiTheme="minorHAnsi" w:cstheme="minorHAnsi"/>
          <w:sz w:val="22"/>
          <w:szCs w:val="22"/>
        </w:rPr>
        <w:t xml:space="preserve"> projet</w:t>
      </w:r>
      <w:r w:rsidR="005125F2" w:rsidRPr="00594FF4">
        <w:rPr>
          <w:rFonts w:asciiTheme="minorHAnsi" w:hAnsiTheme="minorHAnsi" w:cstheme="minorHAnsi"/>
          <w:sz w:val="22"/>
          <w:szCs w:val="22"/>
        </w:rPr>
        <w:t xml:space="preserve"> PBF Stabilisation </w:t>
      </w:r>
      <w:r w:rsidRPr="00594FF4">
        <w:rPr>
          <w:rFonts w:asciiTheme="minorHAnsi" w:hAnsiTheme="minorHAnsi" w:cstheme="minorHAnsi"/>
          <w:sz w:val="22"/>
          <w:szCs w:val="22"/>
        </w:rPr>
        <w:t xml:space="preserve">résulte d’une demande de fonds du Gouvernement Camerounais au Fonds des Nations Unies pour la Consolidation de la Paix (UNPBF). </w:t>
      </w:r>
      <w:r w:rsidR="005125F2" w:rsidRPr="00594FF4">
        <w:rPr>
          <w:rFonts w:asciiTheme="minorHAnsi" w:hAnsiTheme="minorHAnsi" w:cstheme="minorHAnsi"/>
          <w:sz w:val="22"/>
          <w:szCs w:val="22"/>
        </w:rPr>
        <w:t xml:space="preserve">Son évaluation a été commandité </w:t>
      </w:r>
      <w:r w:rsidRPr="00594FF4">
        <w:rPr>
          <w:rFonts w:asciiTheme="minorHAnsi" w:hAnsiTheme="minorHAnsi" w:cstheme="minorHAnsi"/>
          <w:sz w:val="22"/>
          <w:szCs w:val="22"/>
        </w:rPr>
        <w:t xml:space="preserve"> </w:t>
      </w:r>
      <w:r w:rsidR="005125F2" w:rsidRPr="00594FF4">
        <w:rPr>
          <w:rFonts w:asciiTheme="minorHAnsi" w:hAnsiTheme="minorHAnsi" w:cstheme="minorHAnsi"/>
          <w:sz w:val="22"/>
          <w:szCs w:val="22"/>
        </w:rPr>
        <w:t xml:space="preserve"> par Le Bureau d’Appui à la Consolidation de la Paix (PBSO) et suivi par le Secrétariat PBF Cameroun</w:t>
      </w:r>
      <w:r w:rsidR="00594FF4" w:rsidRPr="00594FF4">
        <w:rPr>
          <w:rFonts w:asciiTheme="minorHAnsi" w:hAnsiTheme="minorHAnsi" w:cstheme="minorHAnsi"/>
          <w:sz w:val="22"/>
          <w:szCs w:val="22"/>
        </w:rPr>
        <w:t xml:space="preserve">. Elle a été </w:t>
      </w:r>
      <w:r w:rsidR="00594FF4" w:rsidRPr="00594FF4">
        <w:rPr>
          <w:rFonts w:asciiTheme="minorHAnsi" w:hAnsiTheme="minorHAnsi" w:cstheme="minorHAnsi"/>
          <w:color w:val="1F3864" w:themeColor="accent1" w:themeShade="80"/>
          <w:sz w:val="22"/>
        </w:rPr>
        <w:t xml:space="preserve">conduite par </w:t>
      </w:r>
      <w:r w:rsidR="00594FF4" w:rsidRPr="00594FF4">
        <w:rPr>
          <w:rFonts w:asciiTheme="minorHAnsi" w:hAnsiTheme="minorHAnsi" w:cstheme="minorHAnsi"/>
          <w:sz w:val="22"/>
          <w:szCs w:val="22"/>
        </w:rPr>
        <w:t>Organisation Internationale pour les Migrations (OIM), mission du Cameroun et réalisée par une expertise</w:t>
      </w:r>
      <w:r w:rsidR="00594FF4" w:rsidRPr="00594FF4">
        <w:rPr>
          <w:rFonts w:asciiTheme="minorHAnsi" w:hAnsiTheme="minorHAnsi" w:cstheme="minorHAnsi"/>
          <w:b/>
          <w:bCs/>
          <w:sz w:val="22"/>
          <w:szCs w:val="22"/>
        </w:rPr>
        <w:t xml:space="preserve"> </w:t>
      </w:r>
      <w:r w:rsidR="00594FF4" w:rsidRPr="00594FF4">
        <w:rPr>
          <w:rFonts w:asciiTheme="minorHAnsi" w:hAnsiTheme="minorHAnsi" w:cstheme="minorHAnsi"/>
          <w:sz w:val="22"/>
          <w:szCs w:val="22"/>
        </w:rPr>
        <w:t>indépendante d’un consultant</w:t>
      </w:r>
      <w:r w:rsidR="00594FF4">
        <w:rPr>
          <w:rFonts w:asciiTheme="minorHAnsi" w:hAnsiTheme="minorHAnsi" w:cstheme="minorHAnsi"/>
          <w:sz w:val="22"/>
          <w:szCs w:val="22"/>
        </w:rPr>
        <w:t>.</w:t>
      </w:r>
    </w:p>
    <w:p w14:paraId="36B5E9E9" w14:textId="6F0444B9" w:rsidR="0061328E" w:rsidRDefault="0061328E" w:rsidP="00594FF4">
      <w:pPr>
        <w:spacing w:line="276" w:lineRule="auto"/>
        <w:jc w:val="both"/>
        <w:rPr>
          <w:rFonts w:asciiTheme="minorHAnsi" w:hAnsiTheme="minorHAnsi" w:cstheme="minorHAnsi"/>
          <w:sz w:val="22"/>
          <w:szCs w:val="22"/>
        </w:rPr>
      </w:pPr>
    </w:p>
    <w:p w14:paraId="11CD6372" w14:textId="5CBED4CA" w:rsidR="00FA39E1" w:rsidRPr="00FA39E1" w:rsidRDefault="00FA39E1" w:rsidP="00FA39E1">
      <w:pPr>
        <w:pStyle w:val="Paragraphedeliste"/>
        <w:numPr>
          <w:ilvl w:val="0"/>
          <w:numId w:val="78"/>
        </w:numPr>
        <w:spacing w:line="276" w:lineRule="auto"/>
        <w:jc w:val="both"/>
        <w:rPr>
          <w:rFonts w:cstheme="minorHAnsi"/>
          <w:b/>
          <w:bCs/>
          <w:szCs w:val="22"/>
          <w:u w:val="single"/>
        </w:rPr>
      </w:pPr>
      <w:r w:rsidRPr="00FA39E1">
        <w:rPr>
          <w:rFonts w:cstheme="minorHAnsi"/>
          <w:b/>
          <w:bCs/>
          <w:szCs w:val="22"/>
          <w:u w:val="single"/>
        </w:rPr>
        <w:t xml:space="preserve">But et objectifs de l’évaluation </w:t>
      </w:r>
    </w:p>
    <w:p w14:paraId="791F680B" w14:textId="36BA2CD1" w:rsidR="0061328E" w:rsidRPr="00184AA3" w:rsidRDefault="00A009A5" w:rsidP="00A009A5">
      <w:pPr>
        <w:spacing w:line="276" w:lineRule="auto"/>
        <w:jc w:val="both"/>
        <w:rPr>
          <w:rFonts w:asciiTheme="minorHAnsi" w:hAnsiTheme="minorHAnsi" w:cstheme="minorHAnsi"/>
          <w:sz w:val="22"/>
          <w:szCs w:val="22"/>
        </w:rPr>
      </w:pPr>
      <w:r w:rsidRPr="00184AA3">
        <w:rPr>
          <w:rFonts w:asciiTheme="minorHAnsi" w:hAnsiTheme="minorHAnsi" w:cstheme="minorHAnsi"/>
          <w:sz w:val="22"/>
          <w:szCs w:val="22"/>
        </w:rPr>
        <w:t xml:space="preserve">La présente </w:t>
      </w:r>
      <w:r w:rsidR="0061328E" w:rsidRPr="00184AA3">
        <w:rPr>
          <w:rFonts w:asciiTheme="minorHAnsi" w:hAnsiTheme="minorHAnsi" w:cstheme="minorHAnsi"/>
          <w:sz w:val="22"/>
          <w:szCs w:val="22"/>
        </w:rPr>
        <w:t xml:space="preserve">évaluation du projet PBF-Stabilisation est de nature sommative et </w:t>
      </w:r>
      <w:r w:rsidRPr="00184AA3">
        <w:rPr>
          <w:rFonts w:asciiTheme="minorHAnsi" w:hAnsiTheme="minorHAnsi" w:cstheme="minorHAnsi"/>
          <w:sz w:val="22"/>
          <w:szCs w:val="22"/>
        </w:rPr>
        <w:t>a</w:t>
      </w:r>
      <w:r w:rsidR="0061328E" w:rsidRPr="00184AA3">
        <w:rPr>
          <w:rFonts w:asciiTheme="minorHAnsi" w:hAnsiTheme="minorHAnsi" w:cstheme="minorHAnsi"/>
          <w:sz w:val="22"/>
          <w:szCs w:val="22"/>
        </w:rPr>
        <w:t xml:space="preserve"> une appréciation indépendante de la performance des stratégies de mise en œuvre du projet, des leçons apprises et les bonnes pratiques. Aussi de </w:t>
      </w:r>
      <w:r w:rsidR="0002260E" w:rsidRPr="00184AA3">
        <w:rPr>
          <w:rFonts w:asciiTheme="minorHAnsi" w:hAnsiTheme="minorHAnsi" w:cstheme="minorHAnsi"/>
          <w:sz w:val="22"/>
          <w:szCs w:val="22"/>
        </w:rPr>
        <w:t>par</w:t>
      </w:r>
      <w:r w:rsidR="0061328E" w:rsidRPr="00184AA3">
        <w:rPr>
          <w:rFonts w:asciiTheme="minorHAnsi" w:hAnsiTheme="minorHAnsi" w:cstheme="minorHAnsi"/>
          <w:sz w:val="22"/>
          <w:szCs w:val="22"/>
        </w:rPr>
        <w:t xml:space="preserve"> sa nature sommative, l’évaluation a poursuivi un double but : la redevabilité et de l’apprentissage.  </w:t>
      </w:r>
      <w:r w:rsidRPr="00184AA3">
        <w:rPr>
          <w:rFonts w:asciiTheme="minorHAnsi" w:hAnsiTheme="minorHAnsi" w:cstheme="minorHAnsi"/>
          <w:sz w:val="22"/>
          <w:szCs w:val="22"/>
        </w:rPr>
        <w:t xml:space="preserve">L’évaluation visait </w:t>
      </w:r>
      <w:r w:rsidR="0061328E" w:rsidRPr="00184AA3">
        <w:rPr>
          <w:rFonts w:asciiTheme="minorHAnsi" w:hAnsiTheme="minorHAnsi" w:cstheme="minorHAnsi"/>
          <w:sz w:val="22"/>
          <w:szCs w:val="22"/>
        </w:rPr>
        <w:t>six objectifs :</w:t>
      </w:r>
    </w:p>
    <w:p w14:paraId="44E75AA4" w14:textId="77777777" w:rsidR="0061328E" w:rsidRPr="00184AA3" w:rsidRDefault="0061328E" w:rsidP="0061328E">
      <w:pPr>
        <w:pStyle w:val="Paragraphedeliste"/>
        <w:numPr>
          <w:ilvl w:val="0"/>
          <w:numId w:val="57"/>
        </w:numPr>
        <w:spacing w:line="276" w:lineRule="auto"/>
        <w:jc w:val="both"/>
        <w:rPr>
          <w:rFonts w:cstheme="minorHAnsi"/>
          <w:szCs w:val="22"/>
        </w:rPr>
      </w:pPr>
      <w:r w:rsidRPr="00184AA3">
        <w:rPr>
          <w:rFonts w:cstheme="minorHAnsi"/>
          <w:szCs w:val="22"/>
        </w:rPr>
        <w:t>Déterminer dans quelle mesure la théorie du changement du projet reste valide ;</w:t>
      </w:r>
    </w:p>
    <w:p w14:paraId="7A8D2E1A" w14:textId="77777777" w:rsidR="0061328E" w:rsidRPr="00184AA3" w:rsidRDefault="0061328E" w:rsidP="0061328E">
      <w:pPr>
        <w:numPr>
          <w:ilvl w:val="0"/>
          <w:numId w:val="57"/>
        </w:numPr>
        <w:spacing w:after="200" w:line="276" w:lineRule="auto"/>
        <w:contextualSpacing/>
        <w:jc w:val="both"/>
        <w:rPr>
          <w:rFonts w:asciiTheme="minorHAnsi" w:hAnsiTheme="minorHAnsi" w:cstheme="minorHAnsi"/>
          <w:sz w:val="22"/>
          <w:szCs w:val="22"/>
        </w:rPr>
      </w:pPr>
      <w:r w:rsidRPr="00184AA3">
        <w:rPr>
          <w:rFonts w:asciiTheme="minorHAnsi" w:hAnsiTheme="minorHAnsi" w:cstheme="minorHAnsi"/>
          <w:sz w:val="22"/>
          <w:szCs w:val="22"/>
        </w:rPr>
        <w:t>Apprécier les contributions du projet aux aspects de la cohésion sociale, de réduction de la pauvreté, et de renforcement de la présence de l’État ;</w:t>
      </w:r>
    </w:p>
    <w:p w14:paraId="152E8433" w14:textId="77777777" w:rsidR="0061328E" w:rsidRPr="00184AA3" w:rsidRDefault="0061328E" w:rsidP="0061328E">
      <w:pPr>
        <w:numPr>
          <w:ilvl w:val="0"/>
          <w:numId w:val="57"/>
        </w:numPr>
        <w:spacing w:after="200" w:line="276" w:lineRule="auto"/>
        <w:contextualSpacing/>
        <w:jc w:val="both"/>
        <w:rPr>
          <w:rFonts w:asciiTheme="minorHAnsi" w:hAnsiTheme="minorHAnsi" w:cstheme="minorHAnsi"/>
          <w:sz w:val="22"/>
          <w:szCs w:val="22"/>
        </w:rPr>
      </w:pPr>
      <w:r w:rsidRPr="00184AA3">
        <w:rPr>
          <w:rFonts w:asciiTheme="minorHAnsi" w:hAnsiTheme="minorHAnsi" w:cstheme="minorHAnsi"/>
          <w:sz w:val="22"/>
          <w:szCs w:val="22"/>
        </w:rPr>
        <w:t>Analyser les atouts et les contraintes ayant jalonné la mise en œuvre du projet ;</w:t>
      </w:r>
    </w:p>
    <w:p w14:paraId="3492499B" w14:textId="55F18B5D" w:rsidR="0061328E" w:rsidRPr="00184AA3" w:rsidRDefault="0061328E" w:rsidP="0061328E">
      <w:pPr>
        <w:numPr>
          <w:ilvl w:val="0"/>
          <w:numId w:val="57"/>
        </w:numPr>
        <w:spacing w:after="200" w:line="276" w:lineRule="auto"/>
        <w:contextualSpacing/>
        <w:jc w:val="both"/>
        <w:rPr>
          <w:rFonts w:asciiTheme="minorHAnsi" w:hAnsiTheme="minorHAnsi" w:cstheme="minorHAnsi"/>
          <w:sz w:val="22"/>
          <w:szCs w:val="22"/>
        </w:rPr>
      </w:pPr>
      <w:r w:rsidRPr="00184AA3">
        <w:rPr>
          <w:rFonts w:asciiTheme="minorHAnsi" w:hAnsiTheme="minorHAnsi" w:cstheme="minorHAnsi"/>
          <w:sz w:val="22"/>
          <w:szCs w:val="22"/>
        </w:rPr>
        <w:t>Identifier les bonnes pratiques et les leçons à tirer ;</w:t>
      </w:r>
    </w:p>
    <w:p w14:paraId="6B1E982C" w14:textId="77777777" w:rsidR="0061328E" w:rsidRPr="00184AA3" w:rsidRDefault="0061328E" w:rsidP="0061328E">
      <w:pPr>
        <w:numPr>
          <w:ilvl w:val="0"/>
          <w:numId w:val="57"/>
        </w:numPr>
        <w:spacing w:after="200" w:line="276" w:lineRule="auto"/>
        <w:contextualSpacing/>
        <w:jc w:val="both"/>
        <w:rPr>
          <w:rFonts w:asciiTheme="minorHAnsi" w:hAnsiTheme="minorHAnsi" w:cstheme="minorHAnsi"/>
          <w:sz w:val="22"/>
          <w:szCs w:val="22"/>
        </w:rPr>
      </w:pPr>
      <w:r w:rsidRPr="00184AA3">
        <w:rPr>
          <w:rFonts w:asciiTheme="minorHAnsi" w:hAnsiTheme="minorHAnsi" w:cstheme="minorHAnsi"/>
          <w:sz w:val="22"/>
          <w:szCs w:val="22"/>
        </w:rPr>
        <w:t>Apprécier les résultats et les effets atteints par le projet, en se référant au cadre logique du projet ;</w:t>
      </w:r>
    </w:p>
    <w:p w14:paraId="4584CFC7" w14:textId="74259599" w:rsidR="00FA39E1" w:rsidRPr="005C448D" w:rsidRDefault="0061328E" w:rsidP="00184AA3">
      <w:pPr>
        <w:numPr>
          <w:ilvl w:val="0"/>
          <w:numId w:val="57"/>
        </w:numPr>
        <w:spacing w:before="240" w:after="240" w:line="276" w:lineRule="auto"/>
        <w:contextualSpacing/>
        <w:jc w:val="both"/>
        <w:rPr>
          <w:rFonts w:asciiTheme="minorHAnsi" w:hAnsiTheme="minorHAnsi" w:cstheme="minorHAnsi"/>
          <w:sz w:val="22"/>
          <w:szCs w:val="22"/>
          <w:lang w:val="fr-CM"/>
        </w:rPr>
      </w:pPr>
      <w:r w:rsidRPr="00184AA3">
        <w:rPr>
          <w:rFonts w:asciiTheme="minorHAnsi" w:hAnsiTheme="minorHAnsi" w:cstheme="minorHAnsi"/>
          <w:sz w:val="22"/>
          <w:szCs w:val="22"/>
        </w:rPr>
        <w:t xml:space="preserve">Apprécier l’efficacité de l’approche méthodologique utilisée par le </w:t>
      </w:r>
      <w:r w:rsidR="00184AA3" w:rsidRPr="00184AA3">
        <w:rPr>
          <w:rFonts w:asciiTheme="minorHAnsi" w:hAnsiTheme="minorHAnsi" w:cstheme="minorHAnsi"/>
          <w:sz w:val="22"/>
          <w:szCs w:val="22"/>
        </w:rPr>
        <w:t>projet par</w:t>
      </w:r>
      <w:r w:rsidRPr="00184AA3">
        <w:rPr>
          <w:rFonts w:asciiTheme="minorHAnsi" w:hAnsiTheme="minorHAnsi" w:cstheme="minorHAnsi"/>
          <w:sz w:val="22"/>
          <w:szCs w:val="22"/>
        </w:rPr>
        <w:t xml:space="preserve"> rapport aux résultats attendus. </w:t>
      </w:r>
    </w:p>
    <w:p w14:paraId="75CD4200" w14:textId="5CF531D0" w:rsidR="00184AA3" w:rsidRPr="00FA39E1" w:rsidRDefault="00FA39E1" w:rsidP="00FA39E1">
      <w:pPr>
        <w:pStyle w:val="Paragraphedeliste"/>
        <w:numPr>
          <w:ilvl w:val="0"/>
          <w:numId w:val="78"/>
        </w:numPr>
        <w:spacing w:line="276" w:lineRule="auto"/>
        <w:jc w:val="both"/>
        <w:rPr>
          <w:rFonts w:cstheme="minorHAnsi"/>
          <w:b/>
          <w:bCs/>
          <w:szCs w:val="22"/>
          <w:u w:val="single"/>
        </w:rPr>
      </w:pPr>
      <w:r w:rsidRPr="00FA39E1">
        <w:rPr>
          <w:rFonts w:cstheme="minorHAnsi"/>
          <w:b/>
          <w:bCs/>
          <w:szCs w:val="22"/>
          <w:u w:val="single"/>
        </w:rPr>
        <w:t xml:space="preserve">Portée de l’évaluation </w:t>
      </w:r>
    </w:p>
    <w:p w14:paraId="717265A3" w14:textId="2D5D294A" w:rsidR="008F364F" w:rsidRPr="003F217C" w:rsidRDefault="008F364F" w:rsidP="003F217C">
      <w:pPr>
        <w:spacing w:line="276" w:lineRule="auto"/>
        <w:contextualSpacing/>
        <w:jc w:val="both"/>
        <w:rPr>
          <w:rFonts w:asciiTheme="minorHAnsi" w:hAnsiTheme="minorHAnsi" w:cstheme="minorHAnsi"/>
          <w:sz w:val="22"/>
          <w:szCs w:val="22"/>
          <w:lang w:val="fr-CM"/>
        </w:rPr>
      </w:pPr>
      <w:r w:rsidRPr="003F217C">
        <w:rPr>
          <w:rFonts w:asciiTheme="minorHAnsi" w:hAnsiTheme="minorHAnsi" w:cstheme="minorHAnsi"/>
          <w:sz w:val="22"/>
          <w:szCs w:val="22"/>
          <w:lang w:val="fr-CM"/>
        </w:rPr>
        <w:t xml:space="preserve">L’évaluation du </w:t>
      </w:r>
      <w:r w:rsidRPr="003F217C">
        <w:rPr>
          <w:rFonts w:asciiTheme="minorHAnsi" w:hAnsiTheme="minorHAnsi" w:cstheme="minorHAnsi"/>
          <w:color w:val="000000"/>
          <w:sz w:val="22"/>
          <w:szCs w:val="22"/>
          <w:lang w:val="fr-CM"/>
        </w:rPr>
        <w:t>projet PBF-Stabilisation a eu une triple portée : une portée thématique, une portée géographique et une portée chronologique.</w:t>
      </w:r>
      <w:r w:rsidR="0003549F" w:rsidRPr="003F217C">
        <w:rPr>
          <w:rFonts w:asciiTheme="minorHAnsi" w:hAnsiTheme="minorHAnsi" w:cstheme="minorHAnsi"/>
          <w:color w:val="000000"/>
          <w:sz w:val="22"/>
          <w:szCs w:val="22"/>
          <w:lang w:val="fr-CM"/>
        </w:rPr>
        <w:t xml:space="preserve"> Au niveau thématique, l’accent a été mis sur </w:t>
      </w:r>
      <w:r w:rsidR="0003549F" w:rsidRPr="003F217C">
        <w:rPr>
          <w:rFonts w:asciiTheme="minorHAnsi" w:hAnsiTheme="minorHAnsi" w:cstheme="minorHAnsi"/>
          <w:sz w:val="22"/>
          <w:szCs w:val="22"/>
          <w:lang w:val="fr-CM"/>
        </w:rPr>
        <w:t xml:space="preserve">l’appréciation des </w:t>
      </w:r>
      <w:r w:rsidRPr="003F217C">
        <w:rPr>
          <w:rFonts w:asciiTheme="minorHAnsi" w:eastAsia="Lato Medium" w:hAnsiTheme="minorHAnsi" w:cstheme="minorHAnsi"/>
          <w:sz w:val="22"/>
          <w:szCs w:val="22"/>
        </w:rPr>
        <w:t>des stratégies mises en œuvre</w:t>
      </w:r>
      <w:r w:rsidR="0003549F" w:rsidRPr="003F217C">
        <w:rPr>
          <w:rFonts w:asciiTheme="minorHAnsi" w:eastAsia="Lato Medium" w:hAnsiTheme="minorHAnsi" w:cstheme="minorHAnsi"/>
          <w:sz w:val="22"/>
          <w:szCs w:val="22"/>
        </w:rPr>
        <w:t xml:space="preserve">, les composantes, </w:t>
      </w:r>
      <w:r w:rsidR="003F217C">
        <w:rPr>
          <w:rFonts w:asciiTheme="minorHAnsi" w:eastAsia="Lato Medium" w:hAnsiTheme="minorHAnsi" w:cstheme="minorHAnsi"/>
          <w:sz w:val="22"/>
          <w:szCs w:val="22"/>
        </w:rPr>
        <w:t xml:space="preserve">les </w:t>
      </w:r>
      <w:r w:rsidR="0003549F" w:rsidRPr="003F217C">
        <w:rPr>
          <w:rFonts w:asciiTheme="minorHAnsi" w:eastAsia="Lato Medium" w:hAnsiTheme="minorHAnsi" w:cstheme="minorHAnsi"/>
          <w:sz w:val="22"/>
          <w:szCs w:val="22"/>
        </w:rPr>
        <w:t xml:space="preserve">résultats et </w:t>
      </w:r>
      <w:r w:rsidR="003F217C">
        <w:rPr>
          <w:rFonts w:asciiTheme="minorHAnsi" w:eastAsia="Lato Medium" w:hAnsiTheme="minorHAnsi" w:cstheme="minorHAnsi"/>
          <w:sz w:val="22"/>
          <w:szCs w:val="22"/>
        </w:rPr>
        <w:t xml:space="preserve">les </w:t>
      </w:r>
      <w:r w:rsidR="0003549F" w:rsidRPr="003F217C">
        <w:rPr>
          <w:rFonts w:asciiTheme="minorHAnsi" w:eastAsia="Lato Medium" w:hAnsiTheme="minorHAnsi" w:cstheme="minorHAnsi"/>
          <w:sz w:val="22"/>
          <w:szCs w:val="22"/>
        </w:rPr>
        <w:t xml:space="preserve">produits ceci au prisme des </w:t>
      </w:r>
      <w:r w:rsidRPr="003F217C">
        <w:rPr>
          <w:rFonts w:asciiTheme="minorHAnsi" w:eastAsia="Lato Medium" w:hAnsiTheme="minorHAnsi" w:cstheme="minorHAnsi"/>
          <w:sz w:val="22"/>
          <w:szCs w:val="22"/>
        </w:rPr>
        <w:t xml:space="preserve"> </w:t>
      </w:r>
      <w:r w:rsidR="0003549F" w:rsidRPr="003F217C">
        <w:rPr>
          <w:rFonts w:asciiTheme="minorHAnsi" w:hAnsiTheme="minorHAnsi" w:cstheme="minorHAnsi"/>
          <w:color w:val="000000"/>
          <w:sz w:val="22"/>
          <w:szCs w:val="22"/>
        </w:rPr>
        <w:t xml:space="preserve">critères d’évaluation retenus, et de toute la documentation du projet. Au niveau chronologique, </w:t>
      </w:r>
      <w:r w:rsidRPr="003F217C">
        <w:rPr>
          <w:rFonts w:asciiTheme="minorHAnsi" w:hAnsiTheme="minorHAnsi" w:cstheme="minorHAnsi"/>
          <w:color w:val="000000"/>
          <w:sz w:val="22"/>
          <w:szCs w:val="22"/>
          <w:lang w:val="fr-CM"/>
        </w:rPr>
        <w:t xml:space="preserve">l’évaluation a couvert </w:t>
      </w:r>
      <w:r w:rsidRPr="003F217C">
        <w:rPr>
          <w:rFonts w:asciiTheme="minorHAnsi" w:hAnsiTheme="minorHAnsi" w:cstheme="minorHAnsi"/>
          <w:sz w:val="22"/>
          <w:szCs w:val="22"/>
          <w:lang w:val="fr-CM"/>
        </w:rPr>
        <w:t xml:space="preserve">toutes les activités menées par les trois agences sur toutes </w:t>
      </w:r>
      <w:r w:rsidR="003F217C" w:rsidRPr="003F217C">
        <w:rPr>
          <w:rFonts w:asciiTheme="minorHAnsi" w:hAnsiTheme="minorHAnsi" w:cstheme="minorHAnsi"/>
          <w:sz w:val="22"/>
          <w:szCs w:val="22"/>
          <w:lang w:val="fr-CM"/>
        </w:rPr>
        <w:t>la</w:t>
      </w:r>
      <w:r w:rsidRPr="003F217C">
        <w:rPr>
          <w:rFonts w:asciiTheme="minorHAnsi" w:hAnsiTheme="minorHAnsi" w:cstheme="minorHAnsi"/>
          <w:sz w:val="22"/>
          <w:szCs w:val="22"/>
          <w:lang w:val="fr-CM"/>
        </w:rPr>
        <w:t xml:space="preserve"> zone</w:t>
      </w:r>
      <w:r w:rsidR="003F217C" w:rsidRPr="003F217C">
        <w:rPr>
          <w:rFonts w:asciiTheme="minorHAnsi" w:hAnsiTheme="minorHAnsi" w:cstheme="minorHAnsi"/>
          <w:sz w:val="22"/>
          <w:szCs w:val="22"/>
          <w:lang w:val="fr-CM"/>
        </w:rPr>
        <w:t xml:space="preserve"> </w:t>
      </w:r>
      <w:r w:rsidRPr="003F217C">
        <w:rPr>
          <w:rFonts w:asciiTheme="minorHAnsi" w:hAnsiTheme="minorHAnsi" w:cstheme="minorHAnsi"/>
          <w:sz w:val="22"/>
          <w:szCs w:val="22"/>
          <w:lang w:val="fr-CM"/>
        </w:rPr>
        <w:t>d’intervention</w:t>
      </w:r>
      <w:r w:rsidR="003F217C" w:rsidRPr="003F217C">
        <w:rPr>
          <w:rFonts w:asciiTheme="minorHAnsi" w:hAnsiTheme="minorHAnsi" w:cstheme="minorHAnsi"/>
          <w:sz w:val="22"/>
          <w:szCs w:val="22"/>
          <w:lang w:val="fr-CM"/>
        </w:rPr>
        <w:t xml:space="preserve"> et</w:t>
      </w:r>
      <w:r w:rsidRPr="003F217C">
        <w:rPr>
          <w:rFonts w:asciiTheme="minorHAnsi" w:hAnsiTheme="minorHAnsi" w:cstheme="minorHAnsi"/>
          <w:sz w:val="22"/>
          <w:szCs w:val="22"/>
          <w:lang w:val="fr-CM"/>
        </w:rPr>
        <w:t xml:space="preserve"> sur toute la période de mise en œuvre </w:t>
      </w:r>
      <w:r w:rsidRPr="003F217C">
        <w:rPr>
          <w:rFonts w:asciiTheme="minorHAnsi" w:hAnsiTheme="minorHAnsi" w:cstheme="minorHAnsi"/>
          <w:color w:val="000000"/>
          <w:sz w:val="22"/>
          <w:szCs w:val="22"/>
          <w:lang w:val="fr-CM"/>
        </w:rPr>
        <w:t xml:space="preserve">du projet savoir </w:t>
      </w:r>
      <w:r w:rsidR="003F217C" w:rsidRPr="003F217C">
        <w:rPr>
          <w:rFonts w:asciiTheme="minorHAnsi" w:hAnsiTheme="minorHAnsi" w:cstheme="minorHAnsi"/>
          <w:color w:val="000000"/>
          <w:sz w:val="22"/>
          <w:szCs w:val="22"/>
          <w:lang w:val="fr-CM"/>
        </w:rPr>
        <w:t xml:space="preserve">de </w:t>
      </w:r>
      <w:r w:rsidRPr="003F217C">
        <w:rPr>
          <w:rFonts w:asciiTheme="minorHAnsi" w:hAnsiTheme="minorHAnsi" w:cstheme="minorHAnsi"/>
          <w:color w:val="000000"/>
          <w:sz w:val="22"/>
          <w:szCs w:val="22"/>
          <w:lang w:val="fr-CM"/>
        </w:rPr>
        <w:t xml:space="preserve">Janvier 2020 à Octobre 2021. Au niveau géographique, l’évaluation s’est déroulée dans trois départements de la région de l’Extrême Nord du Cameroun à savoir : le Mayo Tsanaga, le Mayo Sava et le Logone et Chari avec un focus sur les dix-sept (17) localités de ces trois départements qui ont bénéficié des interventions du projet PBF-Stabilisation. </w:t>
      </w:r>
    </w:p>
    <w:p w14:paraId="60B1BE1D" w14:textId="77777777" w:rsidR="0061328E" w:rsidRDefault="0061328E" w:rsidP="00594FF4">
      <w:pPr>
        <w:spacing w:line="276" w:lineRule="auto"/>
        <w:jc w:val="both"/>
        <w:rPr>
          <w:rFonts w:asciiTheme="minorHAnsi" w:hAnsiTheme="minorHAnsi" w:cstheme="minorHAnsi"/>
          <w:sz w:val="22"/>
          <w:szCs w:val="22"/>
        </w:rPr>
      </w:pPr>
    </w:p>
    <w:p w14:paraId="6BCB79B6" w14:textId="5BDD337D" w:rsidR="00434520" w:rsidRPr="00434520" w:rsidRDefault="00434520" w:rsidP="00434520">
      <w:pPr>
        <w:pStyle w:val="Paragraphedeliste"/>
        <w:numPr>
          <w:ilvl w:val="0"/>
          <w:numId w:val="78"/>
        </w:numPr>
        <w:spacing w:line="276" w:lineRule="auto"/>
        <w:jc w:val="both"/>
        <w:rPr>
          <w:rFonts w:cstheme="minorHAnsi"/>
          <w:b/>
          <w:bCs/>
          <w:szCs w:val="22"/>
          <w:u w:val="single"/>
        </w:rPr>
      </w:pPr>
      <w:r w:rsidRPr="00434520">
        <w:rPr>
          <w:rFonts w:cstheme="minorHAnsi"/>
          <w:b/>
          <w:bCs/>
          <w:szCs w:val="22"/>
          <w:u w:val="single"/>
        </w:rPr>
        <w:t xml:space="preserve">Critères et questions d’Évaluation </w:t>
      </w:r>
    </w:p>
    <w:p w14:paraId="45C56D1E" w14:textId="03D59545" w:rsidR="00434520" w:rsidRDefault="00434520" w:rsidP="00434520">
      <w:pPr>
        <w:pStyle w:val="NormalWeb"/>
        <w:spacing w:before="0" w:beforeAutospacing="0" w:after="0" w:afterAutospacing="0" w:line="276" w:lineRule="auto"/>
        <w:jc w:val="both"/>
      </w:pPr>
      <w:r>
        <w:rPr>
          <w:rFonts w:ascii="Calibri" w:hAnsi="Calibri" w:cs="Calibri"/>
          <w:sz w:val="22"/>
          <w:szCs w:val="22"/>
        </w:rPr>
        <w:t>Conformément aux buts et objectifs envisagés de cette évaluation</w:t>
      </w:r>
      <w:r w:rsidRPr="001C22EB">
        <w:rPr>
          <w:rFonts w:ascii="Calibri" w:hAnsi="Calibri" w:cs="Calibri"/>
          <w:sz w:val="22"/>
          <w:szCs w:val="22"/>
        </w:rPr>
        <w:t>, sept critères</w:t>
      </w:r>
      <w:r>
        <w:rPr>
          <w:rFonts w:ascii="Calibri" w:hAnsi="Calibri" w:cs="Calibri"/>
          <w:sz w:val="22"/>
          <w:szCs w:val="22"/>
        </w:rPr>
        <w:t xml:space="preserve"> ont été retenus : </w:t>
      </w:r>
      <w:r w:rsidR="004B198A">
        <w:rPr>
          <w:rFonts w:ascii="Calibri" w:hAnsi="Calibri" w:cs="Calibri"/>
          <w:sz w:val="22"/>
          <w:szCs w:val="22"/>
        </w:rPr>
        <w:t>six</w:t>
      </w:r>
      <w:r>
        <w:rPr>
          <w:rFonts w:ascii="Calibri" w:hAnsi="Calibri" w:cs="Calibri"/>
          <w:sz w:val="22"/>
          <w:szCs w:val="22"/>
        </w:rPr>
        <w:t xml:space="preserve"> de sept </w:t>
      </w:r>
      <w:r w:rsidR="004B198A">
        <w:rPr>
          <w:rFonts w:ascii="Calibri" w:hAnsi="Calibri" w:cs="Calibri"/>
          <w:sz w:val="22"/>
          <w:szCs w:val="22"/>
        </w:rPr>
        <w:t>critères</w:t>
      </w:r>
      <w:r>
        <w:rPr>
          <w:rFonts w:ascii="Calibri" w:hAnsi="Calibri" w:cs="Calibri"/>
          <w:sz w:val="22"/>
          <w:szCs w:val="22"/>
        </w:rPr>
        <w:t xml:space="preserve"> de l’OCDE/CAD (la pertinence, l’</w:t>
      </w:r>
      <w:r w:rsidR="004B198A">
        <w:rPr>
          <w:rFonts w:ascii="Calibri" w:hAnsi="Calibri" w:cs="Calibri"/>
          <w:sz w:val="22"/>
          <w:szCs w:val="22"/>
        </w:rPr>
        <w:t>efficacité</w:t>
      </w:r>
      <w:r>
        <w:rPr>
          <w:rFonts w:ascii="Calibri" w:hAnsi="Calibri" w:cs="Calibri"/>
          <w:sz w:val="22"/>
          <w:szCs w:val="22"/>
        </w:rPr>
        <w:t xml:space="preserve">́, l’efficience, </w:t>
      </w:r>
      <w:r w:rsidR="004B198A">
        <w:rPr>
          <w:rFonts w:ascii="Calibri" w:hAnsi="Calibri" w:cs="Calibri"/>
          <w:sz w:val="22"/>
          <w:szCs w:val="22"/>
        </w:rPr>
        <w:t xml:space="preserve">l’effet, </w:t>
      </w:r>
      <w:r>
        <w:rPr>
          <w:rFonts w:ascii="Calibri" w:hAnsi="Calibri" w:cs="Calibri"/>
          <w:sz w:val="22"/>
          <w:szCs w:val="22"/>
        </w:rPr>
        <w:t xml:space="preserve">la </w:t>
      </w:r>
      <w:r w:rsidR="004B198A">
        <w:rPr>
          <w:rFonts w:ascii="Calibri" w:hAnsi="Calibri" w:cs="Calibri"/>
          <w:sz w:val="22"/>
          <w:szCs w:val="22"/>
        </w:rPr>
        <w:t>durabilité</w:t>
      </w:r>
      <w:r>
        <w:rPr>
          <w:rFonts w:ascii="Calibri" w:hAnsi="Calibri" w:cs="Calibri"/>
          <w:sz w:val="22"/>
          <w:szCs w:val="22"/>
        </w:rPr>
        <w:t xml:space="preserve">́, et la </w:t>
      </w:r>
      <w:r w:rsidR="004B198A">
        <w:rPr>
          <w:rFonts w:ascii="Calibri" w:hAnsi="Calibri" w:cs="Calibri"/>
          <w:sz w:val="22"/>
          <w:szCs w:val="22"/>
        </w:rPr>
        <w:t>cohérence</w:t>
      </w:r>
      <w:r>
        <w:rPr>
          <w:rFonts w:ascii="Calibri" w:hAnsi="Calibri" w:cs="Calibri"/>
          <w:sz w:val="22"/>
          <w:szCs w:val="22"/>
        </w:rPr>
        <w:t xml:space="preserve">) et deux </w:t>
      </w:r>
      <w:r w:rsidR="004B198A">
        <w:rPr>
          <w:rFonts w:ascii="Calibri" w:hAnsi="Calibri" w:cs="Calibri"/>
          <w:sz w:val="22"/>
          <w:szCs w:val="22"/>
        </w:rPr>
        <w:t>critères</w:t>
      </w:r>
      <w:r>
        <w:rPr>
          <w:rFonts w:ascii="Calibri" w:hAnsi="Calibri" w:cs="Calibri"/>
          <w:sz w:val="22"/>
          <w:szCs w:val="22"/>
        </w:rPr>
        <w:t xml:space="preserve"> </w:t>
      </w:r>
      <w:r w:rsidR="004B198A">
        <w:rPr>
          <w:rFonts w:ascii="Calibri" w:hAnsi="Calibri" w:cs="Calibri"/>
          <w:sz w:val="22"/>
          <w:szCs w:val="22"/>
        </w:rPr>
        <w:t>supplémentaires</w:t>
      </w:r>
      <w:r>
        <w:rPr>
          <w:rFonts w:ascii="Calibri" w:hAnsi="Calibri" w:cs="Calibri"/>
          <w:sz w:val="22"/>
          <w:szCs w:val="22"/>
        </w:rPr>
        <w:t xml:space="preserve"> (le genre et </w:t>
      </w:r>
      <w:r w:rsidR="004B198A">
        <w:rPr>
          <w:rFonts w:ascii="Calibri" w:hAnsi="Calibri" w:cs="Calibri"/>
          <w:sz w:val="22"/>
          <w:szCs w:val="22"/>
        </w:rPr>
        <w:t>âges</w:t>
      </w:r>
      <w:r>
        <w:rPr>
          <w:rFonts w:ascii="Calibri" w:hAnsi="Calibri" w:cs="Calibri"/>
          <w:sz w:val="22"/>
          <w:szCs w:val="22"/>
        </w:rPr>
        <w:t xml:space="preserve">, et </w:t>
      </w:r>
      <w:r w:rsidR="001C22EB">
        <w:rPr>
          <w:rFonts w:ascii="Calibri" w:hAnsi="Calibri" w:cs="Calibri"/>
          <w:sz w:val="22"/>
          <w:szCs w:val="22"/>
        </w:rPr>
        <w:t>Effet catalyseur qui a été lié à la durabilité</w:t>
      </w:r>
      <w:r>
        <w:rPr>
          <w:rFonts w:ascii="Calibri" w:hAnsi="Calibri" w:cs="Calibri"/>
          <w:sz w:val="22"/>
          <w:szCs w:val="22"/>
        </w:rPr>
        <w:t xml:space="preserve">). </w:t>
      </w:r>
      <w:r w:rsidR="001C22EB">
        <w:rPr>
          <w:rFonts w:ascii="Calibri" w:hAnsi="Calibri" w:cs="Calibri"/>
          <w:sz w:val="22"/>
          <w:szCs w:val="22"/>
        </w:rPr>
        <w:t xml:space="preserve">32 questions évaluatives ont été retenues après la phase de cadrage </w:t>
      </w:r>
      <w:r>
        <w:rPr>
          <w:rFonts w:ascii="Calibri" w:hAnsi="Calibri" w:cs="Calibri"/>
          <w:sz w:val="22"/>
          <w:szCs w:val="22"/>
        </w:rPr>
        <w:t xml:space="preserve">afin de guider </w:t>
      </w:r>
      <w:r w:rsidR="001C22EB">
        <w:rPr>
          <w:rFonts w:ascii="Calibri" w:hAnsi="Calibri" w:cs="Calibri"/>
          <w:sz w:val="22"/>
          <w:szCs w:val="22"/>
        </w:rPr>
        <w:t>le processus évaluatif</w:t>
      </w:r>
      <w:r>
        <w:rPr>
          <w:rFonts w:ascii="Calibri" w:hAnsi="Calibri" w:cs="Calibri"/>
          <w:sz w:val="22"/>
          <w:szCs w:val="22"/>
        </w:rPr>
        <w:t xml:space="preserve"> (comme indiqué dans les TDR). </w:t>
      </w:r>
      <w:r w:rsidR="00376251">
        <w:rPr>
          <w:rFonts w:ascii="Calibri" w:hAnsi="Calibri" w:cs="Calibri"/>
          <w:sz w:val="22"/>
          <w:szCs w:val="22"/>
        </w:rPr>
        <w:t xml:space="preserve">La démarche proposée pour répondre à chacune </w:t>
      </w:r>
      <w:r w:rsidR="00376251">
        <w:rPr>
          <w:rFonts w:ascii="Calibri" w:hAnsi="Calibri" w:cs="Calibri"/>
          <w:sz w:val="22"/>
          <w:szCs w:val="22"/>
        </w:rPr>
        <w:lastRenderedPageBreak/>
        <w:t>de ces questions évaluatives a été structurée dans une matrice d’évaluation qui a également fait l’objet de validation durant la phase de cadrage.</w:t>
      </w:r>
    </w:p>
    <w:p w14:paraId="36CBE655" w14:textId="77777777" w:rsidR="00376251" w:rsidRPr="00376251" w:rsidRDefault="00376251" w:rsidP="00376251">
      <w:pPr>
        <w:spacing w:line="276" w:lineRule="auto"/>
        <w:jc w:val="both"/>
        <w:rPr>
          <w:rFonts w:asciiTheme="minorHAnsi" w:hAnsiTheme="minorHAnsi" w:cstheme="minorHAnsi"/>
          <w:sz w:val="22"/>
          <w:szCs w:val="21"/>
        </w:rPr>
      </w:pPr>
    </w:p>
    <w:p w14:paraId="44904E0B" w14:textId="71E69AC2" w:rsidR="00434520" w:rsidRPr="00376251" w:rsidRDefault="00376251" w:rsidP="00376251">
      <w:pPr>
        <w:pStyle w:val="Paragraphedeliste"/>
        <w:numPr>
          <w:ilvl w:val="0"/>
          <w:numId w:val="78"/>
        </w:numPr>
        <w:spacing w:line="276" w:lineRule="auto"/>
        <w:jc w:val="both"/>
        <w:rPr>
          <w:rFonts w:cstheme="minorHAnsi"/>
          <w:b/>
          <w:bCs/>
          <w:szCs w:val="22"/>
          <w:u w:val="single"/>
        </w:rPr>
      </w:pPr>
      <w:r w:rsidRPr="00376251">
        <w:rPr>
          <w:rFonts w:cstheme="minorHAnsi"/>
          <w:b/>
          <w:bCs/>
          <w:szCs w:val="22"/>
          <w:u w:val="single"/>
        </w:rPr>
        <w:t xml:space="preserve">Méthodologie </w:t>
      </w:r>
    </w:p>
    <w:p w14:paraId="576E717E" w14:textId="6AB8104D" w:rsidR="00376251" w:rsidRPr="00372F19" w:rsidRDefault="00376251" w:rsidP="00376251">
      <w:pPr>
        <w:pStyle w:val="NormalWeb"/>
        <w:spacing w:before="0" w:beforeAutospacing="0" w:after="0" w:afterAutospacing="0" w:line="276" w:lineRule="auto"/>
        <w:jc w:val="both"/>
      </w:pPr>
      <w:r w:rsidRPr="00372F19">
        <w:rPr>
          <w:rFonts w:ascii="Calibri" w:hAnsi="Calibri" w:cs="Calibri"/>
          <w:sz w:val="22"/>
          <w:szCs w:val="22"/>
        </w:rPr>
        <w:t>L'</w:t>
      </w:r>
      <w:r w:rsidR="00BA5538" w:rsidRPr="00372F19">
        <w:rPr>
          <w:rFonts w:ascii="Calibri" w:hAnsi="Calibri" w:cs="Calibri"/>
          <w:sz w:val="22"/>
          <w:szCs w:val="22"/>
        </w:rPr>
        <w:t>évaluation</w:t>
      </w:r>
      <w:r w:rsidRPr="00372F19">
        <w:rPr>
          <w:rFonts w:ascii="Calibri" w:hAnsi="Calibri" w:cs="Calibri"/>
          <w:sz w:val="22"/>
          <w:szCs w:val="22"/>
        </w:rPr>
        <w:t xml:space="preserve"> a utilisé́ une approche à base </w:t>
      </w:r>
      <w:r w:rsidR="00BA5538" w:rsidRPr="00372F19">
        <w:rPr>
          <w:rFonts w:ascii="Calibri" w:hAnsi="Calibri" w:cs="Calibri"/>
          <w:sz w:val="22"/>
          <w:szCs w:val="22"/>
        </w:rPr>
        <w:t>théorique</w:t>
      </w:r>
      <w:r w:rsidRPr="00372F19">
        <w:rPr>
          <w:rFonts w:ascii="Calibri" w:hAnsi="Calibri" w:cs="Calibri"/>
          <w:sz w:val="22"/>
          <w:szCs w:val="22"/>
        </w:rPr>
        <w:t xml:space="preserve"> </w:t>
      </w:r>
      <w:r w:rsidR="00372F19" w:rsidRPr="00372F19">
        <w:rPr>
          <w:rFonts w:ascii="Calibri" w:hAnsi="Calibri" w:cs="Calibri"/>
          <w:sz w:val="22"/>
          <w:szCs w:val="22"/>
        </w:rPr>
        <w:t xml:space="preserve">combinée à une analyse des contributions </w:t>
      </w:r>
      <w:r w:rsidRPr="00372F19">
        <w:rPr>
          <w:rFonts w:ascii="Calibri" w:hAnsi="Calibri" w:cs="Calibri"/>
          <w:sz w:val="22"/>
          <w:szCs w:val="22"/>
        </w:rPr>
        <w:t xml:space="preserve">en s'appuyant à la fois sur des </w:t>
      </w:r>
      <w:r w:rsidR="00BA5538" w:rsidRPr="00372F19">
        <w:rPr>
          <w:rFonts w:ascii="Calibri" w:hAnsi="Calibri" w:cs="Calibri"/>
          <w:sz w:val="22"/>
          <w:szCs w:val="22"/>
        </w:rPr>
        <w:t>données</w:t>
      </w:r>
      <w:r w:rsidRPr="00372F19">
        <w:rPr>
          <w:rFonts w:ascii="Calibri" w:hAnsi="Calibri" w:cs="Calibri"/>
          <w:sz w:val="22"/>
          <w:szCs w:val="22"/>
        </w:rPr>
        <w:t xml:space="preserve"> qualitatives et quantitatives issus des </w:t>
      </w:r>
      <w:r w:rsidR="00BA5538" w:rsidRPr="00372F19">
        <w:rPr>
          <w:rFonts w:ascii="Calibri" w:hAnsi="Calibri" w:cs="Calibri"/>
          <w:sz w:val="22"/>
          <w:szCs w:val="22"/>
        </w:rPr>
        <w:t>données</w:t>
      </w:r>
      <w:r w:rsidRPr="00372F19">
        <w:rPr>
          <w:rFonts w:ascii="Calibri" w:hAnsi="Calibri" w:cs="Calibri"/>
          <w:sz w:val="22"/>
          <w:szCs w:val="22"/>
        </w:rPr>
        <w:t xml:space="preserve"> primaires et des sources secondaires. Ce </w:t>
      </w:r>
      <w:r w:rsidR="00BA5538" w:rsidRPr="00372F19">
        <w:rPr>
          <w:rFonts w:ascii="Calibri" w:hAnsi="Calibri" w:cs="Calibri"/>
          <w:sz w:val="22"/>
          <w:szCs w:val="22"/>
        </w:rPr>
        <w:t>modèle</w:t>
      </w:r>
      <w:r w:rsidRPr="00372F19">
        <w:rPr>
          <w:rFonts w:ascii="Calibri" w:hAnsi="Calibri" w:cs="Calibri"/>
          <w:sz w:val="22"/>
          <w:szCs w:val="22"/>
        </w:rPr>
        <w:t xml:space="preserve"> est conforme aux directives </w:t>
      </w:r>
      <w:r w:rsidR="00372F19" w:rsidRPr="00372F19">
        <w:rPr>
          <w:rFonts w:ascii="Calibri" w:hAnsi="Calibri" w:cs="Calibri"/>
          <w:sz w:val="22"/>
          <w:szCs w:val="22"/>
        </w:rPr>
        <w:t xml:space="preserve">de l’UNEG </w:t>
      </w:r>
      <w:r w:rsidRPr="00372F19">
        <w:rPr>
          <w:rFonts w:ascii="Calibri" w:hAnsi="Calibri" w:cs="Calibri"/>
          <w:sz w:val="22"/>
          <w:szCs w:val="22"/>
        </w:rPr>
        <w:t xml:space="preserve">qui a </w:t>
      </w:r>
      <w:r w:rsidR="00372F19" w:rsidRPr="00372F19">
        <w:rPr>
          <w:rFonts w:ascii="Calibri" w:hAnsi="Calibri" w:cs="Calibri"/>
          <w:sz w:val="22"/>
          <w:szCs w:val="22"/>
        </w:rPr>
        <w:t>ont été</w:t>
      </w:r>
      <w:r w:rsidRPr="00372F19">
        <w:rPr>
          <w:rFonts w:ascii="Calibri" w:hAnsi="Calibri" w:cs="Calibri"/>
          <w:sz w:val="22"/>
          <w:szCs w:val="22"/>
        </w:rPr>
        <w:t xml:space="preserve"> prise</w:t>
      </w:r>
      <w:r w:rsidR="00372F19" w:rsidRPr="00372F19">
        <w:rPr>
          <w:rFonts w:ascii="Calibri" w:hAnsi="Calibri" w:cs="Calibri"/>
          <w:sz w:val="22"/>
          <w:szCs w:val="22"/>
        </w:rPr>
        <w:t>s</w:t>
      </w:r>
      <w:r w:rsidRPr="00372F19">
        <w:rPr>
          <w:rFonts w:ascii="Calibri" w:hAnsi="Calibri" w:cs="Calibri"/>
          <w:sz w:val="22"/>
          <w:szCs w:val="22"/>
        </w:rPr>
        <w:t xml:space="preserve"> en compte dans le </w:t>
      </w:r>
      <w:r w:rsidR="00BA5538" w:rsidRPr="00372F19">
        <w:rPr>
          <w:rFonts w:ascii="Calibri" w:hAnsi="Calibri" w:cs="Calibri"/>
          <w:sz w:val="22"/>
          <w:szCs w:val="22"/>
        </w:rPr>
        <w:t>développement</w:t>
      </w:r>
      <w:r w:rsidRPr="00372F19">
        <w:rPr>
          <w:rFonts w:ascii="Calibri" w:hAnsi="Calibri" w:cs="Calibri"/>
          <w:sz w:val="22"/>
          <w:szCs w:val="22"/>
        </w:rPr>
        <w:t xml:space="preserve"> des approches </w:t>
      </w:r>
      <w:r w:rsidR="00BA5538" w:rsidRPr="00372F19">
        <w:rPr>
          <w:rFonts w:ascii="Calibri" w:hAnsi="Calibri" w:cs="Calibri"/>
          <w:sz w:val="22"/>
          <w:szCs w:val="22"/>
        </w:rPr>
        <w:t>méthodologiques</w:t>
      </w:r>
      <w:r w:rsidRPr="00372F19">
        <w:rPr>
          <w:rFonts w:ascii="Calibri" w:hAnsi="Calibri" w:cs="Calibri"/>
          <w:sz w:val="22"/>
          <w:szCs w:val="22"/>
        </w:rPr>
        <w:t xml:space="preserve">. La </w:t>
      </w:r>
      <w:r w:rsidR="00BA5538" w:rsidRPr="00372F19">
        <w:rPr>
          <w:rFonts w:ascii="Calibri" w:hAnsi="Calibri" w:cs="Calibri"/>
          <w:sz w:val="22"/>
          <w:szCs w:val="22"/>
        </w:rPr>
        <w:t>démarche</w:t>
      </w:r>
      <w:r w:rsidRPr="00372F19">
        <w:rPr>
          <w:rFonts w:ascii="Calibri" w:hAnsi="Calibri" w:cs="Calibri"/>
          <w:sz w:val="22"/>
          <w:szCs w:val="22"/>
        </w:rPr>
        <w:t xml:space="preserve"> </w:t>
      </w:r>
      <w:r w:rsidR="00BA5538" w:rsidRPr="00372F19">
        <w:rPr>
          <w:rFonts w:ascii="Calibri" w:hAnsi="Calibri" w:cs="Calibri"/>
          <w:sz w:val="22"/>
          <w:szCs w:val="22"/>
        </w:rPr>
        <w:t>évaluative</w:t>
      </w:r>
      <w:r w:rsidRPr="00372F19">
        <w:rPr>
          <w:rFonts w:ascii="Calibri" w:hAnsi="Calibri" w:cs="Calibri"/>
          <w:sz w:val="22"/>
          <w:szCs w:val="22"/>
        </w:rPr>
        <w:t xml:space="preserve"> a été essentiellement participative et inclusive</w:t>
      </w:r>
      <w:r w:rsidR="00372F19" w:rsidRPr="00372F19">
        <w:rPr>
          <w:rFonts w:ascii="Calibri" w:hAnsi="Calibri" w:cs="Calibri"/>
          <w:sz w:val="22"/>
          <w:szCs w:val="22"/>
        </w:rPr>
        <w:t> ;</w:t>
      </w:r>
      <w:r w:rsidRPr="00372F19">
        <w:rPr>
          <w:rFonts w:ascii="Calibri" w:hAnsi="Calibri" w:cs="Calibri"/>
          <w:sz w:val="22"/>
          <w:szCs w:val="22"/>
        </w:rPr>
        <w:t xml:space="preserve"> l’</w:t>
      </w:r>
      <w:r w:rsidR="00BA5538" w:rsidRPr="00372F19">
        <w:rPr>
          <w:rFonts w:ascii="Calibri" w:hAnsi="Calibri" w:cs="Calibri"/>
          <w:sz w:val="22"/>
          <w:szCs w:val="22"/>
        </w:rPr>
        <w:t>équipe</w:t>
      </w:r>
      <w:r w:rsidRPr="00372F19">
        <w:rPr>
          <w:rFonts w:ascii="Calibri" w:hAnsi="Calibri" w:cs="Calibri"/>
          <w:sz w:val="22"/>
          <w:szCs w:val="22"/>
        </w:rPr>
        <w:t xml:space="preserve"> a </w:t>
      </w:r>
      <w:r w:rsidR="00BA5538" w:rsidRPr="00372F19">
        <w:rPr>
          <w:rFonts w:ascii="Calibri" w:hAnsi="Calibri" w:cs="Calibri"/>
          <w:sz w:val="22"/>
          <w:szCs w:val="22"/>
        </w:rPr>
        <w:t>procédé</w:t>
      </w:r>
      <w:r w:rsidRPr="00372F19">
        <w:rPr>
          <w:rFonts w:ascii="Calibri" w:hAnsi="Calibri" w:cs="Calibri"/>
          <w:sz w:val="22"/>
          <w:szCs w:val="22"/>
        </w:rPr>
        <w:t xml:space="preserve">́ à la triangulation des </w:t>
      </w:r>
      <w:r w:rsidR="00BA5538" w:rsidRPr="00372F19">
        <w:rPr>
          <w:rFonts w:ascii="Calibri" w:hAnsi="Calibri" w:cs="Calibri"/>
          <w:sz w:val="22"/>
          <w:szCs w:val="22"/>
        </w:rPr>
        <w:t>données</w:t>
      </w:r>
      <w:r w:rsidRPr="00372F19">
        <w:rPr>
          <w:rFonts w:ascii="Calibri" w:hAnsi="Calibri" w:cs="Calibri"/>
          <w:sz w:val="22"/>
          <w:szCs w:val="22"/>
        </w:rPr>
        <w:t xml:space="preserve"> afin de compiler les </w:t>
      </w:r>
      <w:r w:rsidR="00BA5538" w:rsidRPr="00372F19">
        <w:rPr>
          <w:rFonts w:ascii="Calibri" w:hAnsi="Calibri" w:cs="Calibri"/>
          <w:sz w:val="22"/>
          <w:szCs w:val="22"/>
        </w:rPr>
        <w:t>évidences</w:t>
      </w:r>
      <w:r w:rsidRPr="00372F19">
        <w:rPr>
          <w:rFonts w:ascii="Calibri" w:hAnsi="Calibri" w:cs="Calibri"/>
          <w:sz w:val="22"/>
          <w:szCs w:val="22"/>
        </w:rPr>
        <w:t xml:space="preserve"> solides et </w:t>
      </w:r>
      <w:r w:rsidR="00BA5538" w:rsidRPr="00372F19">
        <w:rPr>
          <w:rFonts w:ascii="Calibri" w:hAnsi="Calibri" w:cs="Calibri"/>
          <w:sz w:val="22"/>
          <w:szCs w:val="22"/>
        </w:rPr>
        <w:t>crédibles</w:t>
      </w:r>
      <w:r w:rsidRPr="00372F19">
        <w:rPr>
          <w:rFonts w:ascii="Calibri" w:hAnsi="Calibri" w:cs="Calibri"/>
          <w:sz w:val="22"/>
          <w:szCs w:val="22"/>
        </w:rPr>
        <w:t xml:space="preserve"> permettant de donner des </w:t>
      </w:r>
      <w:r w:rsidR="00BA5538" w:rsidRPr="00372F19">
        <w:rPr>
          <w:rFonts w:ascii="Calibri" w:hAnsi="Calibri" w:cs="Calibri"/>
          <w:sz w:val="22"/>
          <w:szCs w:val="22"/>
        </w:rPr>
        <w:t>réponses</w:t>
      </w:r>
      <w:r w:rsidRPr="00372F19">
        <w:rPr>
          <w:rFonts w:ascii="Calibri" w:hAnsi="Calibri" w:cs="Calibri"/>
          <w:sz w:val="22"/>
          <w:szCs w:val="22"/>
        </w:rPr>
        <w:t xml:space="preserve"> pertinentes aux questions </w:t>
      </w:r>
      <w:r w:rsidR="00BA5538" w:rsidRPr="00372F19">
        <w:rPr>
          <w:rFonts w:ascii="Calibri" w:hAnsi="Calibri" w:cs="Calibri"/>
          <w:sz w:val="22"/>
          <w:szCs w:val="22"/>
        </w:rPr>
        <w:t>évaluatives</w:t>
      </w:r>
      <w:r w:rsidRPr="00372F19">
        <w:rPr>
          <w:rFonts w:ascii="Calibri" w:hAnsi="Calibri" w:cs="Calibri"/>
          <w:sz w:val="22"/>
          <w:szCs w:val="22"/>
        </w:rPr>
        <w:t xml:space="preserve">. La performance globale </w:t>
      </w:r>
      <w:r w:rsidR="00372F19" w:rsidRPr="00372F19">
        <w:rPr>
          <w:rFonts w:ascii="Calibri" w:hAnsi="Calibri" w:cs="Calibri"/>
          <w:sz w:val="22"/>
          <w:szCs w:val="22"/>
        </w:rPr>
        <w:t>du projet PBF-Stabilisation</w:t>
      </w:r>
      <w:r w:rsidRPr="00372F19">
        <w:rPr>
          <w:rFonts w:ascii="Calibri" w:hAnsi="Calibri" w:cs="Calibri"/>
          <w:sz w:val="22"/>
          <w:szCs w:val="22"/>
        </w:rPr>
        <w:t xml:space="preserve"> été </w:t>
      </w:r>
      <w:r w:rsidR="00BA5538" w:rsidRPr="00372F19">
        <w:rPr>
          <w:rFonts w:ascii="Calibri" w:hAnsi="Calibri" w:cs="Calibri"/>
          <w:sz w:val="22"/>
          <w:szCs w:val="22"/>
        </w:rPr>
        <w:t>évaluée</w:t>
      </w:r>
      <w:r w:rsidRPr="00372F19">
        <w:rPr>
          <w:rFonts w:ascii="Calibri" w:hAnsi="Calibri" w:cs="Calibri"/>
          <w:sz w:val="22"/>
          <w:szCs w:val="22"/>
        </w:rPr>
        <w:t xml:space="preserve"> selon la </w:t>
      </w:r>
      <w:r w:rsidR="00BA5538" w:rsidRPr="00372F19">
        <w:rPr>
          <w:rFonts w:ascii="Calibri" w:hAnsi="Calibri" w:cs="Calibri"/>
          <w:sz w:val="22"/>
          <w:szCs w:val="22"/>
        </w:rPr>
        <w:t>théorie</w:t>
      </w:r>
      <w:r w:rsidRPr="00372F19">
        <w:rPr>
          <w:rFonts w:ascii="Calibri" w:hAnsi="Calibri" w:cs="Calibri"/>
          <w:sz w:val="22"/>
          <w:szCs w:val="22"/>
        </w:rPr>
        <w:t xml:space="preserve"> du changement </w:t>
      </w:r>
      <w:r w:rsidR="00BA5538" w:rsidRPr="00372F19">
        <w:rPr>
          <w:rFonts w:ascii="Calibri" w:hAnsi="Calibri" w:cs="Calibri"/>
          <w:sz w:val="22"/>
          <w:szCs w:val="22"/>
        </w:rPr>
        <w:t>énoncée</w:t>
      </w:r>
      <w:r w:rsidRPr="00372F19">
        <w:rPr>
          <w:rFonts w:ascii="Calibri" w:hAnsi="Calibri" w:cs="Calibri"/>
          <w:sz w:val="22"/>
          <w:szCs w:val="22"/>
        </w:rPr>
        <w:t xml:space="preserve"> implicitement dans les outils de planification et selon le cadre des </w:t>
      </w:r>
      <w:r w:rsidR="00BA5538" w:rsidRPr="00372F19">
        <w:rPr>
          <w:rFonts w:ascii="Calibri" w:hAnsi="Calibri" w:cs="Calibri"/>
          <w:sz w:val="22"/>
          <w:szCs w:val="22"/>
        </w:rPr>
        <w:t>résultats</w:t>
      </w:r>
      <w:r w:rsidRPr="00372F19">
        <w:rPr>
          <w:rFonts w:ascii="Calibri" w:hAnsi="Calibri" w:cs="Calibri"/>
          <w:sz w:val="22"/>
          <w:szCs w:val="22"/>
        </w:rPr>
        <w:t xml:space="preserve"> </w:t>
      </w:r>
      <w:r w:rsidR="00372F19" w:rsidRPr="00372F19">
        <w:rPr>
          <w:rFonts w:ascii="Calibri" w:hAnsi="Calibri" w:cs="Calibri"/>
          <w:sz w:val="22"/>
          <w:szCs w:val="22"/>
        </w:rPr>
        <w:t>du projet</w:t>
      </w:r>
      <w:r w:rsidRPr="00372F19">
        <w:rPr>
          <w:rFonts w:ascii="Calibri" w:hAnsi="Calibri" w:cs="Calibri"/>
          <w:sz w:val="22"/>
          <w:szCs w:val="22"/>
        </w:rPr>
        <w:t xml:space="preserve">. </w:t>
      </w:r>
    </w:p>
    <w:p w14:paraId="2A7F95F9" w14:textId="52D32DED" w:rsidR="00376251" w:rsidRPr="004B61DE" w:rsidRDefault="00376251" w:rsidP="00376251">
      <w:pPr>
        <w:pStyle w:val="NormalWeb"/>
        <w:spacing w:before="0" w:beforeAutospacing="0" w:after="0" w:afterAutospacing="0" w:line="276" w:lineRule="auto"/>
        <w:jc w:val="both"/>
      </w:pPr>
      <w:r w:rsidRPr="004B61DE">
        <w:rPr>
          <w:rFonts w:ascii="Calibri" w:hAnsi="Calibri" w:cs="Calibri"/>
          <w:sz w:val="22"/>
          <w:szCs w:val="22"/>
        </w:rPr>
        <w:t xml:space="preserve">La collecte des </w:t>
      </w:r>
      <w:r w:rsidR="00BA5538" w:rsidRPr="004B61DE">
        <w:rPr>
          <w:rFonts w:ascii="Calibri" w:hAnsi="Calibri" w:cs="Calibri"/>
          <w:sz w:val="22"/>
          <w:szCs w:val="22"/>
        </w:rPr>
        <w:t>données</w:t>
      </w:r>
      <w:r w:rsidRPr="004B61DE">
        <w:rPr>
          <w:rFonts w:ascii="Calibri" w:hAnsi="Calibri" w:cs="Calibri"/>
          <w:sz w:val="22"/>
          <w:szCs w:val="22"/>
        </w:rPr>
        <w:t xml:space="preserve"> s’est </w:t>
      </w:r>
      <w:r w:rsidR="00BA5538" w:rsidRPr="004B61DE">
        <w:rPr>
          <w:rFonts w:ascii="Calibri" w:hAnsi="Calibri" w:cs="Calibri"/>
          <w:sz w:val="22"/>
          <w:szCs w:val="22"/>
        </w:rPr>
        <w:t>fondée</w:t>
      </w:r>
      <w:r w:rsidRPr="004B61DE">
        <w:rPr>
          <w:rFonts w:ascii="Calibri" w:hAnsi="Calibri" w:cs="Calibri"/>
          <w:sz w:val="22"/>
          <w:szCs w:val="22"/>
        </w:rPr>
        <w:t xml:space="preserve"> sur les </w:t>
      </w:r>
      <w:r w:rsidR="00BA5538" w:rsidRPr="004B61DE">
        <w:rPr>
          <w:rFonts w:ascii="Calibri" w:hAnsi="Calibri" w:cs="Calibri"/>
          <w:sz w:val="22"/>
          <w:szCs w:val="22"/>
        </w:rPr>
        <w:t>méthodes</w:t>
      </w:r>
      <w:r w:rsidRPr="004B61DE">
        <w:rPr>
          <w:rFonts w:ascii="Calibri" w:hAnsi="Calibri" w:cs="Calibri"/>
          <w:sz w:val="22"/>
          <w:szCs w:val="22"/>
        </w:rPr>
        <w:t xml:space="preserve"> suivantes : (i) l’analyse documentaire ; (ii) les entretiens </w:t>
      </w:r>
      <w:r w:rsidR="00BA5538" w:rsidRPr="004B61DE">
        <w:rPr>
          <w:rFonts w:ascii="Calibri" w:hAnsi="Calibri" w:cs="Calibri"/>
          <w:sz w:val="22"/>
          <w:szCs w:val="22"/>
        </w:rPr>
        <w:t>auprès</w:t>
      </w:r>
      <w:r w:rsidRPr="004B61DE">
        <w:rPr>
          <w:rFonts w:ascii="Calibri" w:hAnsi="Calibri" w:cs="Calibri"/>
          <w:sz w:val="22"/>
          <w:szCs w:val="22"/>
        </w:rPr>
        <w:t xml:space="preserve"> </w:t>
      </w:r>
      <w:r w:rsidR="00372F19" w:rsidRPr="004B61DE">
        <w:rPr>
          <w:rFonts w:ascii="Calibri" w:hAnsi="Calibri" w:cs="Calibri"/>
          <w:sz w:val="22"/>
          <w:szCs w:val="22"/>
        </w:rPr>
        <w:t>informateurs clés</w:t>
      </w:r>
      <w:r w:rsidRPr="004B61DE">
        <w:rPr>
          <w:rFonts w:ascii="Calibri" w:hAnsi="Calibri" w:cs="Calibri"/>
          <w:sz w:val="22"/>
          <w:szCs w:val="22"/>
        </w:rPr>
        <w:t xml:space="preserve"> ; (iii) visites de sites et observations ; (iv) l’organisation des groupes de discussion (focus group) </w:t>
      </w:r>
      <w:r w:rsidR="00BA5538" w:rsidRPr="004B61DE">
        <w:rPr>
          <w:rFonts w:ascii="Calibri" w:hAnsi="Calibri" w:cs="Calibri"/>
          <w:sz w:val="22"/>
          <w:szCs w:val="22"/>
        </w:rPr>
        <w:t>auprès</w:t>
      </w:r>
      <w:r w:rsidRPr="004B61DE">
        <w:rPr>
          <w:rFonts w:ascii="Calibri" w:hAnsi="Calibri" w:cs="Calibri"/>
          <w:sz w:val="22"/>
          <w:szCs w:val="22"/>
        </w:rPr>
        <w:t xml:space="preserve"> des </w:t>
      </w:r>
      <w:r w:rsidR="00BA5538" w:rsidRPr="004B61DE">
        <w:rPr>
          <w:rFonts w:ascii="Calibri" w:hAnsi="Calibri" w:cs="Calibri"/>
          <w:sz w:val="22"/>
          <w:szCs w:val="22"/>
        </w:rPr>
        <w:t>bénéficiaires</w:t>
      </w:r>
      <w:r w:rsidRPr="004B61DE">
        <w:rPr>
          <w:rFonts w:ascii="Calibri" w:hAnsi="Calibri" w:cs="Calibri"/>
          <w:sz w:val="22"/>
          <w:szCs w:val="22"/>
        </w:rPr>
        <w:t xml:space="preserve">. Les participants ont été </w:t>
      </w:r>
      <w:r w:rsidR="00BA5538" w:rsidRPr="004B61DE">
        <w:rPr>
          <w:rFonts w:ascii="Calibri" w:hAnsi="Calibri" w:cs="Calibri"/>
          <w:sz w:val="22"/>
          <w:szCs w:val="22"/>
        </w:rPr>
        <w:t>sélectionnés</w:t>
      </w:r>
      <w:r w:rsidRPr="004B61DE">
        <w:rPr>
          <w:rFonts w:ascii="Calibri" w:hAnsi="Calibri" w:cs="Calibri"/>
          <w:sz w:val="22"/>
          <w:szCs w:val="22"/>
        </w:rPr>
        <w:t xml:space="preserve"> via une </w:t>
      </w:r>
      <w:r w:rsidR="00BA5538" w:rsidRPr="004B61DE">
        <w:rPr>
          <w:rFonts w:ascii="Calibri" w:hAnsi="Calibri" w:cs="Calibri"/>
          <w:sz w:val="22"/>
          <w:szCs w:val="22"/>
        </w:rPr>
        <w:t>stratégie</w:t>
      </w:r>
      <w:r w:rsidRPr="004B61DE">
        <w:rPr>
          <w:rFonts w:ascii="Calibri" w:hAnsi="Calibri" w:cs="Calibri"/>
          <w:sz w:val="22"/>
          <w:szCs w:val="22"/>
        </w:rPr>
        <w:t xml:space="preserve"> d’</w:t>
      </w:r>
      <w:r w:rsidR="00BA5538" w:rsidRPr="004B61DE">
        <w:rPr>
          <w:rFonts w:ascii="Calibri" w:hAnsi="Calibri" w:cs="Calibri"/>
          <w:sz w:val="22"/>
          <w:szCs w:val="22"/>
        </w:rPr>
        <w:t>échantillonnage</w:t>
      </w:r>
      <w:r w:rsidRPr="004B61DE">
        <w:rPr>
          <w:rFonts w:ascii="Calibri" w:hAnsi="Calibri" w:cs="Calibri"/>
          <w:sz w:val="22"/>
          <w:szCs w:val="22"/>
        </w:rPr>
        <w:t xml:space="preserve"> à « choix raisonné ». Dans l’ensemble, l’</w:t>
      </w:r>
      <w:r w:rsidR="00BA5538" w:rsidRPr="004B61DE">
        <w:rPr>
          <w:rFonts w:ascii="Calibri" w:hAnsi="Calibri" w:cs="Calibri"/>
          <w:sz w:val="22"/>
          <w:szCs w:val="22"/>
        </w:rPr>
        <w:t>équipe</w:t>
      </w:r>
      <w:r w:rsidRPr="004B61DE">
        <w:rPr>
          <w:rFonts w:ascii="Calibri" w:hAnsi="Calibri" w:cs="Calibri"/>
          <w:sz w:val="22"/>
          <w:szCs w:val="22"/>
        </w:rPr>
        <w:t xml:space="preserve"> d’</w:t>
      </w:r>
      <w:r w:rsidR="00BA5538" w:rsidRPr="004B61DE">
        <w:rPr>
          <w:rFonts w:ascii="Calibri" w:hAnsi="Calibri" w:cs="Calibri"/>
          <w:sz w:val="22"/>
          <w:szCs w:val="22"/>
        </w:rPr>
        <w:t>évaluation</w:t>
      </w:r>
      <w:r w:rsidRPr="004B61DE">
        <w:rPr>
          <w:rFonts w:ascii="Calibri" w:hAnsi="Calibri" w:cs="Calibri"/>
          <w:sz w:val="22"/>
          <w:szCs w:val="22"/>
        </w:rPr>
        <w:t xml:space="preserve"> a </w:t>
      </w:r>
      <w:r w:rsidR="00BA5538" w:rsidRPr="004B61DE">
        <w:rPr>
          <w:rFonts w:ascii="Calibri" w:hAnsi="Calibri" w:cs="Calibri"/>
          <w:sz w:val="22"/>
          <w:szCs w:val="22"/>
        </w:rPr>
        <w:t>effectuée</w:t>
      </w:r>
      <w:r w:rsidRPr="004B61DE">
        <w:rPr>
          <w:rFonts w:ascii="Calibri" w:hAnsi="Calibri" w:cs="Calibri"/>
          <w:sz w:val="22"/>
          <w:szCs w:val="22"/>
        </w:rPr>
        <w:t xml:space="preserve"> </w:t>
      </w:r>
      <w:r w:rsidR="004B61DE" w:rsidRPr="004B61DE">
        <w:rPr>
          <w:rFonts w:ascii="Calibri" w:hAnsi="Calibri" w:cs="Calibri"/>
          <w:sz w:val="22"/>
          <w:szCs w:val="22"/>
        </w:rPr>
        <w:t>2</w:t>
      </w:r>
      <w:r w:rsidR="00BD42FC">
        <w:rPr>
          <w:rFonts w:ascii="Calibri" w:hAnsi="Calibri" w:cs="Calibri"/>
          <w:sz w:val="22"/>
          <w:szCs w:val="22"/>
        </w:rPr>
        <w:t>5</w:t>
      </w:r>
      <w:r w:rsidRPr="004B61DE">
        <w:rPr>
          <w:rFonts w:ascii="Calibri" w:hAnsi="Calibri" w:cs="Calibri"/>
          <w:sz w:val="22"/>
          <w:szCs w:val="22"/>
        </w:rPr>
        <w:t xml:space="preserve"> interviews </w:t>
      </w:r>
      <w:r w:rsidR="004B61DE" w:rsidRPr="004B61DE">
        <w:rPr>
          <w:rFonts w:ascii="Calibri" w:hAnsi="Calibri" w:cs="Calibri"/>
          <w:sz w:val="22"/>
          <w:szCs w:val="22"/>
        </w:rPr>
        <w:t>individuels et 33 groupes</w:t>
      </w:r>
      <w:r w:rsidRPr="004B61DE">
        <w:rPr>
          <w:rFonts w:ascii="Calibri" w:hAnsi="Calibri" w:cs="Calibri"/>
          <w:sz w:val="22"/>
          <w:szCs w:val="22"/>
        </w:rPr>
        <w:t xml:space="preserve"> de discussions. L’analyse de contenu</w:t>
      </w:r>
      <w:r w:rsidR="004B61DE" w:rsidRPr="004B61DE">
        <w:rPr>
          <w:rFonts w:ascii="Calibri" w:hAnsi="Calibri" w:cs="Calibri"/>
          <w:sz w:val="22"/>
          <w:szCs w:val="22"/>
        </w:rPr>
        <w:t xml:space="preserve">, </w:t>
      </w:r>
      <w:r w:rsidRPr="004B61DE">
        <w:rPr>
          <w:rFonts w:ascii="Calibri" w:hAnsi="Calibri" w:cs="Calibri"/>
          <w:sz w:val="22"/>
          <w:szCs w:val="22"/>
        </w:rPr>
        <w:t xml:space="preserve">des analyses descriptives, quantitatives, qualitatives et la comparaison des </w:t>
      </w:r>
      <w:r w:rsidR="00BA5538" w:rsidRPr="004B61DE">
        <w:rPr>
          <w:rFonts w:ascii="Calibri" w:hAnsi="Calibri" w:cs="Calibri"/>
          <w:sz w:val="22"/>
          <w:szCs w:val="22"/>
        </w:rPr>
        <w:t>données</w:t>
      </w:r>
      <w:r w:rsidRPr="004B61DE">
        <w:rPr>
          <w:rFonts w:ascii="Calibri" w:hAnsi="Calibri" w:cs="Calibri"/>
          <w:sz w:val="22"/>
          <w:szCs w:val="22"/>
        </w:rPr>
        <w:t xml:space="preserve"> recueillies, ainsi que leur </w:t>
      </w:r>
      <w:r w:rsidR="00BA5538" w:rsidRPr="004B61DE">
        <w:rPr>
          <w:rFonts w:ascii="Calibri" w:hAnsi="Calibri" w:cs="Calibri"/>
          <w:sz w:val="22"/>
          <w:szCs w:val="22"/>
        </w:rPr>
        <w:t>interprétation</w:t>
      </w:r>
      <w:r w:rsidRPr="004B61DE">
        <w:rPr>
          <w:rFonts w:ascii="Calibri" w:hAnsi="Calibri" w:cs="Calibri"/>
          <w:sz w:val="22"/>
          <w:szCs w:val="22"/>
        </w:rPr>
        <w:t xml:space="preserve"> ont été </w:t>
      </w:r>
      <w:r w:rsidR="00BA5538" w:rsidRPr="004B61DE">
        <w:rPr>
          <w:rFonts w:ascii="Calibri" w:hAnsi="Calibri" w:cs="Calibri"/>
          <w:sz w:val="22"/>
          <w:szCs w:val="22"/>
        </w:rPr>
        <w:t>réalisées</w:t>
      </w:r>
      <w:r w:rsidRPr="004B61DE">
        <w:rPr>
          <w:rFonts w:ascii="Calibri" w:hAnsi="Calibri" w:cs="Calibri"/>
          <w:sz w:val="22"/>
          <w:szCs w:val="22"/>
        </w:rPr>
        <w:t xml:space="preserve"> en recourant </w:t>
      </w:r>
      <w:proofErr w:type="spellStart"/>
      <w:r w:rsidRPr="004B61DE">
        <w:rPr>
          <w:rFonts w:ascii="Calibri" w:hAnsi="Calibri" w:cs="Calibri"/>
          <w:sz w:val="22"/>
          <w:szCs w:val="22"/>
        </w:rPr>
        <w:t>a</w:t>
      </w:r>
      <w:proofErr w:type="spellEnd"/>
      <w:r w:rsidRPr="004B61DE">
        <w:rPr>
          <w:rFonts w:ascii="Calibri" w:hAnsi="Calibri" w:cs="Calibri"/>
          <w:sz w:val="22"/>
          <w:szCs w:val="22"/>
        </w:rPr>
        <w:t xml:space="preserve">̀ la triangulation des </w:t>
      </w:r>
      <w:r w:rsidR="00BA5538" w:rsidRPr="004B61DE">
        <w:rPr>
          <w:rFonts w:ascii="Calibri" w:hAnsi="Calibri" w:cs="Calibri"/>
          <w:sz w:val="22"/>
          <w:szCs w:val="22"/>
        </w:rPr>
        <w:t>données</w:t>
      </w:r>
      <w:r w:rsidRPr="004B61DE">
        <w:rPr>
          <w:rFonts w:ascii="Calibri" w:hAnsi="Calibri" w:cs="Calibri"/>
          <w:sz w:val="22"/>
          <w:szCs w:val="22"/>
        </w:rPr>
        <w:t xml:space="preserve">, des sources, des outils et des approches et aux techniques de validation, notamment pour des raisons de </w:t>
      </w:r>
      <w:r w:rsidR="00BA5538" w:rsidRPr="004B61DE">
        <w:rPr>
          <w:rFonts w:ascii="Calibri" w:hAnsi="Calibri" w:cs="Calibri"/>
          <w:sz w:val="22"/>
          <w:szCs w:val="22"/>
        </w:rPr>
        <w:t>cohérence</w:t>
      </w:r>
      <w:r w:rsidRPr="004B61DE">
        <w:rPr>
          <w:rFonts w:ascii="Calibri" w:hAnsi="Calibri" w:cs="Calibri"/>
          <w:sz w:val="22"/>
          <w:szCs w:val="22"/>
        </w:rPr>
        <w:t xml:space="preserve">. </w:t>
      </w:r>
    </w:p>
    <w:p w14:paraId="7BA94E11" w14:textId="1C8DAE19" w:rsidR="00376251" w:rsidRDefault="00376251" w:rsidP="00376251">
      <w:pPr>
        <w:pStyle w:val="NormalWeb"/>
        <w:spacing w:before="0" w:beforeAutospacing="0" w:after="0" w:afterAutospacing="0" w:line="276" w:lineRule="auto"/>
        <w:jc w:val="both"/>
        <w:rPr>
          <w:rFonts w:ascii="Calibri" w:hAnsi="Calibri" w:cs="Calibri"/>
          <w:sz w:val="22"/>
          <w:szCs w:val="22"/>
        </w:rPr>
      </w:pPr>
      <w:r w:rsidRPr="004B61DE">
        <w:rPr>
          <w:rFonts w:ascii="Calibri" w:hAnsi="Calibri" w:cs="Calibri"/>
          <w:sz w:val="22"/>
          <w:szCs w:val="22"/>
        </w:rPr>
        <w:t>Les normes d’</w:t>
      </w:r>
      <w:r w:rsidR="00BA5538" w:rsidRPr="004B61DE">
        <w:rPr>
          <w:rFonts w:ascii="Calibri" w:hAnsi="Calibri" w:cs="Calibri"/>
          <w:sz w:val="22"/>
          <w:szCs w:val="22"/>
        </w:rPr>
        <w:t>évaluation</w:t>
      </w:r>
      <w:r w:rsidRPr="004B61DE">
        <w:rPr>
          <w:rFonts w:ascii="Calibri" w:hAnsi="Calibri" w:cs="Calibri"/>
          <w:sz w:val="22"/>
          <w:szCs w:val="22"/>
        </w:rPr>
        <w:t xml:space="preserve"> de l’UNEG pour assurer la protection et le respect des participants ainsi que leur </w:t>
      </w:r>
      <w:r w:rsidR="00BA5538" w:rsidRPr="004B61DE">
        <w:rPr>
          <w:rFonts w:ascii="Calibri" w:hAnsi="Calibri" w:cs="Calibri"/>
          <w:sz w:val="22"/>
          <w:szCs w:val="22"/>
        </w:rPr>
        <w:t>confidentialité</w:t>
      </w:r>
      <w:r w:rsidRPr="004B61DE">
        <w:rPr>
          <w:rFonts w:ascii="Calibri" w:hAnsi="Calibri" w:cs="Calibri"/>
          <w:sz w:val="22"/>
          <w:szCs w:val="22"/>
        </w:rPr>
        <w:t xml:space="preserve">́ ont été </w:t>
      </w:r>
      <w:r w:rsidR="00BA5538" w:rsidRPr="004B61DE">
        <w:rPr>
          <w:rFonts w:ascii="Calibri" w:hAnsi="Calibri" w:cs="Calibri"/>
          <w:sz w:val="22"/>
          <w:szCs w:val="22"/>
        </w:rPr>
        <w:t>appliquées</w:t>
      </w:r>
      <w:r w:rsidRPr="004B61DE">
        <w:rPr>
          <w:rFonts w:ascii="Calibri" w:hAnsi="Calibri" w:cs="Calibri"/>
          <w:sz w:val="22"/>
          <w:szCs w:val="22"/>
        </w:rPr>
        <w:t xml:space="preserve"> tout au long du processus de cette </w:t>
      </w:r>
      <w:r w:rsidR="00BA5538" w:rsidRPr="004B61DE">
        <w:rPr>
          <w:rFonts w:ascii="Calibri" w:hAnsi="Calibri" w:cs="Calibri"/>
          <w:sz w:val="22"/>
          <w:szCs w:val="22"/>
        </w:rPr>
        <w:t>évaluation</w:t>
      </w:r>
      <w:r w:rsidRPr="004B61DE">
        <w:rPr>
          <w:rFonts w:ascii="Calibri" w:hAnsi="Calibri" w:cs="Calibri"/>
          <w:sz w:val="22"/>
          <w:szCs w:val="22"/>
        </w:rPr>
        <w:t>. Tout le processus de mise en œuvre de l'</w:t>
      </w:r>
      <w:r w:rsidR="00BA5538" w:rsidRPr="004B61DE">
        <w:rPr>
          <w:rFonts w:ascii="Calibri" w:hAnsi="Calibri" w:cs="Calibri"/>
          <w:sz w:val="22"/>
          <w:szCs w:val="22"/>
        </w:rPr>
        <w:t>évaluation</w:t>
      </w:r>
      <w:r w:rsidRPr="004B61DE">
        <w:rPr>
          <w:rFonts w:ascii="Calibri" w:hAnsi="Calibri" w:cs="Calibri"/>
          <w:sz w:val="22"/>
          <w:szCs w:val="22"/>
        </w:rPr>
        <w:t xml:space="preserve"> a été sensible au genre en utilisant les </w:t>
      </w:r>
      <w:r w:rsidR="00BA5538" w:rsidRPr="004B61DE">
        <w:rPr>
          <w:rFonts w:ascii="Calibri" w:hAnsi="Calibri" w:cs="Calibri"/>
          <w:sz w:val="22"/>
          <w:szCs w:val="22"/>
        </w:rPr>
        <w:t>spécificités</w:t>
      </w:r>
      <w:r w:rsidRPr="004B61DE">
        <w:rPr>
          <w:rFonts w:ascii="Calibri" w:hAnsi="Calibri" w:cs="Calibri"/>
          <w:sz w:val="22"/>
          <w:szCs w:val="22"/>
        </w:rPr>
        <w:t xml:space="preserve"> contextuelles selon les </w:t>
      </w:r>
      <w:r w:rsidR="00BA5538" w:rsidRPr="004B61DE">
        <w:rPr>
          <w:rFonts w:ascii="Calibri" w:hAnsi="Calibri" w:cs="Calibri"/>
          <w:sz w:val="22"/>
          <w:szCs w:val="22"/>
        </w:rPr>
        <w:t>localités</w:t>
      </w:r>
      <w:r w:rsidRPr="004B61DE">
        <w:rPr>
          <w:rFonts w:ascii="Calibri" w:hAnsi="Calibri" w:cs="Calibri"/>
          <w:sz w:val="22"/>
          <w:szCs w:val="22"/>
        </w:rPr>
        <w:t>.</w:t>
      </w:r>
      <w:r>
        <w:rPr>
          <w:rFonts w:ascii="Calibri" w:hAnsi="Calibri" w:cs="Calibri"/>
          <w:sz w:val="22"/>
          <w:szCs w:val="22"/>
        </w:rPr>
        <w:t xml:space="preserve"> </w:t>
      </w:r>
    </w:p>
    <w:p w14:paraId="1C7D541B" w14:textId="77777777" w:rsidR="00BA5538" w:rsidRPr="00D903E0" w:rsidRDefault="00BA5538" w:rsidP="00EE0189">
      <w:pPr>
        <w:pStyle w:val="NormalWeb"/>
        <w:spacing w:before="0" w:beforeAutospacing="0" w:after="0" w:afterAutospacing="0" w:line="276" w:lineRule="auto"/>
        <w:jc w:val="both"/>
        <w:rPr>
          <w:rFonts w:asciiTheme="minorHAnsi" w:hAnsiTheme="minorHAnsi" w:cstheme="minorHAnsi"/>
          <w:sz w:val="22"/>
          <w:szCs w:val="22"/>
        </w:rPr>
      </w:pPr>
    </w:p>
    <w:p w14:paraId="24EF5E48" w14:textId="24FF50FD" w:rsidR="00376251" w:rsidRPr="00BA5538" w:rsidRDefault="00EE0189" w:rsidP="00BA5538">
      <w:pPr>
        <w:pStyle w:val="Paragraphedeliste"/>
        <w:numPr>
          <w:ilvl w:val="0"/>
          <w:numId w:val="78"/>
        </w:numPr>
        <w:spacing w:line="276" w:lineRule="auto"/>
        <w:jc w:val="both"/>
        <w:rPr>
          <w:rFonts w:cstheme="minorHAnsi"/>
          <w:b/>
          <w:bCs/>
          <w:szCs w:val="22"/>
          <w:u w:val="single"/>
        </w:rPr>
      </w:pPr>
      <w:r w:rsidRPr="00BA5538">
        <w:rPr>
          <w:rFonts w:cstheme="minorHAnsi"/>
          <w:b/>
          <w:bCs/>
          <w:szCs w:val="22"/>
          <w:u w:val="single"/>
        </w:rPr>
        <w:t>Consta</w:t>
      </w:r>
      <w:r w:rsidR="00BA5538" w:rsidRPr="00BA5538">
        <w:rPr>
          <w:rFonts w:cstheme="minorHAnsi"/>
          <w:b/>
          <w:bCs/>
          <w:szCs w:val="22"/>
          <w:u w:val="single"/>
        </w:rPr>
        <w:t xml:space="preserve">ts et conclusions </w:t>
      </w:r>
      <w:r w:rsidR="005C085A">
        <w:rPr>
          <w:rFonts w:cstheme="minorHAnsi"/>
          <w:b/>
          <w:bCs/>
          <w:szCs w:val="22"/>
          <w:u w:val="single"/>
        </w:rPr>
        <w:t>par critère</w:t>
      </w:r>
    </w:p>
    <w:p w14:paraId="7488441D" w14:textId="069D60F6" w:rsidR="00376251" w:rsidRDefault="00145C0A" w:rsidP="001730EB">
      <w:pPr>
        <w:spacing w:line="276" w:lineRule="auto"/>
        <w:jc w:val="both"/>
        <w:rPr>
          <w:rFonts w:asciiTheme="minorHAnsi" w:hAnsiTheme="minorHAnsi" w:cstheme="minorHAnsi"/>
          <w:noProof/>
          <w:sz w:val="22"/>
          <w:szCs w:val="22"/>
        </w:rPr>
      </w:pPr>
      <w:r w:rsidRPr="00666C4D">
        <w:rPr>
          <w:rFonts w:asciiTheme="minorHAnsi" w:hAnsiTheme="minorHAnsi" w:cstheme="minorHAnsi"/>
          <w:b/>
          <w:bCs/>
          <w:color w:val="000000" w:themeColor="text1"/>
          <w:sz w:val="22"/>
          <w:szCs w:val="22"/>
        </w:rPr>
        <w:t xml:space="preserve">Pertinence : </w:t>
      </w:r>
      <w:r w:rsidRPr="00145C0A">
        <w:rPr>
          <w:rFonts w:asciiTheme="minorHAnsi" w:hAnsiTheme="minorHAnsi" w:cstheme="minorHAnsi"/>
          <w:noProof/>
          <w:sz w:val="22"/>
          <w:szCs w:val="22"/>
        </w:rPr>
        <w:t xml:space="preserve">La stratégie de ciblage a été participative et a permis d’identifier les bénéficiaires les plus vulnérables et de répondre à leurs besoins spécifiques. L’apprroche communautaire et partcipative d’identification des vulnérables a été très pertinence mais a toutefois montrer quelques faiblesse notament dans la mise à disposition des petits ruminants et par une approche non conerctée entre </w:t>
      </w:r>
      <w:r w:rsidR="005C448D">
        <w:rPr>
          <w:rFonts w:asciiTheme="minorHAnsi" w:hAnsiTheme="minorHAnsi" w:cstheme="minorHAnsi"/>
          <w:noProof/>
          <w:sz w:val="22"/>
          <w:szCs w:val="22"/>
        </w:rPr>
        <w:t xml:space="preserve">les </w:t>
      </w:r>
      <w:r w:rsidRPr="00145C0A">
        <w:rPr>
          <w:rFonts w:asciiTheme="minorHAnsi" w:hAnsiTheme="minorHAnsi" w:cstheme="minorHAnsi"/>
          <w:noProof/>
          <w:sz w:val="22"/>
          <w:szCs w:val="22"/>
        </w:rPr>
        <w:t xml:space="preserve">trois agneces de mise en oeuvre. Les stratégies utilisées pour la mise en œuvre du projet ont été pertinentes au regard du contexte post conflit sévissant dans la région de l’Extrême Nord.  Aussi dans ce contexte, la Théorie du changemet conçu pour le projet reste valable et pertinence mais nécessitera des ajustements. La recherche action, le dialogue inter/intracommunautaire et l’engagement des autorités ont été des approches sensibles aux conflits et idoines pour adresser les besoins identifiés et atteindre les résulats visés par le projet. </w:t>
      </w:r>
    </w:p>
    <w:p w14:paraId="2E5CC74A" w14:textId="77777777" w:rsidR="00145C0A" w:rsidRPr="00145C0A" w:rsidRDefault="00145C0A" w:rsidP="001730EB">
      <w:pPr>
        <w:spacing w:line="276" w:lineRule="auto"/>
        <w:jc w:val="both"/>
        <w:rPr>
          <w:rFonts w:asciiTheme="minorHAnsi" w:hAnsiTheme="minorHAnsi" w:cstheme="minorHAnsi"/>
          <w:b/>
          <w:bCs/>
          <w:sz w:val="22"/>
          <w:szCs w:val="22"/>
          <w:u w:val="single"/>
        </w:rPr>
      </w:pPr>
    </w:p>
    <w:p w14:paraId="48370EB9" w14:textId="5E9D7C3B" w:rsidR="001730EB" w:rsidRPr="00145C0A" w:rsidRDefault="00145C0A" w:rsidP="001730EB">
      <w:pPr>
        <w:spacing w:line="276" w:lineRule="auto"/>
        <w:jc w:val="both"/>
        <w:rPr>
          <w:rFonts w:cstheme="minorHAnsi"/>
          <w:b/>
          <w:bCs/>
          <w:sz w:val="22"/>
          <w:szCs w:val="21"/>
          <w:u w:val="single"/>
        </w:rPr>
      </w:pPr>
      <w:r w:rsidRPr="00666C4D">
        <w:rPr>
          <w:rFonts w:asciiTheme="minorHAnsi" w:hAnsiTheme="minorHAnsi" w:cstheme="minorHAnsi"/>
          <w:b/>
          <w:bCs/>
          <w:color w:val="000000" w:themeColor="text1"/>
          <w:sz w:val="22"/>
          <w:szCs w:val="22"/>
        </w:rPr>
        <w:t xml:space="preserve">Efficacité : </w:t>
      </w:r>
      <w:r w:rsidRPr="00145C0A">
        <w:rPr>
          <w:rFonts w:asciiTheme="minorHAnsi" w:hAnsiTheme="minorHAnsi" w:cstheme="minorHAnsi"/>
          <w:sz w:val="22"/>
          <w:szCs w:val="22"/>
        </w:rPr>
        <w:t xml:space="preserve">Les </w:t>
      </w:r>
      <w:r w:rsidRPr="00145C0A">
        <w:rPr>
          <w:rFonts w:asciiTheme="minorHAnsi" w:hAnsiTheme="minorHAnsi" w:cstheme="minorHAnsi"/>
          <w:sz w:val="22"/>
          <w:szCs w:val="22"/>
          <w:lang w:val="fr-CM"/>
        </w:rPr>
        <w:t>produits, résultats</w:t>
      </w:r>
      <w:r w:rsidRPr="00145C0A">
        <w:rPr>
          <w:rFonts w:asciiTheme="minorHAnsi" w:hAnsiTheme="minorHAnsi" w:cstheme="minorHAnsi"/>
          <w:sz w:val="22"/>
          <w:szCs w:val="22"/>
        </w:rPr>
        <w:t xml:space="preserve"> planifiés ont été atteint presque selon les plans établis avec un taux de réalisation global de 94,83% dont 90,42% pour la Gouvernance locale, 87,60% pour le relèvement économique et 115,49% pour la Cohésion sociale. L’atteinte de ces résultats satisfaisant a été favorisée par la mise en œuvre conjointe du projet par les trois agences d’exécution suivant leurs mandats respectifs et a permis une prise en charge holistique des bénéficiaires. Le succès de cette approche a été renforcé par le respect des arrangements de gestion et l’utilisation communes de certains IP. Ces taux de réalisation satisfaisant est corroboré par le niveau de satisfaction élevé des bénéficiaires (85 à </w:t>
      </w:r>
      <w:r w:rsidRPr="00145C0A">
        <w:rPr>
          <w:rFonts w:asciiTheme="minorHAnsi" w:hAnsiTheme="minorHAnsi" w:cstheme="minorHAnsi"/>
          <w:sz w:val="22"/>
          <w:szCs w:val="22"/>
        </w:rPr>
        <w:lastRenderedPageBreak/>
        <w:t xml:space="preserve">90%). Il faut toutefois relever certains besoins des bénéficiaires n’ont toujours pas été adressés. En outre, il n’a pas été possible de mesurer le niveau d’atteinte des effets prévus du projet tels que formulés dans le cadre logique faute de données Baseline et endline. </w:t>
      </w:r>
    </w:p>
    <w:p w14:paraId="46C11EF7" w14:textId="0C933E44" w:rsidR="001730EB" w:rsidRDefault="001730EB" w:rsidP="001730EB">
      <w:pPr>
        <w:spacing w:line="276" w:lineRule="auto"/>
        <w:jc w:val="both"/>
        <w:rPr>
          <w:rFonts w:cstheme="minorHAnsi"/>
          <w:b/>
          <w:bCs/>
          <w:szCs w:val="22"/>
          <w:u w:val="single"/>
        </w:rPr>
      </w:pPr>
    </w:p>
    <w:p w14:paraId="07C874BF" w14:textId="4060B6D0" w:rsidR="00145C0A" w:rsidRDefault="00145C0A" w:rsidP="001730EB">
      <w:pPr>
        <w:spacing w:line="276" w:lineRule="auto"/>
        <w:jc w:val="both"/>
        <w:rPr>
          <w:rFonts w:asciiTheme="minorHAnsi" w:hAnsiTheme="minorHAnsi" w:cstheme="minorHAnsi"/>
          <w:color w:val="000000" w:themeColor="text1"/>
          <w:sz w:val="22"/>
          <w:szCs w:val="22"/>
        </w:rPr>
      </w:pPr>
      <w:r w:rsidRPr="00666C4D">
        <w:rPr>
          <w:rFonts w:asciiTheme="minorHAnsi" w:hAnsiTheme="minorHAnsi" w:cstheme="minorHAnsi"/>
          <w:b/>
          <w:bCs/>
          <w:color w:val="000000" w:themeColor="text1"/>
          <w:sz w:val="22"/>
          <w:szCs w:val="22"/>
        </w:rPr>
        <w:t xml:space="preserve">Efficience : </w:t>
      </w:r>
      <w:r w:rsidRPr="00145C0A">
        <w:rPr>
          <w:rFonts w:asciiTheme="minorHAnsi" w:hAnsiTheme="minorHAnsi" w:cstheme="minorHAnsi"/>
          <w:color w:val="000000" w:themeColor="text1"/>
          <w:sz w:val="22"/>
          <w:szCs w:val="22"/>
        </w:rPr>
        <w:t xml:space="preserve">Les trois agences d’exécution ont géré avec efficacité et efficience les fonds PBF pour la mise en œuvre du projet. 92,77% du budget alloué à la mise en œuvre des activités et par conséquent à la réalisation des produits et des résultats a été consommé avec un taux de réalisation des résultats de 94,83%. Elles ont cependant affecté peu de ressources humaines à la mise en œuvre des activités au regard de l’ampleur de travail à abattre en si peu de temps et de la portée géographique du projet. Les budgets alloués aux </w:t>
      </w:r>
      <w:proofErr w:type="spellStart"/>
      <w:r w:rsidRPr="00145C0A">
        <w:rPr>
          <w:rFonts w:asciiTheme="minorHAnsi" w:hAnsiTheme="minorHAnsi" w:cstheme="minorHAnsi"/>
          <w:color w:val="000000" w:themeColor="text1"/>
          <w:sz w:val="22"/>
          <w:szCs w:val="22"/>
        </w:rPr>
        <w:t>IPs</w:t>
      </w:r>
      <w:proofErr w:type="spellEnd"/>
      <w:r w:rsidRPr="00145C0A">
        <w:rPr>
          <w:rFonts w:asciiTheme="minorHAnsi" w:hAnsiTheme="minorHAnsi" w:cstheme="minorHAnsi"/>
          <w:color w:val="000000" w:themeColor="text1"/>
          <w:sz w:val="22"/>
          <w:szCs w:val="22"/>
        </w:rPr>
        <w:t xml:space="preserve"> pour la mise en œuvre des activités de proximité ont été insuffisant et les délais de réalisation de leurs prestations très courts. En outre, le choix de certaines IP n’ayant pas d’ancrage local dans les communes d’intervention a été peu efficient et a dans une moindre mesure entravé la mise en œuvre performante des activités. </w:t>
      </w:r>
    </w:p>
    <w:p w14:paraId="7BBA48CA" w14:textId="34877A19" w:rsidR="00145C0A" w:rsidRDefault="00145C0A" w:rsidP="001730EB">
      <w:pPr>
        <w:spacing w:line="276" w:lineRule="auto"/>
        <w:jc w:val="both"/>
        <w:rPr>
          <w:rFonts w:asciiTheme="minorHAnsi" w:hAnsiTheme="minorHAnsi" w:cstheme="minorHAnsi"/>
          <w:color w:val="000000" w:themeColor="text1"/>
          <w:sz w:val="22"/>
          <w:szCs w:val="22"/>
        </w:rPr>
      </w:pPr>
    </w:p>
    <w:p w14:paraId="4C63EFB7" w14:textId="3F19789C" w:rsidR="00145C0A" w:rsidRDefault="00145C0A" w:rsidP="001730EB">
      <w:pPr>
        <w:spacing w:line="276" w:lineRule="auto"/>
        <w:jc w:val="both"/>
        <w:rPr>
          <w:rFonts w:asciiTheme="minorHAnsi" w:hAnsiTheme="minorHAnsi" w:cstheme="minorHAnsi"/>
          <w:color w:val="000000" w:themeColor="text1"/>
          <w:sz w:val="22"/>
          <w:szCs w:val="22"/>
        </w:rPr>
      </w:pPr>
      <w:r w:rsidRPr="0083296C">
        <w:rPr>
          <w:rFonts w:asciiTheme="minorHAnsi" w:hAnsiTheme="minorHAnsi" w:cstheme="minorHAnsi"/>
          <w:b/>
          <w:bCs/>
          <w:color w:val="000000" w:themeColor="text1"/>
          <w:sz w:val="22"/>
          <w:szCs w:val="22"/>
        </w:rPr>
        <w:t>Effets :</w:t>
      </w:r>
      <w:r w:rsidRPr="00145C0A">
        <w:rPr>
          <w:rFonts w:asciiTheme="minorHAnsi" w:hAnsiTheme="minorHAnsi" w:cstheme="minorHAnsi"/>
          <w:color w:val="000000" w:themeColor="text1"/>
          <w:sz w:val="22"/>
          <w:szCs w:val="22"/>
        </w:rPr>
        <w:t xml:space="preserve"> Une amorce du mécanisme local de prévention, de gestion des conflits et de cohésion sociale est observée au travers les plateformes communautaires et les activités des projets CVR. Par ailleurs, les sensibilisations et les causeries-débats ont instruit les populations sur les attitudes et pratiques qui concourent à la cohésion sociale dans leurs communautés respectives. Les effets des mécanismes institutionnels de participation citoyenne et d’accompagnement des populations affectées par la crise sécuritaire sont peu perceptibles et il est peu évident de notifier la participation des femmes et des jeunes à la gouvernance locale. Les effets du projet sur la résilience des bénéficiaires ayant reçu des appuis en AGR, en petits ruminants, en intrants agricoles et en moulin sont mitigés et l’autonomie financière recherchée n’est pas encore effective. Malgré la forte représentativité des femmes dans les plateformes de médiation communautaires, les effets de cette</w:t>
      </w:r>
      <w:r>
        <w:rPr>
          <w:rFonts w:asciiTheme="minorHAnsi" w:hAnsiTheme="minorHAnsi" w:cstheme="minorHAnsi"/>
          <w:color w:val="000000" w:themeColor="text1"/>
          <w:sz w:val="22"/>
          <w:szCs w:val="22"/>
        </w:rPr>
        <w:t xml:space="preserve"> </w:t>
      </w:r>
      <w:r w:rsidRPr="00145C0A">
        <w:rPr>
          <w:rFonts w:asciiTheme="minorHAnsi" w:hAnsiTheme="minorHAnsi" w:cstheme="minorHAnsi"/>
          <w:color w:val="000000" w:themeColor="text1"/>
          <w:sz w:val="22"/>
          <w:szCs w:val="22"/>
        </w:rPr>
        <w:t>dynamique d’égalité des sexes sur l’autonomisation des femmes demeurent peu perceptibles.</w:t>
      </w:r>
    </w:p>
    <w:p w14:paraId="5D1D40F5" w14:textId="4651D6E9" w:rsidR="00145C0A" w:rsidRDefault="00145C0A" w:rsidP="001730EB">
      <w:pPr>
        <w:spacing w:line="276" w:lineRule="auto"/>
        <w:jc w:val="both"/>
        <w:rPr>
          <w:rFonts w:asciiTheme="minorHAnsi" w:hAnsiTheme="minorHAnsi" w:cstheme="minorHAnsi"/>
          <w:color w:val="000000" w:themeColor="text1"/>
          <w:sz w:val="22"/>
          <w:szCs w:val="22"/>
        </w:rPr>
      </w:pPr>
    </w:p>
    <w:p w14:paraId="4CAE95AA" w14:textId="29D5F073" w:rsidR="00145C0A" w:rsidRDefault="00145C0A" w:rsidP="001730EB">
      <w:pPr>
        <w:spacing w:line="276" w:lineRule="auto"/>
        <w:jc w:val="both"/>
        <w:rPr>
          <w:rFonts w:asciiTheme="minorHAnsi" w:hAnsiTheme="minorHAnsi" w:cstheme="minorHAnsi"/>
          <w:color w:val="000000" w:themeColor="text1"/>
          <w:sz w:val="22"/>
          <w:szCs w:val="22"/>
        </w:rPr>
      </w:pPr>
      <w:r w:rsidRPr="0083296C">
        <w:rPr>
          <w:rFonts w:asciiTheme="minorHAnsi" w:hAnsiTheme="minorHAnsi" w:cstheme="minorHAnsi"/>
          <w:b/>
          <w:bCs/>
          <w:color w:val="000000" w:themeColor="text1"/>
          <w:sz w:val="22"/>
          <w:szCs w:val="22"/>
        </w:rPr>
        <w:t>Durabilité</w:t>
      </w:r>
      <w:r w:rsidRPr="00145C0A">
        <w:rPr>
          <w:rFonts w:asciiTheme="minorHAnsi" w:hAnsiTheme="minorHAnsi" w:cstheme="minorHAnsi"/>
          <w:color w:val="000000" w:themeColor="text1"/>
          <w:sz w:val="22"/>
          <w:szCs w:val="22"/>
        </w:rPr>
        <w:t xml:space="preserve"> : L’engagement des exécutifs municipaux dans la prise en compte des questions des jeunes et des femmes dans les PDC est réel. Toutefois, la mise en œuvre des comités jeunes/genre au sein de ces communes est entravée par la baisse importante des recettes communales liées à la crise sécuritaire. La pérennisation de cette initiative sera donc peu évidente. Dans le même ordre, les CTD et les sectorielles ont les capacités techniques relativement suffisantes pour accompagner la pérennisation et l’appropriation des acquis du projet. Cependant il est leur est impossible d’assurer cette mission faute de moyens financiers. </w:t>
      </w:r>
      <w:r w:rsidR="0083296C">
        <w:rPr>
          <w:rFonts w:asciiTheme="minorHAnsi" w:hAnsiTheme="minorHAnsi" w:cstheme="minorHAnsi"/>
          <w:color w:val="000000" w:themeColor="text1"/>
          <w:sz w:val="22"/>
          <w:szCs w:val="22"/>
        </w:rPr>
        <w:t>L</w:t>
      </w:r>
      <w:r w:rsidRPr="00145C0A">
        <w:rPr>
          <w:rFonts w:asciiTheme="minorHAnsi" w:hAnsiTheme="minorHAnsi" w:cstheme="minorHAnsi"/>
          <w:color w:val="000000" w:themeColor="text1"/>
          <w:sz w:val="22"/>
          <w:szCs w:val="22"/>
        </w:rPr>
        <w:t xml:space="preserve">a pérennisation des acquis des projets CVR, des APS est peu effective </w:t>
      </w:r>
      <w:r w:rsidR="0083296C">
        <w:rPr>
          <w:rFonts w:asciiTheme="minorHAnsi" w:hAnsiTheme="minorHAnsi" w:cstheme="minorHAnsi"/>
          <w:color w:val="000000" w:themeColor="text1"/>
          <w:sz w:val="22"/>
          <w:szCs w:val="22"/>
        </w:rPr>
        <w:t xml:space="preserve">à cause </w:t>
      </w:r>
      <w:r w:rsidRPr="00145C0A">
        <w:rPr>
          <w:rFonts w:asciiTheme="minorHAnsi" w:hAnsiTheme="minorHAnsi" w:cstheme="minorHAnsi"/>
          <w:color w:val="000000" w:themeColor="text1"/>
          <w:sz w:val="22"/>
          <w:szCs w:val="22"/>
        </w:rPr>
        <w:t>de l’absence de mécanisme de suivi post implémentation et d’absence de stratégie de pérennisation des acquis. Au regard de la durée et des conditions de mise en œuvre du projet, son effet catalyseur sur la consolidation de la paix dans la région de l’Extrême-nord est pour le moment peu perceptible.</w:t>
      </w:r>
    </w:p>
    <w:p w14:paraId="7949C834" w14:textId="77777777" w:rsidR="00145C0A" w:rsidRDefault="00145C0A" w:rsidP="001730EB">
      <w:pPr>
        <w:spacing w:line="276" w:lineRule="auto"/>
        <w:jc w:val="both"/>
        <w:rPr>
          <w:rFonts w:asciiTheme="minorHAnsi" w:hAnsiTheme="minorHAnsi" w:cstheme="minorHAnsi"/>
          <w:color w:val="000000" w:themeColor="text1"/>
          <w:sz w:val="22"/>
          <w:szCs w:val="22"/>
        </w:rPr>
      </w:pPr>
    </w:p>
    <w:p w14:paraId="41BA70E2" w14:textId="16E48CFD" w:rsidR="00145C0A" w:rsidRPr="00145C0A" w:rsidRDefault="00145C0A" w:rsidP="001730EB">
      <w:pPr>
        <w:spacing w:line="276" w:lineRule="auto"/>
        <w:jc w:val="both"/>
        <w:rPr>
          <w:rFonts w:asciiTheme="minorHAnsi" w:hAnsiTheme="minorHAnsi" w:cstheme="minorHAnsi"/>
          <w:color w:val="000000" w:themeColor="text1"/>
          <w:sz w:val="22"/>
          <w:szCs w:val="22"/>
        </w:rPr>
      </w:pPr>
      <w:r w:rsidRPr="006C44C8">
        <w:rPr>
          <w:rFonts w:asciiTheme="minorHAnsi" w:hAnsiTheme="minorHAnsi" w:cstheme="minorHAnsi"/>
          <w:b/>
          <w:bCs/>
          <w:color w:val="000000" w:themeColor="text1"/>
          <w:sz w:val="22"/>
          <w:szCs w:val="22"/>
        </w:rPr>
        <w:t xml:space="preserve">Cohérence : </w:t>
      </w:r>
      <w:r w:rsidRPr="00145C0A">
        <w:rPr>
          <w:rFonts w:asciiTheme="minorHAnsi" w:hAnsiTheme="minorHAnsi" w:cstheme="minorHAnsi"/>
          <w:color w:val="000000" w:themeColor="text1"/>
          <w:sz w:val="22"/>
          <w:szCs w:val="22"/>
        </w:rPr>
        <w:t xml:space="preserve">Le projet a répondu aux priorités stratégiques du Gouvernement Camerounais fixées dans sa vision pour l’émergence intitulé « Cameroun Vision 2035 » et dans la Stratégie Nationale de Développement 2020-2030. Il a également été aligné sur le PNUAD 2018- 2020 et le nouveau cadre de coopération UNDSCF 2022-2025. </w:t>
      </w:r>
      <w:r w:rsidR="006C44C8">
        <w:rPr>
          <w:rFonts w:asciiTheme="minorHAnsi" w:hAnsiTheme="minorHAnsi" w:cstheme="minorHAnsi"/>
          <w:color w:val="000000" w:themeColor="text1"/>
          <w:sz w:val="22"/>
          <w:szCs w:val="22"/>
        </w:rPr>
        <w:t xml:space="preserve">Le projet </w:t>
      </w:r>
      <w:r w:rsidRPr="00145C0A">
        <w:rPr>
          <w:rFonts w:asciiTheme="minorHAnsi" w:hAnsiTheme="minorHAnsi" w:cstheme="minorHAnsi"/>
          <w:color w:val="000000" w:themeColor="text1"/>
          <w:sz w:val="22"/>
          <w:szCs w:val="22"/>
        </w:rPr>
        <w:t>a contribué à la réalisation des ODD 1 (Volet Résilience), 11 (Volet Cohésion sociale et Résilience) et 16 (Volet Gouvernance locale). Le projet a été arrimé à l’</w:t>
      </w:r>
      <w:r w:rsidR="006C44C8" w:rsidRPr="00145C0A">
        <w:rPr>
          <w:rFonts w:asciiTheme="minorHAnsi" w:hAnsiTheme="minorHAnsi" w:cstheme="minorHAnsi"/>
          <w:color w:val="000000" w:themeColor="text1"/>
          <w:sz w:val="22"/>
          <w:szCs w:val="22"/>
        </w:rPr>
        <w:t>élan</w:t>
      </w:r>
      <w:r w:rsidRPr="00145C0A">
        <w:rPr>
          <w:rFonts w:asciiTheme="minorHAnsi" w:hAnsiTheme="minorHAnsi" w:cstheme="minorHAnsi"/>
          <w:color w:val="000000" w:themeColor="text1"/>
          <w:sz w:val="22"/>
          <w:szCs w:val="22"/>
        </w:rPr>
        <w:t xml:space="preserve"> impulsé par le projet DDRR dans la région de l’Extrême-Nord</w:t>
      </w:r>
      <w:r w:rsidR="006C44C8">
        <w:rPr>
          <w:rFonts w:asciiTheme="minorHAnsi" w:hAnsiTheme="minorHAnsi" w:cstheme="minorHAnsi"/>
          <w:color w:val="000000" w:themeColor="text1"/>
          <w:sz w:val="22"/>
          <w:szCs w:val="22"/>
        </w:rPr>
        <w:t xml:space="preserve"> et à </w:t>
      </w:r>
      <w:r w:rsidRPr="00145C0A">
        <w:rPr>
          <w:rFonts w:asciiTheme="minorHAnsi" w:hAnsiTheme="minorHAnsi" w:cstheme="minorHAnsi"/>
          <w:color w:val="000000" w:themeColor="text1"/>
          <w:sz w:val="22"/>
          <w:szCs w:val="22"/>
        </w:rPr>
        <w:t xml:space="preserve">la Stratégie régionale pour la </w:t>
      </w:r>
      <w:r w:rsidRPr="00145C0A">
        <w:rPr>
          <w:rFonts w:asciiTheme="minorHAnsi" w:hAnsiTheme="minorHAnsi" w:cstheme="minorHAnsi"/>
          <w:color w:val="000000" w:themeColor="text1"/>
          <w:sz w:val="22"/>
          <w:szCs w:val="22"/>
        </w:rPr>
        <w:lastRenderedPageBreak/>
        <w:t>stabilisation, le relèvement et la résilience des zones touchées par BH dans le BLT. Le projet a été synergique aux interventions des autres organisations humanitaires dans</w:t>
      </w:r>
      <w:r w:rsidR="006C44C8">
        <w:rPr>
          <w:rFonts w:asciiTheme="minorHAnsi" w:hAnsiTheme="minorHAnsi" w:cstheme="minorHAnsi"/>
          <w:color w:val="000000" w:themeColor="text1"/>
          <w:sz w:val="22"/>
          <w:szCs w:val="22"/>
        </w:rPr>
        <w:t xml:space="preserve"> la région de</w:t>
      </w:r>
      <w:r w:rsidRPr="00145C0A">
        <w:rPr>
          <w:rFonts w:asciiTheme="minorHAnsi" w:hAnsiTheme="minorHAnsi" w:cstheme="minorHAnsi"/>
          <w:color w:val="000000" w:themeColor="text1"/>
          <w:sz w:val="22"/>
          <w:szCs w:val="22"/>
        </w:rPr>
        <w:t xml:space="preserve"> </w:t>
      </w:r>
      <w:r w:rsidR="006C44C8">
        <w:rPr>
          <w:rFonts w:asciiTheme="minorHAnsi" w:hAnsiTheme="minorHAnsi" w:cstheme="minorHAnsi"/>
          <w:color w:val="000000" w:themeColor="text1"/>
          <w:sz w:val="22"/>
          <w:szCs w:val="22"/>
        </w:rPr>
        <w:t>l’extrême-Nord</w:t>
      </w:r>
      <w:r w:rsidRPr="00145C0A">
        <w:rPr>
          <w:rFonts w:asciiTheme="minorHAnsi" w:hAnsiTheme="minorHAnsi" w:cstheme="minorHAnsi"/>
          <w:color w:val="000000" w:themeColor="text1"/>
          <w:sz w:val="22"/>
          <w:szCs w:val="22"/>
        </w:rPr>
        <w:t>.</w:t>
      </w:r>
    </w:p>
    <w:p w14:paraId="49C0B4B8" w14:textId="77777777" w:rsidR="00145C0A" w:rsidRPr="00D903E0" w:rsidRDefault="00145C0A" w:rsidP="001730EB">
      <w:pPr>
        <w:spacing w:line="276" w:lineRule="auto"/>
        <w:jc w:val="both"/>
        <w:rPr>
          <w:rFonts w:cstheme="minorHAnsi"/>
          <w:b/>
          <w:bCs/>
          <w:sz w:val="22"/>
          <w:szCs w:val="22"/>
          <w:u w:val="single"/>
        </w:rPr>
      </w:pPr>
    </w:p>
    <w:p w14:paraId="2622C99A" w14:textId="5A12623B" w:rsidR="00145C0A" w:rsidRPr="00145C0A" w:rsidRDefault="00145C0A" w:rsidP="001730EB">
      <w:pPr>
        <w:spacing w:line="276" w:lineRule="auto"/>
        <w:jc w:val="both"/>
        <w:rPr>
          <w:rFonts w:cstheme="minorHAnsi"/>
          <w:b/>
          <w:bCs/>
          <w:sz w:val="22"/>
          <w:szCs w:val="22"/>
          <w:u w:val="single"/>
        </w:rPr>
      </w:pPr>
      <w:r w:rsidRPr="00CC44FF">
        <w:rPr>
          <w:rFonts w:asciiTheme="minorHAnsi" w:hAnsiTheme="minorHAnsi" w:cstheme="minorHAnsi"/>
          <w:b/>
          <w:bCs/>
          <w:sz w:val="22"/>
          <w:szCs w:val="22"/>
        </w:rPr>
        <w:t xml:space="preserve">Genre et âges : </w:t>
      </w:r>
      <w:r w:rsidRPr="00145C0A">
        <w:rPr>
          <w:rFonts w:asciiTheme="minorHAnsi" w:hAnsiTheme="minorHAnsi" w:cstheme="minorHAnsi"/>
          <w:bCs/>
          <w:sz w:val="22"/>
          <w:szCs w:val="22"/>
        </w:rPr>
        <w:t xml:space="preserve">Le genre a été mis au centre du projet de sa conception à sa mise en œuvre.  Un peu plus du tiers du budget du projet a été directement dédié aux activités liées à la promotion de l’égalité des sexes. Dans l’instruction du projet, l’analyse du contexte de la région de l’Extrême-Nord a inclus un examen des inégalités entre les sexes dans divers domaines. L’analyse genre au cours de l’instruction du projet a permis le positionnement d’un paquet d’interventions tenant compte des spécificités liées au sexe et à l’âge d’une part et d’autre part, a permis aux communautés ciblées d’adhérer aux mécanismes locaux proposés pour réduire l’incidence des inégalités entre les sexes dans ce contexte post crise. Toutefois, le projet dans sa conception n’a pas défini d’indicateurs de mesure de genre et n’a pas désagrégé ses résultats par âge et sexe ; il s’est limité à la simple désagrégation des bénéficiaires par genre et tranche d’âge. </w:t>
      </w:r>
    </w:p>
    <w:p w14:paraId="09198995" w14:textId="77777777" w:rsidR="00145C0A" w:rsidRPr="00D903E0" w:rsidRDefault="00145C0A" w:rsidP="001730EB">
      <w:pPr>
        <w:spacing w:line="276" w:lineRule="auto"/>
        <w:jc w:val="both"/>
        <w:rPr>
          <w:rFonts w:asciiTheme="minorHAnsi" w:hAnsiTheme="minorHAnsi" w:cstheme="minorHAnsi"/>
          <w:b/>
          <w:bCs/>
          <w:sz w:val="22"/>
          <w:szCs w:val="21"/>
          <w:u w:val="single"/>
        </w:rPr>
      </w:pPr>
    </w:p>
    <w:p w14:paraId="42ACFDFB" w14:textId="77777777" w:rsidR="001730EB" w:rsidRDefault="001730EB" w:rsidP="001730EB">
      <w:pPr>
        <w:pStyle w:val="Paragraphedeliste"/>
        <w:numPr>
          <w:ilvl w:val="0"/>
          <w:numId w:val="78"/>
        </w:numPr>
        <w:spacing w:line="276" w:lineRule="auto"/>
        <w:jc w:val="both"/>
        <w:rPr>
          <w:rFonts w:cstheme="minorHAnsi"/>
          <w:b/>
          <w:bCs/>
          <w:szCs w:val="22"/>
          <w:u w:val="single"/>
        </w:rPr>
      </w:pPr>
      <w:r>
        <w:rPr>
          <w:rFonts w:cstheme="minorHAnsi"/>
          <w:b/>
          <w:bCs/>
          <w:szCs w:val="22"/>
          <w:u w:val="single"/>
        </w:rPr>
        <w:t xml:space="preserve">Leçons apprises </w:t>
      </w:r>
    </w:p>
    <w:p w14:paraId="38FDF2D7" w14:textId="5DF73F35" w:rsidR="00145C0A" w:rsidRPr="009612E5" w:rsidRDefault="00145C0A" w:rsidP="009612E5">
      <w:pPr>
        <w:pStyle w:val="Paragraphedeliste"/>
        <w:numPr>
          <w:ilvl w:val="0"/>
          <w:numId w:val="74"/>
        </w:numPr>
        <w:spacing w:after="120" w:line="276" w:lineRule="auto"/>
        <w:jc w:val="both"/>
        <w:rPr>
          <w:rFonts w:cstheme="minorHAnsi"/>
          <w:szCs w:val="22"/>
        </w:rPr>
      </w:pPr>
      <w:r w:rsidRPr="009612E5">
        <w:rPr>
          <w:rFonts w:cstheme="minorHAnsi"/>
          <w:szCs w:val="22"/>
        </w:rPr>
        <w:t>L’accès aux services de soutien psychosocial des IDP a été amélioré par le projet et a permis d’identifier également ce besoin auprès des communautés hôtes. Le couplage des activités d’appui psychosocial à des AGR de relèvement économique a favorisé la ressocialisation des plusieurs PDI et retournés victimes de troubles.</w:t>
      </w:r>
    </w:p>
    <w:p w14:paraId="74CFBCD3" w14:textId="560D2265" w:rsidR="00145C0A" w:rsidRPr="009612E5" w:rsidRDefault="00145C0A" w:rsidP="009612E5">
      <w:pPr>
        <w:pStyle w:val="Paragraphedeliste"/>
        <w:numPr>
          <w:ilvl w:val="0"/>
          <w:numId w:val="74"/>
        </w:numPr>
        <w:spacing w:after="120" w:line="276" w:lineRule="auto"/>
        <w:jc w:val="both"/>
        <w:rPr>
          <w:rFonts w:cstheme="minorHAnsi"/>
          <w:szCs w:val="22"/>
        </w:rPr>
      </w:pPr>
      <w:r w:rsidRPr="009612E5">
        <w:rPr>
          <w:rFonts w:cstheme="minorHAnsi"/>
          <w:szCs w:val="22"/>
        </w:rPr>
        <w:t xml:space="preserve">Les besoins des déplacées internes divergent de ceux des hôtes. Le premier groupe a des besoins orientés vers les urgences et le second vers la résilience. Le projet a su trouver par ses </w:t>
      </w:r>
      <w:r w:rsidR="00DB41DC" w:rsidRPr="009612E5">
        <w:rPr>
          <w:rFonts w:cstheme="minorHAnsi"/>
          <w:szCs w:val="22"/>
        </w:rPr>
        <w:t>stratégies</w:t>
      </w:r>
      <w:r w:rsidRPr="009612E5">
        <w:rPr>
          <w:rFonts w:cstheme="minorHAnsi"/>
          <w:szCs w:val="22"/>
        </w:rPr>
        <w:t xml:space="preserve"> un consensus entre les deux communautés sur les besoins à adresser </w:t>
      </w:r>
      <w:r w:rsidR="00D903E0" w:rsidRPr="009612E5">
        <w:rPr>
          <w:rFonts w:cstheme="minorHAnsi"/>
          <w:szCs w:val="22"/>
        </w:rPr>
        <w:t>ce qui a</w:t>
      </w:r>
      <w:r w:rsidRPr="009612E5">
        <w:rPr>
          <w:rFonts w:cstheme="minorHAnsi"/>
          <w:szCs w:val="22"/>
        </w:rPr>
        <w:t xml:space="preserve"> renforcé la cohésion sociale au sein des communautés. </w:t>
      </w:r>
    </w:p>
    <w:p w14:paraId="1AF9371A" w14:textId="02A8A8CA" w:rsidR="005C448D" w:rsidRPr="009612E5" w:rsidRDefault="00145C0A" w:rsidP="001730EB">
      <w:pPr>
        <w:pStyle w:val="Paragraphedeliste"/>
        <w:numPr>
          <w:ilvl w:val="0"/>
          <w:numId w:val="74"/>
        </w:numPr>
        <w:spacing w:after="120" w:line="276" w:lineRule="auto"/>
        <w:jc w:val="both"/>
        <w:rPr>
          <w:rFonts w:cstheme="minorHAnsi"/>
          <w:szCs w:val="22"/>
        </w:rPr>
      </w:pPr>
      <w:r w:rsidRPr="009612E5">
        <w:rPr>
          <w:rFonts w:cstheme="minorHAnsi"/>
          <w:szCs w:val="22"/>
        </w:rPr>
        <w:t xml:space="preserve">La mise en œuvre conjointe d’un projet par plusieurs agences des Nations Unies est possible en tenant compte des mandats respectifs de ces dernières. La synergie observée entre OIM, FAO et UNFPA en est manifestement un exemple nonobstant des améliorations à faire en termes de suivi-évaluation, de reporting et de communication. </w:t>
      </w:r>
    </w:p>
    <w:p w14:paraId="4A19CB9C" w14:textId="77777777" w:rsidR="009612E5" w:rsidRDefault="009612E5" w:rsidP="009612E5">
      <w:pPr>
        <w:pStyle w:val="Paragraphedeliste"/>
        <w:spacing w:line="276" w:lineRule="auto"/>
        <w:jc w:val="both"/>
        <w:rPr>
          <w:rFonts w:cstheme="minorHAnsi"/>
          <w:b/>
          <w:bCs/>
          <w:szCs w:val="22"/>
          <w:u w:val="single"/>
        </w:rPr>
      </w:pPr>
    </w:p>
    <w:p w14:paraId="7801636B" w14:textId="1B5FED28" w:rsidR="001730EB" w:rsidRDefault="001730EB" w:rsidP="001730EB">
      <w:pPr>
        <w:pStyle w:val="Paragraphedeliste"/>
        <w:numPr>
          <w:ilvl w:val="0"/>
          <w:numId w:val="78"/>
        </w:numPr>
        <w:spacing w:line="276" w:lineRule="auto"/>
        <w:jc w:val="both"/>
        <w:rPr>
          <w:rFonts w:cstheme="minorHAnsi"/>
          <w:b/>
          <w:bCs/>
          <w:szCs w:val="22"/>
          <w:u w:val="single"/>
        </w:rPr>
      </w:pPr>
      <w:r>
        <w:rPr>
          <w:rFonts w:cstheme="minorHAnsi"/>
          <w:b/>
          <w:bCs/>
          <w:szCs w:val="22"/>
          <w:u w:val="single"/>
        </w:rPr>
        <w:t>Bonnes pratiques</w:t>
      </w:r>
    </w:p>
    <w:p w14:paraId="3BC6C402" w14:textId="77777777" w:rsidR="005C448D" w:rsidRPr="005C448D" w:rsidRDefault="005C448D" w:rsidP="005C448D">
      <w:pPr>
        <w:spacing w:line="276" w:lineRule="auto"/>
        <w:jc w:val="both"/>
        <w:rPr>
          <w:rFonts w:asciiTheme="minorHAnsi" w:hAnsiTheme="minorHAnsi" w:cstheme="minorHAnsi"/>
          <w:bCs/>
          <w:sz w:val="22"/>
          <w:szCs w:val="21"/>
        </w:rPr>
      </w:pPr>
      <w:r w:rsidRPr="005C448D">
        <w:rPr>
          <w:rFonts w:asciiTheme="minorHAnsi" w:hAnsiTheme="minorHAnsi" w:cstheme="minorHAnsi"/>
          <w:bCs/>
          <w:sz w:val="22"/>
          <w:szCs w:val="21"/>
        </w:rPr>
        <w:t>Comme bonnes pratiques, l’équipe d’évaluation a retenu :</w:t>
      </w:r>
    </w:p>
    <w:p w14:paraId="535A613C" w14:textId="77777777" w:rsidR="005C448D" w:rsidRPr="003672E3" w:rsidRDefault="005C448D" w:rsidP="005C448D">
      <w:pPr>
        <w:pStyle w:val="Paragraphedeliste"/>
        <w:numPr>
          <w:ilvl w:val="0"/>
          <w:numId w:val="74"/>
        </w:numPr>
        <w:spacing w:after="120" w:line="276" w:lineRule="auto"/>
        <w:jc w:val="both"/>
        <w:rPr>
          <w:rFonts w:cstheme="minorHAnsi"/>
          <w:szCs w:val="22"/>
        </w:rPr>
      </w:pPr>
      <w:r w:rsidRPr="003672E3">
        <w:rPr>
          <w:rFonts w:cstheme="minorHAnsi"/>
          <w:szCs w:val="22"/>
        </w:rPr>
        <w:t>L’implication des autorités administratives, municipales, religieuses, des leaders traditionnels et des communautés  concernées pendant le ciblage et la mise en œuvre du projet.</w:t>
      </w:r>
    </w:p>
    <w:p w14:paraId="4D5112D6" w14:textId="177E988B" w:rsidR="005C448D" w:rsidRPr="003672E3" w:rsidRDefault="005C448D" w:rsidP="005C448D">
      <w:pPr>
        <w:pStyle w:val="Paragraphedeliste"/>
        <w:numPr>
          <w:ilvl w:val="0"/>
          <w:numId w:val="74"/>
        </w:numPr>
        <w:spacing w:after="120" w:line="276" w:lineRule="auto"/>
        <w:jc w:val="both"/>
        <w:rPr>
          <w:rFonts w:cstheme="minorHAnsi"/>
          <w:szCs w:val="22"/>
        </w:rPr>
      </w:pPr>
      <w:r w:rsidRPr="003672E3">
        <w:rPr>
          <w:rFonts w:cstheme="minorHAnsi"/>
          <w:szCs w:val="22"/>
        </w:rPr>
        <w:t xml:space="preserve">La mise en œuvre des </w:t>
      </w:r>
      <w:r w:rsidR="00DE23F7">
        <w:rPr>
          <w:rFonts w:cstheme="minorHAnsi"/>
          <w:szCs w:val="22"/>
        </w:rPr>
        <w:t>projets</w:t>
      </w:r>
      <w:r w:rsidRPr="003672E3">
        <w:rPr>
          <w:rFonts w:cstheme="minorHAnsi"/>
          <w:szCs w:val="22"/>
        </w:rPr>
        <w:t xml:space="preserve"> CVR par toutes les composantes de la communauté</w:t>
      </w:r>
    </w:p>
    <w:p w14:paraId="3A4C85FE" w14:textId="77777777" w:rsidR="005C448D" w:rsidRPr="003672E3" w:rsidRDefault="005C448D" w:rsidP="005C448D">
      <w:pPr>
        <w:pStyle w:val="Paragraphedeliste"/>
        <w:numPr>
          <w:ilvl w:val="0"/>
          <w:numId w:val="74"/>
        </w:numPr>
        <w:spacing w:after="120" w:line="276" w:lineRule="auto"/>
        <w:jc w:val="both"/>
        <w:rPr>
          <w:rFonts w:cstheme="minorHAnsi"/>
          <w:szCs w:val="22"/>
        </w:rPr>
      </w:pPr>
      <w:r w:rsidRPr="003672E3">
        <w:rPr>
          <w:rFonts w:cstheme="minorHAnsi"/>
          <w:szCs w:val="22"/>
        </w:rPr>
        <w:t>La capitalisation des activités préexistantes mises en œuvre par d’autres partenaires (volet cohésion sociale)</w:t>
      </w:r>
      <w:r>
        <w:rPr>
          <w:rFonts w:cstheme="minorHAnsi"/>
          <w:szCs w:val="22"/>
        </w:rPr>
        <w:t xml:space="preserve"> et la synergie des interventions avec d’autres projets mis en œuvre dans la région de l’Extrême-Nord ce qui a permis d’éviter les doublons ;</w:t>
      </w:r>
    </w:p>
    <w:p w14:paraId="24BD2A7B" w14:textId="0D8D7225" w:rsidR="005C448D" w:rsidRPr="003672E3" w:rsidRDefault="005C448D" w:rsidP="005C448D">
      <w:pPr>
        <w:pStyle w:val="Paragraphedeliste"/>
        <w:numPr>
          <w:ilvl w:val="0"/>
          <w:numId w:val="74"/>
        </w:numPr>
        <w:spacing w:after="120" w:line="276" w:lineRule="auto"/>
        <w:jc w:val="both"/>
        <w:rPr>
          <w:rFonts w:cstheme="minorHAnsi"/>
          <w:szCs w:val="22"/>
        </w:rPr>
      </w:pPr>
      <w:r w:rsidRPr="003672E3">
        <w:rPr>
          <w:rFonts w:cstheme="minorHAnsi"/>
          <w:szCs w:val="22"/>
        </w:rPr>
        <w:t xml:space="preserve">Supervision conjointe des activités par les trois agences </w:t>
      </w:r>
      <w:r>
        <w:rPr>
          <w:rFonts w:cstheme="minorHAnsi"/>
          <w:szCs w:val="22"/>
        </w:rPr>
        <w:t>créant des économies d’échelle et permettant d’adresser de manière conjointes les insuffisances observées ;</w:t>
      </w:r>
    </w:p>
    <w:p w14:paraId="081375EC" w14:textId="2D8F19F7" w:rsidR="005C448D" w:rsidRPr="003672E3" w:rsidRDefault="005C448D" w:rsidP="005C448D">
      <w:pPr>
        <w:pStyle w:val="Paragraphedeliste"/>
        <w:numPr>
          <w:ilvl w:val="0"/>
          <w:numId w:val="74"/>
        </w:numPr>
        <w:spacing w:after="120" w:line="276" w:lineRule="auto"/>
        <w:jc w:val="both"/>
        <w:rPr>
          <w:rFonts w:cstheme="minorHAnsi"/>
          <w:szCs w:val="22"/>
        </w:rPr>
      </w:pPr>
      <w:r w:rsidRPr="003672E3">
        <w:rPr>
          <w:rFonts w:cstheme="minorHAnsi"/>
          <w:szCs w:val="22"/>
        </w:rPr>
        <w:t>L’accompagnement des activités de cohésion sociale avec des appuis en AGR</w:t>
      </w:r>
      <w:r>
        <w:rPr>
          <w:rFonts w:cstheme="minorHAnsi"/>
          <w:szCs w:val="22"/>
        </w:rPr>
        <w:t xml:space="preserve">. </w:t>
      </w:r>
    </w:p>
    <w:p w14:paraId="6D9F8BEA" w14:textId="77777777" w:rsidR="005C448D" w:rsidRPr="003672E3" w:rsidRDefault="005C448D" w:rsidP="005C448D">
      <w:pPr>
        <w:pStyle w:val="Paragraphedeliste"/>
        <w:numPr>
          <w:ilvl w:val="0"/>
          <w:numId w:val="74"/>
        </w:numPr>
        <w:spacing w:after="120" w:line="276" w:lineRule="auto"/>
        <w:jc w:val="both"/>
        <w:rPr>
          <w:rFonts w:cstheme="minorHAnsi"/>
          <w:szCs w:val="22"/>
        </w:rPr>
      </w:pPr>
      <w:r w:rsidRPr="003672E3">
        <w:rPr>
          <w:rFonts w:cstheme="minorHAnsi"/>
          <w:szCs w:val="22"/>
        </w:rPr>
        <w:t>Les choix des partenaires locaux  de mise en œuvre ayant une bonne connaissance du terrain.</w:t>
      </w:r>
    </w:p>
    <w:p w14:paraId="3060B98A" w14:textId="77777777" w:rsidR="005C448D" w:rsidRDefault="005C448D" w:rsidP="005C448D">
      <w:pPr>
        <w:pStyle w:val="Paragraphedeliste"/>
        <w:numPr>
          <w:ilvl w:val="0"/>
          <w:numId w:val="74"/>
        </w:numPr>
        <w:spacing w:after="120" w:line="276" w:lineRule="auto"/>
        <w:jc w:val="both"/>
        <w:rPr>
          <w:rFonts w:cstheme="minorHAnsi"/>
          <w:szCs w:val="22"/>
        </w:rPr>
      </w:pPr>
      <w:r w:rsidRPr="003672E3">
        <w:rPr>
          <w:rFonts w:cstheme="minorHAnsi"/>
          <w:szCs w:val="22"/>
        </w:rPr>
        <w:t>L’implication de toutes les composantes sociologiques des localités dans les mécanismes de gestion des conflit</w:t>
      </w:r>
      <w:r>
        <w:rPr>
          <w:rFonts w:cstheme="minorHAnsi"/>
          <w:szCs w:val="22"/>
        </w:rPr>
        <w:t xml:space="preserve">s ; </w:t>
      </w:r>
    </w:p>
    <w:p w14:paraId="400EE49B" w14:textId="16C4592F" w:rsidR="001730EB" w:rsidRDefault="005C448D" w:rsidP="005C448D">
      <w:pPr>
        <w:pStyle w:val="Paragraphedeliste"/>
        <w:numPr>
          <w:ilvl w:val="0"/>
          <w:numId w:val="74"/>
        </w:numPr>
        <w:spacing w:after="120" w:line="276" w:lineRule="auto"/>
        <w:jc w:val="both"/>
        <w:rPr>
          <w:rFonts w:cstheme="minorHAnsi"/>
          <w:szCs w:val="22"/>
        </w:rPr>
      </w:pPr>
      <w:r w:rsidRPr="005C448D">
        <w:rPr>
          <w:rFonts w:cstheme="minorHAnsi"/>
          <w:szCs w:val="22"/>
        </w:rPr>
        <w:t>L’orientation des appuis  en fonction des activités  principales  des bénéficiaires.</w:t>
      </w:r>
    </w:p>
    <w:p w14:paraId="059E2397" w14:textId="77777777" w:rsidR="00DE23F7" w:rsidRPr="005C448D" w:rsidRDefault="00DE23F7" w:rsidP="00DE23F7">
      <w:pPr>
        <w:pStyle w:val="Paragraphedeliste"/>
        <w:spacing w:after="120" w:line="276" w:lineRule="auto"/>
        <w:ind w:left="360"/>
        <w:jc w:val="both"/>
        <w:rPr>
          <w:rFonts w:cstheme="minorHAnsi"/>
          <w:szCs w:val="22"/>
        </w:rPr>
      </w:pPr>
    </w:p>
    <w:p w14:paraId="3FF85F96" w14:textId="77777777" w:rsidR="005C085A" w:rsidRDefault="005C085A">
      <w:pPr>
        <w:rPr>
          <w:rFonts w:asciiTheme="minorHAnsi" w:eastAsiaTheme="minorHAnsi" w:hAnsiTheme="minorHAnsi" w:cstheme="minorHAnsi"/>
          <w:b/>
          <w:bCs/>
          <w:sz w:val="22"/>
          <w:szCs w:val="22"/>
          <w:u w:val="single"/>
          <w:lang w:val="fr-LU" w:eastAsia="en-US"/>
        </w:rPr>
      </w:pPr>
      <w:r>
        <w:rPr>
          <w:rFonts w:cstheme="minorHAnsi"/>
          <w:b/>
          <w:bCs/>
          <w:szCs w:val="22"/>
          <w:u w:val="single"/>
        </w:rPr>
        <w:br w:type="page"/>
      </w:r>
    </w:p>
    <w:p w14:paraId="56EE95B5" w14:textId="77777777" w:rsidR="00F43258" w:rsidRDefault="001730EB" w:rsidP="005C085A">
      <w:pPr>
        <w:pStyle w:val="Paragraphedeliste"/>
        <w:numPr>
          <w:ilvl w:val="0"/>
          <w:numId w:val="78"/>
        </w:numPr>
        <w:spacing w:line="276" w:lineRule="auto"/>
        <w:jc w:val="both"/>
        <w:rPr>
          <w:rFonts w:cstheme="minorHAnsi"/>
          <w:b/>
          <w:bCs/>
          <w:szCs w:val="22"/>
          <w:u w:val="single"/>
        </w:rPr>
      </w:pPr>
      <w:r>
        <w:rPr>
          <w:rFonts w:cstheme="minorHAnsi"/>
          <w:b/>
          <w:bCs/>
          <w:szCs w:val="22"/>
          <w:u w:val="single"/>
        </w:rPr>
        <w:lastRenderedPageBreak/>
        <w:t xml:space="preserve">Principales recommandations </w:t>
      </w:r>
    </w:p>
    <w:p w14:paraId="0D9B66D2" w14:textId="77777777" w:rsidR="00163259" w:rsidRDefault="00163259" w:rsidP="00163259">
      <w:pPr>
        <w:spacing w:line="276" w:lineRule="auto"/>
        <w:jc w:val="both"/>
        <w:rPr>
          <w:rFonts w:asciiTheme="minorHAnsi" w:hAnsiTheme="minorHAnsi" w:cstheme="minorHAnsi"/>
          <w:b/>
          <w:bCs/>
          <w:sz w:val="22"/>
          <w:szCs w:val="21"/>
        </w:rPr>
      </w:pPr>
    </w:p>
    <w:p w14:paraId="766CB9D6" w14:textId="730E17F7" w:rsidR="00163259" w:rsidRDefault="00163259" w:rsidP="00163259">
      <w:pPr>
        <w:spacing w:line="276" w:lineRule="auto"/>
        <w:jc w:val="both"/>
        <w:rPr>
          <w:rFonts w:asciiTheme="minorHAnsi" w:hAnsiTheme="minorHAnsi" w:cstheme="minorHAnsi"/>
          <w:sz w:val="22"/>
          <w:szCs w:val="21"/>
        </w:rPr>
      </w:pPr>
      <w:r w:rsidRPr="00163259">
        <w:rPr>
          <w:rFonts w:asciiTheme="minorHAnsi" w:hAnsiTheme="minorHAnsi" w:cstheme="minorHAnsi"/>
          <w:sz w:val="22"/>
          <w:szCs w:val="21"/>
        </w:rPr>
        <w:t xml:space="preserve">Au terme de l’évaluation, les principales recommandations suivantes ont été formulées </w:t>
      </w:r>
      <w:r>
        <w:rPr>
          <w:rFonts w:asciiTheme="minorHAnsi" w:hAnsiTheme="minorHAnsi" w:cstheme="minorHAnsi"/>
          <w:sz w:val="22"/>
          <w:szCs w:val="21"/>
        </w:rPr>
        <w:t>par les consultants.</w:t>
      </w:r>
    </w:p>
    <w:p w14:paraId="65AC7427" w14:textId="77777777" w:rsidR="005C2771" w:rsidRDefault="005C2771" w:rsidP="005C2771">
      <w:pPr>
        <w:spacing w:line="276" w:lineRule="auto"/>
        <w:jc w:val="both"/>
        <w:rPr>
          <w:rFonts w:asciiTheme="minorHAnsi" w:hAnsiTheme="minorHAnsi" w:cstheme="minorHAnsi"/>
          <w:sz w:val="21"/>
          <w:szCs w:val="21"/>
        </w:rPr>
      </w:pPr>
    </w:p>
    <w:p w14:paraId="6EF4BB58" w14:textId="333FFE81" w:rsidR="005C2771" w:rsidRPr="005C2771" w:rsidRDefault="005C2771" w:rsidP="005C2771">
      <w:pPr>
        <w:spacing w:line="276" w:lineRule="auto"/>
        <w:jc w:val="both"/>
        <w:rPr>
          <w:rFonts w:asciiTheme="minorHAnsi" w:hAnsiTheme="minorHAnsi" w:cstheme="minorHAnsi"/>
          <w:b/>
          <w:bCs/>
          <w:sz w:val="21"/>
          <w:szCs w:val="21"/>
        </w:rPr>
      </w:pPr>
      <w:r w:rsidRPr="005C2771">
        <w:rPr>
          <w:rFonts w:asciiTheme="minorHAnsi" w:hAnsiTheme="minorHAnsi" w:cstheme="minorHAnsi"/>
          <w:b/>
          <w:bCs/>
          <w:sz w:val="21"/>
          <w:szCs w:val="21"/>
        </w:rPr>
        <w:t xml:space="preserve">Au plan stratégique </w:t>
      </w:r>
    </w:p>
    <w:p w14:paraId="7EBA4EAB" w14:textId="23F0FBB3" w:rsidR="00163259" w:rsidRPr="005C2771" w:rsidRDefault="00163259" w:rsidP="005C2771">
      <w:pPr>
        <w:pStyle w:val="Paragraphedeliste"/>
        <w:numPr>
          <w:ilvl w:val="0"/>
          <w:numId w:val="80"/>
        </w:numPr>
        <w:spacing w:line="276" w:lineRule="auto"/>
        <w:jc w:val="both"/>
        <w:rPr>
          <w:rFonts w:cstheme="minorHAnsi"/>
          <w:sz w:val="24"/>
          <w:szCs w:val="22"/>
        </w:rPr>
      </w:pPr>
      <w:r w:rsidRPr="005C2771">
        <w:rPr>
          <w:rFonts w:cstheme="minorHAnsi"/>
          <w:sz w:val="21"/>
          <w:szCs w:val="21"/>
        </w:rPr>
        <w:t>Réaliser une TOC du Changement qui mesure le changement sur la base de mise en œuvre coordonnée des trois composantes du projet</w:t>
      </w:r>
    </w:p>
    <w:p w14:paraId="71516257" w14:textId="39102319" w:rsidR="005C085A" w:rsidRPr="005C2771" w:rsidRDefault="00163259" w:rsidP="005C2771">
      <w:pPr>
        <w:pStyle w:val="Paragraphedeliste"/>
        <w:numPr>
          <w:ilvl w:val="0"/>
          <w:numId w:val="80"/>
        </w:numPr>
        <w:spacing w:line="276" w:lineRule="auto"/>
        <w:jc w:val="both"/>
        <w:rPr>
          <w:rFonts w:cstheme="minorHAnsi"/>
          <w:sz w:val="21"/>
          <w:szCs w:val="21"/>
        </w:rPr>
      </w:pPr>
      <w:r w:rsidRPr="005C2771">
        <w:rPr>
          <w:rFonts w:cstheme="minorHAnsi"/>
          <w:sz w:val="21"/>
          <w:szCs w:val="21"/>
        </w:rPr>
        <w:t>Élaborer dans le cadre logique des indicateurs de mesure de toutes les interventions réalisées par le projet notamment dans la gouvernance locale et les AGR</w:t>
      </w:r>
    </w:p>
    <w:p w14:paraId="78021E82" w14:textId="77777777" w:rsidR="00163259" w:rsidRPr="005C2771" w:rsidRDefault="00163259" w:rsidP="005C2771">
      <w:pPr>
        <w:pStyle w:val="Paragraphedeliste"/>
        <w:numPr>
          <w:ilvl w:val="0"/>
          <w:numId w:val="80"/>
        </w:numPr>
        <w:spacing w:line="276" w:lineRule="auto"/>
        <w:jc w:val="both"/>
        <w:rPr>
          <w:rFonts w:cstheme="minorHAnsi"/>
          <w:sz w:val="21"/>
          <w:szCs w:val="21"/>
        </w:rPr>
      </w:pPr>
      <w:r w:rsidRPr="005C2771">
        <w:rPr>
          <w:rFonts w:cstheme="minorHAnsi"/>
          <w:sz w:val="21"/>
          <w:szCs w:val="21"/>
        </w:rPr>
        <w:t xml:space="preserve">Revoir à la hausse la durée globale de mise en œuvre du projet afin de se donner le temps d’atteindre les effets et les impacts souhaités </w:t>
      </w:r>
    </w:p>
    <w:p w14:paraId="3B1F479B" w14:textId="72D35349" w:rsidR="00163259" w:rsidRPr="005C2771" w:rsidRDefault="00163259" w:rsidP="005C2771">
      <w:pPr>
        <w:pStyle w:val="Paragraphedeliste"/>
        <w:numPr>
          <w:ilvl w:val="0"/>
          <w:numId w:val="80"/>
        </w:numPr>
        <w:spacing w:line="276" w:lineRule="auto"/>
        <w:jc w:val="both"/>
        <w:rPr>
          <w:rFonts w:cstheme="minorHAnsi"/>
          <w:sz w:val="21"/>
          <w:szCs w:val="21"/>
        </w:rPr>
      </w:pPr>
      <w:r w:rsidRPr="005C2771">
        <w:rPr>
          <w:rFonts w:cstheme="minorHAnsi"/>
          <w:sz w:val="21"/>
          <w:szCs w:val="21"/>
        </w:rPr>
        <w:t>Élaborer un mécanisme de sortie de projet ou de pérennisation des acquis post projet</w:t>
      </w:r>
    </w:p>
    <w:p w14:paraId="302F06F0" w14:textId="596DAD7E" w:rsidR="00163259" w:rsidRPr="005C2771" w:rsidRDefault="00163259" w:rsidP="005C2771">
      <w:pPr>
        <w:pStyle w:val="Paragraphedeliste"/>
        <w:numPr>
          <w:ilvl w:val="0"/>
          <w:numId w:val="80"/>
        </w:numPr>
        <w:spacing w:line="276" w:lineRule="auto"/>
        <w:jc w:val="both"/>
        <w:rPr>
          <w:rFonts w:cstheme="minorHAnsi"/>
          <w:sz w:val="21"/>
          <w:szCs w:val="21"/>
        </w:rPr>
      </w:pPr>
      <w:r w:rsidRPr="005C2771">
        <w:rPr>
          <w:rFonts w:cstheme="minorHAnsi"/>
          <w:sz w:val="21"/>
          <w:szCs w:val="21"/>
        </w:rPr>
        <w:t>Réorienter le système de suivi-évaluation vers un suivi de proximité et pouvoir à un poste de responsable M&amp;E dans l’équipe du projet</w:t>
      </w:r>
    </w:p>
    <w:p w14:paraId="5FA58FD1" w14:textId="732D99B8" w:rsidR="00163259" w:rsidRPr="005C2771" w:rsidRDefault="00163259" w:rsidP="005C2771">
      <w:pPr>
        <w:pStyle w:val="Paragraphedeliste"/>
        <w:numPr>
          <w:ilvl w:val="0"/>
          <w:numId w:val="80"/>
        </w:numPr>
        <w:spacing w:line="276" w:lineRule="auto"/>
        <w:jc w:val="both"/>
        <w:rPr>
          <w:rFonts w:cstheme="minorHAnsi"/>
          <w:sz w:val="21"/>
          <w:szCs w:val="21"/>
        </w:rPr>
      </w:pPr>
      <w:r w:rsidRPr="005C2771">
        <w:rPr>
          <w:rFonts w:cstheme="minorHAnsi"/>
          <w:sz w:val="21"/>
          <w:szCs w:val="21"/>
        </w:rPr>
        <w:t xml:space="preserve">Uniformiser les procédures de mise à disposition des fonds au </w:t>
      </w:r>
      <w:proofErr w:type="spellStart"/>
      <w:r w:rsidRPr="005C2771">
        <w:rPr>
          <w:rFonts w:cstheme="minorHAnsi"/>
          <w:sz w:val="21"/>
          <w:szCs w:val="21"/>
        </w:rPr>
        <w:t>IPs</w:t>
      </w:r>
      <w:proofErr w:type="spellEnd"/>
      <w:r w:rsidRPr="005C2771">
        <w:rPr>
          <w:rFonts w:cstheme="minorHAnsi"/>
          <w:sz w:val="21"/>
          <w:szCs w:val="21"/>
        </w:rPr>
        <w:t xml:space="preserve"> dans le cadre des projets conjoints</w:t>
      </w:r>
    </w:p>
    <w:p w14:paraId="376F2008" w14:textId="1CFEA189" w:rsidR="00163259" w:rsidRPr="005C2771" w:rsidRDefault="00163259" w:rsidP="005C2771">
      <w:pPr>
        <w:pStyle w:val="Paragraphedeliste"/>
        <w:numPr>
          <w:ilvl w:val="0"/>
          <w:numId w:val="80"/>
        </w:numPr>
        <w:spacing w:line="276" w:lineRule="auto"/>
        <w:jc w:val="both"/>
        <w:rPr>
          <w:rFonts w:cstheme="minorHAnsi"/>
          <w:sz w:val="21"/>
          <w:szCs w:val="21"/>
        </w:rPr>
      </w:pPr>
      <w:r w:rsidRPr="005C2771">
        <w:rPr>
          <w:rFonts w:cstheme="minorHAnsi"/>
          <w:sz w:val="21"/>
          <w:szCs w:val="21"/>
        </w:rPr>
        <w:t>Élaborer dans le projet un mécanisme de suivi et de mesure de l’autonomisation des femmes</w:t>
      </w:r>
    </w:p>
    <w:p w14:paraId="6F87CC53" w14:textId="1E90E124" w:rsidR="00163259" w:rsidRPr="005C2771" w:rsidRDefault="00163259" w:rsidP="005C2771">
      <w:pPr>
        <w:pStyle w:val="Paragraphedeliste"/>
        <w:numPr>
          <w:ilvl w:val="0"/>
          <w:numId w:val="80"/>
        </w:numPr>
        <w:spacing w:line="276" w:lineRule="auto"/>
        <w:jc w:val="both"/>
        <w:rPr>
          <w:rFonts w:cstheme="minorHAnsi"/>
          <w:sz w:val="21"/>
          <w:szCs w:val="21"/>
        </w:rPr>
      </w:pPr>
      <w:r w:rsidRPr="005C2771">
        <w:rPr>
          <w:rFonts w:cstheme="minorHAnsi"/>
          <w:sz w:val="21"/>
          <w:szCs w:val="21"/>
        </w:rPr>
        <w:t>Améliorer et renforcer la participation des exécutifs municipaux ainsi que celle des sectorielles dans la mise en œuvre des interventions du projet</w:t>
      </w:r>
    </w:p>
    <w:p w14:paraId="3719D687" w14:textId="41BC0004" w:rsidR="00163259" w:rsidRPr="005C2771" w:rsidRDefault="00163259" w:rsidP="005C2771">
      <w:pPr>
        <w:pStyle w:val="Paragraphedeliste"/>
        <w:numPr>
          <w:ilvl w:val="0"/>
          <w:numId w:val="80"/>
        </w:numPr>
        <w:spacing w:line="276" w:lineRule="auto"/>
        <w:jc w:val="both"/>
        <w:rPr>
          <w:rFonts w:cstheme="minorHAnsi"/>
          <w:sz w:val="21"/>
          <w:szCs w:val="21"/>
        </w:rPr>
      </w:pPr>
      <w:r w:rsidRPr="005C2771">
        <w:rPr>
          <w:rFonts w:cstheme="minorHAnsi"/>
          <w:sz w:val="21"/>
          <w:szCs w:val="21"/>
        </w:rPr>
        <w:t>Définir dans le cadre logique du projet des indicateurs de mesure de genre</w:t>
      </w:r>
    </w:p>
    <w:p w14:paraId="64595E76" w14:textId="10A848B9" w:rsidR="005C2771" w:rsidRDefault="005C2771" w:rsidP="00163259">
      <w:pPr>
        <w:spacing w:line="276" w:lineRule="auto"/>
        <w:jc w:val="both"/>
        <w:rPr>
          <w:rFonts w:asciiTheme="minorHAnsi" w:hAnsiTheme="minorHAnsi" w:cstheme="minorHAnsi"/>
          <w:b/>
          <w:bCs/>
          <w:sz w:val="22"/>
          <w:szCs w:val="22"/>
          <w:u w:val="single"/>
        </w:rPr>
      </w:pPr>
    </w:p>
    <w:p w14:paraId="22FAA744" w14:textId="62F42426" w:rsidR="005C2771" w:rsidRDefault="005C2771" w:rsidP="00163259">
      <w:pPr>
        <w:spacing w:line="276" w:lineRule="auto"/>
        <w:jc w:val="both"/>
        <w:rPr>
          <w:rFonts w:asciiTheme="minorHAnsi" w:hAnsiTheme="minorHAnsi" w:cstheme="minorHAnsi"/>
          <w:b/>
          <w:bCs/>
          <w:sz w:val="21"/>
          <w:szCs w:val="21"/>
        </w:rPr>
      </w:pPr>
      <w:r w:rsidRPr="005C2771">
        <w:rPr>
          <w:rFonts w:asciiTheme="minorHAnsi" w:hAnsiTheme="minorHAnsi" w:cstheme="minorHAnsi"/>
          <w:b/>
          <w:bCs/>
          <w:sz w:val="21"/>
          <w:szCs w:val="21"/>
        </w:rPr>
        <w:t xml:space="preserve">Au plan opérationnel </w:t>
      </w:r>
    </w:p>
    <w:p w14:paraId="4B1BAE7B" w14:textId="177FD0DC" w:rsidR="005C2771" w:rsidRPr="005C2771" w:rsidRDefault="005C2771" w:rsidP="005C2771">
      <w:pPr>
        <w:pStyle w:val="Paragraphedeliste"/>
        <w:numPr>
          <w:ilvl w:val="0"/>
          <w:numId w:val="80"/>
        </w:numPr>
        <w:spacing w:line="276" w:lineRule="auto"/>
        <w:jc w:val="both"/>
        <w:rPr>
          <w:rFonts w:cstheme="minorHAnsi"/>
          <w:sz w:val="21"/>
          <w:szCs w:val="21"/>
        </w:rPr>
      </w:pPr>
      <w:r w:rsidRPr="005C2771">
        <w:rPr>
          <w:rFonts w:cstheme="minorHAnsi"/>
          <w:sz w:val="21"/>
          <w:szCs w:val="21"/>
        </w:rPr>
        <w:t>Uniformiser les stratégies de de ciblages entre les trois agences d’exécution et partager les résultats du ciblage avec les communautés bénéficiaires</w:t>
      </w:r>
    </w:p>
    <w:p w14:paraId="1D7C41B2" w14:textId="13A7EF70" w:rsidR="005C2771" w:rsidRPr="005C2771" w:rsidRDefault="005C2771" w:rsidP="005C2771">
      <w:pPr>
        <w:pStyle w:val="Paragraphedeliste"/>
        <w:numPr>
          <w:ilvl w:val="0"/>
          <w:numId w:val="80"/>
        </w:numPr>
        <w:spacing w:line="276" w:lineRule="auto"/>
        <w:jc w:val="both"/>
        <w:rPr>
          <w:rFonts w:cstheme="minorHAnsi"/>
          <w:sz w:val="21"/>
          <w:szCs w:val="21"/>
        </w:rPr>
      </w:pPr>
      <w:r w:rsidRPr="005C2771">
        <w:rPr>
          <w:rFonts w:cstheme="minorHAnsi"/>
          <w:sz w:val="21"/>
          <w:szCs w:val="21"/>
        </w:rPr>
        <w:t>Réaliser les enquête Baseline et Endline afin d’obtenir des données de mesure les effets directs du projet sur les bénéficiaires conformément au cadre logique</w:t>
      </w:r>
    </w:p>
    <w:p w14:paraId="04D24EBE" w14:textId="77777777" w:rsidR="005C2771" w:rsidRPr="005C2771" w:rsidRDefault="005C2771" w:rsidP="005C2771">
      <w:pPr>
        <w:pStyle w:val="Paragraphedeliste"/>
        <w:numPr>
          <w:ilvl w:val="0"/>
          <w:numId w:val="80"/>
        </w:numPr>
        <w:spacing w:line="276" w:lineRule="auto"/>
        <w:jc w:val="both"/>
        <w:rPr>
          <w:rFonts w:cstheme="minorHAnsi"/>
          <w:sz w:val="21"/>
          <w:szCs w:val="21"/>
        </w:rPr>
      </w:pPr>
      <w:r w:rsidRPr="005C2771">
        <w:rPr>
          <w:rFonts w:cstheme="minorHAnsi"/>
          <w:sz w:val="21"/>
          <w:szCs w:val="21"/>
        </w:rPr>
        <w:t>Revoir à la hausse la durée de la formation et l’accompagnement des bénéficiaires des AGR</w:t>
      </w:r>
    </w:p>
    <w:p w14:paraId="13239010" w14:textId="77777777" w:rsidR="005C2771" w:rsidRPr="005C2771" w:rsidRDefault="005C2771" w:rsidP="005C2771">
      <w:pPr>
        <w:pStyle w:val="Paragraphedeliste"/>
        <w:numPr>
          <w:ilvl w:val="0"/>
          <w:numId w:val="80"/>
        </w:numPr>
        <w:spacing w:line="276" w:lineRule="auto"/>
        <w:jc w:val="both"/>
        <w:rPr>
          <w:rFonts w:cstheme="minorHAnsi"/>
          <w:sz w:val="21"/>
          <w:szCs w:val="21"/>
        </w:rPr>
      </w:pPr>
      <w:r w:rsidRPr="005C2771">
        <w:rPr>
          <w:rFonts w:cstheme="minorHAnsi"/>
          <w:sz w:val="21"/>
          <w:szCs w:val="21"/>
        </w:rPr>
        <w:t xml:space="preserve">Intégrer la formation des artisans réparateurs dans la formation des AGR de type Moulin à céréale </w:t>
      </w:r>
    </w:p>
    <w:p w14:paraId="2C996737" w14:textId="69576195" w:rsidR="005C2771" w:rsidRPr="005C2771" w:rsidRDefault="005C2771" w:rsidP="005C2771">
      <w:pPr>
        <w:pStyle w:val="Paragraphedeliste"/>
        <w:numPr>
          <w:ilvl w:val="0"/>
          <w:numId w:val="80"/>
        </w:numPr>
        <w:spacing w:line="276" w:lineRule="auto"/>
        <w:jc w:val="both"/>
        <w:rPr>
          <w:rFonts w:cstheme="minorHAnsi"/>
          <w:sz w:val="21"/>
          <w:szCs w:val="21"/>
        </w:rPr>
      </w:pPr>
      <w:r w:rsidRPr="005C2771">
        <w:rPr>
          <w:rFonts w:cstheme="minorHAnsi"/>
          <w:sz w:val="21"/>
          <w:szCs w:val="21"/>
        </w:rPr>
        <w:t xml:space="preserve">Revoir à la hausse la dure de mise en œuvre des activités d’appuis psychosociaux  </w:t>
      </w:r>
    </w:p>
    <w:p w14:paraId="58477CCD" w14:textId="3AD9E92B" w:rsidR="005C2771" w:rsidRPr="005C2771" w:rsidRDefault="005C2771" w:rsidP="005C2771">
      <w:pPr>
        <w:pStyle w:val="Paragraphedeliste"/>
        <w:numPr>
          <w:ilvl w:val="0"/>
          <w:numId w:val="80"/>
        </w:numPr>
        <w:spacing w:line="276" w:lineRule="auto"/>
        <w:jc w:val="both"/>
        <w:rPr>
          <w:rFonts w:cstheme="minorHAnsi"/>
          <w:sz w:val="21"/>
          <w:szCs w:val="21"/>
        </w:rPr>
      </w:pPr>
      <w:r w:rsidRPr="005C2771">
        <w:rPr>
          <w:rFonts w:cstheme="minorHAnsi"/>
          <w:sz w:val="21"/>
          <w:szCs w:val="21"/>
        </w:rPr>
        <w:t xml:space="preserve">Augmenter le nombre de staff affecté à la mise en œuvre du projet et réduire le </w:t>
      </w:r>
      <w:proofErr w:type="spellStart"/>
      <w:r w:rsidRPr="005C2771">
        <w:rPr>
          <w:rFonts w:cstheme="minorHAnsi"/>
          <w:sz w:val="21"/>
          <w:szCs w:val="21"/>
        </w:rPr>
        <w:t>turn</w:t>
      </w:r>
      <w:proofErr w:type="spellEnd"/>
      <w:r w:rsidRPr="005C2771">
        <w:rPr>
          <w:rFonts w:cstheme="minorHAnsi"/>
          <w:sz w:val="21"/>
          <w:szCs w:val="21"/>
        </w:rPr>
        <w:t xml:space="preserve"> over du staff affecté au projet.</w:t>
      </w:r>
    </w:p>
    <w:p w14:paraId="54D2F4CE" w14:textId="07CA0AA6" w:rsidR="005C2771" w:rsidRPr="005C2771" w:rsidRDefault="005C2771" w:rsidP="005C2771">
      <w:pPr>
        <w:pStyle w:val="Paragraphedeliste"/>
        <w:numPr>
          <w:ilvl w:val="0"/>
          <w:numId w:val="80"/>
        </w:numPr>
        <w:spacing w:line="276" w:lineRule="auto"/>
        <w:jc w:val="both"/>
        <w:rPr>
          <w:rFonts w:cstheme="minorHAnsi"/>
          <w:sz w:val="21"/>
          <w:szCs w:val="21"/>
        </w:rPr>
      </w:pPr>
      <w:r w:rsidRPr="005C2771">
        <w:rPr>
          <w:rFonts w:cstheme="minorHAnsi"/>
          <w:sz w:val="21"/>
          <w:szCs w:val="21"/>
        </w:rPr>
        <w:t>Augmenter la valeur des contrats et la durée des interventions des IP partenaires de mise en œuvre</w:t>
      </w:r>
    </w:p>
    <w:p w14:paraId="6D0732DB" w14:textId="7B2938FA" w:rsidR="005C2771" w:rsidRPr="005C2771" w:rsidRDefault="005C2771" w:rsidP="005C2771">
      <w:pPr>
        <w:pStyle w:val="Paragraphedeliste"/>
        <w:numPr>
          <w:ilvl w:val="0"/>
          <w:numId w:val="80"/>
        </w:numPr>
        <w:spacing w:line="276" w:lineRule="auto"/>
        <w:jc w:val="both"/>
        <w:rPr>
          <w:rFonts w:cstheme="minorHAnsi"/>
          <w:sz w:val="21"/>
          <w:szCs w:val="21"/>
        </w:rPr>
      </w:pPr>
      <w:r w:rsidRPr="005C2771">
        <w:rPr>
          <w:rFonts w:cstheme="minorHAnsi"/>
          <w:sz w:val="21"/>
          <w:szCs w:val="21"/>
        </w:rPr>
        <w:t>Élaborer un plan d’action pour la mise en œuvre des recommandations de l’atelier de capitalisation des résultats projet</w:t>
      </w:r>
    </w:p>
    <w:p w14:paraId="2BFE25CD" w14:textId="4670D2BC" w:rsidR="005C085A" w:rsidRPr="005C085A" w:rsidRDefault="005C085A" w:rsidP="005C085A">
      <w:pPr>
        <w:spacing w:line="276" w:lineRule="auto"/>
        <w:jc w:val="both"/>
        <w:rPr>
          <w:rFonts w:cstheme="minorHAnsi"/>
          <w:b/>
          <w:bCs/>
          <w:szCs w:val="22"/>
          <w:u w:val="single"/>
        </w:rPr>
        <w:sectPr w:rsidR="005C085A" w:rsidRPr="005C085A" w:rsidSect="00503CF7">
          <w:headerReference w:type="default" r:id="rId13"/>
          <w:type w:val="continuous"/>
          <w:pgSz w:w="11900" w:h="16840"/>
          <w:pgMar w:top="1417" w:right="1417" w:bottom="1417" w:left="1417" w:header="708" w:footer="708" w:gutter="0"/>
          <w:pgNumType w:start="1"/>
          <w:cols w:space="708"/>
          <w:docGrid w:linePitch="360"/>
        </w:sectPr>
      </w:pPr>
    </w:p>
    <w:p w14:paraId="7BB6A1A4" w14:textId="6B6790BE" w:rsidR="00BA64E0" w:rsidRPr="00D66853" w:rsidRDefault="00BA64E0" w:rsidP="00DE40F2">
      <w:pPr>
        <w:pStyle w:val="Titre1"/>
        <w:numPr>
          <w:ilvl w:val="0"/>
          <w:numId w:val="50"/>
        </w:numPr>
        <w:rPr>
          <w:color w:val="1F4E79" w:themeColor="accent5" w:themeShade="80"/>
        </w:rPr>
      </w:pPr>
      <w:bookmarkStart w:id="2" w:name="_Toc100264429"/>
      <w:r w:rsidRPr="00D66853">
        <w:rPr>
          <w:color w:val="1F4E79" w:themeColor="accent5" w:themeShade="80"/>
        </w:rPr>
        <w:lastRenderedPageBreak/>
        <w:t>Context</w:t>
      </w:r>
      <w:r w:rsidR="00DA16CB" w:rsidRPr="00D66853">
        <w:rPr>
          <w:color w:val="1F4E79" w:themeColor="accent5" w:themeShade="80"/>
        </w:rPr>
        <w:t>e</w:t>
      </w:r>
      <w:r w:rsidR="003A0459" w:rsidRPr="00D66853">
        <w:rPr>
          <w:color w:val="1F4E79" w:themeColor="accent5" w:themeShade="80"/>
        </w:rPr>
        <w:t xml:space="preserve"> </w:t>
      </w:r>
      <w:r w:rsidR="007F1DFB" w:rsidRPr="00D66853">
        <w:rPr>
          <w:color w:val="1F4E79" w:themeColor="accent5" w:themeShade="80"/>
        </w:rPr>
        <w:t>DE L’EVALUATION</w:t>
      </w:r>
      <w:bookmarkEnd w:id="2"/>
    </w:p>
    <w:p w14:paraId="6E7413FF" w14:textId="52E0078A" w:rsidR="002D46C9" w:rsidRPr="002D46C9" w:rsidRDefault="002D46C9" w:rsidP="00DE40F2">
      <w:pPr>
        <w:pStyle w:val="Titre2"/>
        <w:numPr>
          <w:ilvl w:val="1"/>
          <w:numId w:val="50"/>
        </w:numPr>
        <w:rPr>
          <w:color w:val="1F4E79" w:themeColor="accent5" w:themeShade="80"/>
        </w:rPr>
      </w:pPr>
      <w:bookmarkStart w:id="3" w:name="_Toc92885310"/>
      <w:bookmarkStart w:id="4" w:name="_Toc100264430"/>
      <w:r w:rsidRPr="002D46C9">
        <w:rPr>
          <w:color w:val="1F4E79" w:themeColor="accent5" w:themeShade="80"/>
        </w:rPr>
        <w:t>Situation démographique, économique et sociale</w:t>
      </w:r>
      <w:bookmarkEnd w:id="3"/>
      <w:bookmarkEnd w:id="4"/>
      <w:r w:rsidRPr="002D46C9">
        <w:rPr>
          <w:color w:val="1F4E79" w:themeColor="accent5" w:themeShade="80"/>
        </w:rPr>
        <w:t xml:space="preserve"> </w:t>
      </w:r>
    </w:p>
    <w:p w14:paraId="76301166" w14:textId="18008EEC" w:rsidR="002D46C9" w:rsidRPr="0029510A" w:rsidRDefault="002D46C9" w:rsidP="002D46C9">
      <w:pPr>
        <w:spacing w:after="240" w:line="276" w:lineRule="auto"/>
        <w:jc w:val="both"/>
        <w:rPr>
          <w:rFonts w:asciiTheme="minorHAnsi" w:hAnsiTheme="minorHAnsi" w:cstheme="minorHAnsi"/>
          <w:sz w:val="22"/>
          <w:szCs w:val="22"/>
        </w:rPr>
      </w:pPr>
      <w:r w:rsidRPr="001D5F03">
        <w:rPr>
          <w:rFonts w:asciiTheme="minorHAnsi" w:hAnsiTheme="minorHAnsi" w:cstheme="minorHAnsi"/>
          <w:sz w:val="22"/>
          <w:szCs w:val="22"/>
        </w:rPr>
        <w:t>La Région de l’Extrême Nord au Cameroun est à la fois une des régions les plus pauvres et les plus peuplées. Selon les projections du 4</w:t>
      </w:r>
      <w:r w:rsidRPr="001D5F03">
        <w:rPr>
          <w:rFonts w:asciiTheme="minorHAnsi" w:hAnsiTheme="minorHAnsi" w:cstheme="minorHAnsi"/>
          <w:sz w:val="22"/>
          <w:szCs w:val="22"/>
          <w:vertAlign w:val="superscript"/>
        </w:rPr>
        <w:t>e</w:t>
      </w:r>
      <w:r w:rsidRPr="001D5F03">
        <w:rPr>
          <w:rFonts w:asciiTheme="minorHAnsi" w:hAnsiTheme="minorHAnsi" w:cstheme="minorHAnsi"/>
          <w:sz w:val="22"/>
          <w:szCs w:val="22"/>
        </w:rPr>
        <w:t xml:space="preserve"> Recensement Général de la Population et de l’Habitat (RGPH), la population de cette région est estimée en 2021 à 4 874 </w:t>
      </w:r>
      <w:r w:rsidR="001D5F03" w:rsidRPr="001D5F03">
        <w:rPr>
          <w:rFonts w:asciiTheme="minorHAnsi" w:hAnsiTheme="minorHAnsi" w:cstheme="minorHAnsi"/>
          <w:sz w:val="22"/>
          <w:szCs w:val="22"/>
        </w:rPr>
        <w:t>303 soit</w:t>
      </w:r>
      <w:r w:rsidRPr="001D5F03">
        <w:rPr>
          <w:rFonts w:asciiTheme="minorHAnsi" w:hAnsiTheme="minorHAnsi" w:cstheme="minorHAnsi"/>
          <w:sz w:val="22"/>
          <w:szCs w:val="22"/>
        </w:rPr>
        <w:t xml:space="preserve"> 18% de la population du Cameroun. </w:t>
      </w:r>
      <w:r w:rsidRPr="001D5F03">
        <w:rPr>
          <w:rFonts w:asciiTheme="minorHAnsi" w:hAnsiTheme="minorHAnsi" w:cstheme="minorHAnsi"/>
          <w:color w:val="222222"/>
          <w:sz w:val="22"/>
          <w:szCs w:val="22"/>
          <w:shd w:val="clear" w:color="auto" w:fill="FFFFFF"/>
        </w:rPr>
        <w:t>La</w:t>
      </w:r>
      <w:r w:rsidRPr="001D5F03">
        <w:rPr>
          <w:rFonts w:asciiTheme="minorHAnsi" w:hAnsiTheme="minorHAnsi" w:cstheme="minorHAnsi"/>
          <w:sz w:val="22"/>
          <w:szCs w:val="22"/>
        </w:rPr>
        <w:t xml:space="preserve"> population de </w:t>
      </w:r>
      <w:r w:rsidRPr="001D5F03">
        <w:rPr>
          <w:rFonts w:asciiTheme="minorHAnsi" w:hAnsiTheme="minorHAnsi" w:cstheme="minorHAnsi"/>
          <w:color w:val="222222"/>
          <w:sz w:val="22"/>
          <w:szCs w:val="22"/>
          <w:shd w:val="clear" w:color="auto" w:fill="FFFFFF"/>
        </w:rPr>
        <w:t xml:space="preserve">l’Extrême-Nord est essentiellement </w:t>
      </w:r>
      <w:r w:rsidRPr="001D5F03">
        <w:rPr>
          <w:rFonts w:asciiTheme="minorHAnsi" w:hAnsiTheme="minorHAnsi" w:cstheme="minorHAnsi"/>
          <w:sz w:val="22"/>
          <w:szCs w:val="22"/>
        </w:rPr>
        <w:t xml:space="preserve">jeune plus de 35% </w:t>
      </w:r>
      <w:r w:rsidR="008648C2" w:rsidRPr="001D5F03">
        <w:rPr>
          <w:rFonts w:asciiTheme="minorHAnsi" w:hAnsiTheme="minorHAnsi" w:cstheme="minorHAnsi"/>
          <w:sz w:val="22"/>
          <w:szCs w:val="22"/>
        </w:rPr>
        <w:t>ont</w:t>
      </w:r>
      <w:r w:rsidRPr="001D5F03">
        <w:rPr>
          <w:rFonts w:asciiTheme="minorHAnsi" w:hAnsiTheme="minorHAnsi" w:cstheme="minorHAnsi"/>
          <w:sz w:val="22"/>
          <w:szCs w:val="22"/>
        </w:rPr>
        <w:t xml:space="preserve"> entre 10-24 ans et </w:t>
      </w:r>
      <w:r w:rsidR="008648C2" w:rsidRPr="001D5F03">
        <w:rPr>
          <w:rFonts w:asciiTheme="minorHAnsi" w:hAnsiTheme="minorHAnsi" w:cstheme="minorHAnsi"/>
          <w:sz w:val="22"/>
          <w:szCs w:val="22"/>
        </w:rPr>
        <w:t xml:space="preserve">elle </w:t>
      </w:r>
      <w:r w:rsidRPr="001D5F03">
        <w:rPr>
          <w:rFonts w:asciiTheme="minorHAnsi" w:hAnsiTheme="minorHAnsi" w:cstheme="minorHAnsi"/>
          <w:sz w:val="22"/>
          <w:szCs w:val="22"/>
        </w:rPr>
        <w:t>comprend un peu plus de de femmes que d’homme (environ 51%)</w:t>
      </w:r>
      <w:r w:rsidR="001D5F03" w:rsidRPr="001D5F03">
        <w:rPr>
          <w:rStyle w:val="Appelnotedebasdep"/>
          <w:rFonts w:asciiTheme="minorHAnsi" w:hAnsiTheme="minorHAnsi" w:cstheme="minorHAnsi"/>
          <w:sz w:val="22"/>
          <w:szCs w:val="22"/>
        </w:rPr>
        <w:footnoteReference w:id="1"/>
      </w:r>
      <w:r w:rsidRPr="001D5F03">
        <w:rPr>
          <w:rFonts w:asciiTheme="minorHAnsi" w:hAnsiTheme="minorHAnsi" w:cstheme="minorHAnsi"/>
          <w:sz w:val="22"/>
          <w:szCs w:val="22"/>
        </w:rPr>
        <w:t>.</w:t>
      </w:r>
    </w:p>
    <w:p w14:paraId="2D186852" w14:textId="1AE77AE6" w:rsidR="002D46C9" w:rsidRPr="0029510A" w:rsidRDefault="002D46C9" w:rsidP="002D46C9">
      <w:pPr>
        <w:spacing w:after="240" w:line="276" w:lineRule="auto"/>
        <w:jc w:val="both"/>
        <w:rPr>
          <w:rFonts w:asciiTheme="minorHAnsi" w:hAnsiTheme="minorHAnsi" w:cstheme="minorHAnsi"/>
          <w:sz w:val="22"/>
          <w:szCs w:val="22"/>
        </w:rPr>
      </w:pPr>
      <w:r w:rsidRPr="0029510A">
        <w:rPr>
          <w:rFonts w:asciiTheme="minorHAnsi" w:hAnsiTheme="minorHAnsi" w:cstheme="minorHAnsi"/>
          <w:sz w:val="22"/>
          <w:szCs w:val="22"/>
        </w:rPr>
        <w:t>Alors que le taux de pauvreté au niveau national suit une tendance à la baisse (de 39.9% en 2007 à 37.5% en 2014) le pourcentage de personnes vivant sous le seuil de pauvreté à l’Extrême Nord a augmenté en passant de 65,9% à 74.3% au cours de la même période. La tendance est similaire pour les autres indicateurs sociaux. La population de l’Extrême Nord peine à accéder aux services sociaux de base tels que l’éducation, la santé et même l’état civil notamment les actes de naissance. En matière d’éducation, le taux d’alphabétisation chez les jeunes (15-24 ans) est de 32% chez les filles et 64% chez les garçons. Le taux de sous-emploi des jeunes de 15 à 24 ans dans l’Extrême</w:t>
      </w:r>
      <w:r w:rsidR="00C66DF8">
        <w:rPr>
          <w:rFonts w:asciiTheme="minorHAnsi" w:hAnsiTheme="minorHAnsi" w:cstheme="minorHAnsi"/>
          <w:sz w:val="22"/>
          <w:szCs w:val="22"/>
        </w:rPr>
        <w:t>-</w:t>
      </w:r>
      <w:r w:rsidR="00C66DF8" w:rsidRPr="0029510A">
        <w:rPr>
          <w:rFonts w:asciiTheme="minorHAnsi" w:hAnsiTheme="minorHAnsi" w:cstheme="minorHAnsi"/>
          <w:sz w:val="22"/>
          <w:szCs w:val="22"/>
        </w:rPr>
        <w:t>Nord</w:t>
      </w:r>
      <w:r w:rsidR="00C66DF8">
        <w:rPr>
          <w:rFonts w:asciiTheme="minorHAnsi" w:hAnsiTheme="minorHAnsi" w:cstheme="minorHAnsi"/>
          <w:sz w:val="22"/>
          <w:szCs w:val="22"/>
        </w:rPr>
        <w:t xml:space="preserve"> </w:t>
      </w:r>
      <w:r w:rsidR="00C66DF8" w:rsidRPr="0029510A">
        <w:rPr>
          <w:rFonts w:asciiTheme="minorHAnsi" w:hAnsiTheme="minorHAnsi" w:cstheme="minorHAnsi"/>
          <w:sz w:val="22"/>
          <w:szCs w:val="22"/>
        </w:rPr>
        <w:t>est</w:t>
      </w:r>
      <w:r w:rsidRPr="0029510A">
        <w:rPr>
          <w:rFonts w:asciiTheme="minorHAnsi" w:hAnsiTheme="minorHAnsi" w:cstheme="minorHAnsi"/>
          <w:sz w:val="22"/>
          <w:szCs w:val="22"/>
        </w:rPr>
        <w:t xml:space="preserve"> de 86% contre 84% au niveau national</w:t>
      </w:r>
      <w:r w:rsidRPr="0029510A">
        <w:rPr>
          <w:rStyle w:val="Appelnotedebasdep"/>
          <w:rFonts w:asciiTheme="minorHAnsi" w:hAnsiTheme="minorHAnsi" w:cstheme="minorHAnsi"/>
          <w:sz w:val="22"/>
          <w:szCs w:val="22"/>
        </w:rPr>
        <w:footnoteReference w:id="2"/>
      </w:r>
      <w:r w:rsidRPr="0029510A">
        <w:rPr>
          <w:rFonts w:asciiTheme="minorHAnsi" w:hAnsiTheme="minorHAnsi" w:cstheme="minorHAnsi"/>
          <w:sz w:val="22"/>
          <w:szCs w:val="22"/>
        </w:rPr>
        <w:t xml:space="preserve">. </w:t>
      </w:r>
    </w:p>
    <w:p w14:paraId="1C66EBC8" w14:textId="711FDDDA" w:rsidR="002D46C9" w:rsidRPr="0029510A" w:rsidRDefault="000109AF" w:rsidP="002D46C9">
      <w:pPr>
        <w:spacing w:after="240" w:line="276" w:lineRule="auto"/>
        <w:jc w:val="both"/>
        <w:rPr>
          <w:rFonts w:asciiTheme="minorHAnsi" w:hAnsiTheme="minorHAnsi" w:cstheme="minorHAnsi"/>
          <w:sz w:val="22"/>
          <w:szCs w:val="22"/>
        </w:rPr>
      </w:pPr>
      <w:r>
        <w:rPr>
          <w:rFonts w:asciiTheme="minorHAnsi" w:hAnsiTheme="minorHAnsi" w:cstheme="minorHAnsi"/>
          <w:sz w:val="22"/>
          <w:szCs w:val="22"/>
        </w:rPr>
        <w:t>Du point de vue</w:t>
      </w:r>
      <w:r w:rsidR="002D46C9" w:rsidRPr="0029510A">
        <w:rPr>
          <w:rFonts w:asciiTheme="minorHAnsi" w:hAnsiTheme="minorHAnsi" w:cstheme="minorHAnsi"/>
          <w:sz w:val="22"/>
          <w:szCs w:val="22"/>
        </w:rPr>
        <w:t xml:space="preserve"> du genre, la situation des femmes demeure préoccupante dans la région de l’Extrême Nord. </w:t>
      </w:r>
      <w:r w:rsidR="002D46C9" w:rsidRPr="0029510A">
        <w:rPr>
          <w:rFonts w:asciiTheme="minorHAnsi" w:hAnsiTheme="minorHAnsi" w:cstheme="minorHAnsi"/>
          <w:color w:val="000000" w:themeColor="text1"/>
          <w:sz w:val="22"/>
          <w:szCs w:val="22"/>
        </w:rPr>
        <w:t xml:space="preserve">Du fait de considérations d’ordre traditionnel/historique et de leur faible pouvoir économique, les femmes sont discriminées au </w:t>
      </w:r>
      <w:r w:rsidR="002D46C9" w:rsidRPr="007A70FD">
        <w:rPr>
          <w:rFonts w:asciiTheme="minorHAnsi" w:hAnsiTheme="minorHAnsi" w:cstheme="minorHAnsi"/>
          <w:color w:val="000000" w:themeColor="text1"/>
          <w:sz w:val="22"/>
          <w:szCs w:val="22"/>
        </w:rPr>
        <w:t xml:space="preserve">détriment </w:t>
      </w:r>
      <w:r w:rsidR="002D46C9" w:rsidRPr="0029510A">
        <w:rPr>
          <w:rFonts w:asciiTheme="minorHAnsi" w:hAnsiTheme="minorHAnsi" w:cstheme="minorHAnsi"/>
          <w:color w:val="000000" w:themeColor="text1"/>
          <w:sz w:val="22"/>
          <w:szCs w:val="22"/>
        </w:rPr>
        <w:t>des hommes. L’accès des femmes rurales au foncier et à la propriété est rendu difficile dans l’Extrême Nord. La proportion des femmes ayant obtenu un titre foncier dans cette province était en 2013 de 17,8%</w:t>
      </w:r>
      <w:r w:rsidR="002D46C9" w:rsidRPr="0029510A">
        <w:rPr>
          <w:rStyle w:val="Appelnotedebasdep"/>
          <w:rFonts w:asciiTheme="minorHAnsi" w:hAnsiTheme="minorHAnsi" w:cstheme="minorHAnsi"/>
          <w:color w:val="000000" w:themeColor="text1"/>
          <w:sz w:val="22"/>
          <w:szCs w:val="22"/>
        </w:rPr>
        <w:footnoteReference w:id="3"/>
      </w:r>
      <w:r w:rsidR="002D46C9" w:rsidRPr="0029510A">
        <w:rPr>
          <w:rFonts w:asciiTheme="minorHAnsi" w:hAnsiTheme="minorHAnsi" w:cstheme="minorHAnsi"/>
          <w:color w:val="000000" w:themeColor="text1"/>
          <w:sz w:val="22"/>
          <w:szCs w:val="22"/>
        </w:rPr>
        <w:t xml:space="preserve">. </w:t>
      </w:r>
      <w:r w:rsidR="002D46C9" w:rsidRPr="0029510A">
        <w:rPr>
          <w:rFonts w:asciiTheme="minorHAnsi" w:hAnsiTheme="minorHAnsi" w:cstheme="minorHAnsi"/>
          <w:sz w:val="22"/>
          <w:szCs w:val="22"/>
        </w:rPr>
        <w:t>En comparant la situation des jeunes femmes de la région de l’Extrême Nord et celle du reste du pays, il s’avère que 58% sont mariées avant 18 ans (36% au Cameroun), 33% sont enceintes avant 18 ans (27% au Cameroun), 3% utilisent la planification familiale (24% au Cameroun), et 24% ont été forcées d’avoir leur premier rapport sexuel (20% au Cameroun) avant cet âge</w:t>
      </w:r>
      <w:r w:rsidR="002D46C9" w:rsidRPr="0029510A">
        <w:rPr>
          <w:rStyle w:val="Appelnotedebasdep"/>
          <w:rFonts w:asciiTheme="minorHAnsi" w:hAnsiTheme="minorHAnsi" w:cstheme="minorHAnsi"/>
          <w:sz w:val="22"/>
          <w:szCs w:val="22"/>
        </w:rPr>
        <w:footnoteReference w:id="4"/>
      </w:r>
      <w:r w:rsidR="002D46C9" w:rsidRPr="0029510A">
        <w:rPr>
          <w:rFonts w:asciiTheme="minorHAnsi" w:hAnsiTheme="minorHAnsi" w:cstheme="minorHAnsi"/>
          <w:color w:val="000000" w:themeColor="text1"/>
          <w:sz w:val="22"/>
          <w:szCs w:val="22"/>
        </w:rPr>
        <w:t>.</w:t>
      </w:r>
    </w:p>
    <w:p w14:paraId="337010E7" w14:textId="77777777" w:rsidR="002D46C9" w:rsidRPr="002D46C9" w:rsidRDefault="002D46C9" w:rsidP="00DE40F2">
      <w:pPr>
        <w:pStyle w:val="Titre2"/>
        <w:numPr>
          <w:ilvl w:val="1"/>
          <w:numId w:val="50"/>
        </w:numPr>
        <w:rPr>
          <w:color w:val="1F4E79" w:themeColor="accent5" w:themeShade="80"/>
        </w:rPr>
      </w:pPr>
      <w:bookmarkStart w:id="7" w:name="_Toc92885311"/>
      <w:bookmarkStart w:id="8" w:name="_Toc100264431"/>
      <w:r w:rsidRPr="002D46C9">
        <w:rPr>
          <w:color w:val="1F4E79" w:themeColor="accent5" w:themeShade="80"/>
        </w:rPr>
        <w:t>La situation sécuritaire</w:t>
      </w:r>
      <w:bookmarkEnd w:id="7"/>
      <w:bookmarkEnd w:id="8"/>
      <w:r w:rsidRPr="002D46C9">
        <w:rPr>
          <w:color w:val="1F4E79" w:themeColor="accent5" w:themeShade="80"/>
        </w:rPr>
        <w:t xml:space="preserve"> </w:t>
      </w:r>
    </w:p>
    <w:p w14:paraId="6D453F10" w14:textId="77777777" w:rsidR="002D46C9" w:rsidRPr="0029510A" w:rsidRDefault="002D46C9" w:rsidP="002D46C9">
      <w:pPr>
        <w:spacing w:after="240" w:line="276" w:lineRule="auto"/>
        <w:jc w:val="both"/>
        <w:rPr>
          <w:rFonts w:asciiTheme="minorHAnsi" w:hAnsiTheme="minorHAnsi" w:cstheme="minorHAnsi"/>
          <w:sz w:val="22"/>
          <w:szCs w:val="22"/>
          <w:lang w:val="fr-CH"/>
        </w:rPr>
      </w:pPr>
      <w:r w:rsidRPr="0029510A">
        <w:rPr>
          <w:rFonts w:asciiTheme="minorHAnsi" w:hAnsiTheme="minorHAnsi" w:cstheme="minorHAnsi"/>
          <w:sz w:val="22"/>
          <w:szCs w:val="22"/>
        </w:rPr>
        <w:t>La Région de l’Extrême-Nord du Cameroun fait face à une crise sécuritaire sans précédent qui affecte la vie de ses populations. Elle subit en effet les exactions de la secte islamiste Boko Haram (BH) depuis bientôt 12 ans.  Ainsi, entre 2012 et 2016, le groupe Boko Haram aurait été en mesure de recruter des milliers de Camerounais, hommes et femmes, avec entre 1 000 et 2 000 personnes originaires de la seule région de l’Extrême-Nord à son apogée en 2014. Le recrutement au Cameroun aurait sensiblement diminué et, actuellement, on estime à 1 000 le nombre de Camerounais qui sont toujours présumés associés au groupe</w:t>
      </w:r>
      <w:r w:rsidRPr="0029510A">
        <w:rPr>
          <w:rStyle w:val="Appelnotedebasdep"/>
          <w:rFonts w:asciiTheme="minorHAnsi" w:hAnsiTheme="minorHAnsi" w:cstheme="minorHAnsi"/>
          <w:sz w:val="22"/>
          <w:szCs w:val="22"/>
        </w:rPr>
        <w:footnoteReference w:id="5"/>
      </w:r>
      <w:r w:rsidRPr="0029510A">
        <w:rPr>
          <w:rFonts w:asciiTheme="minorHAnsi" w:hAnsiTheme="minorHAnsi" w:cstheme="minorHAnsi"/>
          <w:sz w:val="22"/>
          <w:szCs w:val="22"/>
        </w:rPr>
        <w:t xml:space="preserve">. </w:t>
      </w:r>
      <w:r w:rsidRPr="0029510A">
        <w:rPr>
          <w:rFonts w:asciiTheme="minorHAnsi" w:hAnsiTheme="minorHAnsi" w:cstheme="minorHAnsi"/>
          <w:sz w:val="22"/>
          <w:szCs w:val="22"/>
          <w:lang w:val="fr-CH"/>
        </w:rPr>
        <w:t xml:space="preserve">Du fait du conflit Boko Haram qui touche pratiquement tous les pays </w:t>
      </w:r>
      <w:r w:rsidRPr="0029510A">
        <w:rPr>
          <w:rFonts w:asciiTheme="minorHAnsi" w:hAnsiTheme="minorHAnsi" w:cstheme="minorHAnsi"/>
          <w:sz w:val="22"/>
          <w:szCs w:val="22"/>
          <w:lang w:val="fr-CH"/>
        </w:rPr>
        <w:lastRenderedPageBreak/>
        <w:t>du bassin du lac Tchad, la violence dans l'Extrême-Nord a entraîné une augmentation constante du nombre de personnes en situation de déplacement depuis 2014. En septembre 2020, on dénombrait 560 000 déplacés dont 322 000 Personnes Déplacés Internes (PDI), 114 000 réfugiés nigérians et 123 000 rapatriés, soit une augmentation de 70 000 personnes depuis octobre 2019</w:t>
      </w:r>
      <w:r w:rsidRPr="0029510A">
        <w:rPr>
          <w:rStyle w:val="Appelnotedebasdep"/>
          <w:rFonts w:asciiTheme="minorHAnsi" w:hAnsiTheme="minorHAnsi" w:cstheme="minorHAnsi"/>
          <w:sz w:val="22"/>
          <w:szCs w:val="22"/>
          <w:lang w:val="fr-CH"/>
        </w:rPr>
        <w:footnoteReference w:id="6"/>
      </w:r>
      <w:r w:rsidRPr="0029510A">
        <w:rPr>
          <w:rFonts w:asciiTheme="minorHAnsi" w:hAnsiTheme="minorHAnsi" w:cstheme="minorHAnsi"/>
          <w:sz w:val="22"/>
          <w:szCs w:val="22"/>
          <w:lang w:val="fr-CH"/>
        </w:rPr>
        <w:t xml:space="preserve">. </w:t>
      </w:r>
    </w:p>
    <w:p w14:paraId="14913E27" w14:textId="2D2E48F3" w:rsidR="002D46C9" w:rsidRPr="0029510A" w:rsidRDefault="002D46C9" w:rsidP="002D46C9">
      <w:pPr>
        <w:spacing w:line="276" w:lineRule="auto"/>
        <w:jc w:val="both"/>
        <w:rPr>
          <w:rFonts w:asciiTheme="minorHAnsi" w:hAnsiTheme="minorHAnsi" w:cstheme="minorHAnsi"/>
          <w:sz w:val="22"/>
          <w:szCs w:val="22"/>
        </w:rPr>
      </w:pPr>
      <w:r w:rsidRPr="0029510A">
        <w:rPr>
          <w:rFonts w:asciiTheme="minorHAnsi" w:hAnsiTheme="minorHAnsi" w:cstheme="minorHAnsi"/>
          <w:sz w:val="22"/>
          <w:szCs w:val="22"/>
        </w:rPr>
        <w:t xml:space="preserve">Trois causes structurelles </w:t>
      </w:r>
      <w:proofErr w:type="spellStart"/>
      <w:r w:rsidRPr="0029510A">
        <w:rPr>
          <w:rFonts w:asciiTheme="minorHAnsi" w:hAnsiTheme="minorHAnsi" w:cstheme="minorHAnsi"/>
          <w:sz w:val="22"/>
          <w:szCs w:val="22"/>
        </w:rPr>
        <w:t>inter</w:t>
      </w:r>
      <w:r w:rsidR="00915C80" w:rsidRPr="0029510A">
        <w:rPr>
          <w:rFonts w:asciiTheme="minorHAnsi" w:hAnsiTheme="minorHAnsi" w:cstheme="minorHAnsi"/>
          <w:sz w:val="22"/>
          <w:szCs w:val="22"/>
        </w:rPr>
        <w:t>-</w:t>
      </w:r>
      <w:r w:rsidRPr="0029510A">
        <w:rPr>
          <w:rFonts w:asciiTheme="minorHAnsi" w:hAnsiTheme="minorHAnsi" w:cstheme="minorHAnsi"/>
          <w:sz w:val="22"/>
          <w:szCs w:val="22"/>
        </w:rPr>
        <w:t>reliées</w:t>
      </w:r>
      <w:proofErr w:type="spellEnd"/>
      <w:r w:rsidRPr="0029510A">
        <w:rPr>
          <w:rFonts w:asciiTheme="minorHAnsi" w:hAnsiTheme="minorHAnsi" w:cstheme="minorHAnsi"/>
          <w:sz w:val="22"/>
          <w:szCs w:val="22"/>
        </w:rPr>
        <w:t xml:space="preserve"> expliquent la persistance de la crise sécuritaire : (i) L’insuffisance de la gouvernance locale, (ii) la faiblesse du tissu économique local et (iii) la fragilité du tissu social. Ces trois causes sont aggravées par une réinsertion peu accompagnée des Ex-combattants de BH et la persistance d’un climat de méfiance et d’embarras avec le retour progressif des ex-associés et otages, et même des populations déplacées dans leurs localités d’origine.</w:t>
      </w:r>
    </w:p>
    <w:p w14:paraId="230A2307" w14:textId="5488ADBB" w:rsidR="002D46C9" w:rsidRPr="0029510A" w:rsidRDefault="002D46C9" w:rsidP="00DE40F2">
      <w:pPr>
        <w:pStyle w:val="Paragraphedeliste"/>
        <w:numPr>
          <w:ilvl w:val="0"/>
          <w:numId w:val="51"/>
        </w:numPr>
        <w:spacing w:line="276" w:lineRule="auto"/>
        <w:jc w:val="both"/>
        <w:rPr>
          <w:rFonts w:cstheme="minorHAnsi"/>
          <w:szCs w:val="22"/>
          <w:lang w:val="fr-FR"/>
        </w:rPr>
      </w:pPr>
      <w:r w:rsidRPr="0029510A">
        <w:rPr>
          <w:rFonts w:cstheme="minorHAnsi"/>
          <w:b/>
          <w:bCs/>
          <w:szCs w:val="22"/>
          <w:lang w:val="fr-FR"/>
        </w:rPr>
        <w:t>Insuffisance de la Gouvernance locale</w:t>
      </w:r>
      <w:r w:rsidRPr="0029510A">
        <w:rPr>
          <w:rFonts w:cstheme="minorHAnsi"/>
          <w:szCs w:val="22"/>
          <w:lang w:val="fr-FR"/>
        </w:rPr>
        <w:t> :</w:t>
      </w:r>
      <w:r w:rsidRPr="0029510A">
        <w:rPr>
          <w:rFonts w:cstheme="minorHAnsi"/>
          <w:color w:val="000000" w:themeColor="text1"/>
          <w:szCs w:val="22"/>
          <w:lang w:val="fr-FR"/>
        </w:rPr>
        <w:t xml:space="preserve"> La faiblesse de la gouvernance locale est une cause principale qui facilite la radicalisation dans la région et dans le bassin du lac Tchad. En effet, selon la</w:t>
      </w:r>
      <w:r w:rsidRPr="0029510A">
        <w:rPr>
          <w:rFonts w:cstheme="minorHAnsi"/>
          <w:szCs w:val="22"/>
          <w:lang w:val="fr-CH"/>
        </w:rPr>
        <w:t xml:space="preserve"> </w:t>
      </w:r>
      <w:r w:rsidRPr="0029510A">
        <w:rPr>
          <w:rFonts w:cstheme="minorHAnsi"/>
          <w:color w:val="000000" w:themeColor="text1"/>
          <w:szCs w:val="22"/>
          <w:lang w:val="fr-FR"/>
        </w:rPr>
        <w:t>Stratégie pour le relèvement et la consolidation de la paix dans les régions du Septentrion et de l’Est du Cameroun 2018–2022</w:t>
      </w:r>
      <w:r w:rsidRPr="0029510A">
        <w:rPr>
          <w:rStyle w:val="Appelnotedebasdep"/>
          <w:rFonts w:cstheme="minorHAnsi"/>
          <w:color w:val="000000" w:themeColor="text1"/>
          <w:szCs w:val="22"/>
          <w:lang w:val="fr-FR"/>
        </w:rPr>
        <w:footnoteReference w:id="7"/>
      </w:r>
      <w:r w:rsidRPr="0029510A">
        <w:rPr>
          <w:rFonts w:cstheme="minorHAnsi"/>
          <w:color w:val="000000" w:themeColor="text1"/>
          <w:szCs w:val="22"/>
          <w:lang w:val="fr-FR"/>
        </w:rPr>
        <w:t xml:space="preserve"> de la Banque Mondiale, la jeunesse de la région estime ne pas être suffisamment impliquée dans la gestion des affaires publique et un fort sentiment d’exclusion en découle</w:t>
      </w:r>
      <w:r w:rsidR="00540288" w:rsidRPr="0029510A">
        <w:rPr>
          <w:rFonts w:cstheme="minorHAnsi"/>
          <w:color w:val="000000" w:themeColor="text1"/>
          <w:szCs w:val="22"/>
          <w:lang w:val="fr-FR"/>
        </w:rPr>
        <w:t>.</w:t>
      </w:r>
    </w:p>
    <w:p w14:paraId="56EE9A9C" w14:textId="77777777" w:rsidR="002D46C9" w:rsidRPr="0029510A" w:rsidRDefault="002D46C9" w:rsidP="00DE40F2">
      <w:pPr>
        <w:pStyle w:val="Paragraphedeliste"/>
        <w:numPr>
          <w:ilvl w:val="0"/>
          <w:numId w:val="51"/>
        </w:numPr>
        <w:spacing w:line="276" w:lineRule="auto"/>
        <w:jc w:val="both"/>
        <w:rPr>
          <w:rFonts w:cstheme="minorHAnsi"/>
          <w:szCs w:val="22"/>
          <w:lang w:val="fr-FR"/>
        </w:rPr>
      </w:pPr>
      <w:r w:rsidRPr="0029510A">
        <w:rPr>
          <w:rFonts w:cstheme="minorHAnsi"/>
          <w:b/>
          <w:bCs/>
          <w:color w:val="000000" w:themeColor="text1"/>
          <w:szCs w:val="22"/>
          <w:lang w:val="fr-FR"/>
        </w:rPr>
        <w:t>Faiblesse du tissu économique et cohésion sociale</w:t>
      </w:r>
      <w:r w:rsidRPr="0029510A">
        <w:rPr>
          <w:rFonts w:cstheme="minorHAnsi"/>
          <w:color w:val="000000" w:themeColor="text1"/>
          <w:szCs w:val="22"/>
          <w:lang w:val="fr-FR"/>
        </w:rPr>
        <w:t> : dans l’analyse des chemins vers la radicalisation ainsi que de la situation des individus ex-associés retournés auprès de leur communauté d’origine ou vivant au sein d’une communauté hôte, l’un des éléments importants reste la recherche d’opportunités par les jeunes et les femmes</w:t>
      </w:r>
      <w:r w:rsidRPr="0029510A">
        <w:rPr>
          <w:rStyle w:val="Appelnotedebasdep"/>
          <w:rFonts w:cstheme="minorHAnsi"/>
          <w:color w:val="000000" w:themeColor="text1"/>
          <w:szCs w:val="22"/>
          <w:lang w:val="fr-FR"/>
        </w:rPr>
        <w:footnoteReference w:id="8"/>
      </w:r>
      <w:r w:rsidRPr="0029510A">
        <w:rPr>
          <w:rFonts w:cstheme="minorHAnsi"/>
          <w:color w:val="000000" w:themeColor="text1"/>
          <w:szCs w:val="22"/>
          <w:lang w:val="fr-FR"/>
        </w:rPr>
        <w:t xml:space="preserve">. </w:t>
      </w:r>
      <w:r w:rsidRPr="0029510A">
        <w:rPr>
          <w:rFonts w:cstheme="minorHAnsi"/>
          <w:szCs w:val="22"/>
          <w:lang w:val="fr-FR"/>
        </w:rPr>
        <w:t>Cette réalité augmente la vulnérabilité de cette tranche de la population aux messages des groupes extrémistes violents. Si l’on ajoute à cela la pression sur les ressources naturelles déjà insuffisantes,</w:t>
      </w:r>
      <w:r w:rsidRPr="0029510A">
        <w:rPr>
          <w:rFonts w:cstheme="minorHAnsi"/>
          <w:color w:val="000000" w:themeColor="text1"/>
          <w:szCs w:val="22"/>
          <w:lang w:val="fr-FR"/>
        </w:rPr>
        <w:t xml:space="preserve"> due à l’afflux de déplacés et d’ex-associés dans les communautés hôtes, un environnement conflictogène se créé et fragilise la cohésion sociale au sein des communautés.</w:t>
      </w:r>
    </w:p>
    <w:p w14:paraId="1AAE2F10" w14:textId="77777777" w:rsidR="002D46C9" w:rsidRPr="0029510A" w:rsidRDefault="002D46C9" w:rsidP="00DE40F2">
      <w:pPr>
        <w:pStyle w:val="Paragraphedeliste"/>
        <w:numPr>
          <w:ilvl w:val="0"/>
          <w:numId w:val="51"/>
        </w:numPr>
        <w:spacing w:line="276" w:lineRule="auto"/>
        <w:jc w:val="both"/>
        <w:rPr>
          <w:rFonts w:cstheme="minorHAnsi"/>
          <w:szCs w:val="22"/>
        </w:rPr>
      </w:pPr>
      <w:r w:rsidRPr="0029510A">
        <w:rPr>
          <w:rFonts w:cstheme="minorHAnsi"/>
          <w:b/>
          <w:bCs/>
          <w:color w:val="000000" w:themeColor="text1"/>
          <w:szCs w:val="22"/>
          <w:lang w:val="fr-FR"/>
        </w:rPr>
        <w:t>Tissu social fragilisé </w:t>
      </w:r>
      <w:r w:rsidRPr="0029510A">
        <w:rPr>
          <w:rFonts w:cstheme="minorHAnsi"/>
          <w:szCs w:val="22"/>
          <w:lang w:val="fr-FR"/>
        </w:rPr>
        <w:t>: les communautés peinent actuellement à se faire confiance. Les mécanismes et autres plateformes communautaires et institutionnelles de participation citoyenne ont été profondément affectés par la crise sécuritaire. Il est également à souligner que les femmes, malgré le fait qu’elles soient numériquement majoritaires parmi la population jeune et adulte du Cameroun, sont largement exclues des opérations de sécurité et des processus de résolution des conflits, cantonnées trop souvent à un statut de victime.</w:t>
      </w:r>
    </w:p>
    <w:p w14:paraId="27502ADE" w14:textId="77777777" w:rsidR="002D46C9" w:rsidRPr="0029510A" w:rsidRDefault="002D46C9" w:rsidP="002D46C9">
      <w:pPr>
        <w:spacing w:before="240" w:line="276" w:lineRule="auto"/>
        <w:jc w:val="both"/>
        <w:rPr>
          <w:rFonts w:asciiTheme="minorHAnsi" w:hAnsiTheme="minorHAnsi" w:cstheme="minorHAnsi"/>
          <w:sz w:val="22"/>
          <w:szCs w:val="22"/>
        </w:rPr>
      </w:pPr>
      <w:r w:rsidRPr="0029510A">
        <w:rPr>
          <w:rFonts w:asciiTheme="minorHAnsi" w:hAnsiTheme="minorHAnsi" w:cstheme="minorHAnsi"/>
          <w:sz w:val="22"/>
          <w:szCs w:val="22"/>
        </w:rPr>
        <w:t>Depuis 2018, le gouvernement camerounais s’est engagé dans un processus de Désarmement Démobilisation et Réintégration (DDR) en créant un Comité National en charge du DDR ainsi qu’un comité régional de DDR à l’Extrême Nord (Mora). Au niveau régional, ces comités ambitionnent d’accompagner/faciliter l’intégration des ex associés/combattants de BH ainsi dans les communautés. La dynamique est en cours de rodage des résultats toujours attendus.</w:t>
      </w:r>
      <w:r w:rsidRPr="001C1B1E">
        <w:t xml:space="preserve"> </w:t>
      </w:r>
      <w:r w:rsidRPr="0029510A">
        <w:rPr>
          <w:rFonts w:asciiTheme="minorHAnsi" w:hAnsiTheme="minorHAnsi" w:cstheme="minorHAnsi"/>
          <w:sz w:val="22"/>
          <w:szCs w:val="22"/>
        </w:rPr>
        <w:t>En outre, des ambiguïtés persistent quant au statut juridique des anciens associés de Boko Haram. Les autorités nationales et locales travaillent à la mise en place d’un mécanisme efficace de DDR qui permette de gérer ces cas et les besoins communautaires y relatifs afin d’éviter de nouvelles sources de crises. Le projet PBF a été mis en œuvre dans ce contexte.</w:t>
      </w:r>
    </w:p>
    <w:p w14:paraId="7875B364" w14:textId="03B26908" w:rsidR="004B197E" w:rsidRPr="00040B5B" w:rsidRDefault="004B197E">
      <w:pPr>
        <w:rPr>
          <w:i/>
          <w:iCs/>
        </w:rPr>
      </w:pPr>
      <w:r w:rsidRPr="00040B5B">
        <w:rPr>
          <w:i/>
          <w:iCs/>
        </w:rPr>
        <w:br w:type="page"/>
      </w:r>
    </w:p>
    <w:p w14:paraId="473F5509" w14:textId="56A6F802" w:rsidR="00F434EE" w:rsidRPr="00D66853" w:rsidRDefault="00F434EE" w:rsidP="00DE40F2">
      <w:pPr>
        <w:pStyle w:val="Titre1"/>
        <w:numPr>
          <w:ilvl w:val="0"/>
          <w:numId w:val="50"/>
        </w:numPr>
        <w:rPr>
          <w:color w:val="1F4E79" w:themeColor="accent5" w:themeShade="80"/>
        </w:rPr>
      </w:pPr>
      <w:bookmarkStart w:id="11" w:name="_Toc100264432"/>
      <w:r w:rsidRPr="00D66853">
        <w:rPr>
          <w:color w:val="1F4E79" w:themeColor="accent5" w:themeShade="80"/>
        </w:rPr>
        <w:lastRenderedPageBreak/>
        <w:t>Objet de l’</w:t>
      </w:r>
      <w:r w:rsidR="002F191C" w:rsidRPr="00D66853">
        <w:rPr>
          <w:color w:val="1F4E79" w:themeColor="accent5" w:themeShade="80"/>
        </w:rPr>
        <w:t>évaluation</w:t>
      </w:r>
      <w:bookmarkEnd w:id="11"/>
    </w:p>
    <w:p w14:paraId="293AE1B9" w14:textId="67993753" w:rsidR="00257258" w:rsidRPr="003B492C" w:rsidRDefault="00257258" w:rsidP="00DE40F2">
      <w:pPr>
        <w:pStyle w:val="Titre2"/>
        <w:numPr>
          <w:ilvl w:val="1"/>
          <w:numId w:val="50"/>
        </w:numPr>
        <w:rPr>
          <w:color w:val="1F4E79" w:themeColor="accent5" w:themeShade="80"/>
        </w:rPr>
      </w:pPr>
      <w:bookmarkStart w:id="12" w:name="_Toc100264433"/>
      <w:r w:rsidRPr="003B492C">
        <w:rPr>
          <w:color w:val="1F4E79" w:themeColor="accent5" w:themeShade="80"/>
        </w:rPr>
        <w:t>Le projet</w:t>
      </w:r>
      <w:bookmarkEnd w:id="12"/>
      <w:r w:rsidRPr="003B492C">
        <w:rPr>
          <w:color w:val="1F4E79" w:themeColor="accent5" w:themeShade="80"/>
        </w:rPr>
        <w:t xml:space="preserve"> </w:t>
      </w:r>
    </w:p>
    <w:p w14:paraId="7270899D" w14:textId="45E6DD82" w:rsidR="005E00ED" w:rsidRPr="0029510A" w:rsidRDefault="00E07C6E" w:rsidP="00E07C6E">
      <w:pPr>
        <w:spacing w:before="240" w:after="120" w:line="276" w:lineRule="auto"/>
        <w:jc w:val="both"/>
        <w:rPr>
          <w:rFonts w:asciiTheme="minorHAnsi" w:hAnsiTheme="minorHAnsi" w:cstheme="minorHAnsi"/>
          <w:sz w:val="22"/>
          <w:szCs w:val="22"/>
        </w:rPr>
      </w:pPr>
      <w:r w:rsidRPr="0029510A">
        <w:rPr>
          <w:rFonts w:asciiTheme="minorHAnsi" w:hAnsiTheme="minorHAnsi" w:cstheme="minorHAnsi"/>
          <w:sz w:val="22"/>
          <w:szCs w:val="22"/>
        </w:rPr>
        <w:t xml:space="preserve">Le Projet </w:t>
      </w:r>
      <w:r w:rsidRPr="0029510A">
        <w:rPr>
          <w:rFonts w:asciiTheme="minorHAnsi" w:hAnsiTheme="minorHAnsi" w:cstheme="minorHAnsi"/>
          <w:b/>
          <w:bCs/>
          <w:sz w:val="22"/>
          <w:szCs w:val="22"/>
        </w:rPr>
        <w:t>« Stabilisation et relèvement des communautés affectées par la crise sécuritaire à l’Extrême-Nord du Cameroun (Projet PBF-Stabilisation) »</w:t>
      </w:r>
      <w:r w:rsidRPr="0029510A">
        <w:rPr>
          <w:rFonts w:asciiTheme="minorHAnsi" w:hAnsiTheme="minorHAnsi" w:cstheme="minorHAnsi"/>
          <w:sz w:val="22"/>
          <w:szCs w:val="22"/>
        </w:rPr>
        <w:t xml:space="preserve"> a été mis en </w:t>
      </w:r>
      <w:r w:rsidRPr="0029510A">
        <w:rPr>
          <w:rFonts w:asciiTheme="minorHAnsi" w:hAnsiTheme="minorHAnsi" w:cstheme="minorHAnsi"/>
          <w:iCs/>
          <w:sz w:val="22"/>
          <w:szCs w:val="22"/>
        </w:rPr>
        <w:t>œuvre</w:t>
      </w:r>
      <w:r w:rsidRPr="0029510A">
        <w:rPr>
          <w:rFonts w:asciiTheme="minorHAnsi" w:hAnsiTheme="minorHAnsi" w:cstheme="minorHAnsi"/>
          <w:sz w:val="22"/>
          <w:szCs w:val="22"/>
        </w:rPr>
        <w:t xml:space="preserve"> </w:t>
      </w:r>
      <w:r w:rsidR="000109AF">
        <w:rPr>
          <w:rFonts w:asciiTheme="minorHAnsi" w:hAnsiTheme="minorHAnsi" w:cstheme="minorHAnsi"/>
          <w:sz w:val="22"/>
          <w:szCs w:val="22"/>
        </w:rPr>
        <w:t>de</w:t>
      </w:r>
      <w:r w:rsidRPr="0029510A">
        <w:rPr>
          <w:rFonts w:asciiTheme="minorHAnsi" w:hAnsiTheme="minorHAnsi" w:cstheme="minorHAnsi"/>
          <w:sz w:val="22"/>
          <w:szCs w:val="22"/>
        </w:rPr>
        <w:t xml:space="preserve"> Janvier 2020 </w:t>
      </w:r>
      <w:r w:rsidR="000109AF">
        <w:rPr>
          <w:rFonts w:asciiTheme="minorHAnsi" w:hAnsiTheme="minorHAnsi" w:cstheme="minorHAnsi"/>
          <w:sz w:val="22"/>
          <w:szCs w:val="22"/>
        </w:rPr>
        <w:t xml:space="preserve">à </w:t>
      </w:r>
      <w:r w:rsidRPr="0029510A">
        <w:rPr>
          <w:rFonts w:asciiTheme="minorHAnsi" w:hAnsiTheme="minorHAnsi" w:cstheme="minorHAnsi"/>
          <w:sz w:val="22"/>
          <w:szCs w:val="22"/>
        </w:rPr>
        <w:t>Octobre 2021. Il résulte d’une demande de fonds du Gouvernement Camerounais au Fonds des Nations Unies pour la Consolidation de la Paix (</w:t>
      </w:r>
      <w:r w:rsidR="00272ABF" w:rsidRPr="0029510A">
        <w:rPr>
          <w:rFonts w:asciiTheme="minorHAnsi" w:hAnsiTheme="minorHAnsi" w:cstheme="minorHAnsi"/>
          <w:sz w:val="22"/>
          <w:szCs w:val="22"/>
        </w:rPr>
        <w:t>UN</w:t>
      </w:r>
      <w:r w:rsidRPr="0029510A">
        <w:rPr>
          <w:rFonts w:asciiTheme="minorHAnsi" w:hAnsiTheme="minorHAnsi" w:cstheme="minorHAnsi"/>
          <w:sz w:val="22"/>
          <w:szCs w:val="22"/>
        </w:rPr>
        <w:t xml:space="preserve">PBF) et a été implémenté par trois agences des nations unies. Il s’agit de l’Organisation Internationale pour les Migrations (OIM) chef de file, l’Organisation des Nations Unies pour l’Alimentation et l’Agriculture (FAO) et du Fonds des Nations Unies pour la Population (UNFPA). L’objectif du projet PBF </w:t>
      </w:r>
      <w:r w:rsidR="004E4E88" w:rsidRPr="0029510A">
        <w:rPr>
          <w:rFonts w:asciiTheme="minorHAnsi" w:hAnsiTheme="minorHAnsi" w:cstheme="minorHAnsi"/>
          <w:sz w:val="22"/>
          <w:szCs w:val="22"/>
        </w:rPr>
        <w:t>était</w:t>
      </w:r>
      <w:r w:rsidRPr="0029510A">
        <w:rPr>
          <w:rFonts w:asciiTheme="minorHAnsi" w:hAnsiTheme="minorHAnsi" w:cstheme="minorHAnsi"/>
          <w:sz w:val="22"/>
          <w:szCs w:val="22"/>
        </w:rPr>
        <w:t xml:space="preserve"> « </w:t>
      </w:r>
      <w:r w:rsidRPr="0029510A">
        <w:rPr>
          <w:rFonts w:asciiTheme="minorHAnsi" w:hAnsiTheme="minorHAnsi" w:cstheme="minorHAnsi"/>
          <w:b/>
          <w:bCs/>
          <w:sz w:val="22"/>
          <w:szCs w:val="22"/>
        </w:rPr>
        <w:t>de renforcer l</w:t>
      </w:r>
      <w:r w:rsidRPr="0029510A">
        <w:rPr>
          <w:rFonts w:asciiTheme="minorHAnsi" w:hAnsiTheme="minorHAnsi" w:cstheme="minorHAnsi"/>
          <w:b/>
          <w:bCs/>
          <w:color w:val="0D0D0D" w:themeColor="text1" w:themeTint="F2"/>
          <w:sz w:val="22"/>
          <w:szCs w:val="22"/>
          <w:lang w:val="fr-CM"/>
        </w:rPr>
        <w:t>a cohésion sociale, la gouvernance locale et la relance économique et contribuer à l’amélioration de la qualité de vie des communautés en soutenant l’effort de consolidation de la paix dans la région de l’Extrême</w:t>
      </w:r>
      <w:r w:rsidR="009A3D84">
        <w:rPr>
          <w:rFonts w:asciiTheme="minorHAnsi" w:hAnsiTheme="minorHAnsi" w:cstheme="minorHAnsi"/>
          <w:b/>
          <w:bCs/>
          <w:color w:val="0D0D0D" w:themeColor="text1" w:themeTint="F2"/>
          <w:sz w:val="22"/>
          <w:szCs w:val="22"/>
          <w:lang w:val="fr-CM"/>
        </w:rPr>
        <w:t xml:space="preserve"> Nord</w:t>
      </w:r>
      <w:r w:rsidRPr="0029510A">
        <w:rPr>
          <w:rStyle w:val="Appelnotedebasdep"/>
          <w:rFonts w:asciiTheme="minorHAnsi" w:hAnsiTheme="minorHAnsi" w:cstheme="minorHAnsi"/>
          <w:sz w:val="22"/>
          <w:szCs w:val="22"/>
        </w:rPr>
        <w:footnoteReference w:id="9"/>
      </w:r>
      <w:r w:rsidRPr="0029510A">
        <w:rPr>
          <w:rFonts w:asciiTheme="minorHAnsi" w:hAnsiTheme="minorHAnsi" w:cstheme="minorHAnsi"/>
          <w:sz w:val="22"/>
          <w:szCs w:val="22"/>
        </w:rPr>
        <w:t>». La fiche signalétique de ce projet est présentée dans le tableau 1 ci-dessous :</w:t>
      </w:r>
    </w:p>
    <w:p w14:paraId="62C06DA0" w14:textId="1589A5FB" w:rsidR="006B4DB4" w:rsidRPr="00E07C6E" w:rsidRDefault="006B4DB4" w:rsidP="006B4DB4">
      <w:pPr>
        <w:pStyle w:val="Lgende"/>
        <w:keepNext/>
        <w:rPr>
          <w:color w:val="1F4E79" w:themeColor="accent5" w:themeShade="80"/>
        </w:rPr>
      </w:pPr>
      <w:bookmarkStart w:id="13" w:name="_Toc42532126"/>
      <w:bookmarkStart w:id="14" w:name="_Toc97903730"/>
      <w:r w:rsidRPr="00E07C6E">
        <w:rPr>
          <w:color w:val="1F4E79" w:themeColor="accent5" w:themeShade="80"/>
        </w:rPr>
        <w:t xml:space="preserve">Tableau </w:t>
      </w:r>
      <w:r w:rsidR="003A3E8B" w:rsidRPr="00E07C6E">
        <w:rPr>
          <w:color w:val="1F4E79" w:themeColor="accent5" w:themeShade="80"/>
        </w:rPr>
        <w:fldChar w:fldCharType="begin"/>
      </w:r>
      <w:r w:rsidR="003A3E8B" w:rsidRPr="00E07C6E">
        <w:rPr>
          <w:color w:val="1F4E79" w:themeColor="accent5" w:themeShade="80"/>
        </w:rPr>
        <w:instrText xml:space="preserve"> SEQ Tableau \* ARABIC </w:instrText>
      </w:r>
      <w:r w:rsidR="003A3E8B" w:rsidRPr="00E07C6E">
        <w:rPr>
          <w:color w:val="1F4E79" w:themeColor="accent5" w:themeShade="80"/>
        </w:rPr>
        <w:fldChar w:fldCharType="separate"/>
      </w:r>
      <w:r w:rsidR="00472848">
        <w:rPr>
          <w:noProof/>
          <w:color w:val="1F4E79" w:themeColor="accent5" w:themeShade="80"/>
        </w:rPr>
        <w:t>1</w:t>
      </w:r>
      <w:r w:rsidR="003A3E8B" w:rsidRPr="00E07C6E">
        <w:rPr>
          <w:color w:val="1F4E79" w:themeColor="accent5" w:themeShade="80"/>
        </w:rPr>
        <w:fldChar w:fldCharType="end"/>
      </w:r>
      <w:r w:rsidRPr="00E07C6E">
        <w:rPr>
          <w:color w:val="1F4E79" w:themeColor="accent5" w:themeShade="80"/>
        </w:rPr>
        <w:t xml:space="preserve">: Présentation succincte </w:t>
      </w:r>
      <w:bookmarkEnd w:id="13"/>
      <w:r w:rsidR="00E07C6E" w:rsidRPr="00E07C6E">
        <w:rPr>
          <w:color w:val="1F4E79" w:themeColor="accent5" w:themeShade="80"/>
        </w:rPr>
        <w:t>du projet PBF-Stabilisation</w:t>
      </w:r>
      <w:bookmarkEnd w:id="14"/>
      <w:r w:rsidR="00E07C6E" w:rsidRPr="00E07C6E">
        <w:rPr>
          <w:color w:val="1F4E79" w:themeColor="accent5" w:themeShade="80"/>
        </w:rPr>
        <w:t xml:space="preserve"> </w:t>
      </w:r>
    </w:p>
    <w:tbl>
      <w:tblPr>
        <w:tblStyle w:val="TableauGrille6Couleur-Accentuation5"/>
        <w:tblW w:w="92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080" w:firstRow="0" w:lastRow="0" w:firstColumn="1" w:lastColumn="0" w:noHBand="0" w:noVBand="0"/>
      </w:tblPr>
      <w:tblGrid>
        <w:gridCol w:w="2547"/>
        <w:gridCol w:w="6669"/>
      </w:tblGrid>
      <w:tr w:rsidR="00E07C6E" w:rsidRPr="0029510A" w14:paraId="7610A380" w14:textId="77777777" w:rsidTr="0025725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tcPr>
          <w:p w14:paraId="4D71B61A" w14:textId="77777777" w:rsidR="00E07C6E" w:rsidRPr="0029510A" w:rsidRDefault="00E07C6E" w:rsidP="000D5C8A">
            <w:pPr>
              <w:ind w:left="72"/>
              <w:rPr>
                <w:rFonts w:asciiTheme="minorHAnsi" w:hAnsiTheme="minorHAnsi" w:cstheme="minorHAnsi"/>
                <w:color w:val="FFFFFF" w:themeColor="background1"/>
                <w:sz w:val="20"/>
                <w:szCs w:val="22"/>
              </w:rPr>
            </w:pPr>
            <w:bookmarkStart w:id="15" w:name="_Hlk42514138"/>
            <w:r w:rsidRPr="0029510A">
              <w:rPr>
                <w:rFonts w:asciiTheme="minorHAnsi" w:hAnsiTheme="minorHAnsi" w:cstheme="minorHAnsi"/>
                <w:color w:val="FFFFFF" w:themeColor="background1"/>
                <w:sz w:val="20"/>
                <w:szCs w:val="22"/>
              </w:rPr>
              <w:t>Titre du projet</w:t>
            </w:r>
          </w:p>
        </w:tc>
        <w:tc>
          <w:tcPr>
            <w:cnfStyle w:val="000010000000" w:firstRow="0" w:lastRow="0" w:firstColumn="0" w:lastColumn="0" w:oddVBand="1" w:evenVBand="0" w:oddHBand="0" w:evenHBand="0" w:firstRowFirstColumn="0" w:firstRowLastColumn="0" w:lastRowFirstColumn="0" w:lastRowLastColumn="0"/>
            <w:tcW w:w="6669" w:type="dxa"/>
            <w:tcBorders>
              <w:left w:val="single" w:sz="4" w:space="0" w:color="FFFFFF" w:themeColor="background1"/>
            </w:tcBorders>
            <w:shd w:val="clear" w:color="auto" w:fill="FFFFFF" w:themeFill="background1"/>
            <w:vAlign w:val="center"/>
          </w:tcPr>
          <w:p w14:paraId="1E63CF33" w14:textId="77777777" w:rsidR="00E07C6E" w:rsidRPr="0029510A" w:rsidRDefault="00E07C6E" w:rsidP="000D5C8A">
            <w:pPr>
              <w:ind w:left="72"/>
              <w:jc w:val="both"/>
              <w:rPr>
                <w:rFonts w:asciiTheme="minorHAnsi" w:hAnsiTheme="minorHAnsi" w:cstheme="minorHAnsi"/>
                <w:bCs/>
                <w:color w:val="auto"/>
                <w:sz w:val="20"/>
                <w:szCs w:val="22"/>
              </w:rPr>
            </w:pPr>
            <w:r w:rsidRPr="0029510A">
              <w:rPr>
                <w:rFonts w:asciiTheme="minorHAnsi" w:hAnsiTheme="minorHAnsi" w:cstheme="minorHAnsi"/>
                <w:bCs/>
                <w:color w:val="auto"/>
                <w:sz w:val="20"/>
                <w:szCs w:val="22"/>
              </w:rPr>
              <w:t>Stabilisation et relèvement des communautés affectées par la crise sécuritaire à l’Extrême-Nord du Cameroun</w:t>
            </w:r>
          </w:p>
        </w:tc>
      </w:tr>
      <w:tr w:rsidR="00E07C6E" w:rsidRPr="0029510A" w14:paraId="65690CDE" w14:textId="77777777" w:rsidTr="00257258">
        <w:trPr>
          <w:trHeight w:val="20"/>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tcPr>
          <w:p w14:paraId="775D6CBE" w14:textId="77777777" w:rsidR="00E07C6E" w:rsidRPr="0029510A" w:rsidRDefault="00E07C6E" w:rsidP="000D5C8A">
            <w:pPr>
              <w:ind w:left="72"/>
              <w:rPr>
                <w:rFonts w:asciiTheme="minorHAnsi" w:hAnsiTheme="minorHAnsi" w:cstheme="minorHAnsi"/>
                <w:color w:val="FFFFFF" w:themeColor="background1"/>
                <w:sz w:val="20"/>
                <w:szCs w:val="22"/>
              </w:rPr>
            </w:pPr>
            <w:r w:rsidRPr="0029510A">
              <w:rPr>
                <w:rFonts w:asciiTheme="minorHAnsi" w:hAnsiTheme="minorHAnsi" w:cstheme="minorHAnsi"/>
                <w:color w:val="FFFFFF" w:themeColor="background1"/>
                <w:sz w:val="20"/>
                <w:szCs w:val="22"/>
              </w:rPr>
              <w:t>Pays</w:t>
            </w:r>
          </w:p>
        </w:tc>
        <w:tc>
          <w:tcPr>
            <w:cnfStyle w:val="000010000000" w:firstRow="0" w:lastRow="0" w:firstColumn="0" w:lastColumn="0" w:oddVBand="1" w:evenVBand="0" w:oddHBand="0" w:evenHBand="0" w:firstRowFirstColumn="0" w:firstRowLastColumn="0" w:lastRowFirstColumn="0" w:lastRowLastColumn="0"/>
            <w:tcW w:w="6669" w:type="dxa"/>
            <w:tcBorders>
              <w:left w:val="single" w:sz="4" w:space="0" w:color="FFFFFF" w:themeColor="background1"/>
            </w:tcBorders>
            <w:shd w:val="clear" w:color="auto" w:fill="FFFFFF" w:themeFill="background1"/>
            <w:vAlign w:val="center"/>
          </w:tcPr>
          <w:p w14:paraId="5621AFFB" w14:textId="77777777" w:rsidR="00E07C6E" w:rsidRPr="0029510A" w:rsidRDefault="00E07C6E" w:rsidP="000D5C8A">
            <w:pPr>
              <w:contextualSpacing/>
              <w:jc w:val="both"/>
              <w:rPr>
                <w:rFonts w:asciiTheme="minorHAnsi" w:hAnsiTheme="minorHAnsi" w:cstheme="minorHAnsi"/>
                <w:color w:val="auto"/>
                <w:sz w:val="20"/>
                <w:lang w:val="fr-CM"/>
              </w:rPr>
            </w:pPr>
            <w:r w:rsidRPr="0029510A">
              <w:rPr>
                <w:rFonts w:asciiTheme="minorHAnsi" w:hAnsiTheme="minorHAnsi" w:cstheme="minorHAnsi"/>
                <w:color w:val="auto"/>
                <w:sz w:val="20"/>
                <w:lang w:val="fr-CM"/>
              </w:rPr>
              <w:t>Cameroun, Région de l’Extrême Nord, Départements du Logone-et-Chari, Mayo-Sava et Mayo-Tsanaga</w:t>
            </w:r>
          </w:p>
        </w:tc>
      </w:tr>
      <w:bookmarkEnd w:id="15"/>
      <w:tr w:rsidR="00E07C6E" w:rsidRPr="0029510A" w14:paraId="6955056C" w14:textId="77777777" w:rsidTr="003B492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tcPr>
          <w:p w14:paraId="0A1F94F1" w14:textId="77777777" w:rsidR="00E07C6E" w:rsidRPr="0029510A" w:rsidRDefault="00E07C6E" w:rsidP="000D5C8A">
            <w:pPr>
              <w:ind w:left="72"/>
              <w:rPr>
                <w:rFonts w:asciiTheme="minorHAnsi" w:hAnsiTheme="minorHAnsi" w:cstheme="minorHAnsi"/>
                <w:color w:val="FFFFFF" w:themeColor="background1"/>
                <w:sz w:val="20"/>
                <w:szCs w:val="22"/>
              </w:rPr>
            </w:pPr>
            <w:r w:rsidRPr="0029510A">
              <w:rPr>
                <w:rFonts w:asciiTheme="minorHAnsi" w:hAnsiTheme="minorHAnsi" w:cstheme="minorHAnsi"/>
                <w:color w:val="FFFFFF" w:themeColor="background1"/>
                <w:sz w:val="20"/>
                <w:szCs w:val="22"/>
              </w:rPr>
              <w:t xml:space="preserve">Sources de financement </w:t>
            </w:r>
          </w:p>
        </w:tc>
        <w:tc>
          <w:tcPr>
            <w:cnfStyle w:val="000010000000" w:firstRow="0" w:lastRow="0" w:firstColumn="0" w:lastColumn="0" w:oddVBand="1" w:evenVBand="0" w:oddHBand="0" w:evenHBand="0" w:firstRowFirstColumn="0" w:firstRowLastColumn="0" w:lastRowFirstColumn="0" w:lastRowLastColumn="0"/>
            <w:tcW w:w="6669" w:type="dxa"/>
            <w:tcBorders>
              <w:left w:val="single" w:sz="4" w:space="0" w:color="FFFFFF" w:themeColor="background1"/>
            </w:tcBorders>
            <w:shd w:val="clear" w:color="auto" w:fill="FFFFFF" w:themeFill="background1"/>
            <w:vAlign w:val="center"/>
          </w:tcPr>
          <w:p w14:paraId="78A1916D" w14:textId="77777777" w:rsidR="00E07C6E" w:rsidRPr="0029510A" w:rsidRDefault="00E07C6E" w:rsidP="000D5C8A">
            <w:pPr>
              <w:pStyle w:val="TableParagraph"/>
              <w:ind w:left="107"/>
              <w:rPr>
                <w:rFonts w:asciiTheme="minorHAnsi" w:hAnsiTheme="minorHAnsi" w:cstheme="minorHAnsi"/>
                <w:color w:val="auto"/>
                <w:sz w:val="20"/>
                <w:lang w:val="en-US"/>
              </w:rPr>
            </w:pPr>
            <w:r w:rsidRPr="0029510A">
              <w:rPr>
                <w:rFonts w:asciiTheme="minorHAnsi" w:hAnsiTheme="minorHAnsi" w:cstheme="minorHAnsi"/>
                <w:color w:val="auto"/>
                <w:sz w:val="20"/>
                <w:lang w:val="en-US"/>
              </w:rPr>
              <w:t>United Nations Peacebuilding Fund</w:t>
            </w:r>
          </w:p>
        </w:tc>
      </w:tr>
      <w:tr w:rsidR="00E07C6E" w:rsidRPr="0029510A" w14:paraId="09F93CA3" w14:textId="77777777" w:rsidTr="003B492C">
        <w:trPr>
          <w:trHeight w:val="283"/>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tcPr>
          <w:p w14:paraId="7DBDDFC4" w14:textId="77777777" w:rsidR="00E07C6E" w:rsidRPr="0029510A" w:rsidRDefault="00E07C6E" w:rsidP="000D5C8A">
            <w:pPr>
              <w:ind w:left="72"/>
              <w:rPr>
                <w:rFonts w:asciiTheme="minorHAnsi" w:hAnsiTheme="minorHAnsi" w:cstheme="minorHAnsi"/>
                <w:color w:val="FFFFFF" w:themeColor="background1"/>
                <w:sz w:val="20"/>
                <w:szCs w:val="22"/>
              </w:rPr>
            </w:pPr>
            <w:r w:rsidRPr="0029510A">
              <w:rPr>
                <w:rFonts w:asciiTheme="minorHAnsi" w:hAnsiTheme="minorHAnsi" w:cstheme="minorHAnsi"/>
                <w:color w:val="FFFFFF" w:themeColor="background1"/>
                <w:sz w:val="20"/>
                <w:szCs w:val="22"/>
              </w:rPr>
              <w:t>Budget total</w:t>
            </w:r>
          </w:p>
        </w:tc>
        <w:tc>
          <w:tcPr>
            <w:cnfStyle w:val="000010000000" w:firstRow="0" w:lastRow="0" w:firstColumn="0" w:lastColumn="0" w:oddVBand="1" w:evenVBand="0" w:oddHBand="0" w:evenHBand="0" w:firstRowFirstColumn="0" w:firstRowLastColumn="0" w:lastRowFirstColumn="0" w:lastRowLastColumn="0"/>
            <w:tcW w:w="6669" w:type="dxa"/>
            <w:tcBorders>
              <w:left w:val="single" w:sz="4" w:space="0" w:color="FFFFFF" w:themeColor="background1"/>
            </w:tcBorders>
            <w:shd w:val="clear" w:color="auto" w:fill="FFFFFF" w:themeFill="background1"/>
            <w:vAlign w:val="center"/>
          </w:tcPr>
          <w:p w14:paraId="783E52BE" w14:textId="77777777" w:rsidR="00E07C6E" w:rsidRPr="0029510A" w:rsidRDefault="00E07C6E" w:rsidP="000D5C8A">
            <w:pPr>
              <w:pStyle w:val="TableParagraph"/>
              <w:ind w:left="107"/>
              <w:rPr>
                <w:rFonts w:asciiTheme="minorHAnsi" w:hAnsiTheme="minorHAnsi" w:cstheme="minorHAnsi"/>
                <w:color w:val="auto"/>
                <w:sz w:val="20"/>
                <w:lang w:val="en-US"/>
              </w:rPr>
            </w:pPr>
            <w:r w:rsidRPr="0029510A">
              <w:rPr>
                <w:rFonts w:asciiTheme="minorHAnsi" w:hAnsiTheme="minorHAnsi" w:cstheme="minorHAnsi"/>
                <w:color w:val="auto"/>
                <w:sz w:val="20"/>
                <w:lang w:val="en-US"/>
              </w:rPr>
              <w:t>$ 2 200 326,60</w:t>
            </w:r>
          </w:p>
        </w:tc>
      </w:tr>
      <w:tr w:rsidR="00E07C6E" w:rsidRPr="0029510A" w14:paraId="3169B3C8" w14:textId="77777777" w:rsidTr="003B492C">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tcPr>
          <w:p w14:paraId="3997E533" w14:textId="77777777" w:rsidR="00E07C6E" w:rsidRPr="0029510A" w:rsidRDefault="00E07C6E" w:rsidP="000D5C8A">
            <w:pPr>
              <w:ind w:left="72"/>
              <w:rPr>
                <w:rFonts w:asciiTheme="minorHAnsi" w:hAnsiTheme="minorHAnsi" w:cstheme="minorHAnsi"/>
                <w:color w:val="FFFFFF" w:themeColor="background1"/>
                <w:sz w:val="20"/>
                <w:szCs w:val="22"/>
              </w:rPr>
            </w:pPr>
            <w:r w:rsidRPr="0029510A">
              <w:rPr>
                <w:rFonts w:asciiTheme="minorHAnsi" w:hAnsiTheme="minorHAnsi" w:cstheme="minorHAnsi"/>
                <w:color w:val="FFFFFF" w:themeColor="background1"/>
                <w:sz w:val="20"/>
                <w:szCs w:val="22"/>
              </w:rPr>
              <w:t>Durée</w:t>
            </w:r>
          </w:p>
        </w:tc>
        <w:tc>
          <w:tcPr>
            <w:cnfStyle w:val="000010000000" w:firstRow="0" w:lastRow="0" w:firstColumn="0" w:lastColumn="0" w:oddVBand="1" w:evenVBand="0" w:oddHBand="0" w:evenHBand="0" w:firstRowFirstColumn="0" w:firstRowLastColumn="0" w:lastRowFirstColumn="0" w:lastRowLastColumn="0"/>
            <w:tcW w:w="6669" w:type="dxa"/>
            <w:tcBorders>
              <w:left w:val="single" w:sz="4" w:space="0" w:color="FFFFFF" w:themeColor="background1"/>
            </w:tcBorders>
            <w:shd w:val="clear" w:color="auto" w:fill="FFFFFF" w:themeFill="background1"/>
            <w:vAlign w:val="center"/>
          </w:tcPr>
          <w:p w14:paraId="1340A0E9" w14:textId="77777777" w:rsidR="00E07C6E" w:rsidRPr="0029510A" w:rsidRDefault="00E07C6E" w:rsidP="000D5C8A">
            <w:pPr>
              <w:pStyle w:val="TableParagraph"/>
              <w:ind w:left="107"/>
              <w:rPr>
                <w:rFonts w:asciiTheme="minorHAnsi" w:hAnsiTheme="minorHAnsi" w:cstheme="minorHAnsi"/>
                <w:color w:val="auto"/>
                <w:sz w:val="20"/>
              </w:rPr>
            </w:pPr>
            <w:r w:rsidRPr="0029510A">
              <w:rPr>
                <w:rFonts w:asciiTheme="minorHAnsi" w:hAnsiTheme="minorHAnsi" w:cstheme="minorHAnsi"/>
                <w:color w:val="auto"/>
                <w:sz w:val="20"/>
              </w:rPr>
              <w:t>Janvier 2020 – Octobre 2021 (22 mois)</w:t>
            </w:r>
          </w:p>
        </w:tc>
      </w:tr>
      <w:tr w:rsidR="00E07C6E" w:rsidRPr="0029510A" w14:paraId="4A2FEE39" w14:textId="77777777" w:rsidTr="00257258">
        <w:trPr>
          <w:trHeight w:val="20"/>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tcPr>
          <w:p w14:paraId="3F22CEC8" w14:textId="77777777" w:rsidR="00E07C6E" w:rsidRPr="0029510A" w:rsidRDefault="00E07C6E" w:rsidP="000D5C8A">
            <w:pPr>
              <w:ind w:left="72"/>
              <w:rPr>
                <w:rFonts w:asciiTheme="minorHAnsi" w:hAnsiTheme="minorHAnsi" w:cstheme="minorHAnsi"/>
                <w:color w:val="FFFFFF" w:themeColor="background1"/>
                <w:sz w:val="20"/>
                <w:szCs w:val="22"/>
              </w:rPr>
            </w:pPr>
            <w:r w:rsidRPr="0029510A">
              <w:rPr>
                <w:rFonts w:asciiTheme="minorHAnsi" w:hAnsiTheme="minorHAnsi" w:cstheme="minorHAnsi"/>
                <w:color w:val="FFFFFF" w:themeColor="background1"/>
                <w:sz w:val="20"/>
                <w:szCs w:val="22"/>
              </w:rPr>
              <w:t>Objectif global</w:t>
            </w:r>
          </w:p>
        </w:tc>
        <w:tc>
          <w:tcPr>
            <w:cnfStyle w:val="000010000000" w:firstRow="0" w:lastRow="0" w:firstColumn="0" w:lastColumn="0" w:oddVBand="1" w:evenVBand="0" w:oddHBand="0" w:evenHBand="0" w:firstRowFirstColumn="0" w:firstRowLastColumn="0" w:lastRowFirstColumn="0" w:lastRowLastColumn="0"/>
            <w:tcW w:w="6669" w:type="dxa"/>
            <w:tcBorders>
              <w:left w:val="single" w:sz="4" w:space="0" w:color="FFFFFF" w:themeColor="background1"/>
            </w:tcBorders>
            <w:shd w:val="clear" w:color="auto" w:fill="FFFFFF" w:themeFill="background1"/>
            <w:vAlign w:val="center"/>
          </w:tcPr>
          <w:p w14:paraId="3563A14E" w14:textId="77777777" w:rsidR="00E07C6E" w:rsidRPr="0029510A" w:rsidRDefault="00E07C6E" w:rsidP="000D5C8A">
            <w:pPr>
              <w:jc w:val="both"/>
              <w:rPr>
                <w:rFonts w:asciiTheme="minorHAnsi" w:hAnsiTheme="minorHAnsi" w:cstheme="minorHAnsi"/>
                <w:color w:val="0D0D0D" w:themeColor="text1" w:themeTint="F2"/>
                <w:sz w:val="20"/>
                <w:szCs w:val="20"/>
                <w:lang w:val="fr-CM"/>
              </w:rPr>
            </w:pPr>
            <w:r w:rsidRPr="0029510A">
              <w:rPr>
                <w:rFonts w:asciiTheme="minorHAnsi" w:hAnsiTheme="minorHAnsi" w:cstheme="minorHAnsi"/>
                <w:color w:val="0D0D0D" w:themeColor="text1" w:themeTint="F2"/>
                <w:sz w:val="20"/>
                <w:szCs w:val="20"/>
                <w:lang w:val="fr-CM"/>
              </w:rPr>
              <w:t>La cohésion sociale, la gouvernance locale et la relance économique sont renforcées et contribuent à l’amélioration de la qualité de vie des communautés en soutenant l’effort de consolidation de la paix dans la région de l’Extrême Nord</w:t>
            </w:r>
          </w:p>
        </w:tc>
      </w:tr>
      <w:tr w:rsidR="00E07C6E" w:rsidRPr="0029510A" w14:paraId="0A8B33F6" w14:textId="77777777" w:rsidTr="0025725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tcPr>
          <w:p w14:paraId="2BD2E616" w14:textId="77777777" w:rsidR="00E07C6E" w:rsidRPr="0029510A" w:rsidRDefault="00E07C6E" w:rsidP="000D5C8A">
            <w:pPr>
              <w:ind w:left="72"/>
              <w:rPr>
                <w:rFonts w:asciiTheme="minorHAnsi" w:hAnsiTheme="minorHAnsi" w:cstheme="minorHAnsi"/>
                <w:color w:val="FFFFFF" w:themeColor="background1"/>
                <w:sz w:val="20"/>
                <w:szCs w:val="22"/>
              </w:rPr>
            </w:pPr>
            <w:r w:rsidRPr="0029510A">
              <w:rPr>
                <w:rFonts w:asciiTheme="minorHAnsi" w:hAnsiTheme="minorHAnsi" w:cstheme="minorHAnsi"/>
                <w:color w:val="FFFFFF" w:themeColor="background1"/>
                <w:sz w:val="20"/>
                <w:szCs w:val="22"/>
              </w:rPr>
              <w:t>Composantes</w:t>
            </w:r>
            <w:r w:rsidRPr="0029510A">
              <w:rPr>
                <w:rFonts w:asciiTheme="minorHAnsi" w:hAnsiTheme="minorHAnsi" w:cstheme="minorHAnsi"/>
                <w:color w:val="FFFFFF" w:themeColor="background1"/>
                <w:sz w:val="20"/>
                <w:szCs w:val="22"/>
              </w:rPr>
              <w:tab/>
              <w:t xml:space="preserve"> </w:t>
            </w:r>
          </w:p>
        </w:tc>
        <w:tc>
          <w:tcPr>
            <w:cnfStyle w:val="000010000000" w:firstRow="0" w:lastRow="0" w:firstColumn="0" w:lastColumn="0" w:oddVBand="1" w:evenVBand="0" w:oddHBand="0" w:evenHBand="0" w:firstRowFirstColumn="0" w:firstRowLastColumn="0" w:lastRowFirstColumn="0" w:lastRowLastColumn="0"/>
            <w:tcW w:w="6669" w:type="dxa"/>
            <w:tcBorders>
              <w:left w:val="single" w:sz="4" w:space="0" w:color="FFFFFF" w:themeColor="background1"/>
            </w:tcBorders>
            <w:shd w:val="clear" w:color="auto" w:fill="FFFFFF" w:themeFill="background1"/>
            <w:vAlign w:val="center"/>
          </w:tcPr>
          <w:p w14:paraId="54D1AA9D" w14:textId="77777777" w:rsidR="00E07C6E" w:rsidRPr="0029510A" w:rsidRDefault="00E07C6E" w:rsidP="000D5C8A">
            <w:pPr>
              <w:pStyle w:val="TableParagraph"/>
              <w:ind w:left="107"/>
              <w:rPr>
                <w:rFonts w:asciiTheme="minorHAnsi" w:hAnsiTheme="minorHAnsi" w:cstheme="minorHAnsi"/>
                <w:color w:val="auto"/>
                <w:sz w:val="20"/>
              </w:rPr>
            </w:pPr>
            <w:r w:rsidRPr="0029510A">
              <w:rPr>
                <w:rFonts w:asciiTheme="minorHAnsi" w:hAnsiTheme="minorHAnsi" w:cstheme="minorHAnsi"/>
                <w:color w:val="auto"/>
                <w:sz w:val="20"/>
              </w:rPr>
              <w:t>(i) Renforcement de la gouvernance locale, (ii) renforcement économique, (iii) cohésion sociale</w:t>
            </w:r>
          </w:p>
        </w:tc>
      </w:tr>
      <w:tr w:rsidR="00E07C6E" w:rsidRPr="0029510A" w14:paraId="6CBB5834" w14:textId="77777777" w:rsidTr="003B492C">
        <w:trPr>
          <w:trHeight w:val="283"/>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tcPr>
          <w:p w14:paraId="19551F90" w14:textId="77777777" w:rsidR="00E07C6E" w:rsidRPr="0029510A" w:rsidRDefault="00E07C6E" w:rsidP="000D5C8A">
            <w:pPr>
              <w:ind w:left="72"/>
              <w:rPr>
                <w:rFonts w:asciiTheme="minorHAnsi" w:hAnsiTheme="minorHAnsi" w:cstheme="minorHAnsi"/>
                <w:color w:val="FFFFFF" w:themeColor="background1"/>
                <w:sz w:val="20"/>
                <w:szCs w:val="22"/>
              </w:rPr>
            </w:pPr>
            <w:r w:rsidRPr="0029510A">
              <w:rPr>
                <w:rFonts w:asciiTheme="minorHAnsi" w:hAnsiTheme="minorHAnsi" w:cstheme="minorHAnsi"/>
                <w:color w:val="FFFFFF" w:themeColor="background1"/>
                <w:sz w:val="20"/>
                <w:szCs w:val="22"/>
              </w:rPr>
              <w:t>Bénéficiaires attendus</w:t>
            </w:r>
          </w:p>
        </w:tc>
        <w:tc>
          <w:tcPr>
            <w:cnfStyle w:val="000010000000" w:firstRow="0" w:lastRow="0" w:firstColumn="0" w:lastColumn="0" w:oddVBand="1" w:evenVBand="0" w:oddHBand="0" w:evenHBand="0" w:firstRowFirstColumn="0" w:firstRowLastColumn="0" w:lastRowFirstColumn="0" w:lastRowLastColumn="0"/>
            <w:tcW w:w="6669" w:type="dxa"/>
            <w:tcBorders>
              <w:left w:val="single" w:sz="4" w:space="0" w:color="FFFFFF" w:themeColor="background1"/>
            </w:tcBorders>
            <w:shd w:val="clear" w:color="auto" w:fill="FFFFFF" w:themeFill="background1"/>
            <w:vAlign w:val="center"/>
          </w:tcPr>
          <w:p w14:paraId="71A89DD1" w14:textId="77777777" w:rsidR="00E07C6E" w:rsidRPr="0029510A" w:rsidRDefault="00E07C6E" w:rsidP="000D5C8A">
            <w:pPr>
              <w:pStyle w:val="TableParagraph"/>
              <w:ind w:left="107"/>
              <w:rPr>
                <w:rFonts w:asciiTheme="minorHAnsi" w:hAnsiTheme="minorHAnsi" w:cstheme="minorHAnsi"/>
                <w:color w:val="auto"/>
                <w:sz w:val="20"/>
              </w:rPr>
            </w:pPr>
            <w:r w:rsidRPr="0029510A">
              <w:rPr>
                <w:rFonts w:asciiTheme="minorHAnsi" w:hAnsiTheme="minorHAnsi" w:cstheme="minorHAnsi"/>
                <w:color w:val="auto"/>
                <w:sz w:val="20"/>
              </w:rPr>
              <w:t xml:space="preserve">Jeunes, Femmes, Hommes, Personnes, Déplacés Internes, Retournés                                        </w:t>
            </w:r>
          </w:p>
        </w:tc>
      </w:tr>
      <w:tr w:rsidR="00E07C6E" w:rsidRPr="0029510A" w14:paraId="3F599624" w14:textId="77777777" w:rsidTr="0025725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tcPr>
          <w:p w14:paraId="6A33B7B4" w14:textId="77777777" w:rsidR="00E07C6E" w:rsidRPr="0029510A" w:rsidRDefault="00E07C6E" w:rsidP="000D5C8A">
            <w:pPr>
              <w:ind w:left="72"/>
              <w:rPr>
                <w:rFonts w:asciiTheme="minorHAnsi" w:hAnsiTheme="minorHAnsi" w:cstheme="minorHAnsi"/>
                <w:color w:val="FFFFFF" w:themeColor="background1"/>
                <w:sz w:val="20"/>
                <w:szCs w:val="22"/>
              </w:rPr>
            </w:pPr>
            <w:r w:rsidRPr="0029510A">
              <w:rPr>
                <w:rFonts w:asciiTheme="minorHAnsi" w:hAnsiTheme="minorHAnsi" w:cstheme="minorHAnsi"/>
                <w:color w:val="FFFFFF" w:themeColor="background1"/>
                <w:sz w:val="20"/>
                <w:szCs w:val="22"/>
              </w:rPr>
              <w:t xml:space="preserve">Partenaires </w:t>
            </w:r>
          </w:p>
        </w:tc>
        <w:tc>
          <w:tcPr>
            <w:cnfStyle w:val="000010000000" w:firstRow="0" w:lastRow="0" w:firstColumn="0" w:lastColumn="0" w:oddVBand="1" w:evenVBand="0" w:oddHBand="0" w:evenHBand="0" w:firstRowFirstColumn="0" w:firstRowLastColumn="0" w:lastRowFirstColumn="0" w:lastRowLastColumn="0"/>
            <w:tcW w:w="6669" w:type="dxa"/>
            <w:tcBorders>
              <w:left w:val="single" w:sz="4" w:space="0" w:color="FFFFFF" w:themeColor="background1"/>
            </w:tcBorders>
            <w:shd w:val="clear" w:color="auto" w:fill="FFFFFF" w:themeFill="background1"/>
            <w:vAlign w:val="center"/>
          </w:tcPr>
          <w:p w14:paraId="5D1B551F" w14:textId="77777777" w:rsidR="00E07C6E" w:rsidRPr="0029510A" w:rsidRDefault="00E07C6E" w:rsidP="000D5C8A">
            <w:pPr>
              <w:pStyle w:val="TableParagraph"/>
              <w:ind w:left="107" w:right="95"/>
              <w:rPr>
                <w:rFonts w:asciiTheme="minorHAnsi" w:hAnsiTheme="minorHAnsi" w:cstheme="minorHAnsi"/>
                <w:color w:val="auto"/>
                <w:sz w:val="20"/>
              </w:rPr>
            </w:pPr>
            <w:r w:rsidRPr="0029510A">
              <w:rPr>
                <w:rFonts w:asciiTheme="minorHAnsi" w:hAnsiTheme="minorHAnsi" w:cstheme="minorHAnsi"/>
                <w:color w:val="auto"/>
                <w:sz w:val="20"/>
              </w:rPr>
              <w:t>Mise en œuvre : OIM (lead), FAO, UNFPA</w:t>
            </w:r>
          </w:p>
          <w:p w14:paraId="7C9D7334" w14:textId="77777777" w:rsidR="00E07C6E" w:rsidRPr="0029510A" w:rsidRDefault="00E07C6E" w:rsidP="000D5C8A">
            <w:pPr>
              <w:pStyle w:val="TableParagraph"/>
              <w:ind w:left="107" w:right="95"/>
              <w:jc w:val="both"/>
              <w:rPr>
                <w:rFonts w:asciiTheme="minorHAnsi" w:hAnsiTheme="minorHAnsi" w:cstheme="minorHAnsi"/>
                <w:color w:val="auto"/>
                <w:sz w:val="20"/>
              </w:rPr>
            </w:pPr>
            <w:r w:rsidRPr="0029510A">
              <w:rPr>
                <w:rFonts w:asciiTheme="minorHAnsi" w:hAnsiTheme="minorHAnsi" w:cstheme="minorHAnsi"/>
                <w:color w:val="auto"/>
                <w:sz w:val="20"/>
              </w:rPr>
              <w:t>Institutionnels : MINEPAT, CNDDR, MINADER, MINEPIA, MINDDEVEL, MINJEC, MINAS, MINPROFF</w:t>
            </w:r>
          </w:p>
        </w:tc>
      </w:tr>
    </w:tbl>
    <w:p w14:paraId="5A75FA7E" w14:textId="77777777" w:rsidR="00E07C6E" w:rsidRPr="008C5F62" w:rsidRDefault="00E07C6E" w:rsidP="00E07C6E">
      <w:pPr>
        <w:jc w:val="both"/>
        <w:rPr>
          <w:i/>
          <w:iCs/>
          <w:sz w:val="18"/>
          <w:szCs w:val="20"/>
        </w:rPr>
      </w:pPr>
      <w:r w:rsidRPr="008C5F62">
        <w:rPr>
          <w:i/>
          <w:iCs/>
          <w:sz w:val="18"/>
          <w:szCs w:val="20"/>
        </w:rPr>
        <w:t xml:space="preserve">Source : Projet document du Projet </w:t>
      </w:r>
      <w:r>
        <w:rPr>
          <w:i/>
          <w:iCs/>
          <w:sz w:val="18"/>
          <w:szCs w:val="20"/>
        </w:rPr>
        <w:t xml:space="preserve">PBF-Stabilisation </w:t>
      </w:r>
    </w:p>
    <w:p w14:paraId="6DABC5A8" w14:textId="04F8CA7B" w:rsidR="004F7BB8" w:rsidRDefault="004F7BB8" w:rsidP="004F7BB8">
      <w:pPr>
        <w:jc w:val="both"/>
      </w:pPr>
    </w:p>
    <w:p w14:paraId="1EFA5970" w14:textId="63B15869" w:rsidR="00C43165" w:rsidRPr="0029510A" w:rsidRDefault="00C43165" w:rsidP="00C43165">
      <w:pPr>
        <w:spacing w:after="240" w:line="276" w:lineRule="auto"/>
        <w:jc w:val="both"/>
        <w:rPr>
          <w:rFonts w:asciiTheme="minorHAnsi" w:hAnsiTheme="minorHAnsi" w:cstheme="minorHAnsi"/>
          <w:sz w:val="22"/>
          <w:szCs w:val="22"/>
        </w:rPr>
      </w:pPr>
      <w:r w:rsidRPr="0029510A">
        <w:rPr>
          <w:rFonts w:asciiTheme="minorHAnsi" w:hAnsiTheme="minorHAnsi" w:cstheme="minorHAnsi"/>
          <w:sz w:val="22"/>
          <w:szCs w:val="22"/>
        </w:rPr>
        <w:t xml:space="preserve">Le Prodoc du projet PBF-Stabilisation, les différents rapports des agences d’exécution (OIM, FAO, UNFPA) et des partenaires de mise en œuvre sur le terrain (OSC locales) décrivent pour chaque composante/pilier du projet une large gamme de </w:t>
      </w:r>
      <w:r w:rsidRPr="0029510A">
        <w:rPr>
          <w:rFonts w:asciiTheme="minorHAnsi" w:hAnsiTheme="minorHAnsi" w:cstheme="minorHAnsi"/>
          <w:bCs/>
          <w:sz w:val="22"/>
          <w:szCs w:val="22"/>
        </w:rPr>
        <w:t>stratégies de mise en œuvre</w:t>
      </w:r>
      <w:r w:rsidRPr="0029510A">
        <w:rPr>
          <w:rFonts w:asciiTheme="minorHAnsi" w:hAnsiTheme="minorHAnsi" w:cstheme="minorHAnsi"/>
          <w:sz w:val="22"/>
          <w:szCs w:val="22"/>
        </w:rPr>
        <w:t xml:space="preserve"> pour atteindre les résultats et produits du projet. Il s’agissait notamment du renforcement des capacités, du dialogue politique, du plaidoyer, du partenariat, de la promotion de l’innovation, </w:t>
      </w:r>
      <w:r w:rsidRPr="0029510A">
        <w:rPr>
          <w:rFonts w:asciiTheme="minorHAnsi" w:hAnsiTheme="minorHAnsi" w:cstheme="minorHAnsi"/>
          <w:color w:val="0D0D0D" w:themeColor="text1" w:themeTint="F2"/>
          <w:sz w:val="22"/>
          <w:szCs w:val="22"/>
          <w:lang w:val="fr-CM"/>
        </w:rPr>
        <w:t xml:space="preserve">dialogue social &amp; intercommunautaire, </w:t>
      </w:r>
      <w:r w:rsidRPr="0029510A">
        <w:rPr>
          <w:rFonts w:asciiTheme="minorHAnsi" w:hAnsiTheme="minorHAnsi" w:cstheme="minorHAnsi"/>
          <w:sz w:val="22"/>
          <w:szCs w:val="22"/>
        </w:rPr>
        <w:t xml:space="preserve">de la production de connaissances, </w:t>
      </w:r>
      <w:r w:rsidRPr="0029510A">
        <w:rPr>
          <w:rFonts w:asciiTheme="minorHAnsi" w:hAnsiTheme="minorHAnsi" w:cstheme="minorHAnsi"/>
          <w:color w:val="0D0D0D" w:themeColor="text1" w:themeTint="F2"/>
          <w:sz w:val="22"/>
          <w:szCs w:val="22"/>
          <w:lang w:val="fr-CM"/>
        </w:rPr>
        <w:t>appui aux AGR, formations des cibles, recherche action</w:t>
      </w:r>
      <w:r w:rsidRPr="0029510A">
        <w:rPr>
          <w:rFonts w:asciiTheme="minorHAnsi" w:hAnsiTheme="minorHAnsi" w:cstheme="minorHAnsi"/>
          <w:sz w:val="22"/>
          <w:szCs w:val="22"/>
        </w:rPr>
        <w:t xml:space="preserve"> de la coopération inter</w:t>
      </w:r>
      <w:r w:rsidR="00915C80" w:rsidRPr="0029510A">
        <w:rPr>
          <w:rFonts w:asciiTheme="minorHAnsi" w:hAnsiTheme="minorHAnsi" w:cstheme="minorHAnsi"/>
          <w:sz w:val="22"/>
          <w:szCs w:val="22"/>
        </w:rPr>
        <w:t>-</w:t>
      </w:r>
      <w:r w:rsidRPr="0029510A">
        <w:rPr>
          <w:rFonts w:asciiTheme="minorHAnsi" w:hAnsiTheme="minorHAnsi" w:cstheme="minorHAnsi"/>
          <w:sz w:val="22"/>
          <w:szCs w:val="22"/>
        </w:rPr>
        <w:t>agence et triangulaire, et de l’autonomisation des communautés</w:t>
      </w:r>
      <w:r w:rsidR="00272ABF" w:rsidRPr="0029510A">
        <w:rPr>
          <w:rFonts w:asciiTheme="minorHAnsi" w:hAnsiTheme="minorHAnsi" w:cstheme="minorHAnsi"/>
          <w:sz w:val="22"/>
          <w:szCs w:val="22"/>
        </w:rPr>
        <w:t>..</w:t>
      </w:r>
      <w:r w:rsidRPr="0029510A">
        <w:rPr>
          <w:rFonts w:asciiTheme="minorHAnsi" w:hAnsiTheme="minorHAnsi" w:cstheme="minorHAnsi"/>
          <w:sz w:val="22"/>
          <w:szCs w:val="22"/>
        </w:rPr>
        <w:t>.</w:t>
      </w:r>
      <w:r w:rsidRPr="0029510A">
        <w:rPr>
          <w:rFonts w:asciiTheme="minorHAnsi" w:hAnsiTheme="minorHAnsi" w:cstheme="minorHAnsi"/>
          <w:color w:val="0D0D0D" w:themeColor="text1" w:themeTint="F2"/>
          <w:sz w:val="22"/>
          <w:szCs w:val="22"/>
          <w:lang w:val="fr-CM"/>
        </w:rPr>
        <w:t xml:space="preserve"> </w:t>
      </w:r>
      <w:r w:rsidRPr="0029510A">
        <w:rPr>
          <w:rFonts w:asciiTheme="minorHAnsi" w:hAnsiTheme="minorHAnsi" w:cstheme="minorHAnsi"/>
          <w:sz w:val="22"/>
          <w:szCs w:val="22"/>
        </w:rPr>
        <w:t xml:space="preserve">La chaine de résultats du projet PBF a été construite autour de </w:t>
      </w:r>
      <w:r w:rsidR="00272ABF" w:rsidRPr="0029510A">
        <w:rPr>
          <w:rFonts w:asciiTheme="minorHAnsi" w:hAnsiTheme="minorHAnsi" w:cstheme="minorHAnsi"/>
          <w:sz w:val="22"/>
          <w:szCs w:val="22"/>
        </w:rPr>
        <w:t>trois</w:t>
      </w:r>
      <w:r w:rsidRPr="0029510A">
        <w:rPr>
          <w:rFonts w:asciiTheme="minorHAnsi" w:hAnsiTheme="minorHAnsi" w:cstheme="minorHAnsi"/>
          <w:sz w:val="22"/>
          <w:szCs w:val="22"/>
        </w:rPr>
        <w:t xml:space="preserve"> piliers</w:t>
      </w:r>
      <w:r w:rsidR="00272ABF" w:rsidRPr="0029510A">
        <w:rPr>
          <w:rFonts w:asciiTheme="minorHAnsi" w:hAnsiTheme="minorHAnsi" w:cstheme="minorHAnsi"/>
          <w:sz w:val="22"/>
          <w:szCs w:val="22"/>
        </w:rPr>
        <w:t>,</w:t>
      </w:r>
      <w:r w:rsidRPr="0029510A">
        <w:rPr>
          <w:rFonts w:asciiTheme="minorHAnsi" w:hAnsiTheme="minorHAnsi" w:cstheme="minorHAnsi"/>
          <w:sz w:val="22"/>
          <w:szCs w:val="22"/>
        </w:rPr>
        <w:t xml:space="preserve"> trois</w:t>
      </w:r>
      <w:r w:rsidR="00272ABF" w:rsidRPr="0029510A">
        <w:rPr>
          <w:rFonts w:asciiTheme="minorHAnsi" w:hAnsiTheme="minorHAnsi" w:cstheme="minorHAnsi"/>
          <w:sz w:val="22"/>
          <w:szCs w:val="22"/>
        </w:rPr>
        <w:t xml:space="preserve"> </w:t>
      </w:r>
      <w:r w:rsidRPr="0029510A">
        <w:rPr>
          <w:rFonts w:asciiTheme="minorHAnsi" w:hAnsiTheme="minorHAnsi" w:cstheme="minorHAnsi"/>
          <w:sz w:val="22"/>
          <w:szCs w:val="22"/>
        </w:rPr>
        <w:t xml:space="preserve">résultats et six produits conformément à l’analyse contextuelle qui a été faite durant </w:t>
      </w:r>
      <w:r w:rsidR="00272ABF" w:rsidRPr="0029510A">
        <w:rPr>
          <w:rFonts w:asciiTheme="minorHAnsi" w:hAnsiTheme="minorHAnsi" w:cstheme="minorHAnsi"/>
          <w:sz w:val="22"/>
          <w:szCs w:val="22"/>
        </w:rPr>
        <w:t xml:space="preserve">son </w:t>
      </w:r>
      <w:r w:rsidRPr="0029510A">
        <w:rPr>
          <w:rFonts w:asciiTheme="minorHAnsi" w:hAnsiTheme="minorHAnsi" w:cstheme="minorHAnsi"/>
          <w:sz w:val="22"/>
          <w:szCs w:val="22"/>
        </w:rPr>
        <w:t xml:space="preserve">instruction sur la crise sécuritaire de la région de l’Extrême-Nord et ses facteurs aggravants. La logique d’intervention du PBF-Stabilisation est présentée dans le tableau 2 ci-dessous. </w:t>
      </w:r>
    </w:p>
    <w:p w14:paraId="0545E0E7" w14:textId="77777777" w:rsidR="00C43165" w:rsidRPr="0029510A" w:rsidRDefault="00C43165" w:rsidP="00C43165">
      <w:pPr>
        <w:pStyle w:val="Lgende"/>
        <w:keepNext/>
        <w:rPr>
          <w:rFonts w:cstheme="minorHAnsi"/>
          <w:color w:val="1F4E79" w:themeColor="accent5" w:themeShade="80"/>
          <w:sz w:val="22"/>
          <w:szCs w:val="22"/>
        </w:rPr>
        <w:sectPr w:rsidR="00C43165" w:rsidRPr="0029510A" w:rsidSect="00595A99">
          <w:footerReference w:type="default" r:id="rId14"/>
          <w:pgSz w:w="11900" w:h="16840"/>
          <w:pgMar w:top="1417" w:right="1417" w:bottom="1417" w:left="1417" w:header="708" w:footer="708" w:gutter="0"/>
          <w:pgNumType w:start="1"/>
          <w:cols w:space="708"/>
          <w:docGrid w:linePitch="360"/>
        </w:sectPr>
      </w:pPr>
    </w:p>
    <w:p w14:paraId="7D8FB13C" w14:textId="6FDCE840" w:rsidR="0000055C" w:rsidRPr="006F03A4" w:rsidRDefault="0000055C" w:rsidP="0000055C">
      <w:pPr>
        <w:pStyle w:val="Lgende"/>
        <w:keepNext/>
        <w:spacing w:before="240"/>
        <w:rPr>
          <w:color w:val="1F4E79" w:themeColor="accent5" w:themeShade="80"/>
        </w:rPr>
      </w:pPr>
      <w:bookmarkStart w:id="16" w:name="_Toc92809309"/>
      <w:bookmarkStart w:id="17" w:name="_Toc97903731"/>
      <w:r w:rsidRPr="006F03A4">
        <w:rPr>
          <w:color w:val="1F4E79" w:themeColor="accent5" w:themeShade="80"/>
        </w:rPr>
        <w:lastRenderedPageBreak/>
        <w:t xml:space="preserve">Tableau </w:t>
      </w:r>
      <w:r w:rsidRPr="006F03A4">
        <w:rPr>
          <w:color w:val="1F4E79" w:themeColor="accent5" w:themeShade="80"/>
        </w:rPr>
        <w:fldChar w:fldCharType="begin"/>
      </w:r>
      <w:r w:rsidRPr="006F03A4">
        <w:rPr>
          <w:color w:val="1F4E79" w:themeColor="accent5" w:themeShade="80"/>
        </w:rPr>
        <w:instrText xml:space="preserve"> SEQ Tableau \* ARABIC </w:instrText>
      </w:r>
      <w:r w:rsidRPr="006F03A4">
        <w:rPr>
          <w:color w:val="1F4E79" w:themeColor="accent5" w:themeShade="80"/>
        </w:rPr>
        <w:fldChar w:fldCharType="separate"/>
      </w:r>
      <w:r w:rsidR="00472848">
        <w:rPr>
          <w:noProof/>
          <w:color w:val="1F4E79" w:themeColor="accent5" w:themeShade="80"/>
        </w:rPr>
        <w:t>2</w:t>
      </w:r>
      <w:r w:rsidRPr="006F03A4">
        <w:rPr>
          <w:color w:val="1F4E79" w:themeColor="accent5" w:themeShade="80"/>
        </w:rPr>
        <w:fldChar w:fldCharType="end"/>
      </w:r>
      <w:r w:rsidRPr="006F03A4">
        <w:rPr>
          <w:color w:val="1F4E79" w:themeColor="accent5" w:themeShade="80"/>
        </w:rPr>
        <w:t> : Chaine des résultats</w:t>
      </w:r>
      <w:r w:rsidR="00597CCC">
        <w:rPr>
          <w:color w:val="1F4E79" w:themeColor="accent5" w:themeShade="80"/>
        </w:rPr>
        <w:t xml:space="preserve"> (logique d’intervention)</w:t>
      </w:r>
      <w:r w:rsidRPr="006F03A4">
        <w:rPr>
          <w:color w:val="1F4E79" w:themeColor="accent5" w:themeShade="80"/>
        </w:rPr>
        <w:t xml:space="preserve"> du projet PBF</w:t>
      </w:r>
      <w:bookmarkEnd w:id="16"/>
      <w:r w:rsidR="00597CCC">
        <w:rPr>
          <w:color w:val="1F4E79" w:themeColor="accent5" w:themeShade="80"/>
        </w:rPr>
        <w:t>-Stabilisation</w:t>
      </w:r>
      <w:bookmarkEnd w:id="17"/>
    </w:p>
    <w:tbl>
      <w:tblPr>
        <w:tblStyle w:val="Grilledutableau"/>
        <w:tblW w:w="5000" w:type="pct"/>
        <w:tblLook w:val="04A0" w:firstRow="1" w:lastRow="0" w:firstColumn="1" w:lastColumn="0" w:noHBand="0" w:noVBand="1"/>
      </w:tblPr>
      <w:tblGrid>
        <w:gridCol w:w="606"/>
        <w:gridCol w:w="1590"/>
        <w:gridCol w:w="2217"/>
        <w:gridCol w:w="5220"/>
        <w:gridCol w:w="1276"/>
        <w:gridCol w:w="1702"/>
        <w:gridCol w:w="1383"/>
      </w:tblGrid>
      <w:tr w:rsidR="00DF3121" w:rsidRPr="0029510A" w14:paraId="59E02988" w14:textId="77777777" w:rsidTr="000D5C8A">
        <w:trPr>
          <w:tblHeader/>
        </w:trPr>
        <w:tc>
          <w:tcPr>
            <w:tcW w:w="21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tcPr>
          <w:p w14:paraId="20548D49" w14:textId="77777777" w:rsidR="00DF3121" w:rsidRPr="0029510A" w:rsidRDefault="00DF3121" w:rsidP="000D5C8A">
            <w:pPr>
              <w:jc w:val="center"/>
              <w:rPr>
                <w:rFonts w:asciiTheme="minorHAnsi" w:hAnsiTheme="minorHAnsi" w:cstheme="minorHAnsi"/>
                <w:b/>
                <w:bCs/>
                <w:color w:val="FFFFFF" w:themeColor="background1"/>
                <w:sz w:val="17"/>
                <w:szCs w:val="17"/>
              </w:rPr>
            </w:pPr>
            <w:proofErr w:type="spellStart"/>
            <w:r w:rsidRPr="0029510A">
              <w:rPr>
                <w:rFonts w:asciiTheme="minorHAnsi" w:hAnsiTheme="minorHAnsi" w:cstheme="minorHAnsi"/>
                <w:b/>
                <w:bCs/>
                <w:color w:val="FFFFFF" w:themeColor="background1"/>
                <w:sz w:val="17"/>
                <w:szCs w:val="17"/>
              </w:rPr>
              <w:t>Pilers</w:t>
            </w:r>
            <w:proofErr w:type="spellEnd"/>
            <w:r w:rsidRPr="0029510A">
              <w:rPr>
                <w:rFonts w:asciiTheme="minorHAnsi" w:hAnsiTheme="minorHAnsi" w:cstheme="minorHAnsi"/>
                <w:b/>
                <w:bCs/>
                <w:color w:val="FFFFFF" w:themeColor="background1"/>
                <w:sz w:val="17"/>
                <w:szCs w:val="17"/>
              </w:rPr>
              <w:t xml:space="preserve"> </w:t>
            </w:r>
          </w:p>
        </w:tc>
        <w:tc>
          <w:tcPr>
            <w:tcW w:w="56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tcPr>
          <w:p w14:paraId="66BCEDA1" w14:textId="77777777" w:rsidR="00DF3121" w:rsidRPr="0029510A" w:rsidRDefault="00DF3121" w:rsidP="000D5C8A">
            <w:pPr>
              <w:jc w:val="center"/>
              <w:rPr>
                <w:rFonts w:asciiTheme="minorHAnsi" w:hAnsiTheme="minorHAnsi" w:cstheme="minorHAnsi"/>
                <w:b/>
                <w:bCs/>
                <w:color w:val="FFFFFF" w:themeColor="background1"/>
                <w:sz w:val="17"/>
                <w:szCs w:val="17"/>
              </w:rPr>
            </w:pPr>
            <w:r w:rsidRPr="0029510A">
              <w:rPr>
                <w:rFonts w:asciiTheme="minorHAnsi" w:hAnsiTheme="minorHAnsi" w:cstheme="minorHAnsi"/>
                <w:b/>
                <w:bCs/>
                <w:color w:val="FFFFFF" w:themeColor="background1"/>
                <w:sz w:val="17"/>
                <w:szCs w:val="17"/>
              </w:rPr>
              <w:t>Résultats</w:t>
            </w:r>
          </w:p>
        </w:tc>
        <w:tc>
          <w:tcPr>
            <w:tcW w:w="79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tcPr>
          <w:p w14:paraId="78F51798" w14:textId="77777777" w:rsidR="00DF3121" w:rsidRPr="0029510A" w:rsidRDefault="00DF3121" w:rsidP="000D5C8A">
            <w:pPr>
              <w:jc w:val="center"/>
              <w:rPr>
                <w:rFonts w:asciiTheme="minorHAnsi" w:hAnsiTheme="minorHAnsi" w:cstheme="minorHAnsi"/>
                <w:b/>
                <w:bCs/>
                <w:color w:val="FFFFFF" w:themeColor="background1"/>
                <w:sz w:val="17"/>
                <w:szCs w:val="17"/>
              </w:rPr>
            </w:pPr>
            <w:r w:rsidRPr="0029510A">
              <w:rPr>
                <w:rFonts w:asciiTheme="minorHAnsi" w:hAnsiTheme="minorHAnsi" w:cstheme="minorHAnsi"/>
                <w:b/>
                <w:bCs/>
                <w:color w:val="FFFFFF" w:themeColor="background1"/>
                <w:sz w:val="17"/>
                <w:szCs w:val="17"/>
              </w:rPr>
              <w:t>Produits</w:t>
            </w:r>
          </w:p>
        </w:tc>
        <w:tc>
          <w:tcPr>
            <w:tcW w:w="18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tcPr>
          <w:p w14:paraId="6D9727D0" w14:textId="77777777" w:rsidR="00DF3121" w:rsidRPr="0029510A" w:rsidRDefault="00DF3121" w:rsidP="000D5C8A">
            <w:pPr>
              <w:jc w:val="center"/>
              <w:rPr>
                <w:rFonts w:asciiTheme="minorHAnsi" w:hAnsiTheme="minorHAnsi" w:cstheme="minorHAnsi"/>
                <w:b/>
                <w:bCs/>
                <w:color w:val="FFFFFF" w:themeColor="background1"/>
                <w:sz w:val="17"/>
                <w:szCs w:val="17"/>
                <w:lang w:val="fr-CM"/>
              </w:rPr>
            </w:pPr>
            <w:r w:rsidRPr="0029510A">
              <w:rPr>
                <w:rFonts w:asciiTheme="minorHAnsi" w:hAnsiTheme="minorHAnsi" w:cstheme="minorHAnsi"/>
                <w:b/>
                <w:bCs/>
                <w:color w:val="FFFFFF" w:themeColor="background1"/>
                <w:sz w:val="17"/>
                <w:szCs w:val="17"/>
                <w:lang w:val="fr-CM"/>
              </w:rPr>
              <w:t>Activités**</w:t>
            </w:r>
          </w:p>
        </w:tc>
        <w:tc>
          <w:tcPr>
            <w:tcW w:w="45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tcPr>
          <w:p w14:paraId="5ADF51AB" w14:textId="77777777" w:rsidR="00DF3121" w:rsidRPr="0029510A" w:rsidRDefault="00DF3121" w:rsidP="000D5C8A">
            <w:pPr>
              <w:jc w:val="center"/>
              <w:rPr>
                <w:rFonts w:asciiTheme="minorHAnsi" w:hAnsiTheme="minorHAnsi" w:cstheme="minorHAnsi"/>
                <w:b/>
                <w:bCs/>
                <w:color w:val="FFFFFF" w:themeColor="background1"/>
                <w:sz w:val="17"/>
                <w:szCs w:val="17"/>
                <w:lang w:val="fr-CM"/>
              </w:rPr>
            </w:pPr>
            <w:r w:rsidRPr="0029510A">
              <w:rPr>
                <w:rFonts w:asciiTheme="minorHAnsi" w:hAnsiTheme="minorHAnsi" w:cstheme="minorHAnsi"/>
                <w:b/>
                <w:bCs/>
                <w:color w:val="FFFFFF" w:themeColor="background1"/>
                <w:sz w:val="17"/>
                <w:szCs w:val="17"/>
                <w:lang w:val="fr-CM"/>
              </w:rPr>
              <w:t>Responsable</w:t>
            </w:r>
          </w:p>
        </w:tc>
        <w:tc>
          <w:tcPr>
            <w:tcW w:w="60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tcPr>
          <w:p w14:paraId="444CF7BE" w14:textId="77777777" w:rsidR="00DF3121" w:rsidRPr="0029510A" w:rsidRDefault="00DF3121" w:rsidP="000D5C8A">
            <w:pPr>
              <w:jc w:val="center"/>
              <w:rPr>
                <w:rFonts w:asciiTheme="minorHAnsi" w:hAnsiTheme="minorHAnsi" w:cstheme="minorHAnsi"/>
                <w:b/>
                <w:bCs/>
                <w:color w:val="FFFFFF" w:themeColor="background1"/>
                <w:sz w:val="17"/>
                <w:szCs w:val="17"/>
                <w:lang w:val="fr-CM"/>
              </w:rPr>
            </w:pPr>
            <w:r w:rsidRPr="0029510A">
              <w:rPr>
                <w:rFonts w:asciiTheme="minorHAnsi" w:hAnsiTheme="minorHAnsi" w:cstheme="minorHAnsi"/>
                <w:b/>
                <w:bCs/>
                <w:color w:val="FFFFFF" w:themeColor="background1"/>
                <w:sz w:val="17"/>
                <w:szCs w:val="17"/>
                <w:lang w:val="fr-CM"/>
              </w:rPr>
              <w:t xml:space="preserve">Autres Partenaires de mise en œuvre </w:t>
            </w:r>
          </w:p>
        </w:tc>
        <w:tc>
          <w:tcPr>
            <w:tcW w:w="4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tcPr>
          <w:p w14:paraId="57C92012" w14:textId="77777777" w:rsidR="00DF3121" w:rsidRPr="0029510A" w:rsidRDefault="00DF3121" w:rsidP="000D5C8A">
            <w:pPr>
              <w:jc w:val="center"/>
              <w:rPr>
                <w:rFonts w:asciiTheme="minorHAnsi" w:hAnsiTheme="minorHAnsi" w:cstheme="minorHAnsi"/>
                <w:b/>
                <w:bCs/>
                <w:color w:val="FFFFFF" w:themeColor="background1"/>
                <w:sz w:val="17"/>
                <w:szCs w:val="17"/>
                <w:lang w:val="fr-CM"/>
              </w:rPr>
            </w:pPr>
            <w:r w:rsidRPr="0029510A">
              <w:rPr>
                <w:rFonts w:asciiTheme="minorHAnsi" w:hAnsiTheme="minorHAnsi" w:cstheme="minorHAnsi"/>
                <w:b/>
                <w:bCs/>
                <w:color w:val="FFFFFF" w:themeColor="background1"/>
                <w:sz w:val="17"/>
                <w:szCs w:val="17"/>
                <w:lang w:val="fr-CM"/>
              </w:rPr>
              <w:t>Budget en US$***</w:t>
            </w:r>
          </w:p>
        </w:tc>
      </w:tr>
      <w:tr w:rsidR="00DF3121" w:rsidRPr="0029510A" w14:paraId="2867691D" w14:textId="77777777" w:rsidTr="000D5C8A">
        <w:trPr>
          <w:trHeight w:val="719"/>
        </w:trPr>
        <w:tc>
          <w:tcPr>
            <w:tcW w:w="217" w:type="pct"/>
            <w:vMerge w:val="restart"/>
            <w:tcBorders>
              <w:top w:val="single" w:sz="4" w:space="0" w:color="FFFFFF" w:themeColor="background1"/>
            </w:tcBorders>
            <w:textDirection w:val="btLr"/>
            <w:vAlign w:val="center"/>
          </w:tcPr>
          <w:p w14:paraId="07A61BD4" w14:textId="77777777" w:rsidR="00DF3121" w:rsidRPr="0029510A" w:rsidRDefault="00DF3121" w:rsidP="000D5C8A">
            <w:pPr>
              <w:ind w:left="113" w:right="113"/>
              <w:jc w:val="center"/>
              <w:rPr>
                <w:rFonts w:asciiTheme="minorHAnsi" w:hAnsiTheme="minorHAnsi" w:cstheme="minorHAnsi"/>
                <w:b/>
                <w:bCs/>
                <w:sz w:val="17"/>
                <w:szCs w:val="17"/>
                <w:lang w:val="fr-CM"/>
              </w:rPr>
            </w:pPr>
            <w:r w:rsidRPr="0029510A">
              <w:rPr>
                <w:rFonts w:asciiTheme="minorHAnsi" w:hAnsiTheme="minorHAnsi" w:cstheme="minorHAnsi"/>
                <w:b/>
                <w:bCs/>
                <w:sz w:val="17"/>
                <w:szCs w:val="17"/>
                <w:lang w:val="fr-CM"/>
              </w:rPr>
              <w:t>Renforcement de la gouvernance locale</w:t>
            </w:r>
          </w:p>
        </w:tc>
        <w:tc>
          <w:tcPr>
            <w:tcW w:w="568" w:type="pct"/>
            <w:vMerge w:val="restart"/>
            <w:tcBorders>
              <w:top w:val="single" w:sz="4" w:space="0" w:color="FFFFFF" w:themeColor="background1"/>
            </w:tcBorders>
            <w:vAlign w:val="center"/>
          </w:tcPr>
          <w:p w14:paraId="0A864A31" w14:textId="77777777" w:rsidR="00DF3121" w:rsidRPr="0029510A" w:rsidRDefault="00DF3121" w:rsidP="000D5C8A">
            <w:pPr>
              <w:spacing w:before="40" w:after="40"/>
              <w:rPr>
                <w:rFonts w:asciiTheme="minorHAnsi" w:hAnsiTheme="minorHAnsi" w:cstheme="minorHAnsi"/>
                <w:bCs/>
                <w:sz w:val="17"/>
                <w:szCs w:val="17"/>
                <w:lang w:val="fr-CM"/>
              </w:rPr>
            </w:pPr>
            <w:r w:rsidRPr="0029510A">
              <w:rPr>
                <w:rFonts w:asciiTheme="minorHAnsi" w:hAnsiTheme="minorHAnsi" w:cstheme="minorHAnsi"/>
                <w:bCs/>
                <w:iCs/>
                <w:sz w:val="17"/>
                <w:szCs w:val="17"/>
                <w:lang w:val="fr-CM"/>
              </w:rPr>
              <w:t>1. Les mécanismes communautaires et institutionnels de participation citoyenne et d’accompagnement des populations affectées par la crise sécuritaire sont renforcés et opérationnels</w:t>
            </w:r>
          </w:p>
        </w:tc>
        <w:tc>
          <w:tcPr>
            <w:tcW w:w="792" w:type="pct"/>
            <w:vMerge w:val="restart"/>
            <w:tcBorders>
              <w:top w:val="single" w:sz="4" w:space="0" w:color="FFFFFF" w:themeColor="background1"/>
            </w:tcBorders>
            <w:vAlign w:val="center"/>
          </w:tcPr>
          <w:p w14:paraId="5CD8F9CA" w14:textId="77777777" w:rsidR="00DF3121" w:rsidRPr="0029510A" w:rsidRDefault="00DF3121" w:rsidP="000D5C8A">
            <w:pPr>
              <w:widowControl w:val="0"/>
              <w:autoSpaceDE w:val="0"/>
              <w:autoSpaceDN w:val="0"/>
              <w:adjustRightInd w:val="0"/>
              <w:contextualSpacing/>
              <w:rPr>
                <w:rFonts w:asciiTheme="minorHAnsi" w:hAnsiTheme="minorHAnsi" w:cstheme="minorHAnsi"/>
                <w:bCs/>
                <w:iCs/>
                <w:sz w:val="17"/>
                <w:szCs w:val="17"/>
                <w:lang w:val="fr-CM"/>
              </w:rPr>
            </w:pPr>
            <w:r w:rsidRPr="0029510A">
              <w:rPr>
                <w:rFonts w:asciiTheme="minorHAnsi" w:hAnsiTheme="minorHAnsi" w:cstheme="minorHAnsi"/>
                <w:b/>
                <w:bCs/>
                <w:iCs/>
                <w:sz w:val="17"/>
                <w:szCs w:val="17"/>
                <w:lang w:val="fr-CA"/>
              </w:rPr>
              <w:t>1.1:</w:t>
            </w:r>
            <w:r w:rsidRPr="0029510A">
              <w:rPr>
                <w:rFonts w:asciiTheme="minorHAnsi" w:hAnsiTheme="minorHAnsi" w:cstheme="minorHAnsi"/>
                <w:bCs/>
                <w:iCs/>
                <w:sz w:val="17"/>
                <w:szCs w:val="17"/>
                <w:lang w:val="fr-CM"/>
              </w:rPr>
              <w:t xml:space="preserve"> Renforcement des plateformes communautaires et structures institutionnelles pour améliorer l’inclusion de tous les citoyens dans la société et leur participation à la gouvernance locale </w:t>
            </w:r>
          </w:p>
        </w:tc>
        <w:tc>
          <w:tcPr>
            <w:tcW w:w="1865" w:type="pct"/>
            <w:tcBorders>
              <w:top w:val="single" w:sz="4" w:space="0" w:color="FFFFFF" w:themeColor="background1"/>
            </w:tcBorders>
            <w:vAlign w:val="center"/>
          </w:tcPr>
          <w:p w14:paraId="0AF398DF" w14:textId="77777777" w:rsidR="00DF3121" w:rsidRPr="0029510A" w:rsidRDefault="00DF3121" w:rsidP="000D5C8A">
            <w:pPr>
              <w:jc w:val="both"/>
              <w:rPr>
                <w:rFonts w:asciiTheme="minorHAnsi" w:hAnsiTheme="minorHAnsi" w:cstheme="minorHAnsi"/>
                <w:sz w:val="17"/>
                <w:szCs w:val="17"/>
              </w:rPr>
            </w:pPr>
            <w:r w:rsidRPr="0029510A">
              <w:rPr>
                <w:rFonts w:asciiTheme="minorHAnsi" w:hAnsiTheme="minorHAnsi" w:cstheme="minorHAnsi"/>
                <w:b/>
                <w:bCs/>
                <w:sz w:val="17"/>
                <w:szCs w:val="17"/>
              </w:rPr>
              <w:t>1.1.1:</w:t>
            </w:r>
            <w:r w:rsidRPr="0029510A">
              <w:rPr>
                <w:rFonts w:asciiTheme="minorHAnsi" w:hAnsiTheme="minorHAnsi" w:cstheme="minorHAnsi"/>
                <w:sz w:val="17"/>
                <w:szCs w:val="17"/>
              </w:rPr>
              <w:t xml:space="preserve"> Appui aux sectoriels et communes pour la mise sur pied/redynamisation et l’animation des plateformes communautaires et des centres d’écoute citoyens</w:t>
            </w:r>
          </w:p>
        </w:tc>
        <w:tc>
          <w:tcPr>
            <w:tcW w:w="456" w:type="pct"/>
            <w:vMerge w:val="restart"/>
            <w:tcBorders>
              <w:top w:val="single" w:sz="4" w:space="0" w:color="FFFFFF" w:themeColor="background1"/>
            </w:tcBorders>
            <w:vAlign w:val="center"/>
          </w:tcPr>
          <w:p w14:paraId="3E3C585C" w14:textId="77777777" w:rsidR="00DF3121" w:rsidRPr="0029510A" w:rsidRDefault="00DF3121" w:rsidP="000D5C8A">
            <w:pPr>
              <w:spacing w:before="40" w:after="40"/>
              <w:jc w:val="center"/>
              <w:rPr>
                <w:rFonts w:asciiTheme="minorHAnsi" w:hAnsiTheme="minorHAnsi" w:cstheme="minorHAnsi"/>
                <w:sz w:val="17"/>
                <w:szCs w:val="17"/>
                <w:lang w:val="fr-CM"/>
              </w:rPr>
            </w:pPr>
            <w:r w:rsidRPr="0029510A">
              <w:rPr>
                <w:rFonts w:asciiTheme="minorHAnsi" w:hAnsiTheme="minorHAnsi" w:cstheme="minorHAnsi"/>
                <w:sz w:val="17"/>
                <w:szCs w:val="17"/>
                <w:lang w:val="fr-CM"/>
              </w:rPr>
              <w:t>UNFPA</w:t>
            </w:r>
          </w:p>
        </w:tc>
        <w:tc>
          <w:tcPr>
            <w:tcW w:w="608" w:type="pct"/>
            <w:vMerge w:val="restart"/>
            <w:tcBorders>
              <w:top w:val="single" w:sz="4" w:space="0" w:color="FFFFFF" w:themeColor="background1"/>
            </w:tcBorders>
            <w:vAlign w:val="center"/>
          </w:tcPr>
          <w:p w14:paraId="2C16A7DA" w14:textId="7A306324" w:rsidR="00DF3121" w:rsidRPr="0029510A" w:rsidRDefault="00DF3121" w:rsidP="000D5C8A">
            <w:pPr>
              <w:pStyle w:val="Paragraphedeliste"/>
              <w:spacing w:before="40" w:after="40"/>
              <w:ind w:left="22"/>
              <w:jc w:val="center"/>
              <w:rPr>
                <w:rFonts w:cstheme="minorHAnsi"/>
                <w:sz w:val="17"/>
                <w:szCs w:val="17"/>
                <w:lang w:val="fr-CM"/>
              </w:rPr>
            </w:pPr>
            <w:r w:rsidRPr="0029510A">
              <w:rPr>
                <w:rFonts w:cstheme="minorHAnsi"/>
                <w:sz w:val="17"/>
                <w:szCs w:val="17"/>
              </w:rPr>
              <w:t>Services techniques déconcentrés de l’</w:t>
            </w:r>
            <w:r w:rsidR="00915C80" w:rsidRPr="0029510A">
              <w:rPr>
                <w:rFonts w:cstheme="minorHAnsi"/>
                <w:sz w:val="17"/>
                <w:szCs w:val="17"/>
              </w:rPr>
              <w:t>État</w:t>
            </w:r>
            <w:r w:rsidRPr="0029510A">
              <w:rPr>
                <w:rFonts w:cstheme="minorHAnsi"/>
                <w:sz w:val="17"/>
                <w:szCs w:val="17"/>
              </w:rPr>
              <w:t xml:space="preserve"> (STDE), </w:t>
            </w:r>
            <w:r w:rsidRPr="0029510A">
              <w:rPr>
                <w:rFonts w:cstheme="minorHAnsi"/>
                <w:sz w:val="17"/>
                <w:szCs w:val="17"/>
                <w:lang w:val="fr-CM"/>
              </w:rPr>
              <w:t xml:space="preserve">Autorités Administratives (AA), </w:t>
            </w:r>
            <w:r w:rsidR="00915C80" w:rsidRPr="0029510A">
              <w:rPr>
                <w:rFonts w:cstheme="minorHAnsi"/>
                <w:sz w:val="17"/>
                <w:szCs w:val="17"/>
                <w:lang w:val="fr-CM"/>
              </w:rPr>
              <w:t>Élus</w:t>
            </w:r>
            <w:r w:rsidRPr="0029510A">
              <w:rPr>
                <w:rFonts w:cstheme="minorHAnsi"/>
                <w:sz w:val="17"/>
                <w:szCs w:val="17"/>
                <w:lang w:val="fr-CM"/>
              </w:rPr>
              <w:t xml:space="preserve"> Locaux, Autorités Traditionnelles, </w:t>
            </w:r>
            <w:proofErr w:type="spellStart"/>
            <w:r w:rsidRPr="0029510A">
              <w:rPr>
                <w:rFonts w:cstheme="minorHAnsi"/>
                <w:sz w:val="17"/>
                <w:szCs w:val="17"/>
                <w:lang w:val="fr-CM"/>
              </w:rPr>
              <w:t>OSCs</w:t>
            </w:r>
            <w:proofErr w:type="spellEnd"/>
          </w:p>
        </w:tc>
        <w:tc>
          <w:tcPr>
            <w:tcW w:w="494" w:type="pct"/>
            <w:vMerge w:val="restart"/>
            <w:tcBorders>
              <w:top w:val="single" w:sz="4" w:space="0" w:color="FFFFFF" w:themeColor="background1"/>
            </w:tcBorders>
            <w:vAlign w:val="center"/>
          </w:tcPr>
          <w:p w14:paraId="7C321548" w14:textId="77777777" w:rsidR="00DF3121" w:rsidRPr="0029510A" w:rsidRDefault="00DF3121" w:rsidP="000D5C8A">
            <w:pPr>
              <w:pStyle w:val="Paragraphedeliste"/>
              <w:spacing w:after="40"/>
              <w:ind w:left="22"/>
              <w:jc w:val="center"/>
              <w:rPr>
                <w:rFonts w:cstheme="minorHAnsi"/>
                <w:sz w:val="17"/>
                <w:szCs w:val="17"/>
              </w:rPr>
            </w:pPr>
            <w:r w:rsidRPr="0029510A">
              <w:rPr>
                <w:rFonts w:cstheme="minorHAnsi"/>
                <w:sz w:val="18"/>
                <w:szCs w:val="18"/>
                <w:lang w:val="fr-CM"/>
              </w:rPr>
              <w:t>145 000</w:t>
            </w:r>
          </w:p>
        </w:tc>
      </w:tr>
      <w:tr w:rsidR="00DF3121" w:rsidRPr="0029510A" w14:paraId="00D3A847" w14:textId="77777777" w:rsidTr="000D5C8A">
        <w:trPr>
          <w:trHeight w:val="434"/>
        </w:trPr>
        <w:tc>
          <w:tcPr>
            <w:tcW w:w="217" w:type="pct"/>
            <w:vMerge/>
            <w:textDirection w:val="btLr"/>
            <w:vAlign w:val="center"/>
          </w:tcPr>
          <w:p w14:paraId="22383E0D" w14:textId="77777777" w:rsidR="00DF3121" w:rsidRPr="0029510A" w:rsidRDefault="00DF3121" w:rsidP="000D5C8A">
            <w:pPr>
              <w:ind w:left="113" w:right="113"/>
              <w:jc w:val="center"/>
              <w:rPr>
                <w:rFonts w:asciiTheme="minorHAnsi" w:hAnsiTheme="minorHAnsi" w:cstheme="minorHAnsi"/>
                <w:b/>
                <w:bCs/>
                <w:sz w:val="17"/>
                <w:szCs w:val="17"/>
                <w:lang w:val="fr-CM"/>
              </w:rPr>
            </w:pPr>
          </w:p>
        </w:tc>
        <w:tc>
          <w:tcPr>
            <w:tcW w:w="568" w:type="pct"/>
            <w:vMerge/>
            <w:vAlign w:val="center"/>
          </w:tcPr>
          <w:p w14:paraId="62B13B42" w14:textId="77777777" w:rsidR="00DF3121" w:rsidRPr="0029510A" w:rsidRDefault="00DF3121" w:rsidP="000D5C8A">
            <w:pPr>
              <w:spacing w:before="40" w:after="40"/>
              <w:rPr>
                <w:rFonts w:asciiTheme="minorHAnsi" w:hAnsiTheme="minorHAnsi" w:cstheme="minorHAnsi"/>
                <w:bCs/>
                <w:iCs/>
                <w:sz w:val="17"/>
                <w:szCs w:val="17"/>
                <w:lang w:val="fr-CM"/>
              </w:rPr>
            </w:pPr>
          </w:p>
        </w:tc>
        <w:tc>
          <w:tcPr>
            <w:tcW w:w="792" w:type="pct"/>
            <w:vMerge/>
            <w:vAlign w:val="center"/>
          </w:tcPr>
          <w:p w14:paraId="443B3834" w14:textId="77777777" w:rsidR="00DF3121" w:rsidRPr="0029510A" w:rsidRDefault="00DF3121" w:rsidP="000D5C8A">
            <w:pPr>
              <w:widowControl w:val="0"/>
              <w:autoSpaceDE w:val="0"/>
              <w:autoSpaceDN w:val="0"/>
              <w:adjustRightInd w:val="0"/>
              <w:spacing w:after="260"/>
              <w:contextualSpacing/>
              <w:rPr>
                <w:rFonts w:asciiTheme="minorHAnsi" w:hAnsiTheme="minorHAnsi" w:cstheme="minorHAnsi"/>
                <w:b/>
                <w:bCs/>
                <w:iCs/>
                <w:sz w:val="17"/>
                <w:szCs w:val="17"/>
                <w:lang w:val="fr-CA"/>
              </w:rPr>
            </w:pPr>
          </w:p>
        </w:tc>
        <w:tc>
          <w:tcPr>
            <w:tcW w:w="1865" w:type="pct"/>
            <w:tcBorders>
              <w:top w:val="single" w:sz="4" w:space="0" w:color="FFFFFF" w:themeColor="background1"/>
            </w:tcBorders>
            <w:vAlign w:val="center"/>
          </w:tcPr>
          <w:p w14:paraId="2EE80BF1" w14:textId="77777777" w:rsidR="00DF3121" w:rsidRPr="0029510A" w:rsidRDefault="00DF3121" w:rsidP="000D5C8A">
            <w:pPr>
              <w:jc w:val="both"/>
              <w:rPr>
                <w:rFonts w:asciiTheme="minorHAnsi" w:hAnsiTheme="minorHAnsi" w:cstheme="minorHAnsi"/>
                <w:sz w:val="17"/>
                <w:szCs w:val="17"/>
              </w:rPr>
            </w:pPr>
            <w:r w:rsidRPr="0029510A">
              <w:rPr>
                <w:rFonts w:asciiTheme="minorHAnsi" w:hAnsiTheme="minorHAnsi" w:cstheme="minorHAnsi"/>
                <w:b/>
                <w:bCs/>
                <w:sz w:val="17"/>
                <w:szCs w:val="17"/>
              </w:rPr>
              <w:t>1.1.2:</w:t>
            </w:r>
            <w:r w:rsidRPr="0029510A">
              <w:rPr>
                <w:rFonts w:asciiTheme="minorHAnsi" w:hAnsiTheme="minorHAnsi" w:cstheme="minorHAnsi"/>
                <w:sz w:val="17"/>
                <w:szCs w:val="17"/>
              </w:rPr>
              <w:t xml:space="preserve"> Plaidoyers pour la prise en compte des préoccupations et besoins des jeunes et des femmes affectés par la crise dans les prochains plans de développement communaux.</w:t>
            </w:r>
          </w:p>
        </w:tc>
        <w:tc>
          <w:tcPr>
            <w:tcW w:w="456" w:type="pct"/>
            <w:vMerge/>
            <w:vAlign w:val="center"/>
          </w:tcPr>
          <w:p w14:paraId="171EE95B" w14:textId="77777777" w:rsidR="00DF3121" w:rsidRPr="0029510A" w:rsidRDefault="00DF3121" w:rsidP="000D5C8A">
            <w:pPr>
              <w:spacing w:before="40" w:after="40"/>
              <w:jc w:val="center"/>
              <w:rPr>
                <w:rFonts w:asciiTheme="minorHAnsi" w:hAnsiTheme="minorHAnsi" w:cstheme="minorHAnsi"/>
                <w:sz w:val="17"/>
                <w:szCs w:val="17"/>
                <w:lang w:val="fr-CM"/>
              </w:rPr>
            </w:pPr>
          </w:p>
        </w:tc>
        <w:tc>
          <w:tcPr>
            <w:tcW w:w="608" w:type="pct"/>
            <w:vMerge/>
          </w:tcPr>
          <w:p w14:paraId="17EB0281" w14:textId="77777777" w:rsidR="00DF3121" w:rsidRPr="0029510A" w:rsidRDefault="00DF3121" w:rsidP="00DE40F2">
            <w:pPr>
              <w:pStyle w:val="Paragraphedeliste"/>
              <w:numPr>
                <w:ilvl w:val="0"/>
                <w:numId w:val="52"/>
              </w:numPr>
              <w:spacing w:before="40" w:after="40"/>
              <w:ind w:left="22" w:hanging="141"/>
              <w:rPr>
                <w:rFonts w:cstheme="minorHAnsi"/>
                <w:sz w:val="17"/>
                <w:szCs w:val="17"/>
              </w:rPr>
            </w:pPr>
          </w:p>
        </w:tc>
        <w:tc>
          <w:tcPr>
            <w:tcW w:w="494" w:type="pct"/>
            <w:vMerge/>
            <w:vAlign w:val="center"/>
          </w:tcPr>
          <w:p w14:paraId="2DCBDC6A" w14:textId="77777777" w:rsidR="00DF3121" w:rsidRPr="0029510A" w:rsidRDefault="00DF3121" w:rsidP="00DE40F2">
            <w:pPr>
              <w:pStyle w:val="Paragraphedeliste"/>
              <w:numPr>
                <w:ilvl w:val="0"/>
                <w:numId w:val="52"/>
              </w:numPr>
              <w:spacing w:before="40" w:after="40"/>
              <w:ind w:left="22" w:hanging="141"/>
              <w:rPr>
                <w:rFonts w:cstheme="minorHAnsi"/>
                <w:sz w:val="17"/>
                <w:szCs w:val="17"/>
              </w:rPr>
            </w:pPr>
          </w:p>
        </w:tc>
      </w:tr>
      <w:tr w:rsidR="00DF3121" w:rsidRPr="0029510A" w14:paraId="059C9F80" w14:textId="77777777" w:rsidTr="000D5C8A">
        <w:trPr>
          <w:trHeight w:val="720"/>
        </w:trPr>
        <w:tc>
          <w:tcPr>
            <w:tcW w:w="217" w:type="pct"/>
            <w:vMerge/>
            <w:textDirection w:val="btLr"/>
            <w:vAlign w:val="center"/>
          </w:tcPr>
          <w:p w14:paraId="52EB5022" w14:textId="77777777" w:rsidR="00DF3121" w:rsidRPr="0029510A" w:rsidRDefault="00DF3121" w:rsidP="000D5C8A">
            <w:pPr>
              <w:ind w:left="113" w:right="113"/>
              <w:jc w:val="center"/>
              <w:rPr>
                <w:rFonts w:asciiTheme="minorHAnsi" w:hAnsiTheme="minorHAnsi" w:cstheme="minorHAnsi"/>
                <w:b/>
                <w:bCs/>
                <w:sz w:val="17"/>
                <w:szCs w:val="17"/>
                <w:lang w:val="fr-CM"/>
              </w:rPr>
            </w:pPr>
          </w:p>
        </w:tc>
        <w:tc>
          <w:tcPr>
            <w:tcW w:w="568" w:type="pct"/>
            <w:vMerge/>
            <w:vAlign w:val="center"/>
          </w:tcPr>
          <w:p w14:paraId="286E05DD" w14:textId="77777777" w:rsidR="00DF3121" w:rsidRPr="0029510A" w:rsidRDefault="00DF3121" w:rsidP="000D5C8A">
            <w:pPr>
              <w:spacing w:before="40" w:after="40"/>
              <w:rPr>
                <w:rFonts w:asciiTheme="minorHAnsi" w:hAnsiTheme="minorHAnsi" w:cstheme="minorHAnsi"/>
                <w:b/>
                <w:bCs/>
                <w:sz w:val="17"/>
                <w:szCs w:val="17"/>
                <w:lang w:val="fr-CM"/>
              </w:rPr>
            </w:pPr>
          </w:p>
        </w:tc>
        <w:tc>
          <w:tcPr>
            <w:tcW w:w="792" w:type="pct"/>
            <w:vMerge w:val="restart"/>
            <w:vAlign w:val="center"/>
          </w:tcPr>
          <w:p w14:paraId="1FE3C89A" w14:textId="77777777" w:rsidR="00DF3121" w:rsidRPr="0029510A" w:rsidRDefault="00DF3121" w:rsidP="000D5C8A">
            <w:pPr>
              <w:spacing w:before="40" w:after="40"/>
              <w:rPr>
                <w:rFonts w:asciiTheme="minorHAnsi" w:hAnsiTheme="minorHAnsi" w:cstheme="minorHAnsi"/>
                <w:b/>
                <w:bCs/>
                <w:sz w:val="17"/>
                <w:szCs w:val="17"/>
                <w:lang w:val="fr-CM"/>
              </w:rPr>
            </w:pPr>
            <w:r w:rsidRPr="0029510A">
              <w:rPr>
                <w:rFonts w:asciiTheme="minorHAnsi" w:hAnsiTheme="minorHAnsi" w:cstheme="minorHAnsi"/>
                <w:b/>
                <w:bCs/>
                <w:iCs/>
                <w:sz w:val="17"/>
                <w:szCs w:val="17"/>
                <w:lang w:val="fr-CM"/>
              </w:rPr>
              <w:t>1.2</w:t>
            </w:r>
            <w:bookmarkStart w:id="18" w:name="_Hlk79321598"/>
            <w:r w:rsidRPr="0029510A">
              <w:rPr>
                <w:rFonts w:asciiTheme="minorHAnsi" w:hAnsiTheme="minorHAnsi" w:cstheme="minorHAnsi"/>
                <w:b/>
                <w:bCs/>
                <w:iCs/>
                <w:sz w:val="17"/>
                <w:szCs w:val="17"/>
                <w:lang w:val="fr-CM"/>
              </w:rPr>
              <w:t>:</w:t>
            </w:r>
            <w:r w:rsidRPr="0029510A">
              <w:rPr>
                <w:rFonts w:asciiTheme="minorHAnsi" w:hAnsiTheme="minorHAnsi" w:cstheme="minorHAnsi"/>
                <w:bCs/>
                <w:iCs/>
                <w:sz w:val="17"/>
                <w:szCs w:val="17"/>
                <w:lang w:val="fr-CM"/>
              </w:rPr>
              <w:t xml:space="preserve">  La stratégie régionale d’insertion et de réintégration dans le cadre du processus DDR est fonctionnelle</w:t>
            </w:r>
            <w:bookmarkEnd w:id="18"/>
          </w:p>
        </w:tc>
        <w:tc>
          <w:tcPr>
            <w:tcW w:w="1865" w:type="pct"/>
            <w:vAlign w:val="center"/>
          </w:tcPr>
          <w:p w14:paraId="00938335" w14:textId="77777777" w:rsidR="00DF3121" w:rsidRPr="0029510A" w:rsidRDefault="00DF3121" w:rsidP="000D5C8A">
            <w:pPr>
              <w:jc w:val="both"/>
              <w:rPr>
                <w:rFonts w:asciiTheme="minorHAnsi" w:hAnsiTheme="minorHAnsi" w:cstheme="minorHAnsi"/>
                <w:sz w:val="17"/>
                <w:szCs w:val="17"/>
              </w:rPr>
            </w:pPr>
            <w:r w:rsidRPr="0029510A">
              <w:rPr>
                <w:rFonts w:asciiTheme="minorHAnsi" w:hAnsiTheme="minorHAnsi" w:cstheme="minorHAnsi"/>
                <w:b/>
                <w:bCs/>
                <w:sz w:val="17"/>
                <w:szCs w:val="17"/>
              </w:rPr>
              <w:t>1.2.1:</w:t>
            </w:r>
            <w:r w:rsidRPr="0029510A">
              <w:rPr>
                <w:rFonts w:asciiTheme="minorHAnsi" w:hAnsiTheme="minorHAnsi" w:cstheme="minorHAnsi"/>
                <w:sz w:val="17"/>
                <w:szCs w:val="17"/>
              </w:rPr>
              <w:t xml:space="preserve"> Contribution à l’élaboration et à la mise en œuvre d’une stratégie de réintégration dans le cadre du processus DDR, en fournissant un appui au renforcement des capacités des parties prenantes du comité technique (en coordination avec le centre régional et national du DDR)</w:t>
            </w:r>
          </w:p>
        </w:tc>
        <w:tc>
          <w:tcPr>
            <w:tcW w:w="456" w:type="pct"/>
            <w:vMerge w:val="restart"/>
            <w:vAlign w:val="center"/>
          </w:tcPr>
          <w:p w14:paraId="361D31C4" w14:textId="77777777" w:rsidR="00DF3121" w:rsidRPr="0029510A" w:rsidRDefault="00DF3121" w:rsidP="000D5C8A">
            <w:pPr>
              <w:spacing w:before="40" w:after="40"/>
              <w:jc w:val="center"/>
              <w:rPr>
                <w:rFonts w:asciiTheme="minorHAnsi" w:hAnsiTheme="minorHAnsi" w:cstheme="minorHAnsi"/>
                <w:sz w:val="17"/>
                <w:szCs w:val="17"/>
                <w:lang w:val="fr-CM"/>
              </w:rPr>
            </w:pPr>
            <w:r w:rsidRPr="0029510A">
              <w:rPr>
                <w:rFonts w:asciiTheme="minorHAnsi" w:hAnsiTheme="minorHAnsi" w:cstheme="minorHAnsi"/>
                <w:sz w:val="17"/>
                <w:szCs w:val="17"/>
                <w:lang w:val="fr-CM"/>
              </w:rPr>
              <w:t>OIM*</w:t>
            </w:r>
          </w:p>
        </w:tc>
        <w:tc>
          <w:tcPr>
            <w:tcW w:w="608" w:type="pct"/>
            <w:vMerge w:val="restart"/>
            <w:vAlign w:val="center"/>
          </w:tcPr>
          <w:p w14:paraId="190AF7CF" w14:textId="77777777" w:rsidR="00DF3121" w:rsidRPr="0029510A" w:rsidRDefault="00DF3121" w:rsidP="000D5C8A">
            <w:pPr>
              <w:pStyle w:val="Paragraphedeliste"/>
              <w:spacing w:before="40" w:after="40"/>
              <w:ind w:left="22"/>
              <w:jc w:val="center"/>
              <w:rPr>
                <w:rFonts w:cstheme="minorHAnsi"/>
                <w:sz w:val="17"/>
                <w:szCs w:val="17"/>
              </w:rPr>
            </w:pPr>
            <w:r w:rsidRPr="0029510A">
              <w:rPr>
                <w:rFonts w:cstheme="minorHAnsi"/>
                <w:sz w:val="17"/>
                <w:szCs w:val="17"/>
              </w:rPr>
              <w:t xml:space="preserve">CRDDR/CNDDR, STDE, AA, </w:t>
            </w:r>
            <w:proofErr w:type="spellStart"/>
            <w:r w:rsidRPr="0029510A">
              <w:rPr>
                <w:rFonts w:cstheme="minorHAnsi"/>
                <w:sz w:val="17"/>
                <w:szCs w:val="17"/>
              </w:rPr>
              <w:t>Elus</w:t>
            </w:r>
            <w:proofErr w:type="spellEnd"/>
            <w:r w:rsidRPr="0029510A">
              <w:rPr>
                <w:rFonts w:cstheme="minorHAnsi"/>
                <w:sz w:val="17"/>
                <w:szCs w:val="17"/>
              </w:rPr>
              <w:t xml:space="preserve"> Locaux, AT, </w:t>
            </w:r>
            <w:proofErr w:type="spellStart"/>
            <w:r w:rsidRPr="0029510A">
              <w:rPr>
                <w:rFonts w:cstheme="minorHAnsi"/>
                <w:sz w:val="17"/>
                <w:szCs w:val="17"/>
              </w:rPr>
              <w:t>OSCs</w:t>
            </w:r>
            <w:proofErr w:type="spellEnd"/>
          </w:p>
        </w:tc>
        <w:tc>
          <w:tcPr>
            <w:tcW w:w="494" w:type="pct"/>
            <w:vMerge w:val="restart"/>
            <w:vAlign w:val="center"/>
          </w:tcPr>
          <w:p w14:paraId="54D189B4" w14:textId="77777777" w:rsidR="00DF3121" w:rsidRPr="0029510A" w:rsidRDefault="00DF3121" w:rsidP="000D5C8A">
            <w:pPr>
              <w:pStyle w:val="Paragraphedeliste"/>
              <w:spacing w:after="40"/>
              <w:ind w:left="22"/>
              <w:jc w:val="center"/>
              <w:rPr>
                <w:rFonts w:cstheme="minorHAnsi"/>
                <w:sz w:val="18"/>
                <w:szCs w:val="18"/>
                <w:lang w:val="fr-CM"/>
              </w:rPr>
            </w:pPr>
            <w:r w:rsidRPr="0029510A">
              <w:rPr>
                <w:rFonts w:cstheme="minorHAnsi"/>
                <w:sz w:val="18"/>
                <w:szCs w:val="18"/>
                <w:lang w:val="fr-CM"/>
              </w:rPr>
              <w:t>108 000</w:t>
            </w:r>
          </w:p>
        </w:tc>
      </w:tr>
      <w:tr w:rsidR="00DF3121" w:rsidRPr="0029510A" w14:paraId="62B41BA9" w14:textId="77777777" w:rsidTr="000D5C8A">
        <w:trPr>
          <w:trHeight w:val="720"/>
        </w:trPr>
        <w:tc>
          <w:tcPr>
            <w:tcW w:w="217" w:type="pct"/>
            <w:vMerge/>
            <w:textDirection w:val="btLr"/>
            <w:vAlign w:val="center"/>
          </w:tcPr>
          <w:p w14:paraId="649FB48F" w14:textId="77777777" w:rsidR="00DF3121" w:rsidRPr="0029510A" w:rsidRDefault="00DF3121" w:rsidP="000D5C8A">
            <w:pPr>
              <w:ind w:left="113" w:right="113"/>
              <w:jc w:val="center"/>
              <w:rPr>
                <w:rFonts w:asciiTheme="minorHAnsi" w:hAnsiTheme="minorHAnsi" w:cstheme="minorHAnsi"/>
                <w:b/>
                <w:bCs/>
                <w:sz w:val="17"/>
                <w:szCs w:val="17"/>
                <w:lang w:val="fr-CM"/>
              </w:rPr>
            </w:pPr>
          </w:p>
        </w:tc>
        <w:tc>
          <w:tcPr>
            <w:tcW w:w="568" w:type="pct"/>
            <w:vMerge/>
            <w:vAlign w:val="center"/>
          </w:tcPr>
          <w:p w14:paraId="5DDEC197" w14:textId="77777777" w:rsidR="00DF3121" w:rsidRPr="0029510A" w:rsidRDefault="00DF3121" w:rsidP="000D5C8A">
            <w:pPr>
              <w:spacing w:before="40" w:after="40"/>
              <w:rPr>
                <w:rFonts w:asciiTheme="minorHAnsi" w:hAnsiTheme="minorHAnsi" w:cstheme="minorHAnsi"/>
                <w:b/>
                <w:bCs/>
                <w:sz w:val="17"/>
                <w:szCs w:val="17"/>
                <w:lang w:val="fr-CM"/>
              </w:rPr>
            </w:pPr>
          </w:p>
        </w:tc>
        <w:tc>
          <w:tcPr>
            <w:tcW w:w="792" w:type="pct"/>
            <w:vMerge/>
            <w:vAlign w:val="center"/>
          </w:tcPr>
          <w:p w14:paraId="45B5B06C" w14:textId="77777777" w:rsidR="00DF3121" w:rsidRPr="0029510A" w:rsidRDefault="00DF3121" w:rsidP="000D5C8A">
            <w:pPr>
              <w:spacing w:before="40" w:after="40"/>
              <w:rPr>
                <w:rFonts w:asciiTheme="minorHAnsi" w:hAnsiTheme="minorHAnsi" w:cstheme="minorHAnsi"/>
                <w:b/>
                <w:bCs/>
                <w:iCs/>
                <w:sz w:val="17"/>
                <w:szCs w:val="17"/>
                <w:lang w:val="fr-CM"/>
              </w:rPr>
            </w:pPr>
          </w:p>
        </w:tc>
        <w:tc>
          <w:tcPr>
            <w:tcW w:w="1865" w:type="pct"/>
            <w:vAlign w:val="center"/>
          </w:tcPr>
          <w:p w14:paraId="663DEEA8" w14:textId="77777777" w:rsidR="00DF3121" w:rsidRPr="0029510A" w:rsidRDefault="00DF3121" w:rsidP="000D5C8A">
            <w:pPr>
              <w:spacing w:before="40" w:after="40"/>
              <w:jc w:val="both"/>
              <w:rPr>
                <w:rFonts w:asciiTheme="minorHAnsi" w:hAnsiTheme="minorHAnsi" w:cstheme="minorHAnsi"/>
                <w:sz w:val="17"/>
                <w:szCs w:val="17"/>
                <w:lang w:val="fr-CM"/>
              </w:rPr>
            </w:pPr>
            <w:r w:rsidRPr="0029510A">
              <w:rPr>
                <w:rFonts w:asciiTheme="minorHAnsi" w:hAnsiTheme="minorHAnsi" w:cstheme="minorHAnsi"/>
                <w:b/>
                <w:bCs/>
                <w:sz w:val="17"/>
                <w:szCs w:val="17"/>
              </w:rPr>
              <w:t>1.2.2:</w:t>
            </w:r>
            <w:r w:rsidRPr="0029510A">
              <w:rPr>
                <w:rFonts w:asciiTheme="minorHAnsi" w:hAnsiTheme="minorHAnsi" w:cstheme="minorHAnsi"/>
                <w:sz w:val="17"/>
                <w:szCs w:val="17"/>
              </w:rPr>
              <w:t xml:space="preserve"> Appui au CNDDR/Centre régional DDR pour la mise en place de sa campagne de communication et de sensibilisation sur la cohésion sociale et la réconciliation entre les communautés hôtes et les anciens associés de Boko Haram.</w:t>
            </w:r>
          </w:p>
        </w:tc>
        <w:tc>
          <w:tcPr>
            <w:tcW w:w="456" w:type="pct"/>
            <w:vMerge/>
            <w:vAlign w:val="center"/>
          </w:tcPr>
          <w:p w14:paraId="70F9918C" w14:textId="77777777" w:rsidR="00DF3121" w:rsidRPr="0029510A" w:rsidRDefault="00DF3121" w:rsidP="000D5C8A">
            <w:pPr>
              <w:spacing w:before="40" w:after="40"/>
              <w:jc w:val="center"/>
              <w:rPr>
                <w:rFonts w:asciiTheme="minorHAnsi" w:hAnsiTheme="minorHAnsi" w:cstheme="minorHAnsi"/>
                <w:sz w:val="17"/>
                <w:szCs w:val="17"/>
                <w:lang w:val="fr-CM"/>
              </w:rPr>
            </w:pPr>
          </w:p>
        </w:tc>
        <w:tc>
          <w:tcPr>
            <w:tcW w:w="608" w:type="pct"/>
            <w:vMerge/>
          </w:tcPr>
          <w:p w14:paraId="3151A4FE" w14:textId="77777777" w:rsidR="00DF3121" w:rsidRPr="0029510A" w:rsidRDefault="00DF3121" w:rsidP="000D5C8A">
            <w:pPr>
              <w:pStyle w:val="Paragraphedeliste"/>
              <w:spacing w:before="40" w:after="40"/>
              <w:ind w:left="22"/>
              <w:jc w:val="center"/>
              <w:rPr>
                <w:rFonts w:cstheme="minorHAnsi"/>
                <w:sz w:val="17"/>
                <w:szCs w:val="17"/>
              </w:rPr>
            </w:pPr>
          </w:p>
        </w:tc>
        <w:tc>
          <w:tcPr>
            <w:tcW w:w="494" w:type="pct"/>
            <w:vMerge/>
            <w:vAlign w:val="center"/>
          </w:tcPr>
          <w:p w14:paraId="243364F0" w14:textId="77777777" w:rsidR="00DF3121" w:rsidRPr="0029510A" w:rsidRDefault="00DF3121" w:rsidP="000D5C8A">
            <w:pPr>
              <w:pStyle w:val="Paragraphedeliste"/>
              <w:spacing w:after="40"/>
              <w:ind w:left="22"/>
              <w:jc w:val="center"/>
              <w:rPr>
                <w:rFonts w:cstheme="minorHAnsi"/>
                <w:sz w:val="18"/>
                <w:szCs w:val="18"/>
                <w:lang w:val="fr-CM"/>
              </w:rPr>
            </w:pPr>
          </w:p>
        </w:tc>
      </w:tr>
      <w:tr w:rsidR="00DF3121" w:rsidRPr="0029510A" w14:paraId="53A6C119" w14:textId="77777777" w:rsidTr="00E466A7">
        <w:trPr>
          <w:trHeight w:val="599"/>
        </w:trPr>
        <w:tc>
          <w:tcPr>
            <w:tcW w:w="217" w:type="pct"/>
            <w:vMerge w:val="restart"/>
            <w:textDirection w:val="btLr"/>
            <w:vAlign w:val="center"/>
          </w:tcPr>
          <w:p w14:paraId="3295FF62" w14:textId="77777777" w:rsidR="00DF3121" w:rsidRPr="0029510A" w:rsidRDefault="00DF3121" w:rsidP="000D5C8A">
            <w:pPr>
              <w:ind w:left="113" w:right="113"/>
              <w:jc w:val="center"/>
              <w:rPr>
                <w:rFonts w:asciiTheme="minorHAnsi" w:hAnsiTheme="minorHAnsi" w:cstheme="minorHAnsi"/>
                <w:b/>
                <w:bCs/>
                <w:sz w:val="17"/>
                <w:szCs w:val="17"/>
                <w:lang w:val="fr-CM"/>
              </w:rPr>
            </w:pPr>
            <w:r w:rsidRPr="0029510A">
              <w:rPr>
                <w:rFonts w:asciiTheme="minorHAnsi" w:hAnsiTheme="minorHAnsi" w:cstheme="minorHAnsi"/>
                <w:b/>
                <w:bCs/>
                <w:sz w:val="17"/>
                <w:szCs w:val="17"/>
                <w:lang w:val="fr-CM"/>
              </w:rPr>
              <w:t>Renforcement économique</w:t>
            </w:r>
          </w:p>
        </w:tc>
        <w:tc>
          <w:tcPr>
            <w:tcW w:w="568" w:type="pct"/>
            <w:vMerge w:val="restart"/>
            <w:vAlign w:val="center"/>
          </w:tcPr>
          <w:p w14:paraId="3F73160A" w14:textId="77777777" w:rsidR="00DF3121" w:rsidRPr="0029510A" w:rsidRDefault="00DF3121" w:rsidP="000D5C8A">
            <w:pPr>
              <w:spacing w:before="40" w:after="40"/>
              <w:rPr>
                <w:rFonts w:asciiTheme="minorHAnsi" w:hAnsiTheme="minorHAnsi" w:cstheme="minorHAnsi"/>
                <w:bCs/>
                <w:iCs/>
                <w:sz w:val="17"/>
                <w:szCs w:val="17"/>
                <w:lang w:val="fr-CM"/>
              </w:rPr>
            </w:pPr>
            <w:r w:rsidRPr="0029510A">
              <w:rPr>
                <w:rFonts w:asciiTheme="minorHAnsi" w:hAnsiTheme="minorHAnsi" w:cstheme="minorHAnsi"/>
                <w:bCs/>
                <w:iCs/>
                <w:sz w:val="17"/>
                <w:szCs w:val="17"/>
                <w:lang w:val="fr-CM"/>
              </w:rPr>
              <w:t>2. Les populations vulnérables et affectées par la crise sécuritaire sont économiquement autonomisées pour une meilleure réinsertion et réintégration sociale</w:t>
            </w:r>
          </w:p>
        </w:tc>
        <w:tc>
          <w:tcPr>
            <w:tcW w:w="792" w:type="pct"/>
            <w:vMerge w:val="restart"/>
            <w:vAlign w:val="center"/>
          </w:tcPr>
          <w:p w14:paraId="3D214364" w14:textId="77777777" w:rsidR="00DF3121" w:rsidRPr="0029510A" w:rsidRDefault="00DF3121" w:rsidP="000D5C8A">
            <w:pPr>
              <w:spacing w:before="40" w:after="40"/>
              <w:rPr>
                <w:rFonts w:asciiTheme="minorHAnsi" w:hAnsiTheme="minorHAnsi" w:cstheme="minorHAnsi"/>
                <w:b/>
                <w:bCs/>
                <w:sz w:val="17"/>
                <w:szCs w:val="17"/>
                <w:lang w:val="fr-CM"/>
              </w:rPr>
            </w:pPr>
            <w:r w:rsidRPr="0029510A">
              <w:rPr>
                <w:rFonts w:asciiTheme="minorHAnsi" w:hAnsiTheme="minorHAnsi" w:cstheme="minorHAnsi"/>
                <w:b/>
                <w:bCs/>
                <w:iCs/>
                <w:sz w:val="17"/>
                <w:szCs w:val="17"/>
                <w:lang w:val="fr-CA"/>
              </w:rPr>
              <w:t xml:space="preserve">2.1: </w:t>
            </w:r>
            <w:r w:rsidRPr="0029510A">
              <w:rPr>
                <w:rFonts w:asciiTheme="minorHAnsi" w:hAnsiTheme="minorHAnsi" w:cstheme="minorHAnsi"/>
                <w:bCs/>
                <w:iCs/>
                <w:sz w:val="17"/>
                <w:szCs w:val="17"/>
                <w:lang w:val="fr-CH"/>
              </w:rPr>
              <w:t xml:space="preserve"> </w:t>
            </w:r>
            <w:r w:rsidRPr="0029510A">
              <w:rPr>
                <w:rFonts w:asciiTheme="minorHAnsi" w:hAnsiTheme="minorHAnsi" w:cstheme="minorHAnsi"/>
                <w:bCs/>
                <w:iCs/>
                <w:sz w:val="17"/>
                <w:szCs w:val="17"/>
                <w:lang w:val="fr-CA"/>
              </w:rPr>
              <w:t>Les capacités techniques des bénéficiaires sont renforcées pour la mise en œuvre d’activités génératrices de revenus</w:t>
            </w:r>
          </w:p>
        </w:tc>
        <w:tc>
          <w:tcPr>
            <w:tcW w:w="1865" w:type="pct"/>
            <w:vAlign w:val="center"/>
          </w:tcPr>
          <w:p w14:paraId="4023314A" w14:textId="77777777" w:rsidR="00DF3121" w:rsidRPr="0029510A" w:rsidRDefault="00DF3121" w:rsidP="000D5C8A">
            <w:pPr>
              <w:jc w:val="both"/>
              <w:rPr>
                <w:rFonts w:asciiTheme="minorHAnsi" w:hAnsiTheme="minorHAnsi" w:cstheme="minorHAnsi"/>
                <w:color w:val="000000"/>
                <w:sz w:val="17"/>
                <w:szCs w:val="17"/>
              </w:rPr>
            </w:pPr>
            <w:r w:rsidRPr="0029510A">
              <w:rPr>
                <w:rFonts w:asciiTheme="minorHAnsi" w:hAnsiTheme="minorHAnsi" w:cstheme="minorHAnsi"/>
                <w:b/>
                <w:bCs/>
                <w:color w:val="000000"/>
                <w:sz w:val="17"/>
                <w:szCs w:val="17"/>
              </w:rPr>
              <w:t>2.1.1:</w:t>
            </w:r>
            <w:r w:rsidRPr="0029510A">
              <w:rPr>
                <w:rFonts w:asciiTheme="minorHAnsi" w:hAnsiTheme="minorHAnsi" w:cstheme="minorHAnsi"/>
                <w:color w:val="000000"/>
                <w:sz w:val="17"/>
                <w:szCs w:val="17"/>
              </w:rPr>
              <w:t xml:space="preserve"> Réalisation d’une étude de marché sensible au genre sur les opportunités d’emploi dans les communautés cibles</w:t>
            </w:r>
          </w:p>
        </w:tc>
        <w:tc>
          <w:tcPr>
            <w:tcW w:w="456" w:type="pct"/>
            <w:vMerge w:val="restart"/>
            <w:vAlign w:val="center"/>
          </w:tcPr>
          <w:p w14:paraId="2126B52F" w14:textId="77777777" w:rsidR="00DF3121" w:rsidRPr="0029510A" w:rsidRDefault="00DF3121" w:rsidP="000D5C8A">
            <w:pPr>
              <w:spacing w:before="40" w:after="40"/>
              <w:jc w:val="center"/>
              <w:rPr>
                <w:rFonts w:asciiTheme="minorHAnsi" w:hAnsiTheme="minorHAnsi" w:cstheme="minorHAnsi"/>
                <w:sz w:val="17"/>
                <w:szCs w:val="17"/>
                <w:lang w:val="fr-CM"/>
              </w:rPr>
            </w:pPr>
            <w:r w:rsidRPr="0029510A">
              <w:rPr>
                <w:rFonts w:asciiTheme="minorHAnsi" w:hAnsiTheme="minorHAnsi" w:cstheme="minorHAnsi"/>
                <w:sz w:val="17"/>
                <w:szCs w:val="17"/>
                <w:lang w:val="fr-CM"/>
              </w:rPr>
              <w:t>FAO*/OIM</w:t>
            </w:r>
          </w:p>
        </w:tc>
        <w:tc>
          <w:tcPr>
            <w:tcW w:w="608" w:type="pct"/>
            <w:vMerge w:val="restart"/>
            <w:vAlign w:val="center"/>
          </w:tcPr>
          <w:p w14:paraId="6501829F" w14:textId="77777777" w:rsidR="00DF3121" w:rsidRPr="0029510A" w:rsidRDefault="00DF3121" w:rsidP="000D5C8A">
            <w:pPr>
              <w:pStyle w:val="Paragraphedeliste"/>
              <w:spacing w:after="40"/>
              <w:ind w:left="22"/>
              <w:jc w:val="center"/>
              <w:rPr>
                <w:rFonts w:cstheme="minorHAnsi"/>
                <w:sz w:val="17"/>
                <w:szCs w:val="17"/>
              </w:rPr>
            </w:pPr>
            <w:r w:rsidRPr="0029510A">
              <w:rPr>
                <w:rFonts w:cstheme="minorHAnsi"/>
                <w:sz w:val="17"/>
                <w:szCs w:val="17"/>
              </w:rPr>
              <w:t xml:space="preserve">STDE, AA, </w:t>
            </w:r>
            <w:proofErr w:type="spellStart"/>
            <w:r w:rsidRPr="0029510A">
              <w:rPr>
                <w:rFonts w:cstheme="minorHAnsi"/>
                <w:sz w:val="17"/>
                <w:szCs w:val="17"/>
              </w:rPr>
              <w:t>Elus</w:t>
            </w:r>
            <w:proofErr w:type="spellEnd"/>
            <w:r w:rsidRPr="0029510A">
              <w:rPr>
                <w:rFonts w:cstheme="minorHAnsi"/>
                <w:sz w:val="17"/>
                <w:szCs w:val="17"/>
              </w:rPr>
              <w:t xml:space="preserve"> Locaux, AT, </w:t>
            </w:r>
            <w:proofErr w:type="spellStart"/>
            <w:r w:rsidRPr="0029510A">
              <w:rPr>
                <w:rFonts w:cstheme="minorHAnsi"/>
                <w:sz w:val="17"/>
                <w:szCs w:val="17"/>
              </w:rPr>
              <w:t>OSCs</w:t>
            </w:r>
            <w:proofErr w:type="spellEnd"/>
          </w:p>
        </w:tc>
        <w:tc>
          <w:tcPr>
            <w:tcW w:w="494" w:type="pct"/>
            <w:vMerge w:val="restart"/>
            <w:vAlign w:val="center"/>
          </w:tcPr>
          <w:p w14:paraId="05FCF099" w14:textId="77777777" w:rsidR="00DF3121" w:rsidRPr="0029510A" w:rsidRDefault="00DF3121" w:rsidP="000D5C8A">
            <w:pPr>
              <w:pStyle w:val="Paragraphedeliste"/>
              <w:spacing w:after="40"/>
              <w:ind w:left="22"/>
              <w:jc w:val="center"/>
              <w:rPr>
                <w:rFonts w:cstheme="minorHAnsi"/>
                <w:sz w:val="18"/>
                <w:szCs w:val="18"/>
                <w:lang w:val="fr-CM"/>
              </w:rPr>
            </w:pPr>
            <w:r w:rsidRPr="0029510A">
              <w:rPr>
                <w:rFonts w:cstheme="minorHAnsi"/>
                <w:sz w:val="18"/>
                <w:szCs w:val="18"/>
                <w:lang w:val="fr-CM"/>
              </w:rPr>
              <w:t>145 000</w:t>
            </w:r>
          </w:p>
        </w:tc>
      </w:tr>
      <w:tr w:rsidR="00DF3121" w:rsidRPr="0029510A" w14:paraId="0444B3ED" w14:textId="77777777" w:rsidTr="00E466A7">
        <w:trPr>
          <w:trHeight w:val="565"/>
        </w:trPr>
        <w:tc>
          <w:tcPr>
            <w:tcW w:w="217" w:type="pct"/>
            <w:vMerge/>
            <w:textDirection w:val="btLr"/>
            <w:vAlign w:val="center"/>
          </w:tcPr>
          <w:p w14:paraId="3F4AB9AB" w14:textId="77777777" w:rsidR="00DF3121" w:rsidRPr="0029510A" w:rsidRDefault="00DF3121" w:rsidP="000D5C8A">
            <w:pPr>
              <w:ind w:left="113" w:right="113"/>
              <w:jc w:val="center"/>
              <w:rPr>
                <w:rFonts w:asciiTheme="minorHAnsi" w:hAnsiTheme="minorHAnsi" w:cstheme="minorHAnsi"/>
                <w:b/>
                <w:bCs/>
                <w:sz w:val="17"/>
                <w:szCs w:val="17"/>
                <w:lang w:val="fr-CM"/>
              </w:rPr>
            </w:pPr>
          </w:p>
        </w:tc>
        <w:tc>
          <w:tcPr>
            <w:tcW w:w="568" w:type="pct"/>
            <w:vMerge/>
            <w:vAlign w:val="center"/>
          </w:tcPr>
          <w:p w14:paraId="30C1A9F1" w14:textId="77777777" w:rsidR="00DF3121" w:rsidRPr="0029510A" w:rsidRDefault="00DF3121" w:rsidP="000D5C8A">
            <w:pPr>
              <w:spacing w:before="40" w:after="40"/>
              <w:rPr>
                <w:rFonts w:asciiTheme="minorHAnsi" w:hAnsiTheme="minorHAnsi" w:cstheme="minorHAnsi"/>
                <w:bCs/>
                <w:iCs/>
                <w:sz w:val="17"/>
                <w:szCs w:val="17"/>
                <w:lang w:val="fr-CM"/>
              </w:rPr>
            </w:pPr>
          </w:p>
        </w:tc>
        <w:tc>
          <w:tcPr>
            <w:tcW w:w="792" w:type="pct"/>
            <w:vMerge/>
            <w:vAlign w:val="center"/>
          </w:tcPr>
          <w:p w14:paraId="10A14DB5" w14:textId="77777777" w:rsidR="00DF3121" w:rsidRPr="0029510A" w:rsidRDefault="00DF3121" w:rsidP="000D5C8A">
            <w:pPr>
              <w:spacing w:before="40" w:after="40"/>
              <w:rPr>
                <w:rFonts w:asciiTheme="minorHAnsi" w:hAnsiTheme="minorHAnsi" w:cstheme="minorHAnsi"/>
                <w:b/>
                <w:bCs/>
                <w:iCs/>
                <w:sz w:val="17"/>
                <w:szCs w:val="17"/>
                <w:lang w:val="fr-CA"/>
              </w:rPr>
            </w:pPr>
          </w:p>
        </w:tc>
        <w:tc>
          <w:tcPr>
            <w:tcW w:w="1865" w:type="pct"/>
            <w:vAlign w:val="center"/>
          </w:tcPr>
          <w:p w14:paraId="172ED35A" w14:textId="77777777" w:rsidR="00DF3121" w:rsidRPr="0029510A" w:rsidRDefault="00DF3121" w:rsidP="000D5C8A">
            <w:pPr>
              <w:jc w:val="both"/>
              <w:rPr>
                <w:rFonts w:asciiTheme="minorHAnsi" w:hAnsiTheme="minorHAnsi" w:cstheme="minorHAnsi"/>
                <w:color w:val="000000"/>
                <w:sz w:val="17"/>
                <w:szCs w:val="17"/>
              </w:rPr>
            </w:pPr>
            <w:r w:rsidRPr="0029510A">
              <w:rPr>
                <w:rFonts w:asciiTheme="minorHAnsi" w:hAnsiTheme="minorHAnsi" w:cstheme="minorHAnsi"/>
                <w:b/>
                <w:bCs/>
                <w:color w:val="000000"/>
                <w:sz w:val="17"/>
                <w:szCs w:val="17"/>
              </w:rPr>
              <w:t>2.1.2:</w:t>
            </w:r>
            <w:r w:rsidRPr="0029510A">
              <w:rPr>
                <w:rFonts w:asciiTheme="minorHAnsi" w:hAnsiTheme="minorHAnsi" w:cstheme="minorHAnsi"/>
                <w:color w:val="000000"/>
                <w:sz w:val="17"/>
                <w:szCs w:val="17"/>
              </w:rPr>
              <w:t xml:space="preserve"> Mise en place d’une unité de démonstration/formation en technique de production innovante hors sol de maraichère.</w:t>
            </w:r>
          </w:p>
        </w:tc>
        <w:tc>
          <w:tcPr>
            <w:tcW w:w="456" w:type="pct"/>
            <w:vMerge/>
            <w:vAlign w:val="center"/>
          </w:tcPr>
          <w:p w14:paraId="7A6ED8D1" w14:textId="77777777" w:rsidR="00DF3121" w:rsidRPr="0029510A" w:rsidRDefault="00DF3121" w:rsidP="000D5C8A">
            <w:pPr>
              <w:spacing w:before="40" w:after="40"/>
              <w:jc w:val="center"/>
              <w:rPr>
                <w:rFonts w:asciiTheme="minorHAnsi" w:hAnsiTheme="minorHAnsi" w:cstheme="minorHAnsi"/>
                <w:sz w:val="17"/>
                <w:szCs w:val="17"/>
                <w:lang w:val="fr-CM"/>
              </w:rPr>
            </w:pPr>
          </w:p>
        </w:tc>
        <w:tc>
          <w:tcPr>
            <w:tcW w:w="608" w:type="pct"/>
            <w:vMerge/>
          </w:tcPr>
          <w:p w14:paraId="0980C1D1" w14:textId="77777777" w:rsidR="00DF3121" w:rsidRPr="0029510A" w:rsidRDefault="00DF3121" w:rsidP="000D5C8A">
            <w:pPr>
              <w:pStyle w:val="Paragraphedeliste"/>
              <w:spacing w:before="40" w:after="40"/>
              <w:ind w:left="22"/>
              <w:jc w:val="center"/>
              <w:rPr>
                <w:rFonts w:cstheme="minorHAnsi"/>
                <w:sz w:val="17"/>
                <w:szCs w:val="17"/>
              </w:rPr>
            </w:pPr>
          </w:p>
        </w:tc>
        <w:tc>
          <w:tcPr>
            <w:tcW w:w="494" w:type="pct"/>
            <w:vMerge/>
            <w:vAlign w:val="center"/>
          </w:tcPr>
          <w:p w14:paraId="2B981404" w14:textId="77777777" w:rsidR="00DF3121" w:rsidRPr="0029510A" w:rsidRDefault="00DF3121" w:rsidP="000D5C8A">
            <w:pPr>
              <w:pStyle w:val="Paragraphedeliste"/>
              <w:spacing w:after="40"/>
              <w:ind w:left="22"/>
              <w:jc w:val="center"/>
              <w:rPr>
                <w:rFonts w:cstheme="minorHAnsi"/>
                <w:sz w:val="18"/>
                <w:szCs w:val="18"/>
                <w:lang w:val="fr-CM"/>
              </w:rPr>
            </w:pPr>
          </w:p>
        </w:tc>
      </w:tr>
      <w:tr w:rsidR="00DF3121" w:rsidRPr="0029510A" w14:paraId="1DA7EDB1" w14:textId="77777777" w:rsidTr="000D5C8A">
        <w:trPr>
          <w:trHeight w:val="350"/>
        </w:trPr>
        <w:tc>
          <w:tcPr>
            <w:tcW w:w="217" w:type="pct"/>
            <w:vMerge/>
            <w:textDirection w:val="btLr"/>
            <w:vAlign w:val="center"/>
          </w:tcPr>
          <w:p w14:paraId="5AB72FBC" w14:textId="77777777" w:rsidR="00DF3121" w:rsidRPr="0029510A" w:rsidRDefault="00DF3121" w:rsidP="000D5C8A">
            <w:pPr>
              <w:ind w:left="113" w:right="113"/>
              <w:jc w:val="center"/>
              <w:rPr>
                <w:rFonts w:asciiTheme="minorHAnsi" w:hAnsiTheme="minorHAnsi" w:cstheme="minorHAnsi"/>
                <w:b/>
                <w:bCs/>
                <w:sz w:val="17"/>
                <w:szCs w:val="17"/>
                <w:lang w:val="fr-CM"/>
              </w:rPr>
            </w:pPr>
          </w:p>
        </w:tc>
        <w:tc>
          <w:tcPr>
            <w:tcW w:w="568" w:type="pct"/>
            <w:vMerge/>
            <w:vAlign w:val="center"/>
          </w:tcPr>
          <w:p w14:paraId="40AF38AE" w14:textId="77777777" w:rsidR="00DF3121" w:rsidRPr="0029510A" w:rsidRDefault="00DF3121" w:rsidP="000D5C8A">
            <w:pPr>
              <w:spacing w:before="40" w:after="40"/>
              <w:rPr>
                <w:rFonts w:asciiTheme="minorHAnsi" w:hAnsiTheme="minorHAnsi" w:cstheme="minorHAnsi"/>
                <w:bCs/>
                <w:iCs/>
                <w:sz w:val="17"/>
                <w:szCs w:val="17"/>
                <w:lang w:val="fr-CM"/>
              </w:rPr>
            </w:pPr>
          </w:p>
        </w:tc>
        <w:tc>
          <w:tcPr>
            <w:tcW w:w="792" w:type="pct"/>
            <w:vMerge/>
            <w:vAlign w:val="center"/>
          </w:tcPr>
          <w:p w14:paraId="1D1E4EF1" w14:textId="77777777" w:rsidR="00DF3121" w:rsidRPr="0029510A" w:rsidRDefault="00DF3121" w:rsidP="000D5C8A">
            <w:pPr>
              <w:spacing w:before="40" w:after="40"/>
              <w:rPr>
                <w:rFonts w:asciiTheme="minorHAnsi" w:hAnsiTheme="minorHAnsi" w:cstheme="minorHAnsi"/>
                <w:b/>
                <w:bCs/>
                <w:iCs/>
                <w:sz w:val="17"/>
                <w:szCs w:val="17"/>
                <w:lang w:val="fr-CA"/>
              </w:rPr>
            </w:pPr>
          </w:p>
        </w:tc>
        <w:tc>
          <w:tcPr>
            <w:tcW w:w="1865" w:type="pct"/>
            <w:vAlign w:val="center"/>
          </w:tcPr>
          <w:p w14:paraId="2EC74453" w14:textId="77777777" w:rsidR="00DF3121" w:rsidRPr="0029510A" w:rsidRDefault="00DF3121" w:rsidP="000D5C8A">
            <w:pPr>
              <w:spacing w:before="40" w:after="40"/>
              <w:jc w:val="both"/>
              <w:rPr>
                <w:rFonts w:asciiTheme="minorHAnsi" w:hAnsiTheme="minorHAnsi" w:cstheme="minorHAnsi"/>
                <w:sz w:val="17"/>
                <w:szCs w:val="17"/>
                <w:lang w:val="fr-CM"/>
              </w:rPr>
            </w:pPr>
            <w:r w:rsidRPr="0029510A">
              <w:rPr>
                <w:rFonts w:asciiTheme="minorHAnsi" w:hAnsiTheme="minorHAnsi" w:cstheme="minorHAnsi"/>
                <w:b/>
                <w:bCs/>
                <w:color w:val="000000"/>
                <w:sz w:val="17"/>
                <w:szCs w:val="17"/>
              </w:rPr>
              <w:t>2.1.3:</w:t>
            </w:r>
            <w:r w:rsidRPr="0029510A">
              <w:rPr>
                <w:rFonts w:asciiTheme="minorHAnsi" w:hAnsiTheme="minorHAnsi" w:cstheme="minorHAnsi"/>
                <w:color w:val="000000"/>
                <w:sz w:val="17"/>
                <w:szCs w:val="17"/>
              </w:rPr>
              <w:t xml:space="preserve"> Appui au renforcement des capacités techniques au travers des champs école paysan dans les chaines de valeur aquaculture et petits ruminants.</w:t>
            </w:r>
          </w:p>
        </w:tc>
        <w:tc>
          <w:tcPr>
            <w:tcW w:w="456" w:type="pct"/>
            <w:vMerge/>
            <w:vAlign w:val="center"/>
          </w:tcPr>
          <w:p w14:paraId="2D94F6A6" w14:textId="77777777" w:rsidR="00DF3121" w:rsidRPr="0029510A" w:rsidRDefault="00DF3121" w:rsidP="000D5C8A">
            <w:pPr>
              <w:spacing w:before="40" w:after="40"/>
              <w:jc w:val="center"/>
              <w:rPr>
                <w:rFonts w:asciiTheme="minorHAnsi" w:hAnsiTheme="minorHAnsi" w:cstheme="minorHAnsi"/>
                <w:sz w:val="17"/>
                <w:szCs w:val="17"/>
                <w:lang w:val="fr-CM"/>
              </w:rPr>
            </w:pPr>
          </w:p>
        </w:tc>
        <w:tc>
          <w:tcPr>
            <w:tcW w:w="608" w:type="pct"/>
            <w:vMerge/>
          </w:tcPr>
          <w:p w14:paraId="46C7179E" w14:textId="77777777" w:rsidR="00DF3121" w:rsidRPr="0029510A" w:rsidRDefault="00DF3121" w:rsidP="000D5C8A">
            <w:pPr>
              <w:pStyle w:val="Paragraphedeliste"/>
              <w:spacing w:before="40" w:after="40"/>
              <w:ind w:left="22"/>
              <w:jc w:val="center"/>
              <w:rPr>
                <w:rFonts w:cstheme="minorHAnsi"/>
                <w:sz w:val="17"/>
                <w:szCs w:val="17"/>
              </w:rPr>
            </w:pPr>
          </w:p>
        </w:tc>
        <w:tc>
          <w:tcPr>
            <w:tcW w:w="494" w:type="pct"/>
            <w:vMerge/>
          </w:tcPr>
          <w:p w14:paraId="5EE1F604" w14:textId="77777777" w:rsidR="00DF3121" w:rsidRPr="0029510A" w:rsidRDefault="00DF3121" w:rsidP="000D5C8A">
            <w:pPr>
              <w:pStyle w:val="Paragraphedeliste"/>
              <w:spacing w:after="40"/>
              <w:ind w:left="22"/>
              <w:jc w:val="center"/>
              <w:rPr>
                <w:rFonts w:cstheme="minorHAnsi"/>
                <w:sz w:val="18"/>
                <w:szCs w:val="18"/>
                <w:lang w:val="fr-CM"/>
              </w:rPr>
            </w:pPr>
          </w:p>
        </w:tc>
      </w:tr>
      <w:tr w:rsidR="00DF3121" w:rsidRPr="0029510A" w14:paraId="20D29EB3" w14:textId="77777777" w:rsidTr="000D5C8A">
        <w:trPr>
          <w:trHeight w:val="210"/>
        </w:trPr>
        <w:tc>
          <w:tcPr>
            <w:tcW w:w="217" w:type="pct"/>
            <w:vMerge/>
            <w:textDirection w:val="btLr"/>
            <w:vAlign w:val="center"/>
          </w:tcPr>
          <w:p w14:paraId="4E566AE7" w14:textId="77777777" w:rsidR="00DF3121" w:rsidRPr="0029510A" w:rsidRDefault="00DF3121" w:rsidP="000D5C8A">
            <w:pPr>
              <w:ind w:left="113" w:right="113"/>
              <w:jc w:val="center"/>
              <w:rPr>
                <w:rFonts w:asciiTheme="minorHAnsi" w:hAnsiTheme="minorHAnsi" w:cstheme="minorHAnsi"/>
                <w:b/>
                <w:bCs/>
                <w:sz w:val="17"/>
                <w:szCs w:val="17"/>
                <w:lang w:val="fr-CM"/>
              </w:rPr>
            </w:pPr>
          </w:p>
        </w:tc>
        <w:tc>
          <w:tcPr>
            <w:tcW w:w="568" w:type="pct"/>
            <w:vMerge/>
            <w:vAlign w:val="center"/>
          </w:tcPr>
          <w:p w14:paraId="64500452" w14:textId="77777777" w:rsidR="00DF3121" w:rsidRPr="0029510A" w:rsidRDefault="00DF3121" w:rsidP="000D5C8A">
            <w:pPr>
              <w:spacing w:before="40" w:after="40"/>
              <w:rPr>
                <w:rFonts w:asciiTheme="minorHAnsi" w:hAnsiTheme="minorHAnsi" w:cstheme="minorHAnsi"/>
                <w:b/>
                <w:bCs/>
                <w:sz w:val="17"/>
                <w:szCs w:val="17"/>
                <w:lang w:val="fr-CM"/>
              </w:rPr>
            </w:pPr>
          </w:p>
        </w:tc>
        <w:tc>
          <w:tcPr>
            <w:tcW w:w="792" w:type="pct"/>
            <w:vMerge w:val="restart"/>
            <w:vAlign w:val="center"/>
          </w:tcPr>
          <w:p w14:paraId="6CC2A6E9" w14:textId="77777777" w:rsidR="00DF3121" w:rsidRPr="0029510A" w:rsidRDefault="00DF3121" w:rsidP="000D5C8A">
            <w:pPr>
              <w:widowControl w:val="0"/>
              <w:autoSpaceDE w:val="0"/>
              <w:autoSpaceDN w:val="0"/>
              <w:adjustRightInd w:val="0"/>
              <w:spacing w:after="260"/>
              <w:contextualSpacing/>
              <w:rPr>
                <w:rFonts w:asciiTheme="minorHAnsi" w:hAnsiTheme="minorHAnsi" w:cstheme="minorHAnsi"/>
                <w:bCs/>
                <w:iCs/>
                <w:sz w:val="17"/>
                <w:szCs w:val="17"/>
                <w:lang w:val="fr-CA"/>
              </w:rPr>
            </w:pPr>
            <w:r w:rsidRPr="0029510A">
              <w:rPr>
                <w:rFonts w:asciiTheme="minorHAnsi" w:hAnsiTheme="minorHAnsi" w:cstheme="minorHAnsi"/>
                <w:b/>
                <w:bCs/>
                <w:iCs/>
                <w:sz w:val="17"/>
                <w:szCs w:val="17"/>
                <w:lang w:val="fr-CA"/>
              </w:rPr>
              <w:t xml:space="preserve">2.2 </w:t>
            </w:r>
            <w:r w:rsidRPr="0029510A">
              <w:rPr>
                <w:rFonts w:asciiTheme="minorHAnsi" w:hAnsiTheme="minorHAnsi" w:cstheme="minorHAnsi"/>
                <w:bCs/>
                <w:iCs/>
                <w:sz w:val="17"/>
                <w:szCs w:val="17"/>
                <w:lang w:val="fr-CA"/>
              </w:rPr>
              <w:t>Les activités génératrices de revenu sont mises en place aux profits des personnes ciblées</w:t>
            </w:r>
          </w:p>
        </w:tc>
        <w:tc>
          <w:tcPr>
            <w:tcW w:w="1865" w:type="pct"/>
            <w:vAlign w:val="center"/>
          </w:tcPr>
          <w:p w14:paraId="028A32C8" w14:textId="53826BED" w:rsidR="00DF3121" w:rsidRPr="0029510A" w:rsidRDefault="00DF3121" w:rsidP="000D5C8A">
            <w:pPr>
              <w:jc w:val="both"/>
              <w:rPr>
                <w:rFonts w:asciiTheme="minorHAnsi" w:hAnsiTheme="minorHAnsi" w:cstheme="minorHAnsi"/>
                <w:color w:val="000000"/>
                <w:sz w:val="17"/>
                <w:szCs w:val="17"/>
              </w:rPr>
            </w:pPr>
            <w:r w:rsidRPr="0029510A">
              <w:rPr>
                <w:rFonts w:asciiTheme="minorHAnsi" w:hAnsiTheme="minorHAnsi" w:cstheme="minorHAnsi"/>
                <w:b/>
                <w:bCs/>
                <w:color w:val="000000"/>
                <w:sz w:val="17"/>
                <w:szCs w:val="17"/>
              </w:rPr>
              <w:t>2.2.1:</w:t>
            </w:r>
            <w:r w:rsidRPr="0029510A">
              <w:rPr>
                <w:rFonts w:asciiTheme="minorHAnsi" w:hAnsiTheme="minorHAnsi" w:cstheme="minorHAnsi"/>
                <w:color w:val="000000"/>
                <w:sz w:val="17"/>
                <w:szCs w:val="17"/>
              </w:rPr>
              <w:t xml:space="preserve"> Appui aux populations déplacées internes ainsi qu’aux communautés hôtes et autres populations vulnérables (ex-otages, victimes de l’insécurité etc</w:t>
            </w:r>
            <w:r w:rsidR="00E466A7" w:rsidRPr="0029510A">
              <w:rPr>
                <w:rFonts w:asciiTheme="minorHAnsi" w:hAnsiTheme="minorHAnsi" w:cstheme="minorHAnsi"/>
                <w:color w:val="000000"/>
                <w:sz w:val="17"/>
                <w:szCs w:val="17"/>
              </w:rPr>
              <w:t>.</w:t>
            </w:r>
            <w:r w:rsidRPr="0029510A">
              <w:rPr>
                <w:rFonts w:asciiTheme="minorHAnsi" w:hAnsiTheme="minorHAnsi" w:cstheme="minorHAnsi"/>
                <w:color w:val="000000"/>
                <w:sz w:val="17"/>
                <w:szCs w:val="17"/>
              </w:rPr>
              <w:t>) pour la mise en place d’activités agro-pastorales et halieutiques conjointes /communautaires</w:t>
            </w:r>
          </w:p>
        </w:tc>
        <w:tc>
          <w:tcPr>
            <w:tcW w:w="456" w:type="pct"/>
            <w:vMerge w:val="restart"/>
            <w:vAlign w:val="center"/>
          </w:tcPr>
          <w:p w14:paraId="0ACAD922" w14:textId="77777777" w:rsidR="00DF3121" w:rsidRPr="0029510A" w:rsidRDefault="00DF3121" w:rsidP="000D5C8A">
            <w:pPr>
              <w:spacing w:before="40" w:after="40"/>
              <w:jc w:val="center"/>
              <w:rPr>
                <w:rFonts w:asciiTheme="minorHAnsi" w:hAnsiTheme="minorHAnsi" w:cstheme="minorHAnsi"/>
                <w:sz w:val="17"/>
                <w:szCs w:val="17"/>
                <w:lang w:val="fr-CM"/>
              </w:rPr>
            </w:pPr>
            <w:r w:rsidRPr="0029510A">
              <w:rPr>
                <w:rFonts w:asciiTheme="minorHAnsi" w:hAnsiTheme="minorHAnsi" w:cstheme="minorHAnsi"/>
                <w:sz w:val="17"/>
                <w:szCs w:val="17"/>
                <w:lang w:val="fr-CM"/>
              </w:rPr>
              <w:t>FAO*/OIM</w:t>
            </w:r>
          </w:p>
        </w:tc>
        <w:tc>
          <w:tcPr>
            <w:tcW w:w="608" w:type="pct"/>
            <w:vMerge w:val="restart"/>
            <w:vAlign w:val="center"/>
          </w:tcPr>
          <w:p w14:paraId="22F8A2DB" w14:textId="77777777" w:rsidR="00DF3121" w:rsidRPr="0029510A" w:rsidRDefault="00DF3121" w:rsidP="000D5C8A">
            <w:pPr>
              <w:pStyle w:val="Paragraphedeliste"/>
              <w:spacing w:before="40" w:after="40"/>
              <w:ind w:left="22"/>
              <w:jc w:val="center"/>
              <w:rPr>
                <w:rFonts w:cstheme="minorHAnsi"/>
                <w:sz w:val="17"/>
                <w:szCs w:val="17"/>
              </w:rPr>
            </w:pPr>
            <w:r w:rsidRPr="0029510A">
              <w:rPr>
                <w:rFonts w:cstheme="minorHAnsi"/>
                <w:sz w:val="17"/>
                <w:szCs w:val="17"/>
              </w:rPr>
              <w:t xml:space="preserve">STDE, AA, </w:t>
            </w:r>
            <w:proofErr w:type="spellStart"/>
            <w:r w:rsidRPr="0029510A">
              <w:rPr>
                <w:rFonts w:cstheme="minorHAnsi"/>
                <w:sz w:val="17"/>
                <w:szCs w:val="17"/>
              </w:rPr>
              <w:t>Elus</w:t>
            </w:r>
            <w:proofErr w:type="spellEnd"/>
            <w:r w:rsidRPr="0029510A">
              <w:rPr>
                <w:rFonts w:cstheme="minorHAnsi"/>
                <w:sz w:val="17"/>
                <w:szCs w:val="17"/>
              </w:rPr>
              <w:t xml:space="preserve"> Locaux, AT, </w:t>
            </w:r>
            <w:proofErr w:type="spellStart"/>
            <w:r w:rsidRPr="0029510A">
              <w:rPr>
                <w:rFonts w:cstheme="minorHAnsi"/>
                <w:sz w:val="17"/>
                <w:szCs w:val="17"/>
              </w:rPr>
              <w:t>OSCs</w:t>
            </w:r>
            <w:proofErr w:type="spellEnd"/>
          </w:p>
        </w:tc>
        <w:tc>
          <w:tcPr>
            <w:tcW w:w="494" w:type="pct"/>
            <w:vMerge w:val="restart"/>
            <w:vAlign w:val="center"/>
          </w:tcPr>
          <w:p w14:paraId="378C6A31" w14:textId="77777777" w:rsidR="00DF3121" w:rsidRPr="0029510A" w:rsidRDefault="00DF3121" w:rsidP="000D5C8A">
            <w:pPr>
              <w:pStyle w:val="Paragraphedeliste"/>
              <w:spacing w:after="40"/>
              <w:ind w:left="22"/>
              <w:jc w:val="center"/>
              <w:rPr>
                <w:rFonts w:cstheme="minorHAnsi"/>
                <w:sz w:val="18"/>
                <w:szCs w:val="18"/>
                <w:lang w:val="fr-CM"/>
              </w:rPr>
            </w:pPr>
            <w:r w:rsidRPr="0029510A">
              <w:rPr>
                <w:rFonts w:cstheme="minorHAnsi"/>
                <w:sz w:val="18"/>
                <w:szCs w:val="18"/>
                <w:lang w:val="fr-CM"/>
              </w:rPr>
              <w:t>649 500</w:t>
            </w:r>
          </w:p>
        </w:tc>
      </w:tr>
      <w:tr w:rsidR="00DF3121" w:rsidRPr="0029510A" w14:paraId="6FDA901E" w14:textId="77777777" w:rsidTr="000D5C8A">
        <w:trPr>
          <w:trHeight w:val="210"/>
        </w:trPr>
        <w:tc>
          <w:tcPr>
            <w:tcW w:w="217" w:type="pct"/>
            <w:vMerge/>
            <w:textDirection w:val="btLr"/>
            <w:vAlign w:val="center"/>
          </w:tcPr>
          <w:p w14:paraId="64D9BFCA" w14:textId="77777777" w:rsidR="00DF3121" w:rsidRPr="0029510A" w:rsidRDefault="00DF3121" w:rsidP="000D5C8A">
            <w:pPr>
              <w:ind w:left="113" w:right="113"/>
              <w:jc w:val="center"/>
              <w:rPr>
                <w:rFonts w:asciiTheme="minorHAnsi" w:hAnsiTheme="minorHAnsi" w:cstheme="minorHAnsi"/>
                <w:b/>
                <w:bCs/>
                <w:sz w:val="17"/>
                <w:szCs w:val="17"/>
                <w:lang w:val="fr-CM"/>
              </w:rPr>
            </w:pPr>
          </w:p>
        </w:tc>
        <w:tc>
          <w:tcPr>
            <w:tcW w:w="568" w:type="pct"/>
            <w:vMerge/>
            <w:vAlign w:val="center"/>
          </w:tcPr>
          <w:p w14:paraId="109F91F6" w14:textId="77777777" w:rsidR="00DF3121" w:rsidRPr="0029510A" w:rsidRDefault="00DF3121" w:rsidP="000D5C8A">
            <w:pPr>
              <w:spacing w:before="40" w:after="40"/>
              <w:rPr>
                <w:rFonts w:asciiTheme="minorHAnsi" w:hAnsiTheme="minorHAnsi" w:cstheme="minorHAnsi"/>
                <w:b/>
                <w:bCs/>
                <w:sz w:val="17"/>
                <w:szCs w:val="17"/>
                <w:lang w:val="fr-CM"/>
              </w:rPr>
            </w:pPr>
          </w:p>
        </w:tc>
        <w:tc>
          <w:tcPr>
            <w:tcW w:w="792" w:type="pct"/>
            <w:vMerge/>
            <w:vAlign w:val="center"/>
          </w:tcPr>
          <w:p w14:paraId="54AF3B38" w14:textId="77777777" w:rsidR="00DF3121" w:rsidRPr="0029510A" w:rsidRDefault="00DF3121" w:rsidP="000D5C8A">
            <w:pPr>
              <w:widowControl w:val="0"/>
              <w:autoSpaceDE w:val="0"/>
              <w:autoSpaceDN w:val="0"/>
              <w:adjustRightInd w:val="0"/>
              <w:spacing w:after="260"/>
              <w:contextualSpacing/>
              <w:rPr>
                <w:rFonts w:asciiTheme="minorHAnsi" w:hAnsiTheme="minorHAnsi" w:cstheme="minorHAnsi"/>
                <w:b/>
                <w:bCs/>
                <w:iCs/>
                <w:sz w:val="17"/>
                <w:szCs w:val="17"/>
                <w:lang w:val="fr-CA"/>
              </w:rPr>
            </w:pPr>
          </w:p>
        </w:tc>
        <w:tc>
          <w:tcPr>
            <w:tcW w:w="1865" w:type="pct"/>
            <w:vAlign w:val="center"/>
          </w:tcPr>
          <w:p w14:paraId="617FBDAA" w14:textId="77777777" w:rsidR="00DF3121" w:rsidRPr="0029510A" w:rsidRDefault="00DF3121" w:rsidP="000D5C8A">
            <w:pPr>
              <w:jc w:val="both"/>
              <w:rPr>
                <w:rFonts w:asciiTheme="minorHAnsi" w:hAnsiTheme="minorHAnsi" w:cstheme="minorHAnsi"/>
                <w:color w:val="000000"/>
                <w:sz w:val="17"/>
                <w:szCs w:val="17"/>
              </w:rPr>
            </w:pPr>
            <w:r w:rsidRPr="0029510A">
              <w:rPr>
                <w:rFonts w:asciiTheme="minorHAnsi" w:hAnsiTheme="minorHAnsi" w:cstheme="minorHAnsi"/>
                <w:b/>
                <w:bCs/>
                <w:color w:val="000000"/>
                <w:sz w:val="17"/>
                <w:szCs w:val="17"/>
              </w:rPr>
              <w:t>2.2.2 :</w:t>
            </w:r>
            <w:r w:rsidRPr="0029510A">
              <w:rPr>
                <w:rFonts w:asciiTheme="minorHAnsi" w:hAnsiTheme="minorHAnsi" w:cstheme="minorHAnsi"/>
                <w:color w:val="000000"/>
                <w:sz w:val="17"/>
                <w:szCs w:val="17"/>
              </w:rPr>
              <w:t xml:space="preserve"> Appui aux femmes pour l’aménagement et l’exploitation communautaire des périmètres cultivables et d’étangs piscicoles.</w:t>
            </w:r>
          </w:p>
        </w:tc>
        <w:tc>
          <w:tcPr>
            <w:tcW w:w="456" w:type="pct"/>
            <w:vMerge/>
            <w:vAlign w:val="center"/>
          </w:tcPr>
          <w:p w14:paraId="7C9C194A" w14:textId="77777777" w:rsidR="00DF3121" w:rsidRPr="0029510A" w:rsidRDefault="00DF3121" w:rsidP="000D5C8A">
            <w:pPr>
              <w:spacing w:before="40" w:after="40"/>
              <w:jc w:val="center"/>
              <w:rPr>
                <w:rFonts w:asciiTheme="minorHAnsi" w:hAnsiTheme="minorHAnsi" w:cstheme="minorHAnsi"/>
                <w:sz w:val="17"/>
                <w:szCs w:val="17"/>
                <w:lang w:val="fr-CM"/>
              </w:rPr>
            </w:pPr>
          </w:p>
        </w:tc>
        <w:tc>
          <w:tcPr>
            <w:tcW w:w="608" w:type="pct"/>
            <w:vMerge/>
          </w:tcPr>
          <w:p w14:paraId="0B8339BA" w14:textId="77777777" w:rsidR="00DF3121" w:rsidRPr="0029510A" w:rsidRDefault="00DF3121" w:rsidP="000D5C8A">
            <w:pPr>
              <w:pStyle w:val="Paragraphedeliste"/>
              <w:spacing w:before="40" w:after="40"/>
              <w:ind w:left="22"/>
              <w:jc w:val="center"/>
              <w:rPr>
                <w:rFonts w:cstheme="minorHAnsi"/>
                <w:sz w:val="17"/>
                <w:szCs w:val="17"/>
              </w:rPr>
            </w:pPr>
          </w:p>
        </w:tc>
        <w:tc>
          <w:tcPr>
            <w:tcW w:w="494" w:type="pct"/>
            <w:vMerge/>
          </w:tcPr>
          <w:p w14:paraId="444A4234" w14:textId="77777777" w:rsidR="00DF3121" w:rsidRPr="0029510A" w:rsidRDefault="00DF3121" w:rsidP="000D5C8A">
            <w:pPr>
              <w:pStyle w:val="Paragraphedeliste"/>
              <w:spacing w:after="40"/>
              <w:ind w:left="22"/>
              <w:jc w:val="center"/>
              <w:rPr>
                <w:rFonts w:cstheme="minorHAnsi"/>
                <w:sz w:val="18"/>
                <w:szCs w:val="18"/>
                <w:lang w:val="fr-CM"/>
              </w:rPr>
            </w:pPr>
          </w:p>
        </w:tc>
      </w:tr>
      <w:tr w:rsidR="00DF3121" w:rsidRPr="0029510A" w14:paraId="7CCB15C1" w14:textId="77777777" w:rsidTr="000D5C8A">
        <w:trPr>
          <w:trHeight w:val="210"/>
        </w:trPr>
        <w:tc>
          <w:tcPr>
            <w:tcW w:w="217" w:type="pct"/>
            <w:vMerge/>
            <w:textDirection w:val="btLr"/>
            <w:vAlign w:val="center"/>
          </w:tcPr>
          <w:p w14:paraId="2ED7B6D3" w14:textId="77777777" w:rsidR="00DF3121" w:rsidRPr="0029510A" w:rsidRDefault="00DF3121" w:rsidP="000D5C8A">
            <w:pPr>
              <w:ind w:left="113" w:right="113"/>
              <w:jc w:val="center"/>
              <w:rPr>
                <w:rFonts w:asciiTheme="minorHAnsi" w:hAnsiTheme="minorHAnsi" w:cstheme="minorHAnsi"/>
                <w:b/>
                <w:bCs/>
                <w:sz w:val="17"/>
                <w:szCs w:val="17"/>
                <w:lang w:val="fr-CM"/>
              </w:rPr>
            </w:pPr>
          </w:p>
        </w:tc>
        <w:tc>
          <w:tcPr>
            <w:tcW w:w="568" w:type="pct"/>
            <w:vMerge/>
            <w:vAlign w:val="center"/>
          </w:tcPr>
          <w:p w14:paraId="248D9418" w14:textId="77777777" w:rsidR="00DF3121" w:rsidRPr="0029510A" w:rsidRDefault="00DF3121" w:rsidP="000D5C8A">
            <w:pPr>
              <w:spacing w:before="40" w:after="40"/>
              <w:rPr>
                <w:rFonts w:asciiTheme="minorHAnsi" w:hAnsiTheme="minorHAnsi" w:cstheme="minorHAnsi"/>
                <w:b/>
                <w:bCs/>
                <w:sz w:val="17"/>
                <w:szCs w:val="17"/>
                <w:lang w:val="fr-CM"/>
              </w:rPr>
            </w:pPr>
          </w:p>
        </w:tc>
        <w:tc>
          <w:tcPr>
            <w:tcW w:w="792" w:type="pct"/>
            <w:vMerge/>
            <w:vAlign w:val="center"/>
          </w:tcPr>
          <w:p w14:paraId="66773595" w14:textId="77777777" w:rsidR="00DF3121" w:rsidRPr="0029510A" w:rsidRDefault="00DF3121" w:rsidP="000D5C8A">
            <w:pPr>
              <w:widowControl w:val="0"/>
              <w:autoSpaceDE w:val="0"/>
              <w:autoSpaceDN w:val="0"/>
              <w:adjustRightInd w:val="0"/>
              <w:spacing w:after="260"/>
              <w:contextualSpacing/>
              <w:rPr>
                <w:rFonts w:asciiTheme="minorHAnsi" w:hAnsiTheme="minorHAnsi" w:cstheme="minorHAnsi"/>
                <w:b/>
                <w:bCs/>
                <w:iCs/>
                <w:sz w:val="17"/>
                <w:szCs w:val="17"/>
                <w:lang w:val="fr-CA"/>
              </w:rPr>
            </w:pPr>
          </w:p>
        </w:tc>
        <w:tc>
          <w:tcPr>
            <w:tcW w:w="1865" w:type="pct"/>
            <w:vAlign w:val="center"/>
          </w:tcPr>
          <w:p w14:paraId="064F7F4E" w14:textId="77777777" w:rsidR="00DF3121" w:rsidRPr="0029510A" w:rsidRDefault="00DF3121" w:rsidP="000D5C8A">
            <w:pPr>
              <w:jc w:val="both"/>
              <w:rPr>
                <w:rFonts w:asciiTheme="minorHAnsi" w:hAnsiTheme="minorHAnsi" w:cstheme="minorHAnsi"/>
                <w:color w:val="000000"/>
                <w:sz w:val="17"/>
                <w:szCs w:val="17"/>
              </w:rPr>
            </w:pPr>
            <w:r w:rsidRPr="0029510A">
              <w:rPr>
                <w:rFonts w:asciiTheme="minorHAnsi" w:hAnsiTheme="minorHAnsi" w:cstheme="minorHAnsi"/>
                <w:b/>
                <w:bCs/>
                <w:color w:val="000000"/>
                <w:sz w:val="17"/>
                <w:szCs w:val="17"/>
              </w:rPr>
              <w:t>2.2.3 :</w:t>
            </w:r>
            <w:r w:rsidRPr="0029510A">
              <w:rPr>
                <w:rFonts w:asciiTheme="minorHAnsi" w:hAnsiTheme="minorHAnsi" w:cstheme="minorHAnsi"/>
                <w:color w:val="000000"/>
                <w:sz w:val="17"/>
                <w:szCs w:val="17"/>
              </w:rPr>
              <w:t xml:space="preserve"> Soutien aux jeunes et femmes pour la mise en œuvre d’activités d’élevage et de pisciculture au travers des dotations en petits ruminants et intrants piscicoles.</w:t>
            </w:r>
          </w:p>
        </w:tc>
        <w:tc>
          <w:tcPr>
            <w:tcW w:w="456" w:type="pct"/>
            <w:vMerge/>
            <w:vAlign w:val="center"/>
          </w:tcPr>
          <w:p w14:paraId="32D39593" w14:textId="77777777" w:rsidR="00DF3121" w:rsidRPr="0029510A" w:rsidRDefault="00DF3121" w:rsidP="000D5C8A">
            <w:pPr>
              <w:spacing w:before="40" w:after="40"/>
              <w:jc w:val="center"/>
              <w:rPr>
                <w:rFonts w:asciiTheme="minorHAnsi" w:hAnsiTheme="minorHAnsi" w:cstheme="minorHAnsi"/>
                <w:sz w:val="17"/>
                <w:szCs w:val="17"/>
                <w:lang w:val="fr-CM"/>
              </w:rPr>
            </w:pPr>
          </w:p>
        </w:tc>
        <w:tc>
          <w:tcPr>
            <w:tcW w:w="608" w:type="pct"/>
            <w:vMerge/>
          </w:tcPr>
          <w:p w14:paraId="7A1DF1C1" w14:textId="77777777" w:rsidR="00DF3121" w:rsidRPr="0029510A" w:rsidRDefault="00DF3121" w:rsidP="000D5C8A">
            <w:pPr>
              <w:pStyle w:val="Paragraphedeliste"/>
              <w:spacing w:before="40" w:after="40"/>
              <w:ind w:left="22"/>
              <w:jc w:val="center"/>
              <w:rPr>
                <w:rFonts w:cstheme="minorHAnsi"/>
                <w:sz w:val="17"/>
                <w:szCs w:val="17"/>
              </w:rPr>
            </w:pPr>
          </w:p>
        </w:tc>
        <w:tc>
          <w:tcPr>
            <w:tcW w:w="494" w:type="pct"/>
            <w:vMerge/>
          </w:tcPr>
          <w:p w14:paraId="69D072A5" w14:textId="77777777" w:rsidR="00DF3121" w:rsidRPr="0029510A" w:rsidRDefault="00DF3121" w:rsidP="000D5C8A">
            <w:pPr>
              <w:pStyle w:val="Paragraphedeliste"/>
              <w:spacing w:after="40"/>
              <w:ind w:left="22"/>
              <w:jc w:val="center"/>
              <w:rPr>
                <w:rFonts w:cstheme="minorHAnsi"/>
                <w:sz w:val="18"/>
                <w:szCs w:val="18"/>
                <w:lang w:val="fr-CM"/>
              </w:rPr>
            </w:pPr>
          </w:p>
        </w:tc>
      </w:tr>
      <w:tr w:rsidR="00DF3121" w:rsidRPr="0029510A" w14:paraId="0CA5DED3" w14:textId="77777777" w:rsidTr="000D5C8A">
        <w:trPr>
          <w:trHeight w:val="210"/>
        </w:trPr>
        <w:tc>
          <w:tcPr>
            <w:tcW w:w="217" w:type="pct"/>
            <w:vMerge/>
            <w:textDirection w:val="btLr"/>
            <w:vAlign w:val="center"/>
          </w:tcPr>
          <w:p w14:paraId="160E89F2" w14:textId="77777777" w:rsidR="00DF3121" w:rsidRPr="0029510A" w:rsidRDefault="00DF3121" w:rsidP="000D5C8A">
            <w:pPr>
              <w:ind w:left="113" w:right="113"/>
              <w:jc w:val="center"/>
              <w:rPr>
                <w:rFonts w:asciiTheme="minorHAnsi" w:hAnsiTheme="minorHAnsi" w:cstheme="minorHAnsi"/>
                <w:b/>
                <w:bCs/>
                <w:sz w:val="17"/>
                <w:szCs w:val="17"/>
                <w:lang w:val="fr-CM"/>
              </w:rPr>
            </w:pPr>
          </w:p>
        </w:tc>
        <w:tc>
          <w:tcPr>
            <w:tcW w:w="568" w:type="pct"/>
            <w:vMerge/>
            <w:vAlign w:val="center"/>
          </w:tcPr>
          <w:p w14:paraId="46CED411" w14:textId="77777777" w:rsidR="00DF3121" w:rsidRPr="0029510A" w:rsidRDefault="00DF3121" w:rsidP="000D5C8A">
            <w:pPr>
              <w:spacing w:before="40" w:after="40"/>
              <w:rPr>
                <w:rFonts w:asciiTheme="minorHAnsi" w:hAnsiTheme="minorHAnsi" w:cstheme="minorHAnsi"/>
                <w:b/>
                <w:bCs/>
                <w:sz w:val="17"/>
                <w:szCs w:val="17"/>
                <w:lang w:val="fr-CM"/>
              </w:rPr>
            </w:pPr>
          </w:p>
        </w:tc>
        <w:tc>
          <w:tcPr>
            <w:tcW w:w="792" w:type="pct"/>
            <w:vMerge/>
            <w:vAlign w:val="center"/>
          </w:tcPr>
          <w:p w14:paraId="07AA7123" w14:textId="77777777" w:rsidR="00DF3121" w:rsidRPr="0029510A" w:rsidRDefault="00DF3121" w:rsidP="000D5C8A">
            <w:pPr>
              <w:widowControl w:val="0"/>
              <w:autoSpaceDE w:val="0"/>
              <w:autoSpaceDN w:val="0"/>
              <w:adjustRightInd w:val="0"/>
              <w:spacing w:after="260"/>
              <w:contextualSpacing/>
              <w:rPr>
                <w:rFonts w:asciiTheme="minorHAnsi" w:hAnsiTheme="minorHAnsi" w:cstheme="minorHAnsi"/>
                <w:b/>
                <w:bCs/>
                <w:iCs/>
                <w:sz w:val="17"/>
                <w:szCs w:val="17"/>
                <w:lang w:val="fr-CA"/>
              </w:rPr>
            </w:pPr>
          </w:p>
        </w:tc>
        <w:tc>
          <w:tcPr>
            <w:tcW w:w="1865" w:type="pct"/>
            <w:vAlign w:val="center"/>
          </w:tcPr>
          <w:p w14:paraId="30C300D7" w14:textId="77777777" w:rsidR="00DF3121" w:rsidRPr="0029510A" w:rsidRDefault="00DF3121" w:rsidP="000D5C8A">
            <w:pPr>
              <w:jc w:val="both"/>
              <w:rPr>
                <w:rFonts w:asciiTheme="minorHAnsi" w:hAnsiTheme="minorHAnsi" w:cstheme="minorHAnsi"/>
                <w:color w:val="000000"/>
                <w:sz w:val="17"/>
                <w:szCs w:val="17"/>
              </w:rPr>
            </w:pPr>
            <w:r w:rsidRPr="0029510A">
              <w:rPr>
                <w:rFonts w:asciiTheme="minorHAnsi" w:hAnsiTheme="minorHAnsi" w:cstheme="minorHAnsi"/>
                <w:b/>
                <w:bCs/>
                <w:color w:val="000000"/>
                <w:sz w:val="17"/>
                <w:szCs w:val="17"/>
              </w:rPr>
              <w:t>2.2.4 :</w:t>
            </w:r>
            <w:r w:rsidRPr="0029510A">
              <w:rPr>
                <w:rFonts w:asciiTheme="minorHAnsi" w:hAnsiTheme="minorHAnsi" w:cstheme="minorHAnsi"/>
                <w:color w:val="000000"/>
                <w:sz w:val="17"/>
                <w:szCs w:val="17"/>
              </w:rPr>
              <w:t xml:space="preserve"> Soutien aux femmes dans la mise en place des unités de transformation, de conservation et de commercialisation des fruits et légumes</w:t>
            </w:r>
          </w:p>
        </w:tc>
        <w:tc>
          <w:tcPr>
            <w:tcW w:w="456" w:type="pct"/>
            <w:vMerge/>
            <w:vAlign w:val="center"/>
          </w:tcPr>
          <w:p w14:paraId="440409A1" w14:textId="77777777" w:rsidR="00DF3121" w:rsidRPr="0029510A" w:rsidRDefault="00DF3121" w:rsidP="000D5C8A">
            <w:pPr>
              <w:spacing w:before="40" w:after="40"/>
              <w:jc w:val="center"/>
              <w:rPr>
                <w:rFonts w:asciiTheme="minorHAnsi" w:hAnsiTheme="minorHAnsi" w:cstheme="minorHAnsi"/>
                <w:sz w:val="17"/>
                <w:szCs w:val="17"/>
                <w:lang w:val="fr-CM"/>
              </w:rPr>
            </w:pPr>
          </w:p>
        </w:tc>
        <w:tc>
          <w:tcPr>
            <w:tcW w:w="608" w:type="pct"/>
            <w:vMerge/>
          </w:tcPr>
          <w:p w14:paraId="69F230F0" w14:textId="77777777" w:rsidR="00DF3121" w:rsidRPr="0029510A" w:rsidRDefault="00DF3121" w:rsidP="000D5C8A">
            <w:pPr>
              <w:pStyle w:val="Paragraphedeliste"/>
              <w:spacing w:before="40" w:after="40"/>
              <w:ind w:left="22"/>
              <w:jc w:val="center"/>
              <w:rPr>
                <w:rFonts w:cstheme="minorHAnsi"/>
                <w:sz w:val="17"/>
                <w:szCs w:val="17"/>
              </w:rPr>
            </w:pPr>
          </w:p>
        </w:tc>
        <w:tc>
          <w:tcPr>
            <w:tcW w:w="494" w:type="pct"/>
            <w:vMerge/>
          </w:tcPr>
          <w:p w14:paraId="0B4C6406" w14:textId="77777777" w:rsidR="00DF3121" w:rsidRPr="0029510A" w:rsidRDefault="00DF3121" w:rsidP="000D5C8A">
            <w:pPr>
              <w:pStyle w:val="Paragraphedeliste"/>
              <w:spacing w:after="40"/>
              <w:ind w:left="22"/>
              <w:jc w:val="center"/>
              <w:rPr>
                <w:rFonts w:cstheme="minorHAnsi"/>
                <w:sz w:val="18"/>
                <w:szCs w:val="18"/>
                <w:lang w:val="fr-CM"/>
              </w:rPr>
            </w:pPr>
          </w:p>
        </w:tc>
      </w:tr>
      <w:tr w:rsidR="00DF3121" w:rsidRPr="0029510A" w14:paraId="05C58F51" w14:textId="77777777" w:rsidTr="000D5C8A">
        <w:trPr>
          <w:trHeight w:val="210"/>
        </w:trPr>
        <w:tc>
          <w:tcPr>
            <w:tcW w:w="217" w:type="pct"/>
            <w:vMerge/>
            <w:textDirection w:val="btLr"/>
            <w:vAlign w:val="center"/>
          </w:tcPr>
          <w:p w14:paraId="5261F14F" w14:textId="77777777" w:rsidR="00DF3121" w:rsidRPr="0029510A" w:rsidRDefault="00DF3121" w:rsidP="000D5C8A">
            <w:pPr>
              <w:ind w:left="113" w:right="113"/>
              <w:jc w:val="center"/>
              <w:rPr>
                <w:rFonts w:asciiTheme="minorHAnsi" w:hAnsiTheme="minorHAnsi" w:cstheme="minorHAnsi"/>
                <w:b/>
                <w:bCs/>
                <w:sz w:val="17"/>
                <w:szCs w:val="17"/>
                <w:lang w:val="fr-CM"/>
              </w:rPr>
            </w:pPr>
          </w:p>
        </w:tc>
        <w:tc>
          <w:tcPr>
            <w:tcW w:w="568" w:type="pct"/>
            <w:vMerge/>
            <w:vAlign w:val="center"/>
          </w:tcPr>
          <w:p w14:paraId="1273476F" w14:textId="77777777" w:rsidR="00DF3121" w:rsidRPr="0029510A" w:rsidRDefault="00DF3121" w:rsidP="000D5C8A">
            <w:pPr>
              <w:spacing w:before="40" w:after="40"/>
              <w:rPr>
                <w:rFonts w:asciiTheme="minorHAnsi" w:hAnsiTheme="minorHAnsi" w:cstheme="minorHAnsi"/>
                <w:b/>
                <w:bCs/>
                <w:sz w:val="17"/>
                <w:szCs w:val="17"/>
                <w:lang w:val="fr-CM"/>
              </w:rPr>
            </w:pPr>
          </w:p>
        </w:tc>
        <w:tc>
          <w:tcPr>
            <w:tcW w:w="792" w:type="pct"/>
            <w:vMerge/>
            <w:vAlign w:val="center"/>
          </w:tcPr>
          <w:p w14:paraId="6B8817BB" w14:textId="77777777" w:rsidR="00DF3121" w:rsidRPr="0029510A" w:rsidRDefault="00DF3121" w:rsidP="000D5C8A">
            <w:pPr>
              <w:widowControl w:val="0"/>
              <w:autoSpaceDE w:val="0"/>
              <w:autoSpaceDN w:val="0"/>
              <w:adjustRightInd w:val="0"/>
              <w:spacing w:after="260"/>
              <w:contextualSpacing/>
              <w:rPr>
                <w:rFonts w:asciiTheme="minorHAnsi" w:hAnsiTheme="minorHAnsi" w:cstheme="minorHAnsi"/>
                <w:b/>
                <w:bCs/>
                <w:iCs/>
                <w:sz w:val="17"/>
                <w:szCs w:val="17"/>
                <w:lang w:val="fr-CA"/>
              </w:rPr>
            </w:pPr>
          </w:p>
        </w:tc>
        <w:tc>
          <w:tcPr>
            <w:tcW w:w="1865" w:type="pct"/>
            <w:vAlign w:val="center"/>
          </w:tcPr>
          <w:p w14:paraId="5F0359CB" w14:textId="77777777" w:rsidR="00DF3121" w:rsidRPr="0029510A" w:rsidRDefault="00DF3121" w:rsidP="000D5C8A">
            <w:pPr>
              <w:spacing w:before="40" w:after="40"/>
              <w:jc w:val="both"/>
              <w:rPr>
                <w:rFonts w:asciiTheme="minorHAnsi" w:hAnsiTheme="minorHAnsi" w:cstheme="minorHAnsi"/>
                <w:sz w:val="17"/>
                <w:szCs w:val="17"/>
                <w:lang w:val="fr-CM"/>
              </w:rPr>
            </w:pPr>
            <w:r w:rsidRPr="0029510A">
              <w:rPr>
                <w:rFonts w:asciiTheme="minorHAnsi" w:hAnsiTheme="minorHAnsi" w:cstheme="minorHAnsi"/>
                <w:b/>
                <w:bCs/>
                <w:color w:val="000000"/>
                <w:sz w:val="17"/>
                <w:szCs w:val="17"/>
              </w:rPr>
              <w:t>2.2.5 :</w:t>
            </w:r>
            <w:r w:rsidRPr="0029510A">
              <w:rPr>
                <w:rFonts w:asciiTheme="minorHAnsi" w:hAnsiTheme="minorHAnsi" w:cstheme="minorHAnsi"/>
                <w:color w:val="000000"/>
                <w:sz w:val="17"/>
                <w:szCs w:val="17"/>
              </w:rPr>
              <w:t xml:space="preserve"> Offre de formation professionnelle de base (sur la base des résultats de l’étude de marché) et des appuis techniques pour l’identification et le développement des projets de réintégration économique (activités génératrices de revenus) aux ex-associés, ex-otages, autres personnes vulnérables au sein de la communauté.</w:t>
            </w:r>
          </w:p>
        </w:tc>
        <w:tc>
          <w:tcPr>
            <w:tcW w:w="456" w:type="pct"/>
            <w:vMerge/>
            <w:vAlign w:val="center"/>
          </w:tcPr>
          <w:p w14:paraId="1E989A23" w14:textId="77777777" w:rsidR="00DF3121" w:rsidRPr="0029510A" w:rsidRDefault="00DF3121" w:rsidP="000D5C8A">
            <w:pPr>
              <w:spacing w:before="40" w:after="40"/>
              <w:jc w:val="center"/>
              <w:rPr>
                <w:rFonts w:asciiTheme="minorHAnsi" w:hAnsiTheme="minorHAnsi" w:cstheme="minorHAnsi"/>
                <w:sz w:val="17"/>
                <w:szCs w:val="17"/>
                <w:lang w:val="fr-CM"/>
              </w:rPr>
            </w:pPr>
          </w:p>
        </w:tc>
        <w:tc>
          <w:tcPr>
            <w:tcW w:w="608" w:type="pct"/>
            <w:vMerge/>
          </w:tcPr>
          <w:p w14:paraId="5F5DFEF0" w14:textId="77777777" w:rsidR="00DF3121" w:rsidRPr="0029510A" w:rsidRDefault="00DF3121" w:rsidP="000D5C8A">
            <w:pPr>
              <w:pStyle w:val="Paragraphedeliste"/>
              <w:spacing w:before="40" w:after="40"/>
              <w:ind w:left="22"/>
              <w:jc w:val="center"/>
              <w:rPr>
                <w:rFonts w:cstheme="minorHAnsi"/>
                <w:sz w:val="17"/>
                <w:szCs w:val="17"/>
              </w:rPr>
            </w:pPr>
          </w:p>
        </w:tc>
        <w:tc>
          <w:tcPr>
            <w:tcW w:w="494" w:type="pct"/>
            <w:vMerge/>
          </w:tcPr>
          <w:p w14:paraId="340A2F4E" w14:textId="77777777" w:rsidR="00DF3121" w:rsidRPr="0029510A" w:rsidRDefault="00DF3121" w:rsidP="000D5C8A">
            <w:pPr>
              <w:pStyle w:val="Paragraphedeliste"/>
              <w:spacing w:after="40"/>
              <w:ind w:left="22"/>
              <w:jc w:val="center"/>
              <w:rPr>
                <w:rFonts w:cstheme="minorHAnsi"/>
                <w:sz w:val="18"/>
                <w:szCs w:val="18"/>
                <w:lang w:val="fr-CM"/>
              </w:rPr>
            </w:pPr>
          </w:p>
        </w:tc>
      </w:tr>
      <w:tr w:rsidR="00DF3121" w:rsidRPr="0029510A" w14:paraId="4BE5FD6C" w14:textId="77777777" w:rsidTr="000D5C8A">
        <w:trPr>
          <w:trHeight w:val="870"/>
        </w:trPr>
        <w:tc>
          <w:tcPr>
            <w:tcW w:w="217" w:type="pct"/>
            <w:vMerge w:val="restart"/>
            <w:shd w:val="clear" w:color="auto" w:fill="auto"/>
            <w:textDirection w:val="btLr"/>
            <w:vAlign w:val="center"/>
          </w:tcPr>
          <w:p w14:paraId="0717D0F3" w14:textId="77777777" w:rsidR="00DF3121" w:rsidRPr="0029510A" w:rsidRDefault="00DF3121" w:rsidP="000D5C8A">
            <w:pPr>
              <w:ind w:left="113" w:right="113"/>
              <w:jc w:val="center"/>
              <w:rPr>
                <w:rFonts w:asciiTheme="minorHAnsi" w:hAnsiTheme="minorHAnsi" w:cstheme="minorHAnsi"/>
                <w:b/>
                <w:bCs/>
                <w:sz w:val="17"/>
                <w:szCs w:val="17"/>
                <w:lang w:val="fr-CM"/>
              </w:rPr>
            </w:pPr>
            <w:r w:rsidRPr="0029510A">
              <w:rPr>
                <w:rFonts w:asciiTheme="minorHAnsi" w:hAnsiTheme="minorHAnsi" w:cstheme="minorHAnsi"/>
                <w:b/>
                <w:bCs/>
                <w:sz w:val="17"/>
                <w:szCs w:val="17"/>
                <w:lang w:val="fr-CM"/>
              </w:rPr>
              <w:t>Cohésion sociale</w:t>
            </w:r>
          </w:p>
        </w:tc>
        <w:tc>
          <w:tcPr>
            <w:tcW w:w="568" w:type="pct"/>
            <w:vMerge w:val="restart"/>
            <w:shd w:val="clear" w:color="auto" w:fill="auto"/>
            <w:vAlign w:val="center"/>
          </w:tcPr>
          <w:p w14:paraId="37B7A86F" w14:textId="77777777" w:rsidR="00DF3121" w:rsidRPr="0029510A" w:rsidRDefault="00DF3121" w:rsidP="000D5C8A">
            <w:pPr>
              <w:spacing w:before="40" w:after="40"/>
              <w:rPr>
                <w:rFonts w:asciiTheme="minorHAnsi" w:hAnsiTheme="minorHAnsi" w:cstheme="minorHAnsi"/>
                <w:bCs/>
                <w:iCs/>
                <w:sz w:val="17"/>
                <w:szCs w:val="17"/>
                <w:lang w:val="fr-CM"/>
              </w:rPr>
            </w:pPr>
            <w:r w:rsidRPr="0029510A">
              <w:rPr>
                <w:rFonts w:asciiTheme="minorHAnsi" w:hAnsiTheme="minorHAnsi" w:cstheme="minorHAnsi"/>
                <w:bCs/>
                <w:iCs/>
                <w:sz w:val="17"/>
                <w:szCs w:val="17"/>
                <w:lang w:val="fr-CM"/>
              </w:rPr>
              <w:t>3. La résilience aux conflits des populations affectées, en particulier les jeunes et les femmes, est renforcée pour permettre une meilleure cohésion sociale</w:t>
            </w:r>
          </w:p>
        </w:tc>
        <w:tc>
          <w:tcPr>
            <w:tcW w:w="792" w:type="pct"/>
            <w:vMerge w:val="restart"/>
            <w:shd w:val="clear" w:color="auto" w:fill="auto"/>
            <w:vAlign w:val="center"/>
          </w:tcPr>
          <w:p w14:paraId="1BC57FF8" w14:textId="77777777" w:rsidR="00DF3121" w:rsidRPr="0029510A" w:rsidRDefault="00DF3121" w:rsidP="000D5C8A">
            <w:pPr>
              <w:spacing w:before="40" w:after="40"/>
              <w:rPr>
                <w:rFonts w:asciiTheme="minorHAnsi" w:hAnsiTheme="minorHAnsi" w:cstheme="minorHAnsi"/>
                <w:b/>
                <w:bCs/>
                <w:sz w:val="17"/>
                <w:szCs w:val="17"/>
                <w:lang w:val="fr-CM"/>
              </w:rPr>
            </w:pPr>
            <w:r w:rsidRPr="0029510A">
              <w:rPr>
                <w:rFonts w:asciiTheme="minorHAnsi" w:hAnsiTheme="minorHAnsi" w:cstheme="minorHAnsi"/>
                <w:b/>
                <w:bCs/>
                <w:iCs/>
                <w:sz w:val="17"/>
                <w:szCs w:val="17"/>
                <w:lang w:val="fr-CH"/>
              </w:rPr>
              <w:t>3.1</w:t>
            </w:r>
            <w:r w:rsidRPr="0029510A">
              <w:rPr>
                <w:rFonts w:asciiTheme="minorHAnsi" w:hAnsiTheme="minorHAnsi" w:cstheme="minorHAnsi"/>
                <w:bCs/>
                <w:iCs/>
                <w:sz w:val="17"/>
                <w:szCs w:val="17"/>
                <w:lang w:val="fr-CH"/>
              </w:rPr>
              <w:t xml:space="preserve"> Les capacités des communautés, notamment les autorités communautaires, des femmes et les jeunes sont renforcées pour résister aux conflits communautaires et assurer l'intégration des personnes dans le besoin</w:t>
            </w:r>
          </w:p>
        </w:tc>
        <w:tc>
          <w:tcPr>
            <w:tcW w:w="1865" w:type="pct"/>
            <w:vAlign w:val="center"/>
          </w:tcPr>
          <w:p w14:paraId="02CB182D" w14:textId="77777777" w:rsidR="00DF3121" w:rsidRPr="0029510A" w:rsidRDefault="00DF3121" w:rsidP="000D5C8A">
            <w:pPr>
              <w:spacing w:before="40" w:after="40"/>
              <w:jc w:val="both"/>
              <w:rPr>
                <w:rFonts w:asciiTheme="minorHAnsi" w:hAnsiTheme="minorHAnsi" w:cstheme="minorHAnsi"/>
                <w:color w:val="000000"/>
                <w:sz w:val="17"/>
                <w:szCs w:val="17"/>
              </w:rPr>
            </w:pPr>
            <w:r w:rsidRPr="0029510A">
              <w:rPr>
                <w:rFonts w:asciiTheme="minorHAnsi" w:hAnsiTheme="minorHAnsi" w:cstheme="minorHAnsi"/>
                <w:b/>
                <w:bCs/>
                <w:color w:val="000000"/>
                <w:sz w:val="17"/>
                <w:szCs w:val="17"/>
              </w:rPr>
              <w:t>3.1.1 :</w:t>
            </w:r>
            <w:r w:rsidRPr="0029510A">
              <w:rPr>
                <w:rFonts w:asciiTheme="minorHAnsi" w:hAnsiTheme="minorHAnsi" w:cstheme="minorHAnsi"/>
                <w:color w:val="000000"/>
                <w:sz w:val="17"/>
                <w:szCs w:val="17"/>
              </w:rPr>
              <w:t xml:space="preserve"> Appui au renforcement des compétences de vie courante (prise de décision, savoir-être, vivre-ensemble etc.) chez les adolescents exposés aux discours radicaux à travers des initiatives innovantes intégrées d’IEC dans les communautés ciblées.</w:t>
            </w:r>
          </w:p>
        </w:tc>
        <w:tc>
          <w:tcPr>
            <w:tcW w:w="456" w:type="pct"/>
            <w:vMerge w:val="restart"/>
            <w:shd w:val="clear" w:color="auto" w:fill="auto"/>
            <w:vAlign w:val="center"/>
          </w:tcPr>
          <w:p w14:paraId="446B29F9" w14:textId="77777777" w:rsidR="00DF3121" w:rsidRPr="0029510A" w:rsidRDefault="00DF3121" w:rsidP="000D5C8A">
            <w:pPr>
              <w:spacing w:before="40" w:after="40"/>
              <w:jc w:val="center"/>
              <w:rPr>
                <w:rFonts w:asciiTheme="minorHAnsi" w:hAnsiTheme="minorHAnsi" w:cstheme="minorHAnsi"/>
                <w:sz w:val="17"/>
                <w:szCs w:val="17"/>
                <w:lang w:val="fr-CM"/>
              </w:rPr>
            </w:pPr>
            <w:r w:rsidRPr="0029510A">
              <w:rPr>
                <w:rFonts w:asciiTheme="minorHAnsi" w:hAnsiTheme="minorHAnsi" w:cstheme="minorHAnsi"/>
                <w:sz w:val="17"/>
                <w:szCs w:val="17"/>
                <w:lang w:val="fr-CM"/>
              </w:rPr>
              <w:t>UNFPA*/OIM</w:t>
            </w:r>
          </w:p>
        </w:tc>
        <w:tc>
          <w:tcPr>
            <w:tcW w:w="608" w:type="pct"/>
            <w:vMerge w:val="restart"/>
            <w:vAlign w:val="center"/>
          </w:tcPr>
          <w:p w14:paraId="5E361511" w14:textId="31438EA1" w:rsidR="00DF3121" w:rsidRPr="0029510A" w:rsidRDefault="00DF3121" w:rsidP="000D5C8A">
            <w:pPr>
              <w:pStyle w:val="Paragraphedeliste"/>
              <w:spacing w:before="40" w:after="40"/>
              <w:ind w:left="22"/>
              <w:jc w:val="center"/>
              <w:rPr>
                <w:rFonts w:cstheme="minorHAnsi"/>
                <w:sz w:val="17"/>
                <w:szCs w:val="17"/>
              </w:rPr>
            </w:pPr>
            <w:r w:rsidRPr="0029510A">
              <w:rPr>
                <w:rFonts w:cstheme="minorHAnsi"/>
                <w:sz w:val="17"/>
                <w:szCs w:val="17"/>
              </w:rPr>
              <w:t xml:space="preserve">STDE, AA, </w:t>
            </w:r>
            <w:r w:rsidR="00915C80" w:rsidRPr="0029510A">
              <w:rPr>
                <w:rFonts w:cstheme="minorHAnsi"/>
                <w:sz w:val="17"/>
                <w:szCs w:val="17"/>
              </w:rPr>
              <w:t>Élus</w:t>
            </w:r>
            <w:r w:rsidRPr="0029510A">
              <w:rPr>
                <w:rFonts w:cstheme="minorHAnsi"/>
                <w:sz w:val="17"/>
                <w:szCs w:val="17"/>
              </w:rPr>
              <w:t xml:space="preserve"> Locaux, AT, </w:t>
            </w:r>
            <w:proofErr w:type="spellStart"/>
            <w:r w:rsidRPr="0029510A">
              <w:rPr>
                <w:rFonts w:cstheme="minorHAnsi"/>
                <w:sz w:val="17"/>
                <w:szCs w:val="17"/>
              </w:rPr>
              <w:t>OSCs</w:t>
            </w:r>
            <w:proofErr w:type="spellEnd"/>
          </w:p>
        </w:tc>
        <w:tc>
          <w:tcPr>
            <w:tcW w:w="494" w:type="pct"/>
            <w:vMerge w:val="restart"/>
            <w:vAlign w:val="center"/>
          </w:tcPr>
          <w:p w14:paraId="5BD31553" w14:textId="77777777" w:rsidR="00DF3121" w:rsidRPr="0029510A" w:rsidRDefault="00DF3121" w:rsidP="000D5C8A">
            <w:pPr>
              <w:pStyle w:val="Paragraphedeliste"/>
              <w:spacing w:after="40"/>
              <w:ind w:left="22"/>
              <w:jc w:val="center"/>
              <w:rPr>
                <w:rFonts w:cstheme="minorHAnsi"/>
                <w:sz w:val="18"/>
                <w:szCs w:val="18"/>
                <w:lang w:val="fr-CM"/>
              </w:rPr>
            </w:pPr>
            <w:r w:rsidRPr="0029510A">
              <w:rPr>
                <w:rFonts w:cstheme="minorHAnsi"/>
                <w:sz w:val="18"/>
                <w:szCs w:val="18"/>
                <w:lang w:val="fr-CM"/>
              </w:rPr>
              <w:t>378 680</w:t>
            </w:r>
          </w:p>
        </w:tc>
      </w:tr>
      <w:tr w:rsidR="00DF3121" w:rsidRPr="0029510A" w14:paraId="12BE5F2C" w14:textId="77777777" w:rsidTr="000D5C8A">
        <w:trPr>
          <w:trHeight w:val="870"/>
        </w:trPr>
        <w:tc>
          <w:tcPr>
            <w:tcW w:w="217" w:type="pct"/>
            <w:vMerge/>
            <w:shd w:val="clear" w:color="auto" w:fill="auto"/>
            <w:textDirection w:val="btLr"/>
            <w:vAlign w:val="center"/>
          </w:tcPr>
          <w:p w14:paraId="51380421" w14:textId="77777777" w:rsidR="00DF3121" w:rsidRPr="0029510A" w:rsidRDefault="00DF3121" w:rsidP="000D5C8A">
            <w:pPr>
              <w:ind w:left="113" w:right="113"/>
              <w:jc w:val="center"/>
              <w:rPr>
                <w:rFonts w:asciiTheme="minorHAnsi" w:hAnsiTheme="minorHAnsi" w:cstheme="minorHAnsi"/>
                <w:b/>
                <w:bCs/>
                <w:sz w:val="17"/>
                <w:szCs w:val="17"/>
                <w:lang w:val="fr-CM"/>
              </w:rPr>
            </w:pPr>
          </w:p>
        </w:tc>
        <w:tc>
          <w:tcPr>
            <w:tcW w:w="568" w:type="pct"/>
            <w:vMerge/>
            <w:shd w:val="clear" w:color="auto" w:fill="auto"/>
            <w:vAlign w:val="center"/>
          </w:tcPr>
          <w:p w14:paraId="6D035567" w14:textId="77777777" w:rsidR="00DF3121" w:rsidRPr="0029510A" w:rsidRDefault="00DF3121" w:rsidP="000D5C8A">
            <w:pPr>
              <w:spacing w:before="40" w:after="40"/>
              <w:rPr>
                <w:rFonts w:asciiTheme="minorHAnsi" w:hAnsiTheme="minorHAnsi" w:cstheme="minorHAnsi"/>
                <w:bCs/>
                <w:iCs/>
                <w:sz w:val="17"/>
                <w:szCs w:val="17"/>
                <w:lang w:val="fr-CM"/>
              </w:rPr>
            </w:pPr>
          </w:p>
        </w:tc>
        <w:tc>
          <w:tcPr>
            <w:tcW w:w="792" w:type="pct"/>
            <w:vMerge/>
            <w:shd w:val="clear" w:color="auto" w:fill="auto"/>
            <w:vAlign w:val="center"/>
          </w:tcPr>
          <w:p w14:paraId="33F05471" w14:textId="77777777" w:rsidR="00DF3121" w:rsidRPr="0029510A" w:rsidRDefault="00DF3121" w:rsidP="000D5C8A">
            <w:pPr>
              <w:spacing w:before="40" w:after="40"/>
              <w:rPr>
                <w:rFonts w:asciiTheme="minorHAnsi" w:hAnsiTheme="minorHAnsi" w:cstheme="minorHAnsi"/>
                <w:b/>
                <w:bCs/>
                <w:iCs/>
                <w:sz w:val="17"/>
                <w:szCs w:val="17"/>
                <w:lang w:val="fr-CH"/>
              </w:rPr>
            </w:pPr>
          </w:p>
        </w:tc>
        <w:tc>
          <w:tcPr>
            <w:tcW w:w="1865" w:type="pct"/>
          </w:tcPr>
          <w:p w14:paraId="25E44EFD" w14:textId="77777777" w:rsidR="00DF3121" w:rsidRPr="0029510A" w:rsidRDefault="00DF3121" w:rsidP="000D5C8A">
            <w:pPr>
              <w:spacing w:before="40" w:after="40"/>
              <w:jc w:val="both"/>
              <w:rPr>
                <w:rFonts w:asciiTheme="minorHAnsi" w:hAnsiTheme="minorHAnsi" w:cstheme="minorHAnsi"/>
                <w:color w:val="000000"/>
                <w:sz w:val="17"/>
                <w:szCs w:val="17"/>
              </w:rPr>
            </w:pPr>
            <w:r w:rsidRPr="0029510A">
              <w:rPr>
                <w:rFonts w:asciiTheme="minorHAnsi" w:hAnsiTheme="minorHAnsi" w:cstheme="minorHAnsi"/>
                <w:b/>
                <w:bCs/>
                <w:color w:val="000000"/>
                <w:sz w:val="17"/>
                <w:szCs w:val="17"/>
              </w:rPr>
              <w:t>3.1.2:</w:t>
            </w:r>
            <w:r w:rsidRPr="0029510A">
              <w:rPr>
                <w:rFonts w:asciiTheme="minorHAnsi" w:hAnsiTheme="minorHAnsi" w:cstheme="minorHAnsi"/>
                <w:color w:val="000000"/>
                <w:sz w:val="17"/>
                <w:szCs w:val="17"/>
              </w:rPr>
              <w:t xml:space="preserve"> Accompagnement psychosocial intégré des jeunes et femmes affectés/victimes de la crise sécuritaire y compris les ex-associés/otages en vue de leur intégration/réintégration sociale.</w:t>
            </w:r>
          </w:p>
        </w:tc>
        <w:tc>
          <w:tcPr>
            <w:tcW w:w="456" w:type="pct"/>
            <w:vMerge/>
            <w:shd w:val="clear" w:color="auto" w:fill="auto"/>
            <w:vAlign w:val="center"/>
          </w:tcPr>
          <w:p w14:paraId="42B714E1" w14:textId="77777777" w:rsidR="00DF3121" w:rsidRPr="0029510A" w:rsidRDefault="00DF3121" w:rsidP="000D5C8A">
            <w:pPr>
              <w:spacing w:before="40" w:after="40"/>
              <w:jc w:val="center"/>
              <w:rPr>
                <w:rFonts w:asciiTheme="minorHAnsi" w:hAnsiTheme="minorHAnsi" w:cstheme="minorHAnsi"/>
                <w:sz w:val="17"/>
                <w:szCs w:val="17"/>
                <w:lang w:val="fr-CM"/>
              </w:rPr>
            </w:pPr>
          </w:p>
        </w:tc>
        <w:tc>
          <w:tcPr>
            <w:tcW w:w="608" w:type="pct"/>
            <w:vMerge/>
          </w:tcPr>
          <w:p w14:paraId="04A8D4D5" w14:textId="77777777" w:rsidR="00DF3121" w:rsidRPr="0029510A" w:rsidRDefault="00DF3121" w:rsidP="000D5C8A">
            <w:pPr>
              <w:pStyle w:val="Paragraphedeliste"/>
              <w:spacing w:before="40" w:after="40"/>
              <w:ind w:left="22"/>
              <w:jc w:val="center"/>
              <w:rPr>
                <w:rFonts w:cstheme="minorHAnsi"/>
                <w:sz w:val="17"/>
                <w:szCs w:val="17"/>
              </w:rPr>
            </w:pPr>
          </w:p>
        </w:tc>
        <w:tc>
          <w:tcPr>
            <w:tcW w:w="494" w:type="pct"/>
            <w:vMerge/>
          </w:tcPr>
          <w:p w14:paraId="5BF9A1BB" w14:textId="77777777" w:rsidR="00DF3121" w:rsidRPr="0029510A" w:rsidRDefault="00DF3121" w:rsidP="000D5C8A">
            <w:pPr>
              <w:pStyle w:val="Paragraphedeliste"/>
              <w:spacing w:after="40"/>
              <w:ind w:left="22"/>
              <w:jc w:val="center"/>
              <w:rPr>
                <w:rFonts w:cstheme="minorHAnsi"/>
                <w:sz w:val="18"/>
                <w:szCs w:val="18"/>
                <w:lang w:val="fr-CM"/>
              </w:rPr>
            </w:pPr>
          </w:p>
        </w:tc>
      </w:tr>
      <w:tr w:rsidR="00DF3121" w:rsidRPr="0029510A" w14:paraId="1C7CE67B" w14:textId="77777777" w:rsidTr="000D5C8A">
        <w:trPr>
          <w:trHeight w:val="660"/>
        </w:trPr>
        <w:tc>
          <w:tcPr>
            <w:tcW w:w="217" w:type="pct"/>
            <w:vMerge/>
            <w:shd w:val="clear" w:color="auto" w:fill="auto"/>
            <w:vAlign w:val="center"/>
          </w:tcPr>
          <w:p w14:paraId="2C55E577" w14:textId="77777777" w:rsidR="00DF3121" w:rsidRPr="0029510A" w:rsidRDefault="00DF3121" w:rsidP="000D5C8A">
            <w:pPr>
              <w:rPr>
                <w:rFonts w:asciiTheme="minorHAnsi" w:hAnsiTheme="minorHAnsi" w:cstheme="minorHAnsi"/>
                <w:b/>
                <w:bCs/>
                <w:sz w:val="17"/>
                <w:szCs w:val="17"/>
                <w:lang w:val="fr-CM"/>
              </w:rPr>
            </w:pPr>
          </w:p>
        </w:tc>
        <w:tc>
          <w:tcPr>
            <w:tcW w:w="568" w:type="pct"/>
            <w:vMerge/>
            <w:shd w:val="clear" w:color="auto" w:fill="auto"/>
          </w:tcPr>
          <w:p w14:paraId="7650CED5" w14:textId="77777777" w:rsidR="00DF3121" w:rsidRPr="0029510A" w:rsidRDefault="00DF3121" w:rsidP="000D5C8A">
            <w:pPr>
              <w:spacing w:before="40" w:after="40"/>
              <w:rPr>
                <w:rFonts w:asciiTheme="minorHAnsi" w:hAnsiTheme="minorHAnsi" w:cstheme="minorHAnsi"/>
                <w:b/>
                <w:bCs/>
                <w:sz w:val="17"/>
                <w:szCs w:val="17"/>
                <w:lang w:val="fr-CM"/>
              </w:rPr>
            </w:pPr>
          </w:p>
        </w:tc>
        <w:tc>
          <w:tcPr>
            <w:tcW w:w="792" w:type="pct"/>
            <w:vMerge w:val="restart"/>
            <w:shd w:val="clear" w:color="auto" w:fill="auto"/>
            <w:vAlign w:val="center"/>
          </w:tcPr>
          <w:p w14:paraId="151BC1F5" w14:textId="77777777" w:rsidR="00DF3121" w:rsidRPr="0029510A" w:rsidRDefault="00DF3121" w:rsidP="000D5C8A">
            <w:pPr>
              <w:spacing w:before="40" w:after="40"/>
              <w:rPr>
                <w:rFonts w:asciiTheme="minorHAnsi" w:hAnsiTheme="minorHAnsi" w:cstheme="minorHAnsi"/>
                <w:b/>
                <w:bCs/>
                <w:sz w:val="17"/>
                <w:szCs w:val="17"/>
                <w:lang w:val="fr-CM"/>
              </w:rPr>
            </w:pPr>
            <w:r w:rsidRPr="0029510A">
              <w:rPr>
                <w:rFonts w:asciiTheme="minorHAnsi" w:hAnsiTheme="minorHAnsi" w:cstheme="minorHAnsi"/>
                <w:b/>
                <w:bCs/>
                <w:iCs/>
                <w:sz w:val="17"/>
                <w:szCs w:val="17"/>
                <w:lang w:val="fr-CH"/>
              </w:rPr>
              <w:t xml:space="preserve">3.2 </w:t>
            </w:r>
            <w:r w:rsidRPr="0029510A">
              <w:rPr>
                <w:rFonts w:asciiTheme="minorHAnsi" w:hAnsiTheme="minorHAnsi" w:cstheme="minorHAnsi"/>
                <w:bCs/>
                <w:iCs/>
                <w:sz w:val="17"/>
                <w:szCs w:val="17"/>
                <w:lang w:val="fr-CH"/>
              </w:rPr>
              <w:t>Les capacités des communautés sont renforcées pour résister aux conflits communautaires et assurer l'intégration des personnes dans le besoin</w:t>
            </w:r>
          </w:p>
        </w:tc>
        <w:tc>
          <w:tcPr>
            <w:tcW w:w="1865" w:type="pct"/>
            <w:vAlign w:val="center"/>
          </w:tcPr>
          <w:p w14:paraId="64ECA227" w14:textId="77777777" w:rsidR="00DF3121" w:rsidRPr="0029510A" w:rsidRDefault="00DF3121" w:rsidP="000D5C8A">
            <w:pPr>
              <w:spacing w:before="40" w:after="40"/>
              <w:jc w:val="both"/>
              <w:rPr>
                <w:rFonts w:asciiTheme="minorHAnsi" w:hAnsiTheme="minorHAnsi" w:cstheme="minorHAnsi"/>
                <w:color w:val="000000"/>
                <w:sz w:val="17"/>
                <w:szCs w:val="17"/>
              </w:rPr>
            </w:pPr>
            <w:r w:rsidRPr="0029510A">
              <w:rPr>
                <w:rFonts w:asciiTheme="minorHAnsi" w:hAnsiTheme="minorHAnsi" w:cstheme="minorHAnsi"/>
                <w:b/>
                <w:bCs/>
                <w:color w:val="000000"/>
                <w:sz w:val="17"/>
                <w:szCs w:val="17"/>
              </w:rPr>
              <w:t>3.2.1 :</w:t>
            </w:r>
            <w:r w:rsidRPr="0029510A">
              <w:rPr>
                <w:rFonts w:asciiTheme="minorHAnsi" w:hAnsiTheme="minorHAnsi" w:cstheme="minorHAnsi"/>
                <w:color w:val="000000"/>
                <w:sz w:val="17"/>
                <w:szCs w:val="17"/>
              </w:rPr>
              <w:t xml:space="preserve"> Appui à la médiation communautaire et aux autorités locales pour l’intégration/réintégration communautaire des groupes ciblés et la cohésion sociale.</w:t>
            </w:r>
          </w:p>
        </w:tc>
        <w:tc>
          <w:tcPr>
            <w:tcW w:w="456" w:type="pct"/>
            <w:vMerge w:val="restart"/>
            <w:shd w:val="clear" w:color="auto" w:fill="auto"/>
            <w:vAlign w:val="center"/>
          </w:tcPr>
          <w:p w14:paraId="65159D50" w14:textId="77777777" w:rsidR="00DF3121" w:rsidRPr="0029510A" w:rsidRDefault="00DF3121" w:rsidP="000D5C8A">
            <w:pPr>
              <w:spacing w:before="40" w:after="40"/>
              <w:jc w:val="center"/>
              <w:rPr>
                <w:rFonts w:asciiTheme="minorHAnsi" w:hAnsiTheme="minorHAnsi" w:cstheme="minorHAnsi"/>
                <w:sz w:val="17"/>
                <w:szCs w:val="17"/>
                <w:lang w:val="fr-CM"/>
              </w:rPr>
            </w:pPr>
            <w:r w:rsidRPr="0029510A">
              <w:rPr>
                <w:rFonts w:asciiTheme="minorHAnsi" w:hAnsiTheme="minorHAnsi" w:cstheme="minorHAnsi"/>
                <w:sz w:val="17"/>
                <w:szCs w:val="17"/>
                <w:lang w:val="fr-CM"/>
              </w:rPr>
              <w:t>OIM</w:t>
            </w:r>
          </w:p>
        </w:tc>
        <w:tc>
          <w:tcPr>
            <w:tcW w:w="608" w:type="pct"/>
            <w:vMerge w:val="restart"/>
            <w:vAlign w:val="center"/>
          </w:tcPr>
          <w:p w14:paraId="0940FC87" w14:textId="731D685A" w:rsidR="00DF3121" w:rsidRPr="0029510A" w:rsidRDefault="00DF3121" w:rsidP="000D5C8A">
            <w:pPr>
              <w:pStyle w:val="Paragraphedeliste"/>
              <w:spacing w:before="40" w:after="40"/>
              <w:ind w:left="22"/>
              <w:jc w:val="center"/>
              <w:rPr>
                <w:rFonts w:cstheme="minorHAnsi"/>
                <w:sz w:val="17"/>
                <w:szCs w:val="17"/>
              </w:rPr>
            </w:pPr>
            <w:r w:rsidRPr="0029510A">
              <w:rPr>
                <w:rFonts w:cstheme="minorHAnsi"/>
                <w:sz w:val="17"/>
                <w:szCs w:val="17"/>
              </w:rPr>
              <w:t xml:space="preserve">STDE, AA, </w:t>
            </w:r>
            <w:r w:rsidR="00915C80" w:rsidRPr="0029510A">
              <w:rPr>
                <w:rFonts w:cstheme="minorHAnsi"/>
                <w:sz w:val="17"/>
                <w:szCs w:val="17"/>
              </w:rPr>
              <w:t>Élus</w:t>
            </w:r>
            <w:r w:rsidRPr="0029510A">
              <w:rPr>
                <w:rFonts w:cstheme="minorHAnsi"/>
                <w:sz w:val="17"/>
                <w:szCs w:val="17"/>
              </w:rPr>
              <w:t xml:space="preserve"> Locaux, AT, </w:t>
            </w:r>
            <w:proofErr w:type="spellStart"/>
            <w:r w:rsidRPr="0029510A">
              <w:rPr>
                <w:rFonts w:cstheme="minorHAnsi"/>
                <w:sz w:val="17"/>
                <w:szCs w:val="17"/>
              </w:rPr>
              <w:t>OSCs</w:t>
            </w:r>
            <w:proofErr w:type="spellEnd"/>
          </w:p>
        </w:tc>
        <w:tc>
          <w:tcPr>
            <w:tcW w:w="494" w:type="pct"/>
            <w:vMerge w:val="restart"/>
            <w:vAlign w:val="center"/>
          </w:tcPr>
          <w:p w14:paraId="1D248131" w14:textId="77777777" w:rsidR="00DF3121" w:rsidRPr="0029510A" w:rsidRDefault="00DF3121" w:rsidP="000D5C8A">
            <w:pPr>
              <w:pStyle w:val="Paragraphedeliste"/>
              <w:spacing w:after="40"/>
              <w:ind w:left="22"/>
              <w:jc w:val="center"/>
              <w:rPr>
                <w:rFonts w:cstheme="minorHAnsi"/>
                <w:sz w:val="18"/>
                <w:szCs w:val="18"/>
                <w:lang w:val="fr-CM"/>
              </w:rPr>
            </w:pPr>
            <w:r w:rsidRPr="0029510A">
              <w:rPr>
                <w:rFonts w:cstheme="minorHAnsi"/>
                <w:sz w:val="18"/>
                <w:szCs w:val="18"/>
                <w:lang w:val="fr-CM"/>
              </w:rPr>
              <w:t>150 500</w:t>
            </w:r>
          </w:p>
        </w:tc>
      </w:tr>
      <w:tr w:rsidR="00DF3121" w:rsidRPr="0029510A" w14:paraId="15F478D7" w14:textId="77777777" w:rsidTr="000D5C8A">
        <w:trPr>
          <w:trHeight w:val="660"/>
        </w:trPr>
        <w:tc>
          <w:tcPr>
            <w:tcW w:w="217" w:type="pct"/>
            <w:vMerge/>
            <w:shd w:val="clear" w:color="auto" w:fill="auto"/>
            <w:vAlign w:val="center"/>
          </w:tcPr>
          <w:p w14:paraId="7EA2C091" w14:textId="77777777" w:rsidR="00DF3121" w:rsidRPr="0029510A" w:rsidRDefault="00DF3121" w:rsidP="000D5C8A">
            <w:pPr>
              <w:rPr>
                <w:rFonts w:asciiTheme="minorHAnsi" w:hAnsiTheme="minorHAnsi" w:cstheme="minorHAnsi"/>
                <w:b/>
                <w:bCs/>
                <w:sz w:val="17"/>
                <w:szCs w:val="17"/>
                <w:lang w:val="fr-CM"/>
              </w:rPr>
            </w:pPr>
          </w:p>
        </w:tc>
        <w:tc>
          <w:tcPr>
            <w:tcW w:w="568" w:type="pct"/>
            <w:vMerge/>
            <w:shd w:val="clear" w:color="auto" w:fill="auto"/>
          </w:tcPr>
          <w:p w14:paraId="44C26A3E" w14:textId="77777777" w:rsidR="00DF3121" w:rsidRPr="0029510A" w:rsidRDefault="00DF3121" w:rsidP="000D5C8A">
            <w:pPr>
              <w:spacing w:before="40" w:after="40"/>
              <w:rPr>
                <w:rFonts w:asciiTheme="minorHAnsi" w:hAnsiTheme="minorHAnsi" w:cstheme="minorHAnsi"/>
                <w:b/>
                <w:bCs/>
                <w:sz w:val="17"/>
                <w:szCs w:val="17"/>
                <w:lang w:val="fr-CM"/>
              </w:rPr>
            </w:pPr>
          </w:p>
        </w:tc>
        <w:tc>
          <w:tcPr>
            <w:tcW w:w="792" w:type="pct"/>
            <w:vMerge/>
            <w:shd w:val="clear" w:color="auto" w:fill="auto"/>
            <w:vAlign w:val="center"/>
          </w:tcPr>
          <w:p w14:paraId="7172B831" w14:textId="77777777" w:rsidR="00DF3121" w:rsidRPr="0029510A" w:rsidRDefault="00DF3121" w:rsidP="000D5C8A">
            <w:pPr>
              <w:spacing w:before="40" w:after="40"/>
              <w:rPr>
                <w:rFonts w:asciiTheme="minorHAnsi" w:hAnsiTheme="minorHAnsi" w:cstheme="minorHAnsi"/>
                <w:b/>
                <w:bCs/>
                <w:iCs/>
                <w:sz w:val="17"/>
                <w:szCs w:val="17"/>
                <w:lang w:val="fr-CH"/>
              </w:rPr>
            </w:pPr>
          </w:p>
        </w:tc>
        <w:tc>
          <w:tcPr>
            <w:tcW w:w="1865" w:type="pct"/>
          </w:tcPr>
          <w:p w14:paraId="591130AD" w14:textId="77777777" w:rsidR="00DF3121" w:rsidRPr="0029510A" w:rsidRDefault="00DF3121" w:rsidP="000D5C8A">
            <w:pPr>
              <w:spacing w:before="40" w:after="40"/>
              <w:jc w:val="both"/>
              <w:rPr>
                <w:rFonts w:asciiTheme="minorHAnsi" w:hAnsiTheme="minorHAnsi" w:cstheme="minorHAnsi"/>
                <w:color w:val="000000"/>
                <w:sz w:val="17"/>
                <w:szCs w:val="17"/>
              </w:rPr>
            </w:pPr>
            <w:r w:rsidRPr="0029510A">
              <w:rPr>
                <w:rFonts w:asciiTheme="minorHAnsi" w:hAnsiTheme="minorHAnsi" w:cstheme="minorHAnsi"/>
                <w:b/>
                <w:bCs/>
                <w:color w:val="000000"/>
                <w:sz w:val="17"/>
                <w:szCs w:val="17"/>
              </w:rPr>
              <w:t>3.2.2 :</w:t>
            </w:r>
            <w:r w:rsidRPr="0029510A">
              <w:rPr>
                <w:rFonts w:asciiTheme="minorHAnsi" w:hAnsiTheme="minorHAnsi" w:cstheme="minorHAnsi"/>
                <w:color w:val="000000"/>
                <w:sz w:val="17"/>
                <w:szCs w:val="17"/>
              </w:rPr>
              <w:t xml:space="preserve"> Appui à la mise en œuvre de projets communautaires de lutte contre la violence (CVR) identifiés conjointement avec les autorités locales et les plateformes communautaires redynamisées (1.1)</w:t>
            </w:r>
          </w:p>
        </w:tc>
        <w:tc>
          <w:tcPr>
            <w:tcW w:w="456" w:type="pct"/>
            <w:vMerge/>
            <w:shd w:val="clear" w:color="auto" w:fill="auto"/>
            <w:vAlign w:val="center"/>
          </w:tcPr>
          <w:p w14:paraId="038546E0" w14:textId="77777777" w:rsidR="00DF3121" w:rsidRPr="0029510A" w:rsidRDefault="00DF3121" w:rsidP="000D5C8A">
            <w:pPr>
              <w:spacing w:before="40" w:after="40"/>
              <w:jc w:val="center"/>
              <w:rPr>
                <w:rFonts w:asciiTheme="minorHAnsi" w:hAnsiTheme="minorHAnsi" w:cstheme="minorHAnsi"/>
                <w:sz w:val="17"/>
                <w:szCs w:val="17"/>
                <w:lang w:val="fr-CM"/>
              </w:rPr>
            </w:pPr>
          </w:p>
        </w:tc>
        <w:tc>
          <w:tcPr>
            <w:tcW w:w="608" w:type="pct"/>
            <w:vMerge/>
          </w:tcPr>
          <w:p w14:paraId="2AFCB3AD" w14:textId="77777777" w:rsidR="00DF3121" w:rsidRPr="0029510A" w:rsidRDefault="00DF3121" w:rsidP="00DE40F2">
            <w:pPr>
              <w:pStyle w:val="Paragraphedeliste"/>
              <w:numPr>
                <w:ilvl w:val="0"/>
                <w:numId w:val="52"/>
              </w:numPr>
              <w:spacing w:before="40" w:after="40"/>
              <w:ind w:left="22" w:hanging="141"/>
              <w:rPr>
                <w:rFonts w:cstheme="minorHAnsi"/>
                <w:sz w:val="17"/>
                <w:szCs w:val="17"/>
              </w:rPr>
            </w:pPr>
          </w:p>
        </w:tc>
        <w:tc>
          <w:tcPr>
            <w:tcW w:w="494" w:type="pct"/>
            <w:vMerge/>
          </w:tcPr>
          <w:p w14:paraId="3B85C572" w14:textId="77777777" w:rsidR="00DF3121" w:rsidRPr="0029510A" w:rsidRDefault="00DF3121" w:rsidP="00DE40F2">
            <w:pPr>
              <w:pStyle w:val="Paragraphedeliste"/>
              <w:numPr>
                <w:ilvl w:val="0"/>
                <w:numId w:val="52"/>
              </w:numPr>
              <w:spacing w:before="40" w:after="40"/>
              <w:ind w:left="22" w:hanging="141"/>
              <w:rPr>
                <w:rFonts w:cstheme="minorHAnsi"/>
                <w:sz w:val="17"/>
                <w:szCs w:val="17"/>
              </w:rPr>
            </w:pPr>
          </w:p>
        </w:tc>
      </w:tr>
    </w:tbl>
    <w:p w14:paraId="4412CD23" w14:textId="77777777" w:rsidR="00DF3121" w:rsidRDefault="00DF3121" w:rsidP="0000055C">
      <w:pPr>
        <w:jc w:val="both"/>
        <w:rPr>
          <w:i/>
          <w:iCs/>
          <w:sz w:val="18"/>
          <w:szCs w:val="20"/>
        </w:rPr>
      </w:pPr>
    </w:p>
    <w:p w14:paraId="61DD114B" w14:textId="77777777" w:rsidR="00DF3121" w:rsidRPr="0029510A" w:rsidRDefault="00DF3121" w:rsidP="00E466A7">
      <w:pPr>
        <w:jc w:val="both"/>
        <w:rPr>
          <w:rFonts w:asciiTheme="minorHAnsi" w:hAnsiTheme="minorHAnsi" w:cstheme="minorHAnsi"/>
          <w:i/>
          <w:iCs/>
          <w:sz w:val="18"/>
          <w:szCs w:val="20"/>
        </w:rPr>
      </w:pPr>
      <w:r w:rsidRPr="0029510A">
        <w:rPr>
          <w:rFonts w:asciiTheme="minorHAnsi" w:hAnsiTheme="minorHAnsi" w:cstheme="minorHAnsi"/>
          <w:i/>
          <w:iCs/>
          <w:sz w:val="18"/>
          <w:szCs w:val="20"/>
        </w:rPr>
        <w:t xml:space="preserve">Source : Plan de travail (*Agence lead pour le résultat considéré) et Prodoc du projet PBF-Stabilisation </w:t>
      </w:r>
    </w:p>
    <w:p w14:paraId="78ED5996" w14:textId="77777777" w:rsidR="00DF3121" w:rsidRPr="0029510A" w:rsidRDefault="00DF3121" w:rsidP="00E466A7">
      <w:pPr>
        <w:jc w:val="both"/>
        <w:rPr>
          <w:rFonts w:asciiTheme="minorHAnsi" w:hAnsiTheme="minorHAnsi" w:cstheme="minorHAnsi"/>
          <w:i/>
          <w:iCs/>
          <w:sz w:val="18"/>
          <w:szCs w:val="20"/>
        </w:rPr>
      </w:pPr>
      <w:r w:rsidRPr="0029510A">
        <w:rPr>
          <w:rFonts w:asciiTheme="minorHAnsi" w:hAnsiTheme="minorHAnsi" w:cstheme="minorHAnsi"/>
          <w:i/>
          <w:iCs/>
          <w:sz w:val="18"/>
          <w:szCs w:val="20"/>
        </w:rPr>
        <w:t>** Source : Rapport de performance PBF</w:t>
      </w:r>
    </w:p>
    <w:p w14:paraId="4492CC8C" w14:textId="22CF78B5" w:rsidR="00DF3121" w:rsidRPr="0029510A" w:rsidRDefault="00DF3121" w:rsidP="00E466A7">
      <w:pPr>
        <w:jc w:val="both"/>
        <w:rPr>
          <w:rFonts w:asciiTheme="minorHAnsi" w:hAnsiTheme="minorHAnsi" w:cstheme="minorHAnsi"/>
          <w:i/>
          <w:iCs/>
          <w:sz w:val="18"/>
          <w:szCs w:val="20"/>
        </w:rPr>
      </w:pPr>
      <w:r w:rsidRPr="0029510A">
        <w:rPr>
          <w:rFonts w:asciiTheme="minorHAnsi" w:hAnsiTheme="minorHAnsi" w:cstheme="minorHAnsi"/>
          <w:i/>
          <w:iCs/>
          <w:sz w:val="18"/>
          <w:szCs w:val="20"/>
        </w:rPr>
        <w:t>*** Source : Plan de travail Projet PBF-S</w:t>
      </w:r>
      <w:proofErr w:type="spellStart"/>
      <w:r w:rsidR="00DB7949" w:rsidRPr="0029510A">
        <w:rPr>
          <w:rFonts w:asciiTheme="minorHAnsi" w:hAnsiTheme="minorHAnsi" w:cstheme="minorHAnsi"/>
          <w:i/>
          <w:iCs/>
          <w:sz w:val="18"/>
          <w:szCs w:val="18"/>
          <w:lang w:val="fr-CM"/>
        </w:rPr>
        <w:t>tabilisation</w:t>
      </w:r>
      <w:proofErr w:type="spellEnd"/>
      <w:r w:rsidRPr="0029510A">
        <w:rPr>
          <w:rFonts w:asciiTheme="minorHAnsi" w:hAnsiTheme="minorHAnsi" w:cstheme="minorHAnsi"/>
          <w:i/>
          <w:iCs/>
          <w:sz w:val="18"/>
          <w:szCs w:val="18"/>
          <w:lang w:val="fr-CM"/>
        </w:rPr>
        <w:t xml:space="preserve"> </w:t>
      </w:r>
    </w:p>
    <w:p w14:paraId="51AACDF8" w14:textId="77777777" w:rsidR="00DF3121" w:rsidRPr="0029510A" w:rsidRDefault="00DF3121">
      <w:pPr>
        <w:rPr>
          <w:rFonts w:asciiTheme="minorHAnsi" w:hAnsiTheme="minorHAnsi" w:cstheme="minorHAnsi"/>
          <w:b/>
          <w:bCs/>
          <w:caps/>
          <w:color w:val="1F4E79" w:themeColor="accent5" w:themeShade="80"/>
          <w:sz w:val="36"/>
          <w:szCs w:val="36"/>
        </w:rPr>
      </w:pPr>
      <w:r w:rsidRPr="0029510A">
        <w:rPr>
          <w:rFonts w:asciiTheme="minorHAnsi" w:hAnsiTheme="minorHAnsi" w:cstheme="minorHAnsi"/>
          <w:color w:val="1F4E79" w:themeColor="accent5" w:themeShade="80"/>
        </w:rPr>
        <w:br w:type="page"/>
      </w:r>
    </w:p>
    <w:p w14:paraId="6B047F7B" w14:textId="77777777" w:rsidR="00DB7949" w:rsidRPr="0029510A" w:rsidRDefault="00DB7949" w:rsidP="00DE40F2">
      <w:pPr>
        <w:pStyle w:val="Titre1"/>
        <w:numPr>
          <w:ilvl w:val="0"/>
          <w:numId w:val="50"/>
        </w:numPr>
        <w:rPr>
          <w:rFonts w:asciiTheme="minorHAnsi" w:hAnsiTheme="minorHAnsi" w:cstheme="minorHAnsi"/>
          <w:color w:val="1F4E79" w:themeColor="accent5" w:themeShade="80"/>
        </w:rPr>
        <w:sectPr w:rsidR="00DB7949" w:rsidRPr="0029510A" w:rsidSect="00BD44F0">
          <w:footerReference w:type="default" r:id="rId15"/>
          <w:pgSz w:w="16840" w:h="11900" w:orient="landscape"/>
          <w:pgMar w:top="1418" w:right="1418" w:bottom="1418" w:left="1418" w:header="708" w:footer="708" w:gutter="0"/>
          <w:pgNumType w:start="4"/>
          <w:cols w:space="708"/>
          <w:docGrid w:linePitch="360"/>
        </w:sectPr>
      </w:pPr>
    </w:p>
    <w:p w14:paraId="78EEB2F1" w14:textId="6E1DAF63" w:rsidR="00820400" w:rsidRDefault="00820400" w:rsidP="00DE40F2">
      <w:pPr>
        <w:pStyle w:val="Titre2"/>
        <w:numPr>
          <w:ilvl w:val="1"/>
          <w:numId w:val="50"/>
        </w:numPr>
        <w:rPr>
          <w:color w:val="1F4E79" w:themeColor="accent5" w:themeShade="80"/>
        </w:rPr>
      </w:pPr>
      <w:bookmarkStart w:id="19" w:name="_Toc100264434"/>
      <w:r>
        <w:rPr>
          <w:color w:val="1F4E79" w:themeColor="accent5" w:themeShade="80"/>
        </w:rPr>
        <w:lastRenderedPageBreak/>
        <w:t xml:space="preserve">Théorie du changement </w:t>
      </w:r>
      <w:r w:rsidR="00AB10B2">
        <w:rPr>
          <w:color w:val="1F4E79" w:themeColor="accent5" w:themeShade="80"/>
        </w:rPr>
        <w:t>(</w:t>
      </w:r>
      <w:proofErr w:type="spellStart"/>
      <w:r w:rsidR="00AB10B2">
        <w:rPr>
          <w:color w:val="1F4E79" w:themeColor="accent5" w:themeShade="80"/>
        </w:rPr>
        <w:t>ToC</w:t>
      </w:r>
      <w:proofErr w:type="spellEnd"/>
      <w:r w:rsidR="00AB10B2">
        <w:rPr>
          <w:color w:val="1F4E79" w:themeColor="accent5" w:themeShade="80"/>
        </w:rPr>
        <w:t xml:space="preserve">) </w:t>
      </w:r>
      <w:r>
        <w:rPr>
          <w:color w:val="1F4E79" w:themeColor="accent5" w:themeShade="80"/>
        </w:rPr>
        <w:t>du projet</w:t>
      </w:r>
      <w:bookmarkEnd w:id="19"/>
      <w:r>
        <w:rPr>
          <w:color w:val="1F4E79" w:themeColor="accent5" w:themeShade="80"/>
        </w:rPr>
        <w:t xml:space="preserve"> </w:t>
      </w:r>
    </w:p>
    <w:p w14:paraId="09AFA642" w14:textId="49575358" w:rsidR="00372C9A" w:rsidRPr="0029510A" w:rsidRDefault="001D0AEB" w:rsidP="00372C9A">
      <w:pPr>
        <w:spacing w:after="240" w:line="276" w:lineRule="auto"/>
        <w:jc w:val="both"/>
        <w:rPr>
          <w:rFonts w:asciiTheme="minorHAnsi" w:hAnsiTheme="minorHAnsi" w:cstheme="minorHAnsi"/>
          <w:sz w:val="22"/>
          <w:szCs w:val="22"/>
          <w:highlight w:val="yellow"/>
          <w:lang w:val="fr-CM"/>
        </w:rPr>
      </w:pPr>
      <w:r w:rsidRPr="0029510A">
        <w:rPr>
          <w:rFonts w:asciiTheme="minorHAnsi" w:hAnsiTheme="minorHAnsi" w:cstheme="minorHAnsi"/>
          <w:sz w:val="22"/>
          <w:szCs w:val="22"/>
        </w:rPr>
        <w:t>De manière théorique, la</w:t>
      </w:r>
      <w:r w:rsidR="00372C9A" w:rsidRPr="0029510A">
        <w:rPr>
          <w:rFonts w:asciiTheme="minorHAnsi" w:hAnsiTheme="minorHAnsi" w:cstheme="minorHAnsi"/>
          <w:sz w:val="22"/>
          <w:szCs w:val="22"/>
        </w:rPr>
        <w:t xml:space="preserve"> reconstruction de la </w:t>
      </w:r>
      <w:proofErr w:type="spellStart"/>
      <w:r w:rsidRPr="0029510A">
        <w:rPr>
          <w:rFonts w:asciiTheme="minorHAnsi" w:hAnsiTheme="minorHAnsi" w:cstheme="minorHAnsi"/>
          <w:sz w:val="22"/>
          <w:szCs w:val="22"/>
        </w:rPr>
        <w:t>ToC</w:t>
      </w:r>
      <w:proofErr w:type="spellEnd"/>
      <w:r w:rsidR="00372C9A" w:rsidRPr="0029510A">
        <w:rPr>
          <w:rFonts w:asciiTheme="minorHAnsi" w:hAnsiTheme="minorHAnsi" w:cstheme="minorHAnsi"/>
          <w:sz w:val="22"/>
          <w:szCs w:val="22"/>
        </w:rPr>
        <w:t xml:space="preserve"> commence par la visualisation de la situation que </w:t>
      </w:r>
      <w:r w:rsidRPr="0029510A">
        <w:rPr>
          <w:rFonts w:asciiTheme="minorHAnsi" w:hAnsiTheme="minorHAnsi" w:cstheme="minorHAnsi"/>
          <w:sz w:val="22"/>
          <w:szCs w:val="22"/>
        </w:rPr>
        <w:t>les partenaires d’exécution ont voulu obtenir entre</w:t>
      </w:r>
      <w:r w:rsidR="00372C9A" w:rsidRPr="0029510A">
        <w:rPr>
          <w:rFonts w:asciiTheme="minorHAnsi" w:hAnsiTheme="minorHAnsi" w:cstheme="minorHAnsi"/>
          <w:sz w:val="22"/>
          <w:szCs w:val="22"/>
        </w:rPr>
        <w:t xml:space="preserve"> </w:t>
      </w:r>
      <w:r w:rsidRPr="0029510A">
        <w:rPr>
          <w:rFonts w:asciiTheme="minorHAnsi" w:hAnsiTheme="minorHAnsi" w:cstheme="minorHAnsi"/>
          <w:sz w:val="22"/>
          <w:szCs w:val="22"/>
        </w:rPr>
        <w:t>2020 et 2021</w:t>
      </w:r>
      <w:r w:rsidR="00372C9A" w:rsidRPr="0029510A">
        <w:rPr>
          <w:rFonts w:asciiTheme="minorHAnsi" w:hAnsiTheme="minorHAnsi" w:cstheme="minorHAnsi"/>
          <w:sz w:val="22"/>
          <w:szCs w:val="22"/>
        </w:rPr>
        <w:t xml:space="preserve">. </w:t>
      </w:r>
      <w:r w:rsidRPr="0029510A">
        <w:rPr>
          <w:rFonts w:asciiTheme="minorHAnsi" w:hAnsiTheme="minorHAnsi" w:cstheme="minorHAnsi"/>
          <w:sz w:val="22"/>
          <w:szCs w:val="22"/>
        </w:rPr>
        <w:t>L</w:t>
      </w:r>
      <w:r w:rsidR="00372C9A" w:rsidRPr="0029510A">
        <w:rPr>
          <w:rFonts w:asciiTheme="minorHAnsi" w:hAnsiTheme="minorHAnsi" w:cstheme="minorHAnsi"/>
          <w:sz w:val="22"/>
          <w:szCs w:val="22"/>
        </w:rPr>
        <w:t xml:space="preserve">e changement souhaité représente une conjonction de conditions, relations et résultats souhaités </w:t>
      </w:r>
      <w:r w:rsidR="00AD36B6" w:rsidRPr="0029510A">
        <w:rPr>
          <w:rFonts w:asciiTheme="minorHAnsi" w:hAnsiTheme="minorHAnsi" w:cstheme="minorHAnsi"/>
          <w:sz w:val="22"/>
          <w:szCs w:val="22"/>
        </w:rPr>
        <w:t xml:space="preserve">ou </w:t>
      </w:r>
      <w:r w:rsidRPr="0029510A">
        <w:rPr>
          <w:rFonts w:asciiTheme="minorHAnsi" w:hAnsiTheme="minorHAnsi" w:cstheme="minorHAnsi"/>
          <w:sz w:val="22"/>
          <w:szCs w:val="22"/>
        </w:rPr>
        <w:t>à</w:t>
      </w:r>
      <w:r w:rsidR="00372C9A" w:rsidRPr="0029510A">
        <w:rPr>
          <w:rFonts w:asciiTheme="minorHAnsi" w:hAnsiTheme="minorHAnsi" w:cstheme="minorHAnsi"/>
          <w:sz w:val="22"/>
          <w:szCs w:val="22"/>
        </w:rPr>
        <w:t xml:space="preserve"> créer à partir des interventions passées. Les dimensions temporelles, relationnelles, structurelles, géographiques, sociales, culturelles, économiques, politiques et institutionnelles </w:t>
      </w:r>
      <w:r w:rsidR="00AD36B6" w:rsidRPr="0029510A">
        <w:rPr>
          <w:rFonts w:asciiTheme="minorHAnsi" w:hAnsiTheme="minorHAnsi" w:cstheme="minorHAnsi"/>
          <w:sz w:val="22"/>
          <w:szCs w:val="22"/>
        </w:rPr>
        <w:t>doivent être prises</w:t>
      </w:r>
      <w:r w:rsidR="00372C9A" w:rsidRPr="0029510A">
        <w:rPr>
          <w:rFonts w:asciiTheme="minorHAnsi" w:hAnsiTheme="minorHAnsi" w:cstheme="minorHAnsi"/>
          <w:sz w:val="22"/>
          <w:szCs w:val="22"/>
        </w:rPr>
        <w:t xml:space="preserve"> en considération</w:t>
      </w:r>
      <w:r w:rsidR="00372C9A" w:rsidRPr="0029510A">
        <w:rPr>
          <w:rStyle w:val="Appelnotedebasdep"/>
          <w:rFonts w:asciiTheme="minorHAnsi" w:hAnsiTheme="minorHAnsi" w:cstheme="minorHAnsi"/>
          <w:sz w:val="22"/>
          <w:szCs w:val="22"/>
        </w:rPr>
        <w:footnoteReference w:id="10"/>
      </w:r>
      <w:r w:rsidR="00372C9A" w:rsidRPr="0029510A">
        <w:rPr>
          <w:rFonts w:asciiTheme="minorHAnsi" w:hAnsiTheme="minorHAnsi" w:cstheme="minorHAnsi"/>
          <w:sz w:val="22"/>
          <w:szCs w:val="22"/>
        </w:rPr>
        <w:t>.</w:t>
      </w:r>
    </w:p>
    <w:p w14:paraId="115D7267" w14:textId="0DED0E69" w:rsidR="00740095" w:rsidRPr="009A3D84" w:rsidRDefault="00740095" w:rsidP="00A37018">
      <w:pPr>
        <w:spacing w:line="276" w:lineRule="auto"/>
        <w:jc w:val="both"/>
        <w:rPr>
          <w:rFonts w:asciiTheme="minorHAnsi" w:hAnsiTheme="minorHAnsi" w:cstheme="minorHAnsi"/>
          <w:color w:val="000000" w:themeColor="text1"/>
          <w:sz w:val="22"/>
          <w:szCs w:val="22"/>
        </w:rPr>
      </w:pPr>
      <w:r w:rsidRPr="0029510A">
        <w:rPr>
          <w:rFonts w:asciiTheme="minorHAnsi" w:hAnsiTheme="minorHAnsi" w:cstheme="minorHAnsi"/>
          <w:sz w:val="22"/>
          <w:szCs w:val="22"/>
          <w:lang w:val="fr-CM"/>
        </w:rPr>
        <w:t xml:space="preserve">La </w:t>
      </w:r>
      <w:proofErr w:type="spellStart"/>
      <w:r w:rsidR="00AB10B2" w:rsidRPr="0029510A">
        <w:rPr>
          <w:rFonts w:asciiTheme="minorHAnsi" w:hAnsiTheme="minorHAnsi" w:cstheme="minorHAnsi"/>
          <w:sz w:val="22"/>
          <w:szCs w:val="22"/>
          <w:lang w:val="fr-CM"/>
        </w:rPr>
        <w:t>ToC</w:t>
      </w:r>
      <w:proofErr w:type="spellEnd"/>
      <w:r w:rsidR="00AB10B2" w:rsidRPr="0029510A">
        <w:rPr>
          <w:rFonts w:asciiTheme="minorHAnsi" w:hAnsiTheme="minorHAnsi" w:cstheme="minorHAnsi"/>
          <w:sz w:val="22"/>
          <w:szCs w:val="22"/>
          <w:lang w:val="fr-CM"/>
        </w:rPr>
        <w:t xml:space="preserve"> du projet PBF-Stabilisation dans son instruction a été présentée en deux phases distinctes que l’on pourrait énoncer ainsi</w:t>
      </w:r>
      <w:r w:rsidR="00A37018" w:rsidRPr="0029510A">
        <w:rPr>
          <w:rFonts w:asciiTheme="minorHAnsi" w:hAnsiTheme="minorHAnsi" w:cstheme="minorHAnsi"/>
          <w:sz w:val="22"/>
          <w:szCs w:val="22"/>
          <w:lang w:val="fr-CM"/>
        </w:rPr>
        <w:t> :</w:t>
      </w:r>
      <w:r w:rsidR="00A37018" w:rsidRPr="0029510A">
        <w:rPr>
          <w:rFonts w:asciiTheme="minorHAnsi" w:hAnsiTheme="minorHAnsi" w:cstheme="minorHAnsi"/>
          <w:i/>
          <w:iCs/>
          <w:sz w:val="22"/>
          <w:szCs w:val="22"/>
          <w:lang w:val="fr-CM"/>
        </w:rPr>
        <w:t xml:space="preserve"> </w:t>
      </w:r>
      <w:r w:rsidR="00AB10B2" w:rsidRPr="0029510A">
        <w:rPr>
          <w:rFonts w:asciiTheme="minorHAnsi" w:hAnsiTheme="minorHAnsi" w:cstheme="minorHAnsi"/>
          <w:b/>
          <w:bCs/>
          <w:i/>
          <w:iCs/>
          <w:sz w:val="22"/>
          <w:szCs w:val="22"/>
          <w:lang w:val="fr-CM"/>
        </w:rPr>
        <w:t xml:space="preserve">Si les capacités </w:t>
      </w:r>
      <w:r w:rsidR="00AD36B6" w:rsidRPr="0029510A">
        <w:rPr>
          <w:rFonts w:asciiTheme="minorHAnsi" w:hAnsiTheme="minorHAnsi" w:cstheme="minorHAnsi"/>
          <w:b/>
          <w:bCs/>
          <w:i/>
          <w:iCs/>
          <w:sz w:val="22"/>
          <w:szCs w:val="22"/>
          <w:lang w:val="fr-CM"/>
        </w:rPr>
        <w:t xml:space="preserve">en gouvernance locale des autorités locales et nationales </w:t>
      </w:r>
      <w:r w:rsidR="00AB10B2" w:rsidRPr="0029510A">
        <w:rPr>
          <w:rFonts w:asciiTheme="minorHAnsi" w:hAnsiTheme="minorHAnsi" w:cstheme="minorHAnsi"/>
          <w:b/>
          <w:bCs/>
          <w:i/>
          <w:iCs/>
          <w:sz w:val="22"/>
          <w:szCs w:val="22"/>
          <w:lang w:val="fr-CM"/>
        </w:rPr>
        <w:t xml:space="preserve">sont renforcées </w:t>
      </w:r>
      <w:r w:rsidR="00A36A78" w:rsidRPr="0029510A">
        <w:rPr>
          <w:rFonts w:asciiTheme="minorHAnsi" w:hAnsiTheme="minorHAnsi" w:cstheme="minorHAnsi"/>
          <w:b/>
          <w:bCs/>
          <w:i/>
          <w:iCs/>
          <w:sz w:val="22"/>
          <w:szCs w:val="22"/>
          <w:lang w:val="fr-CM"/>
        </w:rPr>
        <w:t>(PHASE 1)</w:t>
      </w:r>
      <w:r w:rsidR="00095BB0" w:rsidRPr="0029510A">
        <w:rPr>
          <w:rFonts w:asciiTheme="minorHAnsi" w:hAnsiTheme="minorHAnsi" w:cstheme="minorHAnsi"/>
          <w:b/>
          <w:bCs/>
          <w:i/>
          <w:iCs/>
          <w:sz w:val="22"/>
          <w:szCs w:val="22"/>
          <w:lang w:val="fr-CM"/>
        </w:rPr>
        <w:t xml:space="preserve"> </w:t>
      </w:r>
      <w:r w:rsidR="00A37018" w:rsidRPr="0029510A">
        <w:rPr>
          <w:rFonts w:asciiTheme="minorHAnsi" w:hAnsiTheme="minorHAnsi" w:cstheme="minorHAnsi"/>
          <w:b/>
          <w:bCs/>
          <w:i/>
          <w:iCs/>
          <w:sz w:val="22"/>
          <w:szCs w:val="22"/>
          <w:lang w:val="fr-CM"/>
        </w:rPr>
        <w:t>et si le renforce</w:t>
      </w:r>
      <w:r w:rsidR="00A37018" w:rsidRPr="0029510A">
        <w:rPr>
          <w:rFonts w:asciiTheme="minorHAnsi" w:hAnsiTheme="minorHAnsi" w:cstheme="minorHAnsi"/>
          <w:b/>
          <w:bCs/>
          <w:i/>
          <w:iCs/>
          <w:color w:val="000000" w:themeColor="text1"/>
          <w:sz w:val="22"/>
          <w:szCs w:val="22"/>
        </w:rPr>
        <w:t xml:space="preserve">ment économique et la cohésion sociale </w:t>
      </w:r>
      <w:r w:rsidR="00AD36B6" w:rsidRPr="0029510A">
        <w:rPr>
          <w:rFonts w:asciiTheme="minorHAnsi" w:hAnsiTheme="minorHAnsi" w:cstheme="minorHAnsi"/>
          <w:b/>
          <w:bCs/>
          <w:i/>
          <w:iCs/>
          <w:color w:val="000000" w:themeColor="text1"/>
          <w:sz w:val="22"/>
          <w:szCs w:val="22"/>
        </w:rPr>
        <w:t xml:space="preserve">des communautés </w:t>
      </w:r>
      <w:r w:rsidR="00A37018" w:rsidRPr="0029510A">
        <w:rPr>
          <w:rFonts w:asciiTheme="minorHAnsi" w:hAnsiTheme="minorHAnsi" w:cstheme="minorHAnsi"/>
          <w:b/>
          <w:bCs/>
          <w:i/>
          <w:iCs/>
          <w:color w:val="000000" w:themeColor="text1"/>
          <w:sz w:val="22"/>
          <w:szCs w:val="22"/>
        </w:rPr>
        <w:t>sont assurés (</w:t>
      </w:r>
      <w:r w:rsidR="00A36A78" w:rsidRPr="0029510A">
        <w:rPr>
          <w:rFonts w:asciiTheme="minorHAnsi" w:hAnsiTheme="minorHAnsi" w:cstheme="minorHAnsi"/>
          <w:b/>
          <w:bCs/>
          <w:i/>
          <w:iCs/>
          <w:color w:val="000000" w:themeColor="text1"/>
          <w:sz w:val="22"/>
          <w:szCs w:val="22"/>
        </w:rPr>
        <w:t xml:space="preserve">PHASE 2) </w:t>
      </w:r>
      <w:r w:rsidR="00A37018" w:rsidRPr="0029510A">
        <w:rPr>
          <w:rFonts w:asciiTheme="minorHAnsi" w:hAnsiTheme="minorHAnsi" w:cstheme="minorHAnsi"/>
          <w:b/>
          <w:bCs/>
          <w:i/>
          <w:iCs/>
          <w:color w:val="000000" w:themeColor="text1"/>
          <w:sz w:val="22"/>
          <w:szCs w:val="22"/>
        </w:rPr>
        <w:t xml:space="preserve">alors </w:t>
      </w:r>
      <w:r w:rsidR="007A70FD" w:rsidRPr="009A3D84">
        <w:rPr>
          <w:rFonts w:asciiTheme="minorHAnsi" w:hAnsiTheme="minorHAnsi" w:cstheme="minorHAnsi"/>
          <w:b/>
          <w:bCs/>
          <w:i/>
          <w:iCs/>
          <w:color w:val="000000" w:themeColor="text1"/>
          <w:sz w:val="22"/>
          <w:szCs w:val="22"/>
        </w:rPr>
        <w:t>l</w:t>
      </w:r>
      <w:r w:rsidR="00A36A78" w:rsidRPr="009A3D84">
        <w:rPr>
          <w:rFonts w:asciiTheme="minorHAnsi" w:hAnsiTheme="minorHAnsi" w:cstheme="minorHAnsi"/>
          <w:b/>
          <w:bCs/>
          <w:i/>
          <w:iCs/>
          <w:color w:val="000000" w:themeColor="text1"/>
          <w:sz w:val="22"/>
          <w:szCs w:val="22"/>
        </w:rPr>
        <w:t xml:space="preserve">e tissu social des communautés cibles à l’Extrême Nord sera renforcé car les tensions seront réduites, les </w:t>
      </w:r>
      <w:proofErr w:type="spellStart"/>
      <w:r w:rsidR="00AD36B6" w:rsidRPr="009A3D84">
        <w:rPr>
          <w:rFonts w:asciiTheme="minorHAnsi" w:hAnsiTheme="minorHAnsi" w:cstheme="minorHAnsi"/>
          <w:b/>
          <w:bCs/>
          <w:i/>
          <w:iCs/>
          <w:color w:val="000000" w:themeColor="text1"/>
          <w:sz w:val="22"/>
          <w:szCs w:val="22"/>
        </w:rPr>
        <w:t>different</w:t>
      </w:r>
      <w:r w:rsidR="00CC55D5" w:rsidRPr="009A3D84">
        <w:rPr>
          <w:rFonts w:asciiTheme="minorHAnsi" w:hAnsiTheme="minorHAnsi" w:cstheme="minorHAnsi"/>
          <w:b/>
          <w:bCs/>
          <w:i/>
          <w:iCs/>
          <w:color w:val="000000" w:themeColor="text1"/>
          <w:sz w:val="22"/>
          <w:szCs w:val="22"/>
        </w:rPr>
        <w:t>s</w:t>
      </w:r>
      <w:proofErr w:type="spellEnd"/>
      <w:r w:rsidR="00A36A78" w:rsidRPr="009A3D84">
        <w:rPr>
          <w:rFonts w:asciiTheme="minorHAnsi" w:hAnsiTheme="minorHAnsi" w:cstheme="minorHAnsi"/>
          <w:b/>
          <w:bCs/>
          <w:i/>
          <w:iCs/>
          <w:color w:val="000000" w:themeColor="text1"/>
          <w:sz w:val="22"/>
          <w:szCs w:val="22"/>
        </w:rPr>
        <w:t xml:space="preserve"> groupes de population cohabiteront pacifiquement, les populations se sentiront plus impliquées dans la gestion des affaires publiques et les groupes de populations, notamment les jeunes et les femmes, auront amélioré leur niveau de vie (CHANGEMENT SOUHAITÉ)</w:t>
      </w:r>
      <w:r w:rsidR="00A36A78" w:rsidRPr="009A3D84">
        <w:rPr>
          <w:rFonts w:asciiTheme="minorHAnsi" w:hAnsiTheme="minorHAnsi" w:cstheme="minorHAnsi"/>
          <w:b/>
          <w:bCs/>
          <w:color w:val="000000" w:themeColor="text1"/>
          <w:sz w:val="22"/>
          <w:szCs w:val="22"/>
        </w:rPr>
        <w:t>.</w:t>
      </w:r>
      <w:r w:rsidR="00A36A78" w:rsidRPr="009A3D84">
        <w:rPr>
          <w:rFonts w:asciiTheme="minorHAnsi" w:hAnsiTheme="minorHAnsi" w:cstheme="minorHAnsi"/>
          <w:color w:val="000000" w:themeColor="text1"/>
          <w:sz w:val="22"/>
          <w:szCs w:val="22"/>
        </w:rPr>
        <w:t xml:space="preserve"> </w:t>
      </w:r>
    </w:p>
    <w:p w14:paraId="154C72C3" w14:textId="70C17236" w:rsidR="00820400" w:rsidRPr="0029510A" w:rsidRDefault="00037515" w:rsidP="00820400">
      <w:pPr>
        <w:spacing w:before="240" w:line="276" w:lineRule="auto"/>
        <w:jc w:val="both"/>
        <w:rPr>
          <w:rFonts w:asciiTheme="minorHAnsi" w:hAnsiTheme="minorHAnsi" w:cstheme="minorHAnsi"/>
          <w:sz w:val="22"/>
          <w:szCs w:val="22"/>
          <w:lang w:val="fr-CM"/>
        </w:rPr>
      </w:pPr>
      <w:r w:rsidRPr="0029510A">
        <w:rPr>
          <w:rFonts w:asciiTheme="minorHAnsi" w:hAnsiTheme="minorHAnsi" w:cstheme="minorHAnsi"/>
          <w:sz w:val="22"/>
          <w:szCs w:val="22"/>
          <w:lang w:val="fr-CM"/>
        </w:rPr>
        <w:t>Le consultant a re</w:t>
      </w:r>
      <w:r w:rsidR="00820400" w:rsidRPr="0029510A">
        <w:rPr>
          <w:rFonts w:asciiTheme="minorHAnsi" w:hAnsiTheme="minorHAnsi" w:cstheme="minorHAnsi"/>
          <w:sz w:val="22"/>
          <w:szCs w:val="22"/>
          <w:lang w:val="fr-CM"/>
        </w:rPr>
        <w:t xml:space="preserve">construit </w:t>
      </w:r>
      <w:r w:rsidRPr="0029510A">
        <w:rPr>
          <w:rFonts w:asciiTheme="minorHAnsi" w:hAnsiTheme="minorHAnsi" w:cstheme="minorHAnsi"/>
          <w:sz w:val="22"/>
          <w:szCs w:val="22"/>
          <w:lang w:val="fr-CM"/>
        </w:rPr>
        <w:t>une</w:t>
      </w:r>
      <w:r w:rsidR="00820400" w:rsidRPr="0029510A">
        <w:rPr>
          <w:rFonts w:asciiTheme="minorHAnsi" w:hAnsiTheme="minorHAnsi" w:cstheme="minorHAnsi"/>
          <w:sz w:val="22"/>
          <w:szCs w:val="22"/>
          <w:lang w:val="fr-CM"/>
        </w:rPr>
        <w:t xml:space="preserve"> </w:t>
      </w:r>
      <w:proofErr w:type="spellStart"/>
      <w:r w:rsidR="00820400" w:rsidRPr="0029510A">
        <w:rPr>
          <w:rFonts w:asciiTheme="minorHAnsi" w:hAnsiTheme="minorHAnsi" w:cstheme="minorHAnsi"/>
          <w:sz w:val="22"/>
          <w:szCs w:val="22"/>
          <w:lang w:val="fr-CM"/>
        </w:rPr>
        <w:t>ToC</w:t>
      </w:r>
      <w:proofErr w:type="spellEnd"/>
      <w:r w:rsidR="00820400" w:rsidRPr="0029510A">
        <w:rPr>
          <w:rFonts w:asciiTheme="minorHAnsi" w:hAnsiTheme="minorHAnsi" w:cstheme="minorHAnsi"/>
          <w:sz w:val="22"/>
          <w:szCs w:val="22"/>
          <w:lang w:val="fr-CM"/>
        </w:rPr>
        <w:t xml:space="preserve"> du projet qui s’inspire </w:t>
      </w:r>
      <w:r w:rsidRPr="0029510A">
        <w:rPr>
          <w:rFonts w:asciiTheme="minorHAnsi" w:hAnsiTheme="minorHAnsi" w:cstheme="minorHAnsi"/>
          <w:sz w:val="22"/>
          <w:szCs w:val="22"/>
          <w:lang w:val="fr-CM"/>
        </w:rPr>
        <w:t xml:space="preserve">de la logique d’intervention du projet ainsi  que </w:t>
      </w:r>
      <w:r w:rsidR="00820400" w:rsidRPr="0029510A">
        <w:rPr>
          <w:rFonts w:asciiTheme="minorHAnsi" w:hAnsiTheme="minorHAnsi" w:cstheme="minorHAnsi"/>
          <w:sz w:val="22"/>
          <w:szCs w:val="22"/>
          <w:lang w:val="fr-CM"/>
        </w:rPr>
        <w:t>des activités développées dans le rapport narratif final du projet. Elle a été affinée avec les hypothèses et risques présentés dans le document de projet</w:t>
      </w:r>
      <w:r w:rsidR="00DA6272" w:rsidRPr="0029510A">
        <w:rPr>
          <w:rFonts w:asciiTheme="minorHAnsi" w:hAnsiTheme="minorHAnsi" w:cstheme="minorHAnsi"/>
          <w:sz w:val="22"/>
          <w:szCs w:val="22"/>
          <w:lang w:val="fr-CM"/>
        </w:rPr>
        <w:t xml:space="preserve"> (Prodoc) à </w:t>
      </w:r>
      <w:r w:rsidR="00DE7CCE" w:rsidRPr="0029510A">
        <w:rPr>
          <w:rFonts w:asciiTheme="minorHAnsi" w:hAnsiTheme="minorHAnsi" w:cstheme="minorHAnsi"/>
          <w:sz w:val="22"/>
          <w:szCs w:val="22"/>
          <w:lang w:val="fr-CM"/>
        </w:rPr>
        <w:t>la différence qu’elle n’est pas séquencée en deux phases</w:t>
      </w:r>
      <w:r w:rsidR="00820400" w:rsidRPr="0029510A">
        <w:rPr>
          <w:rFonts w:asciiTheme="minorHAnsi" w:hAnsiTheme="minorHAnsi" w:cstheme="minorHAnsi"/>
          <w:sz w:val="22"/>
          <w:szCs w:val="22"/>
          <w:lang w:val="fr-CM"/>
        </w:rPr>
        <w:t xml:space="preserve">.  </w:t>
      </w:r>
      <w:r w:rsidR="00B6055A" w:rsidRPr="0029510A">
        <w:rPr>
          <w:rFonts w:asciiTheme="minorHAnsi" w:hAnsiTheme="minorHAnsi" w:cstheme="minorHAnsi"/>
          <w:sz w:val="22"/>
          <w:szCs w:val="22"/>
          <w:lang w:val="fr-CM"/>
        </w:rPr>
        <w:t xml:space="preserve">En effet pour le consultant, c’est la mise en œuvre coordonnée et simultanée des trois piliers du projet qui permettra d’atteindre le changement souhaité. </w:t>
      </w:r>
      <w:r w:rsidRPr="0029510A">
        <w:rPr>
          <w:rFonts w:asciiTheme="minorHAnsi" w:hAnsiTheme="minorHAnsi" w:cstheme="minorHAnsi"/>
          <w:sz w:val="22"/>
          <w:szCs w:val="22"/>
          <w:lang w:val="fr-CM"/>
        </w:rPr>
        <w:t xml:space="preserve">Cette </w:t>
      </w:r>
      <w:proofErr w:type="spellStart"/>
      <w:r w:rsidRPr="0029510A">
        <w:rPr>
          <w:rFonts w:asciiTheme="minorHAnsi" w:hAnsiTheme="minorHAnsi" w:cstheme="minorHAnsi"/>
          <w:sz w:val="22"/>
          <w:szCs w:val="22"/>
          <w:lang w:val="fr-CM"/>
        </w:rPr>
        <w:t>ToC</w:t>
      </w:r>
      <w:proofErr w:type="spellEnd"/>
      <w:r w:rsidRPr="0029510A">
        <w:rPr>
          <w:rFonts w:asciiTheme="minorHAnsi" w:hAnsiTheme="minorHAnsi" w:cstheme="minorHAnsi"/>
          <w:sz w:val="22"/>
          <w:szCs w:val="22"/>
          <w:lang w:val="fr-CM"/>
        </w:rPr>
        <w:t xml:space="preserve"> </w:t>
      </w:r>
      <w:r w:rsidR="00B6055A" w:rsidRPr="0029510A">
        <w:rPr>
          <w:rFonts w:asciiTheme="minorHAnsi" w:hAnsiTheme="minorHAnsi" w:cstheme="minorHAnsi"/>
          <w:sz w:val="22"/>
          <w:szCs w:val="22"/>
          <w:lang w:val="fr-CM"/>
        </w:rPr>
        <w:t xml:space="preserve">reconstruite </w:t>
      </w:r>
      <w:r w:rsidRPr="0029510A">
        <w:rPr>
          <w:rFonts w:asciiTheme="minorHAnsi" w:hAnsiTheme="minorHAnsi" w:cstheme="minorHAnsi"/>
          <w:sz w:val="22"/>
          <w:szCs w:val="22"/>
          <w:lang w:val="fr-CM"/>
        </w:rPr>
        <w:t xml:space="preserve">reflète </w:t>
      </w:r>
      <w:r w:rsidR="00645AE5" w:rsidRPr="0029510A">
        <w:rPr>
          <w:rFonts w:asciiTheme="minorHAnsi" w:hAnsiTheme="minorHAnsi" w:cstheme="minorHAnsi"/>
          <w:sz w:val="22"/>
          <w:szCs w:val="22"/>
          <w:lang w:val="fr-CM"/>
        </w:rPr>
        <w:t>à</w:t>
      </w:r>
      <w:r w:rsidR="00B6055A" w:rsidRPr="0029510A">
        <w:rPr>
          <w:rFonts w:asciiTheme="minorHAnsi" w:hAnsiTheme="minorHAnsi" w:cstheme="minorHAnsi"/>
          <w:sz w:val="22"/>
          <w:szCs w:val="22"/>
          <w:lang w:val="fr-CM"/>
        </w:rPr>
        <w:t xml:space="preserve"> cet effet</w:t>
      </w:r>
      <w:r w:rsidR="00DE7CCE" w:rsidRPr="0029510A">
        <w:rPr>
          <w:rFonts w:asciiTheme="minorHAnsi" w:hAnsiTheme="minorHAnsi" w:cstheme="minorHAnsi"/>
          <w:sz w:val="22"/>
          <w:szCs w:val="22"/>
          <w:lang w:val="fr-CM"/>
        </w:rPr>
        <w:t xml:space="preserve"> </w:t>
      </w:r>
      <w:r w:rsidR="00820400" w:rsidRPr="0029510A">
        <w:rPr>
          <w:rFonts w:asciiTheme="minorHAnsi" w:hAnsiTheme="minorHAnsi" w:cstheme="minorHAnsi"/>
          <w:sz w:val="22"/>
          <w:szCs w:val="22"/>
          <w:lang w:val="fr-CM"/>
        </w:rPr>
        <w:t xml:space="preserve">les voies causales suivies lors de la mise en œuvre du projet. La représentation schématique  de la  </w:t>
      </w:r>
      <w:proofErr w:type="spellStart"/>
      <w:r w:rsidR="00DE7CCE" w:rsidRPr="0029510A">
        <w:rPr>
          <w:rFonts w:asciiTheme="minorHAnsi" w:hAnsiTheme="minorHAnsi" w:cstheme="minorHAnsi"/>
          <w:sz w:val="22"/>
          <w:szCs w:val="22"/>
          <w:lang w:val="fr-CM"/>
        </w:rPr>
        <w:t>ToC</w:t>
      </w:r>
      <w:proofErr w:type="spellEnd"/>
      <w:r w:rsidR="00820400" w:rsidRPr="0029510A">
        <w:rPr>
          <w:rFonts w:asciiTheme="minorHAnsi" w:hAnsiTheme="minorHAnsi" w:cstheme="minorHAnsi"/>
          <w:sz w:val="22"/>
          <w:szCs w:val="22"/>
          <w:lang w:val="fr-CM"/>
        </w:rPr>
        <w:t xml:space="preserve"> telle que reconstruite par le consultant est consignée à  </w:t>
      </w:r>
      <w:r w:rsidR="00820400" w:rsidRPr="0029510A">
        <w:rPr>
          <w:rFonts w:asciiTheme="minorHAnsi" w:hAnsiTheme="minorHAnsi" w:cstheme="minorHAnsi"/>
          <w:b/>
          <w:bCs/>
          <w:sz w:val="22"/>
          <w:szCs w:val="22"/>
          <w:lang w:val="fr-CM"/>
        </w:rPr>
        <w:t>l’annexe 3</w:t>
      </w:r>
      <w:r w:rsidR="00820400" w:rsidRPr="0029510A">
        <w:rPr>
          <w:rFonts w:asciiTheme="minorHAnsi" w:hAnsiTheme="minorHAnsi" w:cstheme="minorHAnsi"/>
          <w:sz w:val="22"/>
          <w:szCs w:val="22"/>
          <w:lang w:val="fr-CM"/>
        </w:rPr>
        <w:t xml:space="preserve"> de ce rapport.</w:t>
      </w:r>
      <w:r w:rsidR="006E5CF4" w:rsidRPr="0029510A">
        <w:rPr>
          <w:rFonts w:asciiTheme="minorHAnsi" w:eastAsiaTheme="minorEastAsia" w:hAnsiTheme="minorHAnsi" w:cstheme="minorHAnsi"/>
          <w:sz w:val="22"/>
          <w:szCs w:val="22"/>
          <w:lang w:val="fr-CM"/>
        </w:rPr>
        <w:t xml:space="preserve">  L’analyse de l’adéquation entre la TOC et les objectifs du projet sera développée dans les constats de l’évaluation.</w:t>
      </w:r>
    </w:p>
    <w:p w14:paraId="4C6F3452" w14:textId="77777777" w:rsidR="00820400" w:rsidRPr="00820400" w:rsidRDefault="00820400" w:rsidP="00820400"/>
    <w:p w14:paraId="6E8F04D5" w14:textId="3226216C" w:rsidR="00303E26" w:rsidRPr="00D66853" w:rsidRDefault="00DA16CB" w:rsidP="00DE40F2">
      <w:pPr>
        <w:pStyle w:val="Titre1"/>
        <w:numPr>
          <w:ilvl w:val="0"/>
          <w:numId w:val="50"/>
        </w:numPr>
        <w:rPr>
          <w:color w:val="1F4E79" w:themeColor="accent5" w:themeShade="80"/>
        </w:rPr>
      </w:pPr>
      <w:bookmarkStart w:id="20" w:name="_Toc100264435"/>
      <w:r w:rsidRPr="00D66853">
        <w:rPr>
          <w:color w:val="1F4E79" w:themeColor="accent5" w:themeShade="80"/>
        </w:rPr>
        <w:t>But</w:t>
      </w:r>
      <w:r w:rsidR="00BD44F0">
        <w:rPr>
          <w:color w:val="1F4E79" w:themeColor="accent5" w:themeShade="80"/>
        </w:rPr>
        <w:t xml:space="preserve"> ET OBJECTIFS DE </w:t>
      </w:r>
      <w:r w:rsidR="00C47506" w:rsidRPr="00D66853">
        <w:rPr>
          <w:color w:val="1F4E79" w:themeColor="accent5" w:themeShade="80"/>
        </w:rPr>
        <w:t>l’evaluation</w:t>
      </w:r>
      <w:bookmarkEnd w:id="20"/>
    </w:p>
    <w:p w14:paraId="67CC0941" w14:textId="44AD6C21" w:rsidR="00BD44F0" w:rsidRPr="00BD44F0" w:rsidRDefault="00BD44F0" w:rsidP="00DE40F2">
      <w:pPr>
        <w:pStyle w:val="Titre2"/>
        <w:numPr>
          <w:ilvl w:val="1"/>
          <w:numId w:val="50"/>
        </w:numPr>
        <w:rPr>
          <w:color w:val="1F4E79" w:themeColor="accent5" w:themeShade="80"/>
        </w:rPr>
      </w:pPr>
      <w:bookmarkStart w:id="21" w:name="_Toc100264436"/>
      <w:r w:rsidRPr="00BD44F0">
        <w:rPr>
          <w:color w:val="1F4E79" w:themeColor="accent5" w:themeShade="80"/>
        </w:rPr>
        <w:t>But de l’évaluation</w:t>
      </w:r>
      <w:bookmarkEnd w:id="21"/>
      <w:r w:rsidRPr="00BD44F0">
        <w:rPr>
          <w:color w:val="1F4E79" w:themeColor="accent5" w:themeShade="80"/>
        </w:rPr>
        <w:t xml:space="preserve"> </w:t>
      </w:r>
    </w:p>
    <w:p w14:paraId="528C9ED7" w14:textId="01179A64" w:rsidR="00820400" w:rsidRPr="0029510A" w:rsidRDefault="00820400" w:rsidP="00820400">
      <w:pPr>
        <w:spacing w:line="276" w:lineRule="auto"/>
        <w:jc w:val="both"/>
        <w:rPr>
          <w:rFonts w:asciiTheme="minorHAnsi" w:hAnsiTheme="minorHAnsi" w:cstheme="minorHAnsi"/>
          <w:sz w:val="22"/>
          <w:szCs w:val="22"/>
        </w:rPr>
      </w:pPr>
      <w:r w:rsidRPr="0029510A">
        <w:rPr>
          <w:rFonts w:asciiTheme="minorHAnsi" w:hAnsiTheme="minorHAnsi" w:cstheme="minorHAnsi"/>
          <w:sz w:val="22"/>
          <w:szCs w:val="22"/>
        </w:rPr>
        <w:t>Cette évaluation du projet PBF</w:t>
      </w:r>
      <w:r w:rsidR="00D570FA" w:rsidRPr="0029510A">
        <w:rPr>
          <w:rFonts w:asciiTheme="minorHAnsi" w:hAnsiTheme="minorHAnsi" w:cstheme="minorHAnsi"/>
          <w:sz w:val="22"/>
          <w:szCs w:val="22"/>
        </w:rPr>
        <w:t xml:space="preserve">-Stabilisation </w:t>
      </w:r>
      <w:r w:rsidR="004E4E88" w:rsidRPr="0029510A">
        <w:rPr>
          <w:rFonts w:asciiTheme="minorHAnsi" w:hAnsiTheme="minorHAnsi" w:cstheme="minorHAnsi"/>
          <w:sz w:val="22"/>
          <w:szCs w:val="22"/>
        </w:rPr>
        <w:t>a été</w:t>
      </w:r>
      <w:r w:rsidR="00D570FA" w:rsidRPr="0029510A">
        <w:rPr>
          <w:rFonts w:asciiTheme="minorHAnsi" w:hAnsiTheme="minorHAnsi" w:cstheme="minorHAnsi"/>
          <w:sz w:val="22"/>
          <w:szCs w:val="22"/>
        </w:rPr>
        <w:t xml:space="preserve"> entreprise deux mois après la fin de sa mise en œuvre</w:t>
      </w:r>
      <w:r w:rsidRPr="0029510A">
        <w:rPr>
          <w:rFonts w:asciiTheme="minorHAnsi" w:hAnsiTheme="minorHAnsi" w:cstheme="minorHAnsi"/>
          <w:sz w:val="22"/>
          <w:szCs w:val="22"/>
        </w:rPr>
        <w:t xml:space="preserve">. </w:t>
      </w:r>
      <w:r w:rsidR="00D570FA" w:rsidRPr="0029510A">
        <w:rPr>
          <w:rFonts w:asciiTheme="minorHAnsi" w:hAnsiTheme="minorHAnsi" w:cstheme="minorHAnsi"/>
          <w:sz w:val="22"/>
          <w:szCs w:val="22"/>
        </w:rPr>
        <w:t xml:space="preserve">De </w:t>
      </w:r>
      <w:r w:rsidR="00ED2ECF" w:rsidRPr="0029510A">
        <w:rPr>
          <w:rFonts w:asciiTheme="minorHAnsi" w:hAnsiTheme="minorHAnsi" w:cstheme="minorHAnsi"/>
          <w:sz w:val="22"/>
          <w:szCs w:val="22"/>
        </w:rPr>
        <w:t>par</w:t>
      </w:r>
      <w:r w:rsidR="00D570FA" w:rsidRPr="0029510A">
        <w:rPr>
          <w:rFonts w:asciiTheme="minorHAnsi" w:hAnsiTheme="minorHAnsi" w:cstheme="minorHAnsi"/>
          <w:sz w:val="22"/>
          <w:szCs w:val="22"/>
        </w:rPr>
        <w:t xml:space="preserve"> les termes de référence (</w:t>
      </w:r>
      <w:proofErr w:type="spellStart"/>
      <w:r w:rsidR="00D570FA" w:rsidRPr="0029510A">
        <w:rPr>
          <w:rFonts w:asciiTheme="minorHAnsi" w:hAnsiTheme="minorHAnsi" w:cstheme="minorHAnsi"/>
          <w:sz w:val="22"/>
          <w:szCs w:val="22"/>
        </w:rPr>
        <w:t>TdR</w:t>
      </w:r>
      <w:proofErr w:type="spellEnd"/>
      <w:r w:rsidR="00D570FA" w:rsidRPr="0029510A">
        <w:rPr>
          <w:rFonts w:asciiTheme="minorHAnsi" w:hAnsiTheme="minorHAnsi" w:cstheme="minorHAnsi"/>
          <w:sz w:val="22"/>
          <w:szCs w:val="22"/>
        </w:rPr>
        <w:t xml:space="preserve">), elle est de nature sommative et fournira </w:t>
      </w:r>
      <w:r w:rsidRPr="0029510A">
        <w:rPr>
          <w:rFonts w:asciiTheme="minorHAnsi" w:hAnsiTheme="minorHAnsi" w:cstheme="minorHAnsi"/>
          <w:sz w:val="22"/>
          <w:szCs w:val="22"/>
        </w:rPr>
        <w:t>une appréciation indépendante</w:t>
      </w:r>
      <w:r w:rsidR="00D570FA" w:rsidRPr="0029510A">
        <w:rPr>
          <w:rFonts w:asciiTheme="minorHAnsi" w:hAnsiTheme="minorHAnsi" w:cstheme="minorHAnsi"/>
          <w:sz w:val="22"/>
          <w:szCs w:val="22"/>
        </w:rPr>
        <w:t xml:space="preserve"> de la performance </w:t>
      </w:r>
      <w:r w:rsidRPr="0029510A">
        <w:rPr>
          <w:rFonts w:asciiTheme="minorHAnsi" w:hAnsiTheme="minorHAnsi" w:cstheme="minorHAnsi"/>
          <w:sz w:val="22"/>
          <w:szCs w:val="22"/>
        </w:rPr>
        <w:t xml:space="preserve">des stratégies de mise en œuvre du projet, des leçons apprises et les bonnes pratiques. </w:t>
      </w:r>
      <w:r w:rsidR="00D570FA" w:rsidRPr="0029510A">
        <w:rPr>
          <w:rFonts w:asciiTheme="minorHAnsi" w:hAnsiTheme="minorHAnsi" w:cstheme="minorHAnsi"/>
          <w:sz w:val="22"/>
          <w:szCs w:val="22"/>
        </w:rPr>
        <w:t>A</w:t>
      </w:r>
      <w:r w:rsidR="004E12B8" w:rsidRPr="0029510A">
        <w:rPr>
          <w:rFonts w:asciiTheme="minorHAnsi" w:hAnsiTheme="minorHAnsi" w:cstheme="minorHAnsi"/>
          <w:sz w:val="22"/>
          <w:szCs w:val="22"/>
        </w:rPr>
        <w:t xml:space="preserve">ussi </w:t>
      </w:r>
      <w:r w:rsidR="00C7534E">
        <w:rPr>
          <w:rFonts w:asciiTheme="minorHAnsi" w:hAnsiTheme="minorHAnsi" w:cstheme="minorHAnsi"/>
          <w:sz w:val="22"/>
          <w:szCs w:val="22"/>
        </w:rPr>
        <w:t xml:space="preserve">de </w:t>
      </w:r>
      <w:proofErr w:type="spellStart"/>
      <w:r w:rsidR="00C7534E">
        <w:rPr>
          <w:rFonts w:asciiTheme="minorHAnsi" w:hAnsiTheme="minorHAnsi" w:cstheme="minorHAnsi"/>
          <w:sz w:val="22"/>
          <w:szCs w:val="22"/>
        </w:rPr>
        <w:t>part</w:t>
      </w:r>
      <w:proofErr w:type="spellEnd"/>
      <w:r w:rsidR="00D570FA" w:rsidRPr="0029510A">
        <w:rPr>
          <w:rFonts w:asciiTheme="minorHAnsi" w:hAnsiTheme="minorHAnsi" w:cstheme="minorHAnsi"/>
          <w:sz w:val="22"/>
          <w:szCs w:val="22"/>
        </w:rPr>
        <w:t xml:space="preserve"> sa</w:t>
      </w:r>
      <w:r w:rsidRPr="0029510A">
        <w:rPr>
          <w:rFonts w:asciiTheme="minorHAnsi" w:hAnsiTheme="minorHAnsi" w:cstheme="minorHAnsi"/>
          <w:sz w:val="22"/>
          <w:szCs w:val="22"/>
        </w:rPr>
        <w:t xml:space="preserve"> nature sommative, </w:t>
      </w:r>
      <w:r w:rsidR="00D570FA" w:rsidRPr="0029510A">
        <w:rPr>
          <w:rFonts w:asciiTheme="minorHAnsi" w:hAnsiTheme="minorHAnsi" w:cstheme="minorHAnsi"/>
          <w:sz w:val="22"/>
          <w:szCs w:val="22"/>
        </w:rPr>
        <w:t>l’évaluation</w:t>
      </w:r>
      <w:r w:rsidRPr="0029510A">
        <w:rPr>
          <w:rFonts w:asciiTheme="minorHAnsi" w:hAnsiTheme="minorHAnsi" w:cstheme="minorHAnsi"/>
          <w:sz w:val="22"/>
          <w:szCs w:val="22"/>
        </w:rPr>
        <w:t xml:space="preserve"> </w:t>
      </w:r>
      <w:r w:rsidR="004E4E88" w:rsidRPr="0029510A">
        <w:rPr>
          <w:rFonts w:asciiTheme="minorHAnsi" w:hAnsiTheme="minorHAnsi" w:cstheme="minorHAnsi"/>
          <w:sz w:val="22"/>
          <w:szCs w:val="22"/>
        </w:rPr>
        <w:t>a poursuivi</w:t>
      </w:r>
      <w:r w:rsidRPr="0029510A">
        <w:rPr>
          <w:rFonts w:asciiTheme="minorHAnsi" w:hAnsiTheme="minorHAnsi" w:cstheme="minorHAnsi"/>
          <w:sz w:val="22"/>
          <w:szCs w:val="22"/>
        </w:rPr>
        <w:t xml:space="preserve"> </w:t>
      </w:r>
      <w:r w:rsidR="004E12B8" w:rsidRPr="0029510A">
        <w:rPr>
          <w:rFonts w:asciiTheme="minorHAnsi" w:hAnsiTheme="minorHAnsi" w:cstheme="minorHAnsi"/>
          <w:sz w:val="22"/>
          <w:szCs w:val="22"/>
        </w:rPr>
        <w:t xml:space="preserve">un double but : </w:t>
      </w:r>
      <w:r w:rsidRPr="0029510A">
        <w:rPr>
          <w:rFonts w:asciiTheme="minorHAnsi" w:hAnsiTheme="minorHAnsi" w:cstheme="minorHAnsi"/>
          <w:b/>
          <w:bCs/>
          <w:sz w:val="22"/>
          <w:szCs w:val="22"/>
        </w:rPr>
        <w:t>la redevabilité et de l’apprentissage</w:t>
      </w:r>
      <w:r w:rsidRPr="0029510A">
        <w:rPr>
          <w:rFonts w:asciiTheme="minorHAnsi" w:hAnsiTheme="minorHAnsi" w:cstheme="minorHAnsi"/>
          <w:sz w:val="22"/>
          <w:szCs w:val="22"/>
        </w:rPr>
        <w:t xml:space="preserve">.   </w:t>
      </w:r>
    </w:p>
    <w:p w14:paraId="77B681D5" w14:textId="371F5AED" w:rsidR="00820400" w:rsidRPr="0029510A" w:rsidRDefault="00685387" w:rsidP="00820400">
      <w:pPr>
        <w:spacing w:before="240" w:line="276" w:lineRule="auto"/>
        <w:jc w:val="both"/>
        <w:rPr>
          <w:rFonts w:asciiTheme="minorHAnsi" w:hAnsiTheme="minorHAnsi" w:cstheme="minorHAnsi"/>
          <w:b/>
          <w:bCs/>
          <w:color w:val="000000"/>
          <w:sz w:val="22"/>
          <w:szCs w:val="22"/>
          <w:lang w:val="fr-CM"/>
        </w:rPr>
      </w:pPr>
      <w:r w:rsidRPr="0029510A">
        <w:rPr>
          <w:rFonts w:asciiTheme="minorHAnsi" w:hAnsiTheme="minorHAnsi" w:cstheme="minorHAnsi"/>
          <w:b/>
          <w:bCs/>
          <w:color w:val="000000"/>
          <w:sz w:val="22"/>
          <w:szCs w:val="22"/>
          <w:lang w:val="fr-CM"/>
        </w:rPr>
        <w:t>Pour la</w:t>
      </w:r>
      <w:r w:rsidR="002D10FD" w:rsidRPr="0029510A">
        <w:rPr>
          <w:rFonts w:asciiTheme="minorHAnsi" w:hAnsiTheme="minorHAnsi" w:cstheme="minorHAnsi"/>
          <w:b/>
          <w:bCs/>
          <w:color w:val="000000"/>
          <w:sz w:val="22"/>
          <w:szCs w:val="22"/>
          <w:lang w:val="fr-CM"/>
        </w:rPr>
        <w:t xml:space="preserve"> r</w:t>
      </w:r>
      <w:r w:rsidR="00820400" w:rsidRPr="0029510A">
        <w:rPr>
          <w:rFonts w:asciiTheme="minorHAnsi" w:hAnsiTheme="minorHAnsi" w:cstheme="minorHAnsi"/>
          <w:b/>
          <w:bCs/>
          <w:color w:val="000000"/>
          <w:sz w:val="22"/>
          <w:szCs w:val="22"/>
          <w:lang w:val="fr-CM"/>
        </w:rPr>
        <w:t>edevabilité </w:t>
      </w:r>
      <w:r w:rsidR="002D10FD" w:rsidRPr="0029510A">
        <w:rPr>
          <w:rFonts w:asciiTheme="minorHAnsi" w:hAnsiTheme="minorHAnsi" w:cstheme="minorHAnsi"/>
          <w:b/>
          <w:bCs/>
          <w:color w:val="000000"/>
          <w:sz w:val="22"/>
          <w:szCs w:val="22"/>
          <w:lang w:val="fr-CM"/>
        </w:rPr>
        <w:t xml:space="preserve">l’évaluation </w:t>
      </w:r>
      <w:r w:rsidR="004E4E88" w:rsidRPr="0029510A">
        <w:rPr>
          <w:rFonts w:asciiTheme="minorHAnsi" w:hAnsiTheme="minorHAnsi" w:cstheme="minorHAnsi"/>
          <w:b/>
          <w:bCs/>
          <w:color w:val="000000"/>
          <w:sz w:val="22"/>
          <w:szCs w:val="22"/>
          <w:lang w:val="fr-CM"/>
        </w:rPr>
        <w:t>a fourni</w:t>
      </w:r>
      <w:r w:rsidR="00820400" w:rsidRPr="0029510A">
        <w:rPr>
          <w:rFonts w:asciiTheme="minorHAnsi" w:hAnsiTheme="minorHAnsi" w:cstheme="minorHAnsi"/>
          <w:b/>
          <w:bCs/>
          <w:color w:val="000000"/>
          <w:sz w:val="22"/>
          <w:szCs w:val="22"/>
          <w:lang w:val="fr-CM"/>
        </w:rPr>
        <w:t>:</w:t>
      </w:r>
    </w:p>
    <w:p w14:paraId="2F9FBF84" w14:textId="0290B98F" w:rsidR="00820400" w:rsidRPr="0029510A" w:rsidRDefault="002D10FD" w:rsidP="00DE40F2">
      <w:pPr>
        <w:pStyle w:val="Paragraphedeliste"/>
        <w:numPr>
          <w:ilvl w:val="0"/>
          <w:numId w:val="56"/>
        </w:numPr>
        <w:spacing w:line="276" w:lineRule="auto"/>
        <w:jc w:val="both"/>
        <w:rPr>
          <w:rFonts w:cstheme="minorHAnsi"/>
          <w:color w:val="000000"/>
          <w:szCs w:val="22"/>
          <w:lang w:val="fr-CM"/>
        </w:rPr>
      </w:pPr>
      <w:r w:rsidRPr="0029510A">
        <w:rPr>
          <w:rFonts w:cstheme="minorHAnsi"/>
          <w:color w:val="000000"/>
          <w:szCs w:val="22"/>
          <w:lang w:val="fr-CM"/>
        </w:rPr>
        <w:t>U</w:t>
      </w:r>
      <w:r w:rsidR="00820400" w:rsidRPr="0029510A">
        <w:rPr>
          <w:rFonts w:cstheme="minorHAnsi"/>
          <w:color w:val="000000"/>
          <w:szCs w:val="22"/>
          <w:lang w:val="fr-CM"/>
        </w:rPr>
        <w:t>ne appréciation indépendante et une compréhension de la performance du projet, mesurée par les résultats obtenus par rapport aux objectifs planifiés et aux repères établis pour l'ensemble du projet ;</w:t>
      </w:r>
    </w:p>
    <w:p w14:paraId="1E82FD9A" w14:textId="7034C86E" w:rsidR="00820400" w:rsidRPr="0029510A" w:rsidRDefault="002D10FD" w:rsidP="00DE40F2">
      <w:pPr>
        <w:pStyle w:val="Paragraphedeliste"/>
        <w:numPr>
          <w:ilvl w:val="0"/>
          <w:numId w:val="56"/>
        </w:numPr>
        <w:spacing w:before="240" w:after="160" w:line="276" w:lineRule="auto"/>
        <w:jc w:val="both"/>
        <w:rPr>
          <w:rFonts w:cstheme="minorHAnsi"/>
          <w:color w:val="000000"/>
          <w:szCs w:val="22"/>
          <w:lang w:val="fr-CM"/>
        </w:rPr>
      </w:pPr>
      <w:r w:rsidRPr="0029510A">
        <w:rPr>
          <w:rFonts w:cstheme="minorHAnsi"/>
          <w:color w:val="000000"/>
          <w:szCs w:val="22"/>
          <w:lang w:val="fr-CM"/>
        </w:rPr>
        <w:t>Une</w:t>
      </w:r>
      <w:r w:rsidR="00820400" w:rsidRPr="0029510A">
        <w:rPr>
          <w:rFonts w:cstheme="minorHAnsi"/>
          <w:color w:val="000000"/>
          <w:szCs w:val="22"/>
          <w:lang w:val="fr-CM"/>
        </w:rPr>
        <w:t xml:space="preserve"> appréci</w:t>
      </w:r>
      <w:r w:rsidRPr="0029510A">
        <w:rPr>
          <w:rFonts w:cstheme="minorHAnsi"/>
          <w:color w:val="000000"/>
          <w:szCs w:val="22"/>
          <w:lang w:val="fr-CM"/>
        </w:rPr>
        <w:t>ation de la</w:t>
      </w:r>
      <w:r w:rsidR="00820400" w:rsidRPr="0029510A">
        <w:rPr>
          <w:rFonts w:cstheme="minorHAnsi"/>
          <w:color w:val="000000"/>
          <w:szCs w:val="22"/>
          <w:lang w:val="fr-CM"/>
        </w:rPr>
        <w:t xml:space="preserve"> contribution du projet à l’atteinte des objectifs nationaux des agences d’exécution (OIM, FAO, UNFPA), des objectifs du Gouvernement du Cameroun en termes de </w:t>
      </w:r>
      <w:r w:rsidR="00820400" w:rsidRPr="0029510A">
        <w:rPr>
          <w:rFonts w:cstheme="minorHAnsi"/>
          <w:color w:val="000000"/>
          <w:szCs w:val="22"/>
          <w:lang w:val="fr-CM"/>
        </w:rPr>
        <w:lastRenderedPageBreak/>
        <w:t>Désarmement, Démobilisation, Réintégration (DDR) et à l'amélioration de la stabilisation et du relèvement des populations affectées par la crise sécuritaire dans l’Extrême-Nord ;</w:t>
      </w:r>
    </w:p>
    <w:p w14:paraId="6BFD918B" w14:textId="3B689BF6" w:rsidR="006B4663" w:rsidRPr="0029510A" w:rsidRDefault="0036619A" w:rsidP="00DE40F2">
      <w:pPr>
        <w:pStyle w:val="Paragraphedeliste"/>
        <w:numPr>
          <w:ilvl w:val="0"/>
          <w:numId w:val="56"/>
        </w:numPr>
        <w:spacing w:after="160" w:line="276" w:lineRule="auto"/>
        <w:jc w:val="both"/>
        <w:rPr>
          <w:rFonts w:cstheme="minorHAnsi"/>
          <w:color w:val="000000"/>
          <w:szCs w:val="22"/>
          <w:lang w:val="fr-CM"/>
        </w:rPr>
      </w:pPr>
      <w:r w:rsidRPr="0029510A">
        <w:rPr>
          <w:rFonts w:cstheme="minorHAnsi"/>
          <w:color w:val="000000"/>
          <w:szCs w:val="22"/>
          <w:lang w:val="fr-CM"/>
        </w:rPr>
        <w:t>D</w:t>
      </w:r>
      <w:r w:rsidR="00820400" w:rsidRPr="0029510A">
        <w:rPr>
          <w:rFonts w:cstheme="minorHAnsi"/>
          <w:color w:val="000000"/>
          <w:szCs w:val="22"/>
          <w:lang w:val="fr-CM"/>
        </w:rPr>
        <w:t>es évidences de la performance du projet par rapport à l'investissement du PBF afin d’éclairer leurs futures décisions de financement (</w:t>
      </w:r>
      <w:r w:rsidR="00820400" w:rsidRPr="0029510A">
        <w:rPr>
          <w:rFonts w:cstheme="minorHAnsi"/>
          <w:b/>
          <w:bCs/>
          <w:color w:val="000000"/>
          <w:szCs w:val="22"/>
          <w:lang w:val="fr-CM"/>
        </w:rPr>
        <w:t>redevabilité verticale</w:t>
      </w:r>
      <w:r w:rsidR="00820400" w:rsidRPr="0029510A">
        <w:rPr>
          <w:rFonts w:cstheme="minorHAnsi"/>
          <w:color w:val="000000"/>
          <w:szCs w:val="22"/>
          <w:lang w:val="fr-CM"/>
        </w:rPr>
        <w:t>)</w:t>
      </w:r>
      <w:r w:rsidRPr="0029510A">
        <w:rPr>
          <w:rFonts w:cstheme="minorHAnsi"/>
          <w:color w:val="000000"/>
          <w:szCs w:val="22"/>
          <w:lang w:val="fr-CM"/>
        </w:rPr>
        <w:t xml:space="preserve"> et des évidences sur la gestion des fonds </w:t>
      </w:r>
      <w:r w:rsidR="00820400" w:rsidRPr="0029510A">
        <w:rPr>
          <w:rFonts w:cstheme="minorHAnsi"/>
          <w:color w:val="000000"/>
          <w:szCs w:val="22"/>
          <w:lang w:val="fr-CM"/>
        </w:rPr>
        <w:t xml:space="preserve"> </w:t>
      </w:r>
      <w:r w:rsidRPr="0029510A">
        <w:rPr>
          <w:rFonts w:cstheme="minorHAnsi"/>
          <w:color w:val="000000"/>
          <w:szCs w:val="22"/>
          <w:lang w:val="fr-CM"/>
        </w:rPr>
        <w:t>par</w:t>
      </w:r>
      <w:r w:rsidR="00632A8A" w:rsidRPr="0029510A">
        <w:rPr>
          <w:rFonts w:cstheme="minorHAnsi"/>
          <w:color w:val="000000"/>
          <w:szCs w:val="22"/>
          <w:lang w:val="fr-CM"/>
        </w:rPr>
        <w:t xml:space="preserve"> </w:t>
      </w:r>
      <w:r w:rsidRPr="0029510A">
        <w:rPr>
          <w:rFonts w:cstheme="minorHAnsi"/>
          <w:color w:val="000000"/>
          <w:szCs w:val="22"/>
          <w:lang w:val="fr-CM"/>
        </w:rPr>
        <w:t xml:space="preserve"> les </w:t>
      </w:r>
      <w:r w:rsidR="00632A8A" w:rsidRPr="0029510A">
        <w:rPr>
          <w:rFonts w:cstheme="minorHAnsi"/>
          <w:color w:val="000000"/>
          <w:szCs w:val="22"/>
          <w:lang w:val="fr-CM"/>
        </w:rPr>
        <w:t>trois agences d’exécution (OIM, FAO, UNFPA)</w:t>
      </w:r>
      <w:r w:rsidRPr="0029510A">
        <w:rPr>
          <w:rFonts w:cstheme="minorHAnsi"/>
          <w:color w:val="000000"/>
          <w:szCs w:val="22"/>
          <w:lang w:val="fr-CM"/>
        </w:rPr>
        <w:t> ;</w:t>
      </w:r>
    </w:p>
    <w:p w14:paraId="2247BDD6" w14:textId="0D4D3468" w:rsidR="00820400" w:rsidRPr="0029510A" w:rsidRDefault="0036619A" w:rsidP="00DE40F2">
      <w:pPr>
        <w:pStyle w:val="Paragraphedeliste"/>
        <w:numPr>
          <w:ilvl w:val="0"/>
          <w:numId w:val="56"/>
        </w:numPr>
        <w:spacing w:after="160" w:line="276" w:lineRule="auto"/>
        <w:jc w:val="both"/>
        <w:rPr>
          <w:rFonts w:cstheme="minorHAnsi"/>
          <w:color w:val="000000"/>
          <w:szCs w:val="22"/>
          <w:lang w:val="fr-CM"/>
        </w:rPr>
      </w:pPr>
      <w:r w:rsidRPr="0029510A">
        <w:rPr>
          <w:rFonts w:cstheme="minorHAnsi"/>
          <w:color w:val="000000"/>
          <w:szCs w:val="22"/>
          <w:lang w:val="fr-CM"/>
        </w:rPr>
        <w:t>D</w:t>
      </w:r>
      <w:r w:rsidR="00820400" w:rsidRPr="0029510A">
        <w:rPr>
          <w:rFonts w:cstheme="minorHAnsi"/>
          <w:color w:val="000000"/>
          <w:szCs w:val="22"/>
          <w:lang w:val="fr-CM"/>
        </w:rPr>
        <w:t>es évidences de la mesure dans laquelle les résultats prévus ont été atteints pour les bénéficiaires ciblés (</w:t>
      </w:r>
      <w:r w:rsidR="00820400" w:rsidRPr="0029510A">
        <w:rPr>
          <w:rFonts w:cstheme="minorHAnsi"/>
          <w:b/>
          <w:bCs/>
          <w:color w:val="000000"/>
          <w:szCs w:val="22"/>
          <w:lang w:val="fr-CM"/>
        </w:rPr>
        <w:t>redevabilité horizontale</w:t>
      </w:r>
      <w:r w:rsidR="00820400" w:rsidRPr="0029510A">
        <w:rPr>
          <w:rFonts w:cstheme="minorHAnsi"/>
          <w:color w:val="000000"/>
          <w:szCs w:val="22"/>
          <w:lang w:val="fr-CM"/>
        </w:rPr>
        <w:t>).</w:t>
      </w:r>
    </w:p>
    <w:p w14:paraId="354A79C2" w14:textId="783DAF26" w:rsidR="00820400" w:rsidRPr="0029510A" w:rsidRDefault="00773FCC" w:rsidP="00820400">
      <w:pPr>
        <w:spacing w:line="276" w:lineRule="auto"/>
        <w:jc w:val="both"/>
        <w:rPr>
          <w:rFonts w:asciiTheme="minorHAnsi" w:hAnsiTheme="minorHAnsi" w:cstheme="minorHAnsi"/>
          <w:b/>
          <w:bCs/>
          <w:color w:val="000000"/>
          <w:sz w:val="22"/>
          <w:szCs w:val="22"/>
          <w:lang w:val="fr-CM"/>
        </w:rPr>
      </w:pPr>
      <w:r w:rsidRPr="0029510A">
        <w:rPr>
          <w:rFonts w:asciiTheme="minorHAnsi" w:hAnsiTheme="minorHAnsi" w:cstheme="minorHAnsi"/>
          <w:b/>
          <w:bCs/>
          <w:color w:val="000000"/>
          <w:sz w:val="22"/>
          <w:szCs w:val="22"/>
          <w:lang w:val="fr-CM"/>
        </w:rPr>
        <w:t>Pour l’a</w:t>
      </w:r>
      <w:r w:rsidR="00820400" w:rsidRPr="0029510A">
        <w:rPr>
          <w:rFonts w:asciiTheme="minorHAnsi" w:hAnsiTheme="minorHAnsi" w:cstheme="minorHAnsi"/>
          <w:b/>
          <w:bCs/>
          <w:color w:val="000000"/>
          <w:sz w:val="22"/>
          <w:szCs w:val="22"/>
          <w:lang w:val="fr-CM"/>
        </w:rPr>
        <w:t>pprentissage </w:t>
      </w:r>
      <w:r w:rsidRPr="0029510A">
        <w:rPr>
          <w:rFonts w:asciiTheme="minorHAnsi" w:hAnsiTheme="minorHAnsi" w:cstheme="minorHAnsi"/>
          <w:b/>
          <w:bCs/>
          <w:color w:val="000000"/>
          <w:sz w:val="22"/>
          <w:szCs w:val="22"/>
          <w:lang w:val="fr-CM"/>
        </w:rPr>
        <w:t xml:space="preserve">l’évaluation </w:t>
      </w:r>
      <w:r w:rsidR="004E4E88" w:rsidRPr="0029510A">
        <w:rPr>
          <w:rFonts w:asciiTheme="minorHAnsi" w:hAnsiTheme="minorHAnsi" w:cstheme="minorHAnsi"/>
          <w:b/>
          <w:bCs/>
          <w:color w:val="000000"/>
          <w:sz w:val="22"/>
          <w:szCs w:val="22"/>
          <w:lang w:val="fr-CM"/>
        </w:rPr>
        <w:t>a fourni</w:t>
      </w:r>
      <w:r w:rsidR="00820400" w:rsidRPr="0029510A">
        <w:rPr>
          <w:rFonts w:asciiTheme="minorHAnsi" w:hAnsiTheme="minorHAnsi" w:cstheme="minorHAnsi"/>
          <w:b/>
          <w:bCs/>
          <w:color w:val="000000"/>
          <w:sz w:val="22"/>
          <w:szCs w:val="22"/>
          <w:lang w:val="fr-CM"/>
        </w:rPr>
        <w:t>:</w:t>
      </w:r>
    </w:p>
    <w:p w14:paraId="052DD81A" w14:textId="29B08619" w:rsidR="00820400" w:rsidRPr="0029510A" w:rsidRDefault="00773FCC" w:rsidP="00DE40F2">
      <w:pPr>
        <w:pStyle w:val="Paragraphedeliste"/>
        <w:numPr>
          <w:ilvl w:val="0"/>
          <w:numId w:val="56"/>
        </w:numPr>
        <w:spacing w:before="240" w:after="160" w:line="276" w:lineRule="auto"/>
        <w:jc w:val="both"/>
        <w:rPr>
          <w:rFonts w:cstheme="minorHAnsi"/>
          <w:color w:val="000000"/>
          <w:szCs w:val="22"/>
          <w:lang w:val="fr-CM"/>
        </w:rPr>
      </w:pPr>
      <w:r w:rsidRPr="0029510A">
        <w:rPr>
          <w:rFonts w:cstheme="minorHAnsi"/>
          <w:color w:val="000000"/>
          <w:szCs w:val="22"/>
          <w:lang w:val="fr-CM"/>
        </w:rPr>
        <w:t>D</w:t>
      </w:r>
      <w:r w:rsidR="00820400" w:rsidRPr="0029510A">
        <w:rPr>
          <w:rFonts w:cstheme="minorHAnsi"/>
          <w:color w:val="000000"/>
          <w:szCs w:val="22"/>
          <w:lang w:val="fr-CM"/>
        </w:rPr>
        <w:t>es conclusions et des recommandations concrètes pour renforcer le travail des trois agences d’exécution au Cameroun en général et dans la zone de projet en particulier. Les connaissances et les évidences générées seront utilisées pour éclairer la conception et la mise en œuvre de prochains projets de stabilisation et relèvement. L'évaluation le fera en identifiant ce qui a fonctionné et ce qui n'a pas fonctionné et en suggérant des domaines à améliorer ;</w:t>
      </w:r>
    </w:p>
    <w:p w14:paraId="4AC82201" w14:textId="4C2F1540" w:rsidR="00820400" w:rsidRDefault="008B3AC1" w:rsidP="00DE40F2">
      <w:pPr>
        <w:pStyle w:val="Paragraphedeliste"/>
        <w:numPr>
          <w:ilvl w:val="0"/>
          <w:numId w:val="56"/>
        </w:numPr>
        <w:spacing w:before="240" w:after="160" w:line="276" w:lineRule="auto"/>
        <w:jc w:val="both"/>
        <w:rPr>
          <w:rFonts w:cstheme="minorHAnsi"/>
          <w:color w:val="000000"/>
          <w:szCs w:val="22"/>
          <w:lang w:val="fr-CM"/>
        </w:rPr>
      </w:pPr>
      <w:r>
        <w:rPr>
          <w:rFonts w:cstheme="minorHAnsi"/>
          <w:color w:val="000000"/>
          <w:szCs w:val="22"/>
          <w:lang w:val="fr-CM"/>
        </w:rPr>
        <w:t>Des</w:t>
      </w:r>
      <w:r w:rsidR="00820400" w:rsidRPr="009C29E8">
        <w:rPr>
          <w:rFonts w:cstheme="minorHAnsi"/>
          <w:color w:val="000000"/>
          <w:szCs w:val="22"/>
          <w:lang w:val="fr-CM"/>
        </w:rPr>
        <w:t xml:space="preserve"> leçons apprises et les bonnes pratiques en se concentrant spécifiquement sur le travail qui a été </w:t>
      </w:r>
      <w:r w:rsidR="00820400">
        <w:rPr>
          <w:rFonts w:cstheme="minorHAnsi"/>
          <w:color w:val="000000"/>
          <w:szCs w:val="22"/>
          <w:lang w:val="fr-CM"/>
        </w:rPr>
        <w:t xml:space="preserve">fait </w:t>
      </w:r>
      <w:r w:rsidR="00820400" w:rsidRPr="009C29E8">
        <w:rPr>
          <w:rFonts w:cstheme="minorHAnsi"/>
          <w:color w:val="000000"/>
          <w:szCs w:val="22"/>
          <w:lang w:val="fr-CM"/>
        </w:rPr>
        <w:t>durant la mise en œuvre du projet afin que la pertinence, le positionnement stratégique, le financement, la gestion et la dotation d’éventuels prochains projets soient fondés sur des évidences.</w:t>
      </w:r>
    </w:p>
    <w:p w14:paraId="7ACD61EB" w14:textId="28122142" w:rsidR="00820400" w:rsidRPr="0029510A" w:rsidRDefault="00820400" w:rsidP="00820400">
      <w:pPr>
        <w:spacing w:before="240" w:after="160" w:line="276" w:lineRule="auto"/>
        <w:jc w:val="both"/>
        <w:rPr>
          <w:rFonts w:asciiTheme="minorHAnsi" w:hAnsiTheme="minorHAnsi" w:cstheme="minorHAnsi"/>
          <w:color w:val="000000"/>
          <w:sz w:val="22"/>
          <w:szCs w:val="21"/>
          <w:lang w:val="fr-CM"/>
        </w:rPr>
      </w:pPr>
      <w:r w:rsidRPr="0029510A">
        <w:rPr>
          <w:rFonts w:asciiTheme="minorHAnsi" w:hAnsiTheme="minorHAnsi" w:cstheme="minorHAnsi"/>
          <w:color w:val="000000"/>
          <w:sz w:val="22"/>
          <w:szCs w:val="21"/>
          <w:lang w:val="fr-CM"/>
        </w:rPr>
        <w:t xml:space="preserve">Sur la base de ce double but, les utilisateurs de l’évaluation sont présentés dans le tableau </w:t>
      </w:r>
      <w:r w:rsidR="00A433F1" w:rsidRPr="0029510A">
        <w:rPr>
          <w:rFonts w:asciiTheme="minorHAnsi" w:hAnsiTheme="minorHAnsi" w:cstheme="minorHAnsi"/>
          <w:color w:val="000000"/>
          <w:sz w:val="22"/>
          <w:szCs w:val="21"/>
          <w:lang w:val="fr-CM"/>
        </w:rPr>
        <w:t>3</w:t>
      </w:r>
      <w:r w:rsidRPr="0029510A">
        <w:rPr>
          <w:rFonts w:asciiTheme="minorHAnsi" w:hAnsiTheme="minorHAnsi" w:cstheme="minorHAnsi"/>
          <w:color w:val="000000"/>
          <w:sz w:val="22"/>
          <w:szCs w:val="21"/>
          <w:lang w:val="fr-CM"/>
        </w:rPr>
        <w:t xml:space="preserve"> ci-dessous :</w:t>
      </w:r>
    </w:p>
    <w:p w14:paraId="3432613E" w14:textId="3469F88C" w:rsidR="00820400" w:rsidRDefault="00820400" w:rsidP="00820400">
      <w:pPr>
        <w:pStyle w:val="Lgende"/>
        <w:keepNext/>
        <w:rPr>
          <w:color w:val="1F4E79" w:themeColor="accent5" w:themeShade="80"/>
        </w:rPr>
      </w:pPr>
      <w:bookmarkStart w:id="22" w:name="_Toc92809311"/>
      <w:bookmarkStart w:id="23" w:name="_Toc97903732"/>
      <w:r w:rsidRPr="000570A4">
        <w:rPr>
          <w:color w:val="1F4E79" w:themeColor="accent5" w:themeShade="80"/>
        </w:rPr>
        <w:t xml:space="preserve">Tableau </w:t>
      </w:r>
      <w:r w:rsidRPr="000570A4">
        <w:rPr>
          <w:color w:val="1F4E79" w:themeColor="accent5" w:themeShade="80"/>
        </w:rPr>
        <w:fldChar w:fldCharType="begin"/>
      </w:r>
      <w:r w:rsidRPr="000570A4">
        <w:rPr>
          <w:color w:val="1F4E79" w:themeColor="accent5" w:themeShade="80"/>
        </w:rPr>
        <w:instrText xml:space="preserve"> SEQ Tableau \* ARABIC </w:instrText>
      </w:r>
      <w:r w:rsidRPr="000570A4">
        <w:rPr>
          <w:color w:val="1F4E79" w:themeColor="accent5" w:themeShade="80"/>
        </w:rPr>
        <w:fldChar w:fldCharType="separate"/>
      </w:r>
      <w:r w:rsidR="00472848">
        <w:rPr>
          <w:noProof/>
          <w:color w:val="1F4E79" w:themeColor="accent5" w:themeShade="80"/>
        </w:rPr>
        <w:t>3</w:t>
      </w:r>
      <w:r w:rsidRPr="000570A4">
        <w:rPr>
          <w:color w:val="1F4E79" w:themeColor="accent5" w:themeShade="80"/>
        </w:rPr>
        <w:fldChar w:fldCharType="end"/>
      </w:r>
      <w:r w:rsidRPr="000570A4">
        <w:rPr>
          <w:color w:val="1F4E79" w:themeColor="accent5" w:themeShade="80"/>
        </w:rPr>
        <w:t>: Les utilisateurs et les utilisations de l'évaluation</w:t>
      </w:r>
      <w:bookmarkEnd w:id="22"/>
      <w:bookmarkEnd w:id="23"/>
    </w:p>
    <w:tbl>
      <w:tblPr>
        <w:tblStyle w:val="Grilledutableau"/>
        <w:tblW w:w="0" w:type="auto"/>
        <w:tblLook w:val="04A0" w:firstRow="1" w:lastRow="0" w:firstColumn="1" w:lastColumn="0" w:noHBand="0" w:noVBand="1"/>
      </w:tblPr>
      <w:tblGrid>
        <w:gridCol w:w="1413"/>
        <w:gridCol w:w="1701"/>
        <w:gridCol w:w="1134"/>
        <w:gridCol w:w="4814"/>
      </w:tblGrid>
      <w:tr w:rsidR="00820400" w:rsidRPr="0029510A" w14:paraId="5C293E9A" w14:textId="77777777" w:rsidTr="000152B8">
        <w:tc>
          <w:tcPr>
            <w:tcW w:w="1413" w:type="dxa"/>
            <w:tcBorders>
              <w:top w:val="single" w:sz="4" w:space="0" w:color="FFFFFF" w:themeColor="background1"/>
              <w:left w:val="nil"/>
              <w:bottom w:val="single" w:sz="4" w:space="0" w:color="FFFFFF" w:themeColor="background1"/>
              <w:right w:val="single" w:sz="4" w:space="0" w:color="FFFFFF" w:themeColor="background1"/>
            </w:tcBorders>
            <w:shd w:val="clear" w:color="auto" w:fill="1F4E79" w:themeFill="accent5" w:themeFillShade="80"/>
            <w:vAlign w:val="center"/>
          </w:tcPr>
          <w:p w14:paraId="0BC95E85" w14:textId="77777777" w:rsidR="00820400" w:rsidRPr="0029510A" w:rsidRDefault="00820400" w:rsidP="000152B8">
            <w:pPr>
              <w:jc w:val="center"/>
              <w:rPr>
                <w:rFonts w:asciiTheme="minorHAnsi" w:hAnsiTheme="minorHAnsi" w:cstheme="minorHAnsi"/>
                <w:b/>
                <w:bCs/>
                <w:color w:val="FFFFFF" w:themeColor="background1"/>
                <w:sz w:val="18"/>
                <w:szCs w:val="18"/>
                <w:lang w:val="fr-CM"/>
              </w:rPr>
            </w:pPr>
            <w:bookmarkStart w:id="24" w:name="_Hlk92806048"/>
            <w:r w:rsidRPr="0029510A">
              <w:rPr>
                <w:rFonts w:asciiTheme="minorHAnsi" w:hAnsiTheme="minorHAnsi" w:cstheme="minorHAnsi"/>
                <w:b/>
                <w:bCs/>
                <w:color w:val="FFFFFF" w:themeColor="background1"/>
                <w:sz w:val="18"/>
                <w:szCs w:val="18"/>
                <w:lang w:val="fr-CM"/>
              </w:rPr>
              <w:t>Catégorie d’utilisateurs</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tcPr>
          <w:p w14:paraId="473BC35F" w14:textId="77777777" w:rsidR="00820400" w:rsidRPr="0029510A" w:rsidRDefault="00820400" w:rsidP="000152B8">
            <w:pPr>
              <w:jc w:val="center"/>
              <w:rPr>
                <w:rFonts w:asciiTheme="minorHAnsi" w:hAnsiTheme="minorHAnsi" w:cstheme="minorHAnsi"/>
                <w:b/>
                <w:bCs/>
                <w:color w:val="FFFFFF" w:themeColor="background1"/>
                <w:sz w:val="18"/>
                <w:szCs w:val="18"/>
                <w:lang w:val="fr-CM"/>
              </w:rPr>
            </w:pPr>
            <w:r w:rsidRPr="0029510A">
              <w:rPr>
                <w:rFonts w:asciiTheme="minorHAnsi" w:hAnsiTheme="minorHAnsi" w:cstheme="minorHAnsi"/>
                <w:b/>
                <w:bCs/>
                <w:color w:val="FFFFFF" w:themeColor="background1"/>
                <w:sz w:val="18"/>
                <w:szCs w:val="18"/>
                <w:lang w:val="fr-CM"/>
              </w:rPr>
              <w:t>Utilisateurs</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tcPr>
          <w:p w14:paraId="5AC2F00C" w14:textId="77777777" w:rsidR="00820400" w:rsidRPr="0029510A" w:rsidRDefault="00820400" w:rsidP="000152B8">
            <w:pPr>
              <w:jc w:val="center"/>
              <w:rPr>
                <w:rFonts w:asciiTheme="minorHAnsi" w:hAnsiTheme="minorHAnsi" w:cstheme="minorHAnsi"/>
                <w:b/>
                <w:bCs/>
                <w:color w:val="FFFFFF" w:themeColor="background1"/>
                <w:sz w:val="18"/>
                <w:szCs w:val="18"/>
                <w:lang w:val="fr-CM"/>
              </w:rPr>
            </w:pPr>
            <w:r w:rsidRPr="0029510A">
              <w:rPr>
                <w:rFonts w:asciiTheme="minorHAnsi" w:hAnsiTheme="minorHAnsi" w:cstheme="minorHAnsi"/>
                <w:b/>
                <w:bCs/>
                <w:color w:val="FFFFFF" w:themeColor="background1"/>
                <w:sz w:val="18"/>
                <w:szCs w:val="18"/>
                <w:lang w:val="fr-CM"/>
              </w:rPr>
              <w:t>Types</w:t>
            </w:r>
          </w:p>
        </w:tc>
        <w:tc>
          <w:tcPr>
            <w:tcW w:w="4814" w:type="dxa"/>
            <w:tcBorders>
              <w:top w:val="single" w:sz="4" w:space="0" w:color="FFFFFF" w:themeColor="background1"/>
              <w:left w:val="single" w:sz="4" w:space="0" w:color="FFFFFF" w:themeColor="background1"/>
              <w:bottom w:val="single" w:sz="4" w:space="0" w:color="FFFFFF" w:themeColor="background1"/>
              <w:right w:val="nil"/>
            </w:tcBorders>
            <w:shd w:val="clear" w:color="auto" w:fill="1F4E79" w:themeFill="accent5" w:themeFillShade="80"/>
            <w:vAlign w:val="center"/>
          </w:tcPr>
          <w:p w14:paraId="037FE2B7" w14:textId="77777777" w:rsidR="00820400" w:rsidRPr="0029510A" w:rsidRDefault="00820400" w:rsidP="000152B8">
            <w:pPr>
              <w:jc w:val="center"/>
              <w:rPr>
                <w:rFonts w:asciiTheme="minorHAnsi" w:hAnsiTheme="minorHAnsi" w:cstheme="minorHAnsi"/>
                <w:b/>
                <w:bCs/>
                <w:color w:val="FFFFFF" w:themeColor="background1"/>
                <w:sz w:val="18"/>
                <w:szCs w:val="18"/>
                <w:lang w:val="fr-CM"/>
              </w:rPr>
            </w:pPr>
            <w:r w:rsidRPr="0029510A">
              <w:rPr>
                <w:rFonts w:asciiTheme="minorHAnsi" w:hAnsiTheme="minorHAnsi" w:cstheme="minorHAnsi"/>
                <w:b/>
                <w:bCs/>
                <w:color w:val="FFFFFF" w:themeColor="background1"/>
                <w:sz w:val="18"/>
                <w:szCs w:val="18"/>
                <w:lang w:val="fr-CM"/>
              </w:rPr>
              <w:t>Intérêt / utilisation de l'évaluation</w:t>
            </w:r>
          </w:p>
        </w:tc>
      </w:tr>
      <w:tr w:rsidR="00820400" w:rsidRPr="0029510A" w14:paraId="1860BD06" w14:textId="77777777" w:rsidTr="000152B8">
        <w:tc>
          <w:tcPr>
            <w:tcW w:w="1413" w:type="dxa"/>
            <w:vMerge w:val="restart"/>
            <w:tcBorders>
              <w:top w:val="single" w:sz="4" w:space="0" w:color="FFFFFF" w:themeColor="background1"/>
            </w:tcBorders>
            <w:vAlign w:val="center"/>
          </w:tcPr>
          <w:p w14:paraId="355375A9" w14:textId="77777777" w:rsidR="00820400" w:rsidRPr="0029510A" w:rsidRDefault="00820400" w:rsidP="000152B8">
            <w:pPr>
              <w:rPr>
                <w:rFonts w:asciiTheme="minorHAnsi" w:hAnsiTheme="minorHAnsi" w:cstheme="minorHAnsi"/>
                <w:sz w:val="18"/>
                <w:szCs w:val="18"/>
                <w:lang w:val="fr-CM"/>
              </w:rPr>
            </w:pPr>
            <w:r w:rsidRPr="0029510A">
              <w:rPr>
                <w:rFonts w:asciiTheme="minorHAnsi" w:hAnsiTheme="minorHAnsi" w:cstheme="minorHAnsi"/>
                <w:sz w:val="18"/>
                <w:szCs w:val="18"/>
                <w:lang w:val="fr-CM"/>
              </w:rPr>
              <w:t>Partie prenantes internes</w:t>
            </w:r>
          </w:p>
        </w:tc>
        <w:tc>
          <w:tcPr>
            <w:tcW w:w="1701" w:type="dxa"/>
            <w:tcBorders>
              <w:top w:val="single" w:sz="4" w:space="0" w:color="FFFFFF" w:themeColor="background1"/>
            </w:tcBorders>
            <w:vAlign w:val="center"/>
          </w:tcPr>
          <w:p w14:paraId="5DD59475" w14:textId="77777777" w:rsidR="00820400" w:rsidRPr="0029510A" w:rsidRDefault="00820400" w:rsidP="000152B8">
            <w:pPr>
              <w:rPr>
                <w:rFonts w:asciiTheme="minorHAnsi" w:hAnsiTheme="minorHAnsi" w:cstheme="minorHAnsi"/>
                <w:sz w:val="18"/>
                <w:szCs w:val="18"/>
                <w:lang w:val="fr-CM"/>
              </w:rPr>
            </w:pPr>
            <w:r w:rsidRPr="0029510A">
              <w:rPr>
                <w:rFonts w:asciiTheme="minorHAnsi" w:hAnsiTheme="minorHAnsi" w:cstheme="minorHAnsi"/>
                <w:sz w:val="18"/>
                <w:szCs w:val="18"/>
                <w:lang w:val="fr-CM"/>
              </w:rPr>
              <w:t>Bureaux Pays OIM, FAO, UNFPA</w:t>
            </w:r>
          </w:p>
        </w:tc>
        <w:tc>
          <w:tcPr>
            <w:tcW w:w="1134" w:type="dxa"/>
            <w:tcBorders>
              <w:top w:val="single" w:sz="4" w:space="0" w:color="FFFFFF" w:themeColor="background1"/>
            </w:tcBorders>
            <w:vAlign w:val="center"/>
          </w:tcPr>
          <w:p w14:paraId="65AD31F4" w14:textId="77777777" w:rsidR="00820400" w:rsidRPr="0029510A" w:rsidRDefault="00820400" w:rsidP="000152B8">
            <w:pPr>
              <w:jc w:val="center"/>
              <w:rPr>
                <w:rFonts w:asciiTheme="minorHAnsi" w:hAnsiTheme="minorHAnsi" w:cstheme="minorHAnsi"/>
                <w:sz w:val="18"/>
                <w:szCs w:val="18"/>
                <w:lang w:val="fr-CM"/>
              </w:rPr>
            </w:pPr>
            <w:r w:rsidRPr="0029510A">
              <w:rPr>
                <w:rFonts w:asciiTheme="minorHAnsi" w:hAnsiTheme="minorHAnsi" w:cstheme="minorHAnsi"/>
                <w:sz w:val="18"/>
                <w:szCs w:val="18"/>
                <w:lang w:val="fr-CM"/>
              </w:rPr>
              <w:t>Primaires</w:t>
            </w:r>
          </w:p>
        </w:tc>
        <w:tc>
          <w:tcPr>
            <w:tcW w:w="4814" w:type="dxa"/>
            <w:tcBorders>
              <w:top w:val="single" w:sz="4" w:space="0" w:color="FFFFFF" w:themeColor="background1"/>
            </w:tcBorders>
          </w:tcPr>
          <w:p w14:paraId="40625B98" w14:textId="77777777" w:rsidR="00820400" w:rsidRPr="0029510A" w:rsidRDefault="00820400" w:rsidP="000152B8">
            <w:pPr>
              <w:jc w:val="both"/>
              <w:rPr>
                <w:rFonts w:asciiTheme="minorHAnsi" w:hAnsiTheme="minorHAnsi" w:cstheme="minorHAnsi"/>
                <w:sz w:val="18"/>
                <w:szCs w:val="18"/>
                <w:lang w:val="fr-CM"/>
              </w:rPr>
            </w:pPr>
            <w:r w:rsidRPr="0029510A">
              <w:rPr>
                <w:rFonts w:asciiTheme="minorHAnsi" w:hAnsiTheme="minorHAnsi" w:cstheme="minorHAnsi"/>
                <w:sz w:val="18"/>
                <w:szCs w:val="18"/>
                <w:lang w:val="fr-CM"/>
              </w:rPr>
              <w:t>Utilisation des résultats dans l'élaboration de prochains projets, Utiliser et appliquer les leçons apprises au niveau régional et partager avec d'autres équipes de pays</w:t>
            </w:r>
          </w:p>
        </w:tc>
      </w:tr>
      <w:tr w:rsidR="00820400" w:rsidRPr="0029510A" w14:paraId="56772DB4" w14:textId="77777777" w:rsidTr="000152B8">
        <w:tc>
          <w:tcPr>
            <w:tcW w:w="1413" w:type="dxa"/>
            <w:vMerge/>
            <w:vAlign w:val="center"/>
          </w:tcPr>
          <w:p w14:paraId="52404ABF" w14:textId="77777777" w:rsidR="00820400" w:rsidRPr="0029510A" w:rsidRDefault="00820400" w:rsidP="000152B8">
            <w:pPr>
              <w:rPr>
                <w:rFonts w:asciiTheme="minorHAnsi" w:hAnsiTheme="minorHAnsi" w:cstheme="minorHAnsi"/>
                <w:sz w:val="18"/>
                <w:szCs w:val="18"/>
                <w:lang w:val="fr-CM"/>
              </w:rPr>
            </w:pPr>
          </w:p>
        </w:tc>
        <w:tc>
          <w:tcPr>
            <w:tcW w:w="1701" w:type="dxa"/>
            <w:vAlign w:val="center"/>
          </w:tcPr>
          <w:p w14:paraId="07806ABD" w14:textId="77777777" w:rsidR="00820400" w:rsidRPr="0029510A" w:rsidRDefault="00820400" w:rsidP="000152B8">
            <w:pPr>
              <w:rPr>
                <w:rFonts w:asciiTheme="minorHAnsi" w:hAnsiTheme="minorHAnsi" w:cstheme="minorHAnsi"/>
                <w:sz w:val="18"/>
                <w:szCs w:val="18"/>
                <w:lang w:val="fr-CM"/>
              </w:rPr>
            </w:pPr>
            <w:r w:rsidRPr="0029510A">
              <w:rPr>
                <w:rFonts w:asciiTheme="minorHAnsi" w:hAnsiTheme="minorHAnsi" w:cstheme="minorHAnsi"/>
                <w:sz w:val="18"/>
                <w:szCs w:val="18"/>
                <w:lang w:val="fr-CM"/>
              </w:rPr>
              <w:t>Bureaux de zone OIM, FAO, UNFPA</w:t>
            </w:r>
          </w:p>
        </w:tc>
        <w:tc>
          <w:tcPr>
            <w:tcW w:w="1134" w:type="dxa"/>
            <w:vAlign w:val="center"/>
          </w:tcPr>
          <w:p w14:paraId="648B96F8" w14:textId="77777777" w:rsidR="00820400" w:rsidRPr="0029510A" w:rsidRDefault="00820400" w:rsidP="000152B8">
            <w:pPr>
              <w:jc w:val="center"/>
              <w:rPr>
                <w:rFonts w:asciiTheme="minorHAnsi" w:hAnsiTheme="minorHAnsi" w:cstheme="minorHAnsi"/>
                <w:sz w:val="18"/>
                <w:szCs w:val="18"/>
                <w:lang w:val="fr-CM"/>
              </w:rPr>
            </w:pPr>
            <w:r w:rsidRPr="0029510A">
              <w:rPr>
                <w:rFonts w:asciiTheme="minorHAnsi" w:hAnsiTheme="minorHAnsi" w:cstheme="minorHAnsi"/>
                <w:sz w:val="18"/>
                <w:szCs w:val="18"/>
                <w:lang w:val="fr-CM"/>
              </w:rPr>
              <w:t>Primaires</w:t>
            </w:r>
          </w:p>
        </w:tc>
        <w:tc>
          <w:tcPr>
            <w:tcW w:w="4814" w:type="dxa"/>
          </w:tcPr>
          <w:p w14:paraId="5A2B9EC7" w14:textId="77777777" w:rsidR="00820400" w:rsidRPr="0029510A" w:rsidRDefault="00820400" w:rsidP="000152B8">
            <w:pPr>
              <w:jc w:val="both"/>
              <w:rPr>
                <w:rFonts w:asciiTheme="minorHAnsi" w:hAnsiTheme="minorHAnsi" w:cstheme="minorHAnsi"/>
                <w:sz w:val="18"/>
                <w:szCs w:val="18"/>
                <w:lang w:val="fr-CM"/>
              </w:rPr>
            </w:pPr>
            <w:r w:rsidRPr="0029510A">
              <w:rPr>
                <w:rFonts w:asciiTheme="minorHAnsi" w:hAnsiTheme="minorHAnsi" w:cstheme="minorHAnsi"/>
                <w:sz w:val="18"/>
                <w:szCs w:val="18"/>
                <w:lang w:val="fr-CM"/>
              </w:rPr>
              <w:t>Tirer les leçons de l'évaluation pertinentes pour leurs bénéficiaires, zones géographiques, interventions et parties prenantes spécifiques</w:t>
            </w:r>
          </w:p>
        </w:tc>
      </w:tr>
      <w:tr w:rsidR="00820400" w:rsidRPr="0029510A" w14:paraId="4DADA668" w14:textId="77777777" w:rsidTr="000152B8">
        <w:tc>
          <w:tcPr>
            <w:tcW w:w="1413" w:type="dxa"/>
            <w:vMerge/>
            <w:vAlign w:val="center"/>
          </w:tcPr>
          <w:p w14:paraId="3521446F" w14:textId="77777777" w:rsidR="00820400" w:rsidRPr="0029510A" w:rsidRDefault="00820400" w:rsidP="000152B8">
            <w:pPr>
              <w:rPr>
                <w:rFonts w:asciiTheme="minorHAnsi" w:hAnsiTheme="minorHAnsi" w:cstheme="minorHAnsi"/>
                <w:sz w:val="18"/>
                <w:szCs w:val="18"/>
                <w:lang w:val="fr-CM"/>
              </w:rPr>
            </w:pPr>
          </w:p>
        </w:tc>
        <w:tc>
          <w:tcPr>
            <w:tcW w:w="1701" w:type="dxa"/>
            <w:vAlign w:val="center"/>
          </w:tcPr>
          <w:p w14:paraId="584B1B55" w14:textId="77777777" w:rsidR="00820400" w:rsidRPr="0029510A" w:rsidRDefault="00820400" w:rsidP="000152B8">
            <w:pPr>
              <w:rPr>
                <w:rFonts w:asciiTheme="minorHAnsi" w:hAnsiTheme="minorHAnsi" w:cstheme="minorHAnsi"/>
                <w:sz w:val="18"/>
                <w:szCs w:val="18"/>
                <w:lang w:val="fr-CM"/>
              </w:rPr>
            </w:pPr>
            <w:r w:rsidRPr="0029510A">
              <w:rPr>
                <w:rFonts w:asciiTheme="minorHAnsi" w:hAnsiTheme="minorHAnsi" w:cstheme="minorHAnsi"/>
                <w:sz w:val="18"/>
                <w:szCs w:val="18"/>
                <w:lang w:val="fr-CM"/>
              </w:rPr>
              <w:t>CNDDR /</w:t>
            </w:r>
          </w:p>
          <w:p w14:paraId="546470E2" w14:textId="77777777" w:rsidR="00820400" w:rsidRPr="0029510A" w:rsidRDefault="00820400" w:rsidP="000152B8">
            <w:pPr>
              <w:rPr>
                <w:rFonts w:asciiTheme="minorHAnsi" w:hAnsiTheme="minorHAnsi" w:cstheme="minorHAnsi"/>
                <w:sz w:val="18"/>
                <w:szCs w:val="18"/>
                <w:lang w:val="fr-CM"/>
              </w:rPr>
            </w:pPr>
            <w:r w:rsidRPr="0029510A">
              <w:rPr>
                <w:rFonts w:asciiTheme="minorHAnsi" w:hAnsiTheme="minorHAnsi" w:cstheme="minorHAnsi"/>
                <w:sz w:val="18"/>
                <w:szCs w:val="18"/>
                <w:lang w:val="fr-CM"/>
              </w:rPr>
              <w:t>CRDDR</w:t>
            </w:r>
          </w:p>
        </w:tc>
        <w:tc>
          <w:tcPr>
            <w:tcW w:w="1134" w:type="dxa"/>
            <w:vAlign w:val="center"/>
          </w:tcPr>
          <w:p w14:paraId="2C4B623F" w14:textId="77777777" w:rsidR="00820400" w:rsidRPr="0029510A" w:rsidRDefault="00820400" w:rsidP="000152B8">
            <w:pPr>
              <w:jc w:val="center"/>
              <w:rPr>
                <w:rFonts w:asciiTheme="minorHAnsi" w:hAnsiTheme="minorHAnsi" w:cstheme="minorHAnsi"/>
                <w:sz w:val="18"/>
                <w:szCs w:val="18"/>
                <w:lang w:val="fr-CM"/>
              </w:rPr>
            </w:pPr>
            <w:r w:rsidRPr="0029510A">
              <w:rPr>
                <w:rFonts w:asciiTheme="minorHAnsi" w:hAnsiTheme="minorHAnsi" w:cstheme="minorHAnsi"/>
                <w:sz w:val="18"/>
                <w:szCs w:val="18"/>
                <w:lang w:val="fr-CM"/>
              </w:rPr>
              <w:t xml:space="preserve">Primaires </w:t>
            </w:r>
          </w:p>
        </w:tc>
        <w:tc>
          <w:tcPr>
            <w:tcW w:w="4814" w:type="dxa"/>
          </w:tcPr>
          <w:p w14:paraId="6304E40D" w14:textId="77777777" w:rsidR="00820400" w:rsidRPr="0029510A" w:rsidRDefault="00820400" w:rsidP="000152B8">
            <w:pPr>
              <w:jc w:val="both"/>
              <w:rPr>
                <w:rFonts w:asciiTheme="minorHAnsi" w:hAnsiTheme="minorHAnsi" w:cstheme="minorHAnsi"/>
                <w:sz w:val="18"/>
                <w:szCs w:val="18"/>
                <w:lang w:val="fr-CM"/>
              </w:rPr>
            </w:pPr>
            <w:r w:rsidRPr="0029510A">
              <w:rPr>
                <w:rFonts w:asciiTheme="minorHAnsi" w:hAnsiTheme="minorHAnsi" w:cstheme="minorHAnsi"/>
                <w:sz w:val="18"/>
                <w:szCs w:val="18"/>
                <w:lang w:val="fr-CM"/>
              </w:rPr>
              <w:t>Utilisation des résultats pour la mise à l’échelles des stratégies DDRR et l’élaboration d’une stratégie nationale</w:t>
            </w:r>
          </w:p>
        </w:tc>
      </w:tr>
      <w:tr w:rsidR="00820400" w:rsidRPr="0029510A" w14:paraId="04817939" w14:textId="77777777" w:rsidTr="000152B8">
        <w:tc>
          <w:tcPr>
            <w:tcW w:w="1413" w:type="dxa"/>
            <w:vAlign w:val="center"/>
          </w:tcPr>
          <w:p w14:paraId="19D5BBE6" w14:textId="77777777" w:rsidR="00820400" w:rsidRPr="0029510A" w:rsidRDefault="00820400" w:rsidP="000152B8">
            <w:pPr>
              <w:rPr>
                <w:rFonts w:asciiTheme="minorHAnsi" w:hAnsiTheme="minorHAnsi" w:cstheme="minorHAnsi"/>
                <w:sz w:val="18"/>
                <w:szCs w:val="18"/>
                <w:lang w:val="fr-CM"/>
              </w:rPr>
            </w:pPr>
            <w:r w:rsidRPr="0029510A">
              <w:rPr>
                <w:rFonts w:asciiTheme="minorHAnsi" w:hAnsiTheme="minorHAnsi" w:cstheme="minorHAnsi"/>
                <w:sz w:val="18"/>
                <w:szCs w:val="18"/>
                <w:lang w:val="fr-CM"/>
              </w:rPr>
              <w:t>Bénéficiaires</w:t>
            </w:r>
          </w:p>
        </w:tc>
        <w:tc>
          <w:tcPr>
            <w:tcW w:w="1701" w:type="dxa"/>
            <w:vAlign w:val="center"/>
          </w:tcPr>
          <w:p w14:paraId="37963169" w14:textId="77777777" w:rsidR="00820400" w:rsidRPr="0029510A" w:rsidRDefault="00820400" w:rsidP="000152B8">
            <w:pPr>
              <w:rPr>
                <w:rFonts w:asciiTheme="minorHAnsi" w:hAnsiTheme="minorHAnsi" w:cstheme="minorHAnsi"/>
                <w:sz w:val="18"/>
                <w:szCs w:val="18"/>
                <w:lang w:val="fr-CM"/>
              </w:rPr>
            </w:pPr>
            <w:r w:rsidRPr="0029510A">
              <w:rPr>
                <w:rFonts w:asciiTheme="minorHAnsi" w:hAnsiTheme="minorHAnsi" w:cstheme="minorHAnsi"/>
                <w:sz w:val="18"/>
                <w:szCs w:val="18"/>
                <w:lang w:val="fr-CM"/>
              </w:rPr>
              <w:t>Jeunes, Femmes</w:t>
            </w:r>
          </w:p>
          <w:p w14:paraId="17F24E3B" w14:textId="77777777" w:rsidR="00820400" w:rsidRPr="0029510A" w:rsidRDefault="00820400" w:rsidP="000152B8">
            <w:pPr>
              <w:rPr>
                <w:rFonts w:asciiTheme="minorHAnsi" w:hAnsiTheme="minorHAnsi" w:cstheme="minorHAnsi"/>
                <w:sz w:val="18"/>
                <w:szCs w:val="18"/>
                <w:lang w:val="fr-CM"/>
              </w:rPr>
            </w:pPr>
            <w:r w:rsidRPr="0029510A">
              <w:rPr>
                <w:rFonts w:asciiTheme="minorHAnsi" w:hAnsiTheme="minorHAnsi" w:cstheme="minorHAnsi"/>
                <w:sz w:val="18"/>
                <w:szCs w:val="18"/>
                <w:lang w:val="fr-CM"/>
              </w:rPr>
              <w:t>PDI, Retournés</w:t>
            </w:r>
          </w:p>
          <w:p w14:paraId="45AFF30B" w14:textId="77777777" w:rsidR="00820400" w:rsidRPr="0029510A" w:rsidRDefault="00820400" w:rsidP="000152B8">
            <w:pPr>
              <w:rPr>
                <w:rFonts w:asciiTheme="minorHAnsi" w:hAnsiTheme="minorHAnsi" w:cstheme="minorHAnsi"/>
                <w:sz w:val="18"/>
                <w:szCs w:val="18"/>
                <w:lang w:val="fr-CM"/>
              </w:rPr>
            </w:pPr>
            <w:r w:rsidRPr="0029510A">
              <w:rPr>
                <w:rFonts w:asciiTheme="minorHAnsi" w:hAnsiTheme="minorHAnsi" w:cstheme="minorHAnsi"/>
                <w:sz w:val="18"/>
                <w:szCs w:val="18"/>
                <w:lang w:val="fr-CM"/>
              </w:rPr>
              <w:t>Ex associés</w:t>
            </w:r>
          </w:p>
        </w:tc>
        <w:tc>
          <w:tcPr>
            <w:tcW w:w="1134" w:type="dxa"/>
            <w:vAlign w:val="center"/>
          </w:tcPr>
          <w:p w14:paraId="0A0BBD06" w14:textId="77777777" w:rsidR="00820400" w:rsidRPr="0029510A" w:rsidRDefault="00820400" w:rsidP="000152B8">
            <w:pPr>
              <w:jc w:val="center"/>
              <w:rPr>
                <w:rFonts w:asciiTheme="minorHAnsi" w:hAnsiTheme="minorHAnsi" w:cstheme="minorHAnsi"/>
                <w:sz w:val="18"/>
                <w:szCs w:val="18"/>
                <w:lang w:val="fr-CM"/>
              </w:rPr>
            </w:pPr>
            <w:r w:rsidRPr="0029510A">
              <w:rPr>
                <w:rFonts w:asciiTheme="minorHAnsi" w:hAnsiTheme="minorHAnsi" w:cstheme="minorHAnsi"/>
                <w:sz w:val="18"/>
                <w:szCs w:val="18"/>
                <w:lang w:val="fr-CM"/>
              </w:rPr>
              <w:t>Secondaires</w:t>
            </w:r>
          </w:p>
        </w:tc>
        <w:tc>
          <w:tcPr>
            <w:tcW w:w="4814" w:type="dxa"/>
          </w:tcPr>
          <w:p w14:paraId="7F5F425A" w14:textId="77777777" w:rsidR="00820400" w:rsidRPr="0029510A" w:rsidRDefault="00820400" w:rsidP="000152B8">
            <w:pPr>
              <w:jc w:val="both"/>
              <w:rPr>
                <w:rFonts w:asciiTheme="minorHAnsi" w:hAnsiTheme="minorHAnsi" w:cstheme="minorHAnsi"/>
                <w:sz w:val="18"/>
                <w:szCs w:val="18"/>
                <w:lang w:val="fr-CM"/>
              </w:rPr>
            </w:pPr>
            <w:r w:rsidRPr="0029510A">
              <w:rPr>
                <w:rFonts w:asciiTheme="minorHAnsi" w:hAnsiTheme="minorHAnsi" w:cstheme="minorHAnsi"/>
                <w:sz w:val="18"/>
                <w:szCs w:val="18"/>
                <w:lang w:val="fr-CM"/>
              </w:rPr>
              <w:t>Les bénéficiaires sont les répondants et les destinataires des informations générées par l'évaluation qui éclaireront la pertinence et l'efficacité d’éventuels projets futurs. Ils peuvent être intéressés par la façon dont le projet les a touchés en termes de changements</w:t>
            </w:r>
          </w:p>
        </w:tc>
      </w:tr>
      <w:tr w:rsidR="00820400" w:rsidRPr="0029510A" w14:paraId="010CA38F" w14:textId="77777777" w:rsidTr="000152B8">
        <w:tc>
          <w:tcPr>
            <w:tcW w:w="1413" w:type="dxa"/>
            <w:vMerge w:val="restart"/>
            <w:vAlign w:val="center"/>
          </w:tcPr>
          <w:p w14:paraId="7614435D" w14:textId="77777777" w:rsidR="00820400" w:rsidRPr="0029510A" w:rsidRDefault="00820400" w:rsidP="000152B8">
            <w:pPr>
              <w:rPr>
                <w:rFonts w:asciiTheme="minorHAnsi" w:hAnsiTheme="minorHAnsi" w:cstheme="minorHAnsi"/>
                <w:sz w:val="18"/>
                <w:szCs w:val="18"/>
                <w:lang w:val="fr-CM"/>
              </w:rPr>
            </w:pPr>
            <w:r w:rsidRPr="0029510A">
              <w:rPr>
                <w:rFonts w:asciiTheme="minorHAnsi" w:hAnsiTheme="minorHAnsi" w:cstheme="minorHAnsi"/>
                <w:sz w:val="18"/>
                <w:szCs w:val="18"/>
                <w:lang w:val="fr-CM"/>
              </w:rPr>
              <w:t>Parties prenantes externes</w:t>
            </w:r>
          </w:p>
        </w:tc>
        <w:tc>
          <w:tcPr>
            <w:tcW w:w="1701" w:type="dxa"/>
            <w:vAlign w:val="center"/>
          </w:tcPr>
          <w:p w14:paraId="026947D1" w14:textId="77777777" w:rsidR="00820400" w:rsidRPr="0029510A" w:rsidRDefault="00820400" w:rsidP="000152B8">
            <w:pPr>
              <w:rPr>
                <w:rFonts w:asciiTheme="minorHAnsi" w:hAnsiTheme="minorHAnsi" w:cstheme="minorHAnsi"/>
                <w:sz w:val="18"/>
                <w:szCs w:val="18"/>
                <w:lang w:val="fr-CM"/>
              </w:rPr>
            </w:pPr>
            <w:r w:rsidRPr="0029510A">
              <w:rPr>
                <w:rFonts w:asciiTheme="minorHAnsi" w:hAnsiTheme="minorHAnsi" w:cstheme="minorHAnsi"/>
                <w:sz w:val="18"/>
                <w:szCs w:val="18"/>
                <w:lang w:val="fr-CM"/>
              </w:rPr>
              <w:t>Autres agences des Nations Unies</w:t>
            </w:r>
          </w:p>
        </w:tc>
        <w:tc>
          <w:tcPr>
            <w:tcW w:w="1134" w:type="dxa"/>
            <w:vAlign w:val="center"/>
          </w:tcPr>
          <w:p w14:paraId="1BF4C850" w14:textId="77777777" w:rsidR="00820400" w:rsidRPr="0029510A" w:rsidRDefault="00820400" w:rsidP="000152B8">
            <w:pPr>
              <w:jc w:val="center"/>
              <w:rPr>
                <w:rFonts w:asciiTheme="minorHAnsi" w:hAnsiTheme="minorHAnsi" w:cstheme="minorHAnsi"/>
                <w:sz w:val="18"/>
                <w:szCs w:val="18"/>
                <w:lang w:val="fr-CM"/>
              </w:rPr>
            </w:pPr>
            <w:r w:rsidRPr="0029510A">
              <w:rPr>
                <w:rFonts w:asciiTheme="minorHAnsi" w:hAnsiTheme="minorHAnsi" w:cstheme="minorHAnsi"/>
                <w:sz w:val="18"/>
                <w:szCs w:val="18"/>
                <w:lang w:val="fr-CM"/>
              </w:rPr>
              <w:t>Secondaires</w:t>
            </w:r>
          </w:p>
        </w:tc>
        <w:tc>
          <w:tcPr>
            <w:tcW w:w="4814" w:type="dxa"/>
          </w:tcPr>
          <w:p w14:paraId="18B55F10" w14:textId="77777777" w:rsidR="00820400" w:rsidRPr="0029510A" w:rsidRDefault="00820400" w:rsidP="000152B8">
            <w:pPr>
              <w:jc w:val="both"/>
              <w:rPr>
                <w:rFonts w:asciiTheme="minorHAnsi" w:hAnsiTheme="minorHAnsi" w:cstheme="minorHAnsi"/>
                <w:sz w:val="18"/>
                <w:szCs w:val="18"/>
                <w:lang w:val="fr-CM"/>
              </w:rPr>
            </w:pPr>
            <w:r w:rsidRPr="0029510A">
              <w:rPr>
                <w:rFonts w:asciiTheme="minorHAnsi" w:hAnsiTheme="minorHAnsi" w:cstheme="minorHAnsi"/>
                <w:sz w:val="18"/>
                <w:szCs w:val="18"/>
                <w:lang w:val="fr-CM"/>
              </w:rPr>
              <w:t xml:space="preserve">Les conclusions de l'évaluation visent à clarifier les réalisations, le rôle et le positionnement des agences d’exécution dans les secteurs plus larges du développement et de l'aide humanitaire. Elles peuvent également être utilisées comme intrants pour améliorer la collaboration et éviter les duplications dans les services fournis par les autres acteurs. </w:t>
            </w:r>
          </w:p>
        </w:tc>
      </w:tr>
      <w:tr w:rsidR="00820400" w:rsidRPr="0029510A" w14:paraId="06E56DEA" w14:textId="77777777" w:rsidTr="000152B8">
        <w:tc>
          <w:tcPr>
            <w:tcW w:w="1413" w:type="dxa"/>
            <w:vMerge/>
            <w:vAlign w:val="center"/>
          </w:tcPr>
          <w:p w14:paraId="5CEB6802" w14:textId="77777777" w:rsidR="00820400" w:rsidRPr="0029510A" w:rsidRDefault="00820400" w:rsidP="000152B8">
            <w:pPr>
              <w:rPr>
                <w:rFonts w:asciiTheme="minorHAnsi" w:hAnsiTheme="minorHAnsi" w:cstheme="minorHAnsi"/>
                <w:sz w:val="18"/>
                <w:szCs w:val="18"/>
                <w:lang w:val="fr-CM"/>
              </w:rPr>
            </w:pPr>
          </w:p>
        </w:tc>
        <w:tc>
          <w:tcPr>
            <w:tcW w:w="1701" w:type="dxa"/>
            <w:vAlign w:val="center"/>
          </w:tcPr>
          <w:p w14:paraId="4E02045F" w14:textId="77777777" w:rsidR="00820400" w:rsidRPr="009A3D84" w:rsidRDefault="00820400" w:rsidP="000152B8">
            <w:pPr>
              <w:rPr>
                <w:rFonts w:asciiTheme="minorHAnsi" w:hAnsiTheme="minorHAnsi" w:cstheme="minorHAnsi"/>
                <w:sz w:val="18"/>
                <w:szCs w:val="18"/>
                <w:lang w:val="es-ES"/>
              </w:rPr>
            </w:pPr>
            <w:r w:rsidRPr="009A3D84">
              <w:rPr>
                <w:rFonts w:asciiTheme="minorHAnsi" w:hAnsiTheme="minorHAnsi" w:cstheme="minorHAnsi"/>
                <w:sz w:val="18"/>
                <w:szCs w:val="18"/>
                <w:lang w:val="es-ES"/>
              </w:rPr>
              <w:t>CAPROD, ACDC</w:t>
            </w:r>
          </w:p>
          <w:p w14:paraId="3E6E882E" w14:textId="77777777" w:rsidR="00820400" w:rsidRPr="009A3D84" w:rsidRDefault="00820400" w:rsidP="000152B8">
            <w:pPr>
              <w:rPr>
                <w:rFonts w:asciiTheme="minorHAnsi" w:hAnsiTheme="minorHAnsi" w:cstheme="minorHAnsi"/>
                <w:sz w:val="18"/>
                <w:szCs w:val="18"/>
                <w:lang w:val="es-ES"/>
              </w:rPr>
            </w:pPr>
            <w:r w:rsidRPr="009A3D84">
              <w:rPr>
                <w:rFonts w:asciiTheme="minorHAnsi" w:hAnsiTheme="minorHAnsi" w:cstheme="minorHAnsi"/>
                <w:sz w:val="18"/>
                <w:szCs w:val="18"/>
                <w:lang w:val="es-ES"/>
              </w:rPr>
              <w:t>RESAEC, JAPSSO</w:t>
            </w:r>
          </w:p>
          <w:p w14:paraId="316B141E" w14:textId="77777777" w:rsidR="00820400" w:rsidRPr="009A3D84" w:rsidRDefault="00820400" w:rsidP="000152B8">
            <w:pPr>
              <w:rPr>
                <w:rFonts w:asciiTheme="minorHAnsi" w:hAnsiTheme="minorHAnsi" w:cstheme="minorHAnsi"/>
                <w:sz w:val="18"/>
                <w:szCs w:val="18"/>
                <w:lang w:val="es-ES"/>
              </w:rPr>
            </w:pPr>
            <w:r w:rsidRPr="009A3D84">
              <w:rPr>
                <w:rFonts w:asciiTheme="minorHAnsi" w:hAnsiTheme="minorHAnsi" w:cstheme="minorHAnsi"/>
                <w:sz w:val="18"/>
                <w:szCs w:val="18"/>
                <w:lang w:val="es-ES"/>
              </w:rPr>
              <w:t>APA, APDC, CDD-CARITAS, CODAS-CARITAS</w:t>
            </w:r>
          </w:p>
          <w:p w14:paraId="73EFA0B5" w14:textId="77777777" w:rsidR="00820400" w:rsidRPr="009A3D84" w:rsidRDefault="00820400" w:rsidP="000152B8">
            <w:pPr>
              <w:rPr>
                <w:rFonts w:asciiTheme="minorHAnsi" w:hAnsiTheme="minorHAnsi" w:cstheme="minorHAnsi"/>
                <w:sz w:val="18"/>
                <w:szCs w:val="18"/>
                <w:lang w:val="es-ES"/>
              </w:rPr>
            </w:pPr>
          </w:p>
        </w:tc>
        <w:tc>
          <w:tcPr>
            <w:tcW w:w="1134" w:type="dxa"/>
            <w:vAlign w:val="center"/>
          </w:tcPr>
          <w:p w14:paraId="4AF5297A" w14:textId="77777777" w:rsidR="00820400" w:rsidRPr="0029510A" w:rsidRDefault="00820400" w:rsidP="000152B8">
            <w:pPr>
              <w:jc w:val="center"/>
              <w:rPr>
                <w:rFonts w:asciiTheme="minorHAnsi" w:hAnsiTheme="minorHAnsi" w:cstheme="minorHAnsi"/>
                <w:sz w:val="18"/>
                <w:szCs w:val="18"/>
                <w:lang w:val="fr-CM"/>
              </w:rPr>
            </w:pPr>
            <w:r w:rsidRPr="0029510A">
              <w:rPr>
                <w:rFonts w:asciiTheme="minorHAnsi" w:hAnsiTheme="minorHAnsi" w:cstheme="minorHAnsi"/>
                <w:sz w:val="18"/>
                <w:szCs w:val="18"/>
                <w:lang w:val="fr-CM"/>
              </w:rPr>
              <w:t>Secondaires</w:t>
            </w:r>
          </w:p>
        </w:tc>
        <w:tc>
          <w:tcPr>
            <w:tcW w:w="4814" w:type="dxa"/>
          </w:tcPr>
          <w:p w14:paraId="3A45128D" w14:textId="77777777" w:rsidR="00820400" w:rsidRPr="0029510A" w:rsidRDefault="00820400" w:rsidP="000152B8">
            <w:pPr>
              <w:jc w:val="both"/>
              <w:rPr>
                <w:rFonts w:asciiTheme="minorHAnsi" w:hAnsiTheme="minorHAnsi" w:cstheme="minorHAnsi"/>
                <w:sz w:val="18"/>
                <w:szCs w:val="18"/>
                <w:lang w:val="fr-CM"/>
              </w:rPr>
            </w:pPr>
            <w:r w:rsidRPr="0029510A">
              <w:rPr>
                <w:rFonts w:asciiTheme="minorHAnsi" w:hAnsiTheme="minorHAnsi" w:cstheme="minorHAnsi"/>
                <w:sz w:val="18"/>
                <w:szCs w:val="18"/>
                <w:lang w:val="fr-CM"/>
              </w:rPr>
              <w:t>Elles peuvent utiliser les conclusions et recommandations comme intrants à l’élaboration de leurs propres projets, et pour améliorer la collaboration avec les agences afin d’éviter les doublons dans les services fournis par les différents acteurs dans la zone de projet. Les résultats peuvent également aider à affiner leurs approches, identifier les lacunes, présenter les réalisations et les bonnes pratiques</w:t>
            </w:r>
          </w:p>
        </w:tc>
      </w:tr>
      <w:tr w:rsidR="00820400" w:rsidRPr="0029510A" w14:paraId="6B0122BA" w14:textId="77777777" w:rsidTr="000152B8">
        <w:tc>
          <w:tcPr>
            <w:tcW w:w="1413" w:type="dxa"/>
            <w:vMerge/>
            <w:vAlign w:val="center"/>
          </w:tcPr>
          <w:p w14:paraId="2AB65073" w14:textId="77777777" w:rsidR="00820400" w:rsidRPr="0029510A" w:rsidRDefault="00820400" w:rsidP="000152B8">
            <w:pPr>
              <w:rPr>
                <w:rFonts w:asciiTheme="minorHAnsi" w:hAnsiTheme="minorHAnsi" w:cstheme="minorHAnsi"/>
                <w:sz w:val="18"/>
                <w:szCs w:val="18"/>
                <w:lang w:val="fr-CM"/>
              </w:rPr>
            </w:pPr>
          </w:p>
        </w:tc>
        <w:tc>
          <w:tcPr>
            <w:tcW w:w="1701" w:type="dxa"/>
            <w:vAlign w:val="center"/>
          </w:tcPr>
          <w:p w14:paraId="2F390639" w14:textId="77777777" w:rsidR="00820400" w:rsidRPr="0029510A" w:rsidRDefault="00820400" w:rsidP="000152B8">
            <w:pPr>
              <w:rPr>
                <w:rFonts w:asciiTheme="minorHAnsi" w:hAnsiTheme="minorHAnsi" w:cstheme="minorHAnsi"/>
                <w:sz w:val="18"/>
                <w:szCs w:val="18"/>
                <w:lang w:val="fr-CM"/>
              </w:rPr>
            </w:pPr>
            <w:r w:rsidRPr="0029510A">
              <w:rPr>
                <w:rFonts w:asciiTheme="minorHAnsi" w:hAnsiTheme="minorHAnsi" w:cstheme="minorHAnsi"/>
                <w:sz w:val="18"/>
                <w:szCs w:val="18"/>
                <w:lang w:val="fr-CM"/>
              </w:rPr>
              <w:t>UNPBF</w:t>
            </w:r>
          </w:p>
        </w:tc>
        <w:tc>
          <w:tcPr>
            <w:tcW w:w="1134" w:type="dxa"/>
            <w:vAlign w:val="center"/>
          </w:tcPr>
          <w:p w14:paraId="39B08642" w14:textId="77777777" w:rsidR="00820400" w:rsidRPr="0029510A" w:rsidRDefault="00820400" w:rsidP="000152B8">
            <w:pPr>
              <w:jc w:val="center"/>
              <w:rPr>
                <w:rFonts w:asciiTheme="minorHAnsi" w:hAnsiTheme="minorHAnsi" w:cstheme="minorHAnsi"/>
                <w:sz w:val="18"/>
                <w:szCs w:val="18"/>
                <w:lang w:val="fr-CM"/>
              </w:rPr>
            </w:pPr>
            <w:r w:rsidRPr="0029510A">
              <w:rPr>
                <w:rFonts w:asciiTheme="minorHAnsi" w:hAnsiTheme="minorHAnsi" w:cstheme="minorHAnsi"/>
                <w:sz w:val="18"/>
                <w:szCs w:val="18"/>
                <w:lang w:val="fr-CM"/>
              </w:rPr>
              <w:t>Secondaires</w:t>
            </w:r>
          </w:p>
        </w:tc>
        <w:tc>
          <w:tcPr>
            <w:tcW w:w="4814" w:type="dxa"/>
          </w:tcPr>
          <w:p w14:paraId="441B6BBE" w14:textId="77777777" w:rsidR="00820400" w:rsidRPr="0029510A" w:rsidRDefault="00820400" w:rsidP="000152B8">
            <w:pPr>
              <w:jc w:val="both"/>
              <w:rPr>
                <w:rFonts w:asciiTheme="minorHAnsi" w:hAnsiTheme="minorHAnsi" w:cstheme="minorHAnsi"/>
                <w:sz w:val="18"/>
                <w:szCs w:val="18"/>
                <w:lang w:val="fr-CM"/>
              </w:rPr>
            </w:pPr>
            <w:r w:rsidRPr="0029510A">
              <w:rPr>
                <w:rFonts w:asciiTheme="minorHAnsi" w:hAnsiTheme="minorHAnsi" w:cstheme="minorHAnsi"/>
                <w:sz w:val="18"/>
                <w:szCs w:val="18"/>
                <w:lang w:val="fr-CM"/>
              </w:rPr>
              <w:t xml:space="preserve">Les résultats aideront à informer le donateur pour comprendre si les fonds ont été utilisés efficacement et ont donné des </w:t>
            </w:r>
            <w:r w:rsidRPr="0029510A">
              <w:rPr>
                <w:rFonts w:asciiTheme="minorHAnsi" w:hAnsiTheme="minorHAnsi" w:cstheme="minorHAnsi"/>
                <w:sz w:val="18"/>
                <w:szCs w:val="18"/>
                <w:lang w:val="fr-CM"/>
              </w:rPr>
              <w:lastRenderedPageBreak/>
              <w:t>résultats efficaces, ainsi qu'à éclairer les décisions concernant d’éventuels financements futurs.</w:t>
            </w:r>
          </w:p>
        </w:tc>
      </w:tr>
      <w:tr w:rsidR="00820400" w:rsidRPr="0029510A" w14:paraId="2E9A9F81" w14:textId="77777777" w:rsidTr="000152B8">
        <w:tc>
          <w:tcPr>
            <w:tcW w:w="1413" w:type="dxa"/>
            <w:vMerge w:val="restart"/>
            <w:vAlign w:val="center"/>
          </w:tcPr>
          <w:p w14:paraId="259E1715" w14:textId="77777777" w:rsidR="00820400" w:rsidRPr="0029510A" w:rsidRDefault="00820400" w:rsidP="000152B8">
            <w:pPr>
              <w:rPr>
                <w:rFonts w:asciiTheme="minorHAnsi" w:hAnsiTheme="minorHAnsi" w:cstheme="minorHAnsi"/>
                <w:sz w:val="18"/>
                <w:szCs w:val="18"/>
                <w:lang w:val="fr-CM"/>
              </w:rPr>
            </w:pPr>
            <w:r w:rsidRPr="0029510A">
              <w:rPr>
                <w:rFonts w:asciiTheme="minorHAnsi" w:hAnsiTheme="minorHAnsi" w:cstheme="minorHAnsi"/>
                <w:sz w:val="18"/>
                <w:szCs w:val="18"/>
                <w:lang w:val="fr-CM"/>
              </w:rPr>
              <w:lastRenderedPageBreak/>
              <w:t>Partenaires nationaux</w:t>
            </w:r>
          </w:p>
        </w:tc>
        <w:tc>
          <w:tcPr>
            <w:tcW w:w="1701" w:type="dxa"/>
            <w:vAlign w:val="center"/>
          </w:tcPr>
          <w:p w14:paraId="3CE84E7B" w14:textId="77777777" w:rsidR="00820400" w:rsidRPr="0029510A" w:rsidRDefault="00820400" w:rsidP="000152B8">
            <w:pPr>
              <w:rPr>
                <w:rFonts w:asciiTheme="minorHAnsi" w:hAnsiTheme="minorHAnsi" w:cstheme="minorHAnsi"/>
                <w:sz w:val="18"/>
                <w:szCs w:val="18"/>
                <w:lang w:val="fr-CM"/>
              </w:rPr>
            </w:pPr>
            <w:r w:rsidRPr="0029510A">
              <w:rPr>
                <w:rFonts w:asciiTheme="minorHAnsi" w:hAnsiTheme="minorHAnsi" w:cstheme="minorHAnsi"/>
                <w:sz w:val="18"/>
                <w:szCs w:val="18"/>
                <w:lang w:val="fr-CM"/>
              </w:rPr>
              <w:t>Autorités administratives et STDE</w:t>
            </w:r>
          </w:p>
        </w:tc>
        <w:tc>
          <w:tcPr>
            <w:tcW w:w="1134" w:type="dxa"/>
            <w:vAlign w:val="center"/>
          </w:tcPr>
          <w:p w14:paraId="371793F5" w14:textId="77777777" w:rsidR="00820400" w:rsidRPr="0029510A" w:rsidRDefault="00820400" w:rsidP="000152B8">
            <w:pPr>
              <w:jc w:val="center"/>
              <w:rPr>
                <w:rFonts w:asciiTheme="minorHAnsi" w:hAnsiTheme="minorHAnsi" w:cstheme="minorHAnsi"/>
                <w:sz w:val="18"/>
                <w:szCs w:val="18"/>
                <w:lang w:val="fr-CM"/>
              </w:rPr>
            </w:pPr>
            <w:r w:rsidRPr="0029510A">
              <w:rPr>
                <w:rFonts w:asciiTheme="minorHAnsi" w:hAnsiTheme="minorHAnsi" w:cstheme="minorHAnsi"/>
                <w:sz w:val="18"/>
                <w:szCs w:val="18"/>
                <w:lang w:val="fr-CM"/>
              </w:rPr>
              <w:t>Primaires</w:t>
            </w:r>
          </w:p>
        </w:tc>
        <w:tc>
          <w:tcPr>
            <w:tcW w:w="4814" w:type="dxa"/>
          </w:tcPr>
          <w:p w14:paraId="1E93FE97" w14:textId="77777777" w:rsidR="00820400" w:rsidRPr="0029510A" w:rsidRDefault="00820400" w:rsidP="000152B8">
            <w:pPr>
              <w:jc w:val="both"/>
              <w:rPr>
                <w:rFonts w:asciiTheme="minorHAnsi" w:hAnsiTheme="minorHAnsi" w:cstheme="minorHAnsi"/>
                <w:sz w:val="18"/>
                <w:szCs w:val="18"/>
                <w:lang w:val="fr-CM"/>
              </w:rPr>
            </w:pPr>
            <w:r w:rsidRPr="0029510A">
              <w:rPr>
                <w:rFonts w:asciiTheme="minorHAnsi" w:hAnsiTheme="minorHAnsi" w:cstheme="minorHAnsi"/>
                <w:sz w:val="18"/>
                <w:szCs w:val="18"/>
                <w:lang w:val="fr-CM"/>
              </w:rPr>
              <w:t>L'évaluation devrait renforcer la collaboration et les synergies en aidant à réaliser des progrès, une adoption, une mise à l'échelle et une durabilité accrue des activités soutenues par les agences d’exécution, comme indiqué dans le document de projet. Les résultats peuvent également éclairer les objectifs de renforcement de la gouvernance locale (pilier stratégique du projet).</w:t>
            </w:r>
          </w:p>
        </w:tc>
      </w:tr>
      <w:tr w:rsidR="00820400" w:rsidRPr="0029510A" w14:paraId="66B61E05" w14:textId="77777777" w:rsidTr="000152B8">
        <w:tc>
          <w:tcPr>
            <w:tcW w:w="1413" w:type="dxa"/>
            <w:vMerge/>
            <w:vAlign w:val="center"/>
          </w:tcPr>
          <w:p w14:paraId="7CE5D7A0" w14:textId="77777777" w:rsidR="00820400" w:rsidRPr="0029510A" w:rsidRDefault="00820400" w:rsidP="000152B8">
            <w:pPr>
              <w:rPr>
                <w:rFonts w:asciiTheme="minorHAnsi" w:hAnsiTheme="minorHAnsi" w:cstheme="minorHAnsi"/>
                <w:sz w:val="18"/>
                <w:szCs w:val="18"/>
                <w:lang w:val="fr-CM"/>
              </w:rPr>
            </w:pPr>
          </w:p>
        </w:tc>
        <w:tc>
          <w:tcPr>
            <w:tcW w:w="1701" w:type="dxa"/>
            <w:vAlign w:val="center"/>
          </w:tcPr>
          <w:p w14:paraId="188E0512" w14:textId="2D8D3FDB" w:rsidR="00C74789" w:rsidRPr="009A3D84" w:rsidRDefault="00820400" w:rsidP="000152B8">
            <w:pPr>
              <w:rPr>
                <w:rFonts w:asciiTheme="minorHAnsi" w:hAnsiTheme="minorHAnsi" w:cstheme="minorHAnsi"/>
                <w:sz w:val="18"/>
                <w:szCs w:val="18"/>
                <w:lang w:val="en-US"/>
              </w:rPr>
            </w:pPr>
            <w:r w:rsidRPr="009A3D84">
              <w:rPr>
                <w:rFonts w:asciiTheme="minorHAnsi" w:hAnsiTheme="minorHAnsi" w:cstheme="minorHAnsi"/>
                <w:sz w:val="18"/>
                <w:szCs w:val="18"/>
                <w:lang w:val="en-US"/>
              </w:rPr>
              <w:t>COPIL PBF / ST</w:t>
            </w:r>
            <w:r w:rsidR="00C74789" w:rsidRPr="009A3D84">
              <w:rPr>
                <w:rFonts w:asciiTheme="minorHAnsi" w:hAnsiTheme="minorHAnsi" w:cstheme="minorHAnsi"/>
                <w:sz w:val="18"/>
                <w:szCs w:val="18"/>
                <w:lang w:val="en-US"/>
              </w:rPr>
              <w:t xml:space="preserve"> </w:t>
            </w:r>
            <w:r w:rsidRPr="009A3D84">
              <w:rPr>
                <w:rFonts w:asciiTheme="minorHAnsi" w:hAnsiTheme="minorHAnsi" w:cstheme="minorHAnsi"/>
                <w:sz w:val="18"/>
                <w:szCs w:val="18"/>
                <w:lang w:val="en-US"/>
              </w:rPr>
              <w:t>COPIL BPF</w:t>
            </w:r>
            <w:r w:rsidR="00C74789" w:rsidRPr="009A3D84">
              <w:rPr>
                <w:rFonts w:asciiTheme="minorHAnsi" w:hAnsiTheme="minorHAnsi" w:cstheme="minorHAnsi"/>
                <w:sz w:val="18"/>
                <w:szCs w:val="18"/>
                <w:lang w:val="en-US"/>
              </w:rPr>
              <w:t>, PBSO</w:t>
            </w:r>
          </w:p>
        </w:tc>
        <w:tc>
          <w:tcPr>
            <w:tcW w:w="1134" w:type="dxa"/>
            <w:vAlign w:val="center"/>
          </w:tcPr>
          <w:p w14:paraId="1B654567" w14:textId="77777777" w:rsidR="00820400" w:rsidRPr="0029510A" w:rsidRDefault="00820400" w:rsidP="000152B8">
            <w:pPr>
              <w:jc w:val="center"/>
              <w:rPr>
                <w:rFonts w:asciiTheme="minorHAnsi" w:hAnsiTheme="minorHAnsi" w:cstheme="minorHAnsi"/>
                <w:sz w:val="18"/>
                <w:szCs w:val="18"/>
                <w:lang w:val="fr-CM"/>
              </w:rPr>
            </w:pPr>
            <w:r w:rsidRPr="0029510A">
              <w:rPr>
                <w:rFonts w:asciiTheme="minorHAnsi" w:hAnsiTheme="minorHAnsi" w:cstheme="minorHAnsi"/>
                <w:sz w:val="18"/>
                <w:szCs w:val="18"/>
                <w:lang w:val="fr-CM"/>
              </w:rPr>
              <w:t xml:space="preserve">Secondaire </w:t>
            </w:r>
          </w:p>
        </w:tc>
        <w:tc>
          <w:tcPr>
            <w:tcW w:w="4814" w:type="dxa"/>
          </w:tcPr>
          <w:p w14:paraId="17244D4C" w14:textId="446B985B" w:rsidR="00820400" w:rsidRPr="0029510A" w:rsidRDefault="00820400" w:rsidP="000152B8">
            <w:pPr>
              <w:jc w:val="both"/>
              <w:rPr>
                <w:rFonts w:asciiTheme="minorHAnsi" w:hAnsiTheme="minorHAnsi" w:cstheme="minorHAnsi"/>
                <w:sz w:val="18"/>
                <w:szCs w:val="18"/>
                <w:lang w:val="fr-CM"/>
              </w:rPr>
            </w:pPr>
            <w:r w:rsidRPr="0029510A">
              <w:rPr>
                <w:rFonts w:asciiTheme="minorHAnsi" w:hAnsiTheme="minorHAnsi" w:cstheme="minorHAnsi"/>
                <w:sz w:val="18"/>
                <w:szCs w:val="18"/>
                <w:lang w:val="fr-CM"/>
              </w:rPr>
              <w:t>L’</w:t>
            </w:r>
            <w:r w:rsidR="00212774" w:rsidRPr="0029510A">
              <w:rPr>
                <w:rFonts w:asciiTheme="minorHAnsi" w:hAnsiTheme="minorHAnsi" w:cstheme="minorHAnsi"/>
                <w:sz w:val="18"/>
                <w:szCs w:val="18"/>
                <w:lang w:val="fr-CM"/>
              </w:rPr>
              <w:t>Évaluation</w:t>
            </w:r>
            <w:r w:rsidRPr="0029510A">
              <w:rPr>
                <w:rFonts w:asciiTheme="minorHAnsi" w:hAnsiTheme="minorHAnsi" w:cstheme="minorHAnsi"/>
                <w:sz w:val="18"/>
                <w:szCs w:val="18"/>
                <w:lang w:val="fr-CM"/>
              </w:rPr>
              <w:t xml:space="preserve"> mettra en valeur leur rôle joué et par le Gouvernement Camerounais dans la coordination des portefeuilles PBF et appréciera la  contribution des résultats du projet PBF-Stabilisation  à la réalisation des objectifs stratégiques de l'</w:t>
            </w:r>
            <w:r w:rsidR="00212774" w:rsidRPr="0029510A">
              <w:rPr>
                <w:rFonts w:asciiTheme="minorHAnsi" w:hAnsiTheme="minorHAnsi" w:cstheme="minorHAnsi"/>
                <w:sz w:val="18"/>
                <w:szCs w:val="18"/>
                <w:lang w:val="fr-CM"/>
              </w:rPr>
              <w:t>État</w:t>
            </w:r>
          </w:p>
        </w:tc>
      </w:tr>
    </w:tbl>
    <w:bookmarkEnd w:id="24"/>
    <w:p w14:paraId="02758CD5" w14:textId="34D64C80" w:rsidR="00303E26" w:rsidRPr="00A379D8" w:rsidRDefault="00212774" w:rsidP="00212774">
      <w:pPr>
        <w:jc w:val="both"/>
        <w:rPr>
          <w:rFonts w:asciiTheme="minorHAnsi" w:hAnsiTheme="minorHAnsi" w:cstheme="minorHAnsi"/>
          <w:i/>
          <w:iCs/>
          <w:sz w:val="18"/>
          <w:szCs w:val="20"/>
        </w:rPr>
      </w:pPr>
      <w:r w:rsidRPr="00A379D8">
        <w:rPr>
          <w:rFonts w:asciiTheme="minorHAnsi" w:hAnsiTheme="minorHAnsi" w:cstheme="minorHAnsi"/>
          <w:i/>
          <w:iCs/>
          <w:sz w:val="18"/>
          <w:szCs w:val="20"/>
        </w:rPr>
        <w:t>Source : le consulta</w:t>
      </w:r>
      <w:r w:rsidR="00DF14D1" w:rsidRPr="00A379D8">
        <w:rPr>
          <w:rFonts w:asciiTheme="minorHAnsi" w:hAnsiTheme="minorHAnsi" w:cstheme="minorHAnsi"/>
          <w:i/>
          <w:iCs/>
          <w:sz w:val="18"/>
          <w:szCs w:val="20"/>
        </w:rPr>
        <w:t xml:space="preserve">nt </w:t>
      </w:r>
    </w:p>
    <w:p w14:paraId="00DF9437" w14:textId="77777777" w:rsidR="00BD44F0" w:rsidRDefault="00BD44F0" w:rsidP="00DE40F2">
      <w:pPr>
        <w:pStyle w:val="Titre2"/>
        <w:numPr>
          <w:ilvl w:val="1"/>
          <w:numId w:val="50"/>
        </w:numPr>
        <w:spacing w:before="240"/>
        <w:ind w:left="1077"/>
        <w:rPr>
          <w:color w:val="1F4E79" w:themeColor="accent5" w:themeShade="80"/>
        </w:rPr>
      </w:pPr>
      <w:bookmarkStart w:id="25" w:name="_Toc100264437"/>
      <w:r>
        <w:rPr>
          <w:color w:val="1F4E79" w:themeColor="accent5" w:themeShade="80"/>
        </w:rPr>
        <w:t>Objectifs de l’évaluation</w:t>
      </w:r>
      <w:bookmarkEnd w:id="25"/>
      <w:r>
        <w:rPr>
          <w:color w:val="1F4E79" w:themeColor="accent5" w:themeShade="80"/>
        </w:rPr>
        <w:t xml:space="preserve"> </w:t>
      </w:r>
    </w:p>
    <w:p w14:paraId="1C45B95B" w14:textId="3149335B" w:rsidR="00BD44F0" w:rsidRPr="0029510A" w:rsidRDefault="00212774" w:rsidP="00212774">
      <w:pPr>
        <w:spacing w:before="120" w:after="120"/>
        <w:rPr>
          <w:rFonts w:asciiTheme="minorHAnsi" w:hAnsiTheme="minorHAnsi" w:cstheme="minorHAnsi"/>
          <w:sz w:val="22"/>
          <w:szCs w:val="22"/>
        </w:rPr>
      </w:pPr>
      <w:r w:rsidRPr="0029510A">
        <w:rPr>
          <w:rFonts w:asciiTheme="minorHAnsi" w:hAnsiTheme="minorHAnsi" w:cstheme="minorHAnsi"/>
          <w:sz w:val="22"/>
          <w:szCs w:val="22"/>
        </w:rPr>
        <w:t>L’</w:t>
      </w:r>
      <w:r w:rsidR="00BD44F0" w:rsidRPr="0029510A">
        <w:rPr>
          <w:rFonts w:asciiTheme="minorHAnsi" w:hAnsiTheme="minorHAnsi" w:cstheme="minorHAnsi"/>
          <w:sz w:val="22"/>
          <w:szCs w:val="22"/>
        </w:rPr>
        <w:t>évaluation du projet PBF-Stabilisation vis</w:t>
      </w:r>
      <w:r w:rsidR="00FC2DB7" w:rsidRPr="0029510A">
        <w:rPr>
          <w:rFonts w:asciiTheme="minorHAnsi" w:hAnsiTheme="minorHAnsi" w:cstheme="minorHAnsi"/>
          <w:sz w:val="22"/>
          <w:szCs w:val="22"/>
        </w:rPr>
        <w:t>ait les</w:t>
      </w:r>
      <w:r w:rsidR="00BD44F0" w:rsidRPr="0029510A">
        <w:rPr>
          <w:rFonts w:asciiTheme="minorHAnsi" w:hAnsiTheme="minorHAnsi" w:cstheme="minorHAnsi"/>
          <w:sz w:val="22"/>
          <w:szCs w:val="22"/>
        </w:rPr>
        <w:t xml:space="preserve"> six objectifs suivants :</w:t>
      </w:r>
    </w:p>
    <w:p w14:paraId="39E49474" w14:textId="77777777" w:rsidR="00BD44F0" w:rsidRPr="0029510A" w:rsidRDefault="00BD44F0" w:rsidP="00DE40F2">
      <w:pPr>
        <w:pStyle w:val="Paragraphedeliste"/>
        <w:numPr>
          <w:ilvl w:val="0"/>
          <w:numId w:val="57"/>
        </w:numPr>
        <w:spacing w:line="276" w:lineRule="auto"/>
        <w:jc w:val="both"/>
        <w:rPr>
          <w:rFonts w:cstheme="minorHAnsi"/>
          <w:szCs w:val="22"/>
        </w:rPr>
      </w:pPr>
      <w:r w:rsidRPr="0029510A">
        <w:rPr>
          <w:rFonts w:cstheme="minorHAnsi"/>
          <w:szCs w:val="22"/>
        </w:rPr>
        <w:t>Déterminer dans quelle mesure la théorie du changement du projet reste valide ;</w:t>
      </w:r>
    </w:p>
    <w:p w14:paraId="111FF48E" w14:textId="2DBA6176" w:rsidR="00BD44F0" w:rsidRPr="0029510A" w:rsidRDefault="00BD44F0" w:rsidP="00DE40F2">
      <w:pPr>
        <w:numPr>
          <w:ilvl w:val="0"/>
          <w:numId w:val="57"/>
        </w:numPr>
        <w:spacing w:after="200" w:line="276" w:lineRule="auto"/>
        <w:contextualSpacing/>
        <w:jc w:val="both"/>
        <w:rPr>
          <w:rFonts w:asciiTheme="minorHAnsi" w:hAnsiTheme="minorHAnsi" w:cstheme="minorHAnsi"/>
          <w:sz w:val="22"/>
          <w:szCs w:val="22"/>
        </w:rPr>
      </w:pPr>
      <w:r w:rsidRPr="0029510A">
        <w:rPr>
          <w:rFonts w:asciiTheme="minorHAnsi" w:hAnsiTheme="minorHAnsi" w:cstheme="minorHAnsi"/>
          <w:sz w:val="22"/>
          <w:szCs w:val="22"/>
        </w:rPr>
        <w:t>Apprécier les contributions du projet aux aspects de la cohésion sociale, de réduction de la pauvreté, et de renforcement de la présence de l’</w:t>
      </w:r>
      <w:r w:rsidR="00212774" w:rsidRPr="0029510A">
        <w:rPr>
          <w:rFonts w:asciiTheme="minorHAnsi" w:hAnsiTheme="minorHAnsi" w:cstheme="minorHAnsi"/>
          <w:sz w:val="22"/>
          <w:szCs w:val="22"/>
        </w:rPr>
        <w:t>État</w:t>
      </w:r>
      <w:r w:rsidRPr="0029510A">
        <w:rPr>
          <w:rFonts w:asciiTheme="minorHAnsi" w:hAnsiTheme="minorHAnsi" w:cstheme="minorHAnsi"/>
          <w:sz w:val="22"/>
          <w:szCs w:val="22"/>
        </w:rPr>
        <w:t> ;</w:t>
      </w:r>
    </w:p>
    <w:p w14:paraId="11F5B59E" w14:textId="77777777" w:rsidR="00BD44F0" w:rsidRPr="0029510A" w:rsidRDefault="00BD44F0" w:rsidP="00DE40F2">
      <w:pPr>
        <w:numPr>
          <w:ilvl w:val="0"/>
          <w:numId w:val="57"/>
        </w:numPr>
        <w:spacing w:after="200" w:line="276" w:lineRule="auto"/>
        <w:contextualSpacing/>
        <w:jc w:val="both"/>
        <w:rPr>
          <w:rFonts w:asciiTheme="minorHAnsi" w:hAnsiTheme="minorHAnsi" w:cstheme="minorHAnsi"/>
          <w:sz w:val="22"/>
          <w:szCs w:val="22"/>
        </w:rPr>
      </w:pPr>
      <w:r w:rsidRPr="0029510A">
        <w:rPr>
          <w:rFonts w:asciiTheme="minorHAnsi" w:hAnsiTheme="minorHAnsi" w:cstheme="minorHAnsi"/>
          <w:sz w:val="22"/>
          <w:szCs w:val="22"/>
        </w:rPr>
        <w:t>Analyser les atouts et les contraintes ayant jalonné la mise en œuvre du projet ;</w:t>
      </w:r>
    </w:p>
    <w:p w14:paraId="1A45338F" w14:textId="77777777" w:rsidR="00BD44F0" w:rsidRPr="0029510A" w:rsidRDefault="00BD44F0" w:rsidP="00DE40F2">
      <w:pPr>
        <w:numPr>
          <w:ilvl w:val="0"/>
          <w:numId w:val="57"/>
        </w:numPr>
        <w:spacing w:after="200" w:line="276" w:lineRule="auto"/>
        <w:contextualSpacing/>
        <w:jc w:val="both"/>
        <w:rPr>
          <w:rFonts w:asciiTheme="minorHAnsi" w:hAnsiTheme="minorHAnsi" w:cstheme="minorHAnsi"/>
          <w:sz w:val="22"/>
          <w:szCs w:val="22"/>
        </w:rPr>
      </w:pPr>
      <w:r w:rsidRPr="0029510A">
        <w:rPr>
          <w:rFonts w:asciiTheme="minorHAnsi" w:hAnsiTheme="minorHAnsi" w:cstheme="minorHAnsi"/>
          <w:sz w:val="22"/>
          <w:szCs w:val="22"/>
        </w:rPr>
        <w:t>Identifier les bonnes pratiques et les leçons à tirer (y compris de l’approche de mise en œuvre conjointe) ;</w:t>
      </w:r>
    </w:p>
    <w:p w14:paraId="6BD7C186" w14:textId="77777777" w:rsidR="00BD44F0" w:rsidRPr="0029510A" w:rsidRDefault="00BD44F0" w:rsidP="00DE40F2">
      <w:pPr>
        <w:numPr>
          <w:ilvl w:val="0"/>
          <w:numId w:val="57"/>
        </w:numPr>
        <w:spacing w:after="200" w:line="276" w:lineRule="auto"/>
        <w:contextualSpacing/>
        <w:jc w:val="both"/>
        <w:rPr>
          <w:rFonts w:asciiTheme="minorHAnsi" w:hAnsiTheme="minorHAnsi" w:cstheme="minorHAnsi"/>
          <w:sz w:val="22"/>
          <w:szCs w:val="22"/>
        </w:rPr>
      </w:pPr>
      <w:r w:rsidRPr="0029510A">
        <w:rPr>
          <w:rFonts w:asciiTheme="minorHAnsi" w:hAnsiTheme="minorHAnsi" w:cstheme="minorHAnsi"/>
          <w:sz w:val="22"/>
          <w:szCs w:val="22"/>
        </w:rPr>
        <w:t>Apprécier les résultats et les effets atteints par le projet, en se référant au cadre logique du projet ;</w:t>
      </w:r>
    </w:p>
    <w:p w14:paraId="4F2823F2" w14:textId="47D09A6B" w:rsidR="00BD44F0" w:rsidRPr="0029510A" w:rsidRDefault="00BD44F0" w:rsidP="00DE40F2">
      <w:pPr>
        <w:numPr>
          <w:ilvl w:val="0"/>
          <w:numId w:val="57"/>
        </w:numPr>
        <w:spacing w:after="240" w:line="276" w:lineRule="auto"/>
        <w:ind w:left="714" w:hanging="357"/>
        <w:contextualSpacing/>
        <w:jc w:val="both"/>
        <w:rPr>
          <w:rFonts w:asciiTheme="minorHAnsi" w:hAnsiTheme="minorHAnsi" w:cstheme="minorHAnsi"/>
          <w:sz w:val="22"/>
          <w:szCs w:val="22"/>
        </w:rPr>
      </w:pPr>
      <w:r w:rsidRPr="0029510A">
        <w:rPr>
          <w:rFonts w:asciiTheme="minorHAnsi" w:hAnsiTheme="minorHAnsi" w:cstheme="minorHAnsi"/>
          <w:sz w:val="22"/>
          <w:szCs w:val="22"/>
        </w:rPr>
        <w:t>Apprécier l’efficacité de l’approche méthodologique utilisée par le projet (activités et méthodes) par rapport aux résultats attendus. Cela doit inclure une évaluation des approches utilisées au niveau communautaire.</w:t>
      </w:r>
    </w:p>
    <w:p w14:paraId="28C0CF18" w14:textId="77777777" w:rsidR="00D83867" w:rsidRDefault="00D83867" w:rsidP="00D83867">
      <w:pPr>
        <w:spacing w:after="240" w:line="276" w:lineRule="auto"/>
        <w:ind w:left="714"/>
        <w:contextualSpacing/>
        <w:jc w:val="both"/>
        <w:rPr>
          <w:rFonts w:cstheme="minorHAnsi"/>
        </w:rPr>
      </w:pPr>
    </w:p>
    <w:p w14:paraId="2BA0C92A" w14:textId="77777777" w:rsidR="001C48C3" w:rsidRPr="00D83867" w:rsidRDefault="001C48C3" w:rsidP="00DE40F2">
      <w:pPr>
        <w:pStyle w:val="Titre1"/>
        <w:numPr>
          <w:ilvl w:val="0"/>
          <w:numId w:val="50"/>
        </w:numPr>
        <w:spacing w:before="240"/>
        <w:ind w:left="714" w:hanging="357"/>
        <w:rPr>
          <w:color w:val="1F4E79" w:themeColor="accent5" w:themeShade="80"/>
        </w:rPr>
      </w:pPr>
      <w:bookmarkStart w:id="26" w:name="_Toc92885317"/>
      <w:bookmarkStart w:id="27" w:name="_Toc100264438"/>
      <w:r w:rsidRPr="00D83867">
        <w:rPr>
          <w:color w:val="1F4E79" w:themeColor="accent5" w:themeShade="80"/>
        </w:rPr>
        <w:t>Portée de l’évaluation</w:t>
      </w:r>
      <w:bookmarkEnd w:id="26"/>
      <w:bookmarkEnd w:id="27"/>
    </w:p>
    <w:p w14:paraId="525223CD" w14:textId="31536FA9" w:rsidR="001C48C3" w:rsidRPr="0029510A" w:rsidRDefault="001C48C3" w:rsidP="001C48C3">
      <w:pPr>
        <w:spacing w:before="240" w:after="240" w:line="276" w:lineRule="auto"/>
        <w:jc w:val="both"/>
        <w:rPr>
          <w:rFonts w:asciiTheme="minorHAnsi" w:hAnsiTheme="minorHAnsi" w:cstheme="minorHAnsi"/>
          <w:sz w:val="22"/>
          <w:szCs w:val="22"/>
          <w:lang w:val="fr-CM"/>
        </w:rPr>
      </w:pPr>
      <w:r w:rsidRPr="0029510A">
        <w:rPr>
          <w:rFonts w:asciiTheme="minorHAnsi" w:hAnsiTheme="minorHAnsi" w:cstheme="minorHAnsi"/>
          <w:sz w:val="22"/>
          <w:szCs w:val="22"/>
          <w:lang w:val="fr-CM"/>
        </w:rPr>
        <w:t xml:space="preserve">L’évaluation du </w:t>
      </w:r>
      <w:r w:rsidRPr="0029510A">
        <w:rPr>
          <w:rFonts w:asciiTheme="minorHAnsi" w:hAnsiTheme="minorHAnsi" w:cstheme="minorHAnsi"/>
          <w:color w:val="000000"/>
          <w:sz w:val="22"/>
          <w:szCs w:val="22"/>
          <w:lang w:val="fr-CM"/>
        </w:rPr>
        <w:t xml:space="preserve">projet </w:t>
      </w:r>
      <w:r w:rsidR="00D83867" w:rsidRPr="0029510A">
        <w:rPr>
          <w:rFonts w:asciiTheme="minorHAnsi" w:hAnsiTheme="minorHAnsi" w:cstheme="minorHAnsi"/>
          <w:color w:val="000000"/>
          <w:sz w:val="22"/>
          <w:szCs w:val="22"/>
          <w:lang w:val="fr-CM"/>
        </w:rPr>
        <w:t>PBF-Stabilisation</w:t>
      </w:r>
      <w:r w:rsidRPr="0029510A">
        <w:rPr>
          <w:rFonts w:asciiTheme="minorHAnsi" w:hAnsiTheme="minorHAnsi" w:cstheme="minorHAnsi"/>
          <w:color w:val="000000"/>
          <w:sz w:val="22"/>
          <w:szCs w:val="22"/>
          <w:lang w:val="fr-CM"/>
        </w:rPr>
        <w:t xml:space="preserve"> </w:t>
      </w:r>
      <w:r w:rsidR="00FC2DB7" w:rsidRPr="0029510A">
        <w:rPr>
          <w:rFonts w:asciiTheme="minorHAnsi" w:hAnsiTheme="minorHAnsi" w:cstheme="minorHAnsi"/>
          <w:color w:val="000000"/>
          <w:sz w:val="22"/>
          <w:szCs w:val="22"/>
          <w:lang w:val="fr-CM"/>
        </w:rPr>
        <w:t>a eu</w:t>
      </w:r>
      <w:r w:rsidRPr="0029510A">
        <w:rPr>
          <w:rFonts w:asciiTheme="minorHAnsi" w:hAnsiTheme="minorHAnsi" w:cstheme="minorHAnsi"/>
          <w:color w:val="000000"/>
          <w:sz w:val="22"/>
          <w:szCs w:val="22"/>
          <w:lang w:val="fr-CM"/>
        </w:rPr>
        <w:t xml:space="preserve"> une triple portée</w:t>
      </w:r>
      <w:r w:rsidRPr="0029510A">
        <w:rPr>
          <w:rFonts w:asciiTheme="minorHAnsi" w:hAnsiTheme="minorHAnsi" w:cstheme="minorHAnsi"/>
          <w:b/>
          <w:bCs/>
          <w:color w:val="000000"/>
          <w:sz w:val="22"/>
          <w:szCs w:val="22"/>
          <w:lang w:val="fr-CM"/>
        </w:rPr>
        <w:t> </w:t>
      </w:r>
      <w:r w:rsidRPr="0029510A">
        <w:rPr>
          <w:rFonts w:asciiTheme="minorHAnsi" w:hAnsiTheme="minorHAnsi" w:cstheme="minorHAnsi"/>
          <w:color w:val="000000"/>
          <w:sz w:val="22"/>
          <w:szCs w:val="22"/>
          <w:lang w:val="fr-CM"/>
        </w:rPr>
        <w:t>: une portée thématique, une portée géographique et une portée chronologique.</w:t>
      </w:r>
    </w:p>
    <w:p w14:paraId="34345D9E" w14:textId="77777777" w:rsidR="001C48C3" w:rsidRPr="00D83867" w:rsidRDefault="001C48C3" w:rsidP="00DE40F2">
      <w:pPr>
        <w:pStyle w:val="Titre2"/>
        <w:numPr>
          <w:ilvl w:val="1"/>
          <w:numId w:val="50"/>
        </w:numPr>
        <w:spacing w:before="240"/>
        <w:ind w:left="1077"/>
        <w:rPr>
          <w:color w:val="1F4E79" w:themeColor="accent5" w:themeShade="80"/>
        </w:rPr>
      </w:pPr>
      <w:bookmarkStart w:id="28" w:name="_Toc92885318"/>
      <w:bookmarkStart w:id="29" w:name="_Toc100264439"/>
      <w:r w:rsidRPr="00D83867">
        <w:rPr>
          <w:color w:val="1F4E79" w:themeColor="accent5" w:themeShade="80"/>
        </w:rPr>
        <w:t>Portée thématique et chronologique</w:t>
      </w:r>
      <w:bookmarkEnd w:id="28"/>
      <w:bookmarkEnd w:id="29"/>
      <w:r w:rsidRPr="00D83867">
        <w:rPr>
          <w:color w:val="1F4E79" w:themeColor="accent5" w:themeShade="80"/>
        </w:rPr>
        <w:t xml:space="preserve"> </w:t>
      </w:r>
    </w:p>
    <w:p w14:paraId="57F850B0" w14:textId="665751EB" w:rsidR="001C48C3" w:rsidRPr="0029510A" w:rsidRDefault="001C48C3" w:rsidP="00DE40F2">
      <w:pPr>
        <w:pStyle w:val="Paragraphedeliste"/>
        <w:numPr>
          <w:ilvl w:val="0"/>
          <w:numId w:val="58"/>
        </w:numPr>
        <w:spacing w:after="60" w:line="276" w:lineRule="auto"/>
        <w:jc w:val="both"/>
        <w:rPr>
          <w:rFonts w:cstheme="minorHAnsi"/>
          <w:b/>
          <w:bCs/>
          <w:szCs w:val="22"/>
        </w:rPr>
      </w:pPr>
      <w:r w:rsidRPr="0029510A">
        <w:rPr>
          <w:rFonts w:eastAsia="Lato Medium" w:cstheme="minorHAnsi"/>
          <w:b/>
          <w:bCs/>
          <w:szCs w:val="22"/>
        </w:rPr>
        <w:t xml:space="preserve">Au niveau des stratégies et activités mises en œuvre : </w:t>
      </w:r>
      <w:r w:rsidRPr="0029510A">
        <w:rPr>
          <w:rFonts w:cstheme="minorHAnsi"/>
          <w:szCs w:val="22"/>
        </w:rPr>
        <w:t>toutes</w:t>
      </w:r>
      <w:r w:rsidRPr="0029510A">
        <w:rPr>
          <w:rFonts w:eastAsia="Lato Medium" w:cstheme="minorHAnsi"/>
          <w:bCs/>
          <w:szCs w:val="22"/>
        </w:rPr>
        <w:t xml:space="preserve"> les stratégies, interventions et activités du projet PBF-Stabilisation déployées pour mettre en œuvre les composantes </w:t>
      </w:r>
      <w:r w:rsidR="00FC2DB7" w:rsidRPr="0029510A">
        <w:rPr>
          <w:rFonts w:eastAsia="Lato Medium" w:cstheme="minorHAnsi"/>
          <w:bCs/>
          <w:szCs w:val="22"/>
        </w:rPr>
        <w:t>ont été</w:t>
      </w:r>
      <w:r w:rsidR="00B0072D" w:rsidRPr="0029510A">
        <w:rPr>
          <w:rFonts w:eastAsia="Lato Medium" w:cstheme="minorHAnsi"/>
          <w:bCs/>
          <w:szCs w:val="22"/>
        </w:rPr>
        <w:t xml:space="preserve"> prises en compte</w:t>
      </w:r>
      <w:r w:rsidRPr="0029510A">
        <w:rPr>
          <w:rFonts w:eastAsia="Lato Medium" w:cstheme="minorHAnsi"/>
          <w:bCs/>
          <w:szCs w:val="22"/>
        </w:rPr>
        <w:t xml:space="preserve"> dans </w:t>
      </w:r>
      <w:r w:rsidR="00B0072D" w:rsidRPr="0029510A">
        <w:rPr>
          <w:rFonts w:eastAsia="Lato Medium" w:cstheme="minorHAnsi"/>
          <w:bCs/>
          <w:szCs w:val="22"/>
        </w:rPr>
        <w:t>cette</w:t>
      </w:r>
      <w:r w:rsidRPr="0029510A">
        <w:rPr>
          <w:rFonts w:eastAsia="Lato Medium" w:cstheme="minorHAnsi"/>
          <w:bCs/>
          <w:szCs w:val="22"/>
        </w:rPr>
        <w:t xml:space="preserve"> évaluation. Cela </w:t>
      </w:r>
      <w:r w:rsidR="00FC2DB7" w:rsidRPr="0029510A">
        <w:rPr>
          <w:rFonts w:eastAsia="Lato Medium" w:cstheme="minorHAnsi"/>
          <w:bCs/>
          <w:szCs w:val="22"/>
        </w:rPr>
        <w:t xml:space="preserve">a </w:t>
      </w:r>
      <w:r w:rsidRPr="0029510A">
        <w:rPr>
          <w:rFonts w:eastAsia="Lato Medium" w:cstheme="minorHAnsi"/>
          <w:bCs/>
          <w:szCs w:val="22"/>
        </w:rPr>
        <w:t>inclu</w:t>
      </w:r>
      <w:r w:rsidR="00FC2DB7" w:rsidRPr="0029510A">
        <w:rPr>
          <w:rFonts w:eastAsia="Lato Medium" w:cstheme="minorHAnsi"/>
          <w:bCs/>
          <w:szCs w:val="22"/>
        </w:rPr>
        <w:t>s</w:t>
      </w:r>
      <w:r w:rsidRPr="0029510A">
        <w:rPr>
          <w:rFonts w:eastAsia="Lato Medium" w:cstheme="minorHAnsi"/>
          <w:bCs/>
          <w:szCs w:val="22"/>
        </w:rPr>
        <w:t xml:space="preserve"> la cohésion sociale, le relèvement économique et la gouvernance locale. A cela s</w:t>
      </w:r>
      <w:r w:rsidR="00FC2DB7" w:rsidRPr="0029510A">
        <w:rPr>
          <w:rFonts w:eastAsia="Lato Medium" w:cstheme="minorHAnsi"/>
          <w:bCs/>
          <w:szCs w:val="22"/>
        </w:rPr>
        <w:t xml:space="preserve">e sont </w:t>
      </w:r>
      <w:r w:rsidRPr="0029510A">
        <w:rPr>
          <w:rFonts w:eastAsia="Lato Medium" w:cstheme="minorHAnsi"/>
          <w:bCs/>
          <w:szCs w:val="22"/>
        </w:rPr>
        <w:t>ajout</w:t>
      </w:r>
      <w:r w:rsidR="00FC2DB7" w:rsidRPr="0029510A">
        <w:rPr>
          <w:rFonts w:eastAsia="Lato Medium" w:cstheme="minorHAnsi"/>
          <w:bCs/>
          <w:szCs w:val="22"/>
        </w:rPr>
        <w:t>ées</w:t>
      </w:r>
      <w:r w:rsidRPr="0029510A">
        <w:rPr>
          <w:rFonts w:eastAsia="Lato Medium" w:cstheme="minorHAnsi"/>
          <w:bCs/>
          <w:szCs w:val="22"/>
        </w:rPr>
        <w:t xml:space="preserve"> les thématiques transversales telles que le</w:t>
      </w:r>
      <w:r w:rsidRPr="0029510A">
        <w:rPr>
          <w:rFonts w:cstheme="minorHAnsi"/>
          <w:szCs w:val="22"/>
        </w:rPr>
        <w:t xml:space="preserve"> genre, des Droits Humains et d’équité et la sensibilité aux conflits et la dimension catalytique du projet.</w:t>
      </w:r>
    </w:p>
    <w:p w14:paraId="6C3C450E" w14:textId="4BC2F38A" w:rsidR="001C48C3" w:rsidRPr="0029510A" w:rsidRDefault="001C48C3" w:rsidP="00DE40F2">
      <w:pPr>
        <w:pStyle w:val="Paragraphedeliste"/>
        <w:numPr>
          <w:ilvl w:val="0"/>
          <w:numId w:val="58"/>
        </w:numPr>
        <w:spacing w:after="60" w:line="276" w:lineRule="auto"/>
        <w:jc w:val="both"/>
        <w:rPr>
          <w:rFonts w:cstheme="minorHAnsi"/>
          <w:b/>
          <w:bCs/>
          <w:szCs w:val="22"/>
        </w:rPr>
      </w:pPr>
      <w:r w:rsidRPr="0029510A">
        <w:rPr>
          <w:rFonts w:eastAsia="Lato Medium" w:cstheme="minorHAnsi"/>
          <w:b/>
          <w:bCs/>
          <w:szCs w:val="22"/>
        </w:rPr>
        <w:t>Au niveau des composantes, résultats, produits et indicateurs du projet</w:t>
      </w:r>
      <w:r w:rsidRPr="0029510A">
        <w:rPr>
          <w:rFonts w:eastAsia="Lato Medium" w:cstheme="minorHAnsi"/>
          <w:szCs w:val="22"/>
        </w:rPr>
        <w:t xml:space="preserve"> : l’évaluation </w:t>
      </w:r>
      <w:r w:rsidR="00FC2DB7" w:rsidRPr="0029510A">
        <w:rPr>
          <w:rFonts w:eastAsia="Lato Medium" w:cstheme="minorHAnsi"/>
          <w:szCs w:val="22"/>
        </w:rPr>
        <w:t>a apprécié</w:t>
      </w:r>
      <w:r w:rsidRPr="0029510A">
        <w:rPr>
          <w:rFonts w:eastAsia="Lato Medium" w:cstheme="minorHAnsi"/>
          <w:szCs w:val="22"/>
        </w:rPr>
        <w:t xml:space="preserve"> tous les résultats détaillés du projet</w:t>
      </w:r>
      <w:r w:rsidRPr="0029510A">
        <w:rPr>
          <w:rFonts w:cstheme="minorHAnsi"/>
          <w:color w:val="000000"/>
          <w:szCs w:val="22"/>
        </w:rPr>
        <w:t xml:space="preserve"> au prisme des critères d’évaluation retenus, </w:t>
      </w:r>
      <w:r w:rsidR="002A3ABC" w:rsidRPr="0029510A">
        <w:rPr>
          <w:rFonts w:cstheme="minorHAnsi"/>
          <w:color w:val="000000"/>
          <w:szCs w:val="22"/>
        </w:rPr>
        <w:t>et de toute la documentation du projet</w:t>
      </w:r>
      <w:r w:rsidRPr="0029510A">
        <w:rPr>
          <w:rFonts w:cstheme="minorHAnsi"/>
          <w:szCs w:val="22"/>
        </w:rPr>
        <w:t>.</w:t>
      </w:r>
    </w:p>
    <w:p w14:paraId="5F32111C" w14:textId="45E14C14" w:rsidR="001C48C3" w:rsidRPr="0029510A" w:rsidRDefault="001C48C3" w:rsidP="00DE40F2">
      <w:pPr>
        <w:pStyle w:val="Paragraphedeliste"/>
        <w:numPr>
          <w:ilvl w:val="0"/>
          <w:numId w:val="58"/>
        </w:numPr>
        <w:spacing w:after="160" w:line="276" w:lineRule="auto"/>
        <w:jc w:val="both"/>
        <w:rPr>
          <w:rFonts w:cstheme="minorHAnsi"/>
          <w:color w:val="000000"/>
          <w:lang w:val="fr-CM"/>
        </w:rPr>
      </w:pPr>
      <w:r w:rsidRPr="0029510A">
        <w:rPr>
          <w:rFonts w:cstheme="minorHAnsi"/>
          <w:b/>
          <w:bCs/>
          <w:color w:val="000000"/>
          <w:lang w:val="fr-CM"/>
        </w:rPr>
        <w:t xml:space="preserve">Au niveau chronologique </w:t>
      </w:r>
      <w:r w:rsidRPr="0029510A">
        <w:rPr>
          <w:rFonts w:cstheme="minorHAnsi"/>
          <w:color w:val="000000"/>
          <w:lang w:val="fr-CM"/>
        </w:rPr>
        <w:t xml:space="preserve">: l’évaluation </w:t>
      </w:r>
      <w:r w:rsidR="00FC2DB7" w:rsidRPr="0029510A">
        <w:rPr>
          <w:rFonts w:cstheme="minorHAnsi"/>
          <w:color w:val="000000"/>
          <w:lang w:val="fr-CM"/>
        </w:rPr>
        <w:t>a couvert</w:t>
      </w:r>
      <w:r w:rsidRPr="0029510A">
        <w:rPr>
          <w:rFonts w:cstheme="minorHAnsi"/>
          <w:color w:val="000000"/>
          <w:lang w:val="fr-CM"/>
        </w:rPr>
        <w:t xml:space="preserve"> </w:t>
      </w:r>
      <w:r w:rsidRPr="0029510A">
        <w:rPr>
          <w:rFonts w:cstheme="minorHAnsi"/>
          <w:lang w:val="fr-CM"/>
        </w:rPr>
        <w:t xml:space="preserve">toutes les activités menées par les trois agences sur toutes les zones d’interventions sur toute la période de mise en œuvre </w:t>
      </w:r>
      <w:r w:rsidRPr="0029510A">
        <w:rPr>
          <w:rFonts w:cstheme="minorHAnsi"/>
          <w:color w:val="000000"/>
          <w:lang w:val="fr-CM"/>
        </w:rPr>
        <w:t xml:space="preserve">du projet savoir Janvier 2020 à Octobre 2021. </w:t>
      </w:r>
    </w:p>
    <w:p w14:paraId="1EC75616" w14:textId="77777777" w:rsidR="001C48C3" w:rsidRPr="00D83867" w:rsidRDefault="001C48C3" w:rsidP="00DE40F2">
      <w:pPr>
        <w:pStyle w:val="Titre2"/>
        <w:numPr>
          <w:ilvl w:val="1"/>
          <w:numId w:val="50"/>
        </w:numPr>
        <w:spacing w:before="240"/>
        <w:ind w:left="1077"/>
        <w:rPr>
          <w:color w:val="1F4E79" w:themeColor="accent5" w:themeShade="80"/>
        </w:rPr>
      </w:pPr>
      <w:bookmarkStart w:id="30" w:name="_Toc92885319"/>
      <w:bookmarkStart w:id="31" w:name="_Toc100264440"/>
      <w:r w:rsidRPr="00D83867">
        <w:rPr>
          <w:color w:val="1F4E79" w:themeColor="accent5" w:themeShade="80"/>
        </w:rPr>
        <w:lastRenderedPageBreak/>
        <w:t>Portée géographique</w:t>
      </w:r>
      <w:bookmarkEnd w:id="30"/>
      <w:bookmarkEnd w:id="31"/>
    </w:p>
    <w:p w14:paraId="603E4795" w14:textId="7A4E6D91" w:rsidR="001C48C3" w:rsidRPr="00B34EDF" w:rsidRDefault="001C48C3" w:rsidP="001C48C3">
      <w:pPr>
        <w:pStyle w:val="Paragraphedeliste"/>
        <w:spacing w:after="160" w:line="276" w:lineRule="auto"/>
        <w:ind w:left="0"/>
        <w:jc w:val="both"/>
        <w:rPr>
          <w:rFonts w:cstheme="minorHAnsi"/>
          <w:color w:val="000000"/>
          <w:lang w:val="fr-CM"/>
        </w:rPr>
      </w:pPr>
      <w:r w:rsidRPr="00B34EDF">
        <w:rPr>
          <w:rFonts w:cstheme="minorHAnsi"/>
          <w:b/>
          <w:bCs/>
          <w:color w:val="000000"/>
          <w:lang w:val="fr-CM"/>
        </w:rPr>
        <w:t>Au niveau géographique</w:t>
      </w:r>
      <w:r w:rsidR="00DF14D1">
        <w:rPr>
          <w:rFonts w:cstheme="minorHAnsi"/>
          <w:b/>
          <w:bCs/>
          <w:color w:val="000000"/>
          <w:lang w:val="fr-CM"/>
        </w:rPr>
        <w:t>,</w:t>
      </w:r>
      <w:r w:rsidRPr="00B34EDF">
        <w:rPr>
          <w:rFonts w:cstheme="minorHAnsi"/>
          <w:b/>
          <w:bCs/>
          <w:color w:val="000000"/>
          <w:lang w:val="fr-CM"/>
        </w:rPr>
        <w:t> </w:t>
      </w:r>
      <w:r w:rsidRPr="00B34EDF">
        <w:rPr>
          <w:rFonts w:cstheme="minorHAnsi"/>
          <w:color w:val="000000"/>
          <w:lang w:val="fr-CM"/>
        </w:rPr>
        <w:t>l’évaluation s</w:t>
      </w:r>
      <w:r w:rsidR="00FC2DB7">
        <w:rPr>
          <w:rFonts w:cstheme="minorHAnsi"/>
          <w:color w:val="000000"/>
          <w:lang w:val="fr-CM"/>
        </w:rPr>
        <w:t>’</w:t>
      </w:r>
      <w:r w:rsidRPr="00B34EDF">
        <w:rPr>
          <w:rFonts w:cstheme="minorHAnsi"/>
          <w:color w:val="000000"/>
          <w:lang w:val="fr-CM"/>
        </w:rPr>
        <w:t>e</w:t>
      </w:r>
      <w:r w:rsidR="00FC2DB7">
        <w:rPr>
          <w:rFonts w:cstheme="minorHAnsi"/>
          <w:color w:val="000000"/>
          <w:lang w:val="fr-CM"/>
        </w:rPr>
        <w:t>st</w:t>
      </w:r>
      <w:r w:rsidRPr="00B34EDF">
        <w:rPr>
          <w:rFonts w:cstheme="minorHAnsi"/>
          <w:color w:val="000000"/>
          <w:lang w:val="fr-CM"/>
        </w:rPr>
        <w:t xml:space="preserve"> déroul</w:t>
      </w:r>
      <w:r w:rsidR="00FC2DB7">
        <w:rPr>
          <w:rFonts w:cstheme="minorHAnsi"/>
          <w:color w:val="000000"/>
          <w:lang w:val="fr-CM"/>
        </w:rPr>
        <w:t>ée</w:t>
      </w:r>
      <w:r w:rsidRPr="00B34EDF">
        <w:rPr>
          <w:rFonts w:cstheme="minorHAnsi"/>
          <w:color w:val="000000"/>
          <w:lang w:val="fr-CM"/>
        </w:rPr>
        <w:t xml:space="preserve"> dans trois départements de la </w:t>
      </w:r>
      <w:r>
        <w:rPr>
          <w:rFonts w:cstheme="minorHAnsi"/>
          <w:color w:val="000000"/>
          <w:lang w:val="fr-CM"/>
        </w:rPr>
        <w:t xml:space="preserve">région </w:t>
      </w:r>
      <w:r w:rsidRPr="00B34EDF">
        <w:rPr>
          <w:rFonts w:cstheme="minorHAnsi"/>
          <w:color w:val="000000"/>
          <w:lang w:val="fr-CM"/>
        </w:rPr>
        <w:t xml:space="preserve">de l’Extrême Nord du Cameroun </w:t>
      </w:r>
      <w:r>
        <w:rPr>
          <w:rFonts w:cstheme="minorHAnsi"/>
          <w:color w:val="000000"/>
          <w:lang w:val="fr-CM"/>
        </w:rPr>
        <w:t xml:space="preserve">à </w:t>
      </w:r>
      <w:r w:rsidRPr="00B34EDF">
        <w:rPr>
          <w:rFonts w:cstheme="minorHAnsi"/>
          <w:color w:val="000000"/>
          <w:lang w:val="fr-CM"/>
        </w:rPr>
        <w:t>savoir : le Mayo Tsanaga, l</w:t>
      </w:r>
      <w:r>
        <w:rPr>
          <w:rFonts w:cstheme="minorHAnsi"/>
          <w:color w:val="000000"/>
          <w:lang w:val="fr-CM"/>
        </w:rPr>
        <w:t>e</w:t>
      </w:r>
      <w:r w:rsidRPr="00B34EDF">
        <w:rPr>
          <w:rFonts w:cstheme="minorHAnsi"/>
          <w:color w:val="000000"/>
          <w:lang w:val="fr-CM"/>
        </w:rPr>
        <w:t xml:space="preserve"> Mayo Sava et le Logone et Chari avec un focus sur les dix-sept (17) localités de ces trois départements </w:t>
      </w:r>
      <w:r>
        <w:rPr>
          <w:rFonts w:cstheme="minorHAnsi"/>
          <w:color w:val="000000"/>
          <w:lang w:val="fr-CM"/>
        </w:rPr>
        <w:t>qui ont bénéficié des interventions du projet PBF-Stabilisation</w:t>
      </w:r>
      <w:r w:rsidRPr="00B34EDF">
        <w:rPr>
          <w:rFonts w:cstheme="minorHAnsi"/>
          <w:color w:val="000000"/>
          <w:lang w:val="fr-CM"/>
        </w:rPr>
        <w:t>. La cartographie de ces localités est présentée dans le tableau ci-dessous :</w:t>
      </w:r>
    </w:p>
    <w:p w14:paraId="504D04CE" w14:textId="69E0D438" w:rsidR="001C48C3" w:rsidRPr="00B34EDF" w:rsidRDefault="001C48C3" w:rsidP="001C48C3">
      <w:pPr>
        <w:pStyle w:val="Lgende"/>
        <w:keepNext/>
        <w:rPr>
          <w:color w:val="1F4E79" w:themeColor="accent5" w:themeShade="80"/>
        </w:rPr>
      </w:pPr>
      <w:bookmarkStart w:id="32" w:name="_Toc92809312"/>
      <w:bookmarkStart w:id="33" w:name="_Toc97903733"/>
      <w:r w:rsidRPr="00B34EDF">
        <w:rPr>
          <w:color w:val="1F4E79" w:themeColor="accent5" w:themeShade="80"/>
        </w:rPr>
        <w:t xml:space="preserve">Tableau </w:t>
      </w:r>
      <w:r w:rsidRPr="00B34EDF">
        <w:rPr>
          <w:color w:val="1F4E79" w:themeColor="accent5" w:themeShade="80"/>
        </w:rPr>
        <w:fldChar w:fldCharType="begin"/>
      </w:r>
      <w:r w:rsidRPr="00B34EDF">
        <w:rPr>
          <w:color w:val="1F4E79" w:themeColor="accent5" w:themeShade="80"/>
        </w:rPr>
        <w:instrText xml:space="preserve"> SEQ Tableau \* ARABIC </w:instrText>
      </w:r>
      <w:r w:rsidRPr="00B34EDF">
        <w:rPr>
          <w:color w:val="1F4E79" w:themeColor="accent5" w:themeShade="80"/>
        </w:rPr>
        <w:fldChar w:fldCharType="separate"/>
      </w:r>
      <w:r w:rsidR="00472848">
        <w:rPr>
          <w:noProof/>
          <w:color w:val="1F4E79" w:themeColor="accent5" w:themeShade="80"/>
        </w:rPr>
        <w:t>4</w:t>
      </w:r>
      <w:r w:rsidRPr="00B34EDF">
        <w:rPr>
          <w:color w:val="1F4E79" w:themeColor="accent5" w:themeShade="80"/>
        </w:rPr>
        <w:fldChar w:fldCharType="end"/>
      </w:r>
      <w:r w:rsidRPr="00B34EDF">
        <w:rPr>
          <w:color w:val="1F4E79" w:themeColor="accent5" w:themeShade="80"/>
        </w:rPr>
        <w:t> : Zones d’intervention du projet P</w:t>
      </w:r>
      <w:r>
        <w:rPr>
          <w:color w:val="1F4E79" w:themeColor="accent5" w:themeShade="80"/>
        </w:rPr>
        <w:t>B</w:t>
      </w:r>
      <w:r w:rsidRPr="00B34EDF">
        <w:rPr>
          <w:color w:val="1F4E79" w:themeColor="accent5" w:themeShade="80"/>
        </w:rPr>
        <w:t>F</w:t>
      </w:r>
      <w:bookmarkEnd w:id="32"/>
      <w:r>
        <w:rPr>
          <w:color w:val="1F4E79" w:themeColor="accent5" w:themeShade="80"/>
        </w:rPr>
        <w:t xml:space="preserve"> Stabilisation</w:t>
      </w:r>
      <w:bookmarkEnd w:id="33"/>
      <w:r>
        <w:rPr>
          <w:color w:val="1F4E79" w:themeColor="accent5" w:themeShade="80"/>
        </w:rPr>
        <w:t xml:space="preserve"> </w:t>
      </w:r>
    </w:p>
    <w:tbl>
      <w:tblPr>
        <w:tblStyle w:val="Grilledutableau"/>
        <w:tblW w:w="5000" w:type="pct"/>
        <w:tblLook w:val="04A0" w:firstRow="1" w:lastRow="0" w:firstColumn="1" w:lastColumn="0" w:noHBand="0" w:noVBand="1"/>
      </w:tblPr>
      <w:tblGrid>
        <w:gridCol w:w="1866"/>
        <w:gridCol w:w="2158"/>
        <w:gridCol w:w="5035"/>
      </w:tblGrid>
      <w:tr w:rsidR="001C48C3" w:rsidRPr="00905534" w14:paraId="199C4578" w14:textId="77777777" w:rsidTr="000152B8">
        <w:trPr>
          <w:trHeight w:val="295"/>
        </w:trPr>
        <w:tc>
          <w:tcPr>
            <w:tcW w:w="103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tcPr>
          <w:p w14:paraId="35BE3F55" w14:textId="77777777" w:rsidR="001C48C3" w:rsidRPr="00905534" w:rsidRDefault="001C48C3" w:rsidP="000152B8">
            <w:pPr>
              <w:rPr>
                <w:rFonts w:asciiTheme="minorHAnsi" w:hAnsiTheme="minorHAnsi" w:cstheme="minorHAnsi"/>
                <w:b/>
                <w:color w:val="FFFFFF" w:themeColor="background1"/>
                <w:sz w:val="18"/>
                <w:szCs w:val="18"/>
              </w:rPr>
            </w:pPr>
            <w:r w:rsidRPr="00905534">
              <w:rPr>
                <w:rFonts w:asciiTheme="minorHAnsi" w:hAnsiTheme="minorHAnsi" w:cstheme="minorHAnsi"/>
                <w:b/>
                <w:color w:val="FFFFFF" w:themeColor="background1"/>
                <w:sz w:val="18"/>
                <w:szCs w:val="18"/>
              </w:rPr>
              <w:t>Départements (3)</w:t>
            </w:r>
          </w:p>
        </w:tc>
        <w:tc>
          <w:tcPr>
            <w:tcW w:w="119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tcPr>
          <w:p w14:paraId="5E907A51" w14:textId="77777777" w:rsidR="001C48C3" w:rsidRPr="00905534" w:rsidRDefault="001C48C3" w:rsidP="000152B8">
            <w:pPr>
              <w:rPr>
                <w:rFonts w:asciiTheme="minorHAnsi" w:hAnsiTheme="minorHAnsi" w:cstheme="minorHAnsi"/>
                <w:b/>
                <w:color w:val="FFFFFF" w:themeColor="background1"/>
                <w:sz w:val="18"/>
                <w:szCs w:val="18"/>
              </w:rPr>
            </w:pPr>
            <w:r w:rsidRPr="00905534">
              <w:rPr>
                <w:rFonts w:asciiTheme="minorHAnsi" w:hAnsiTheme="minorHAnsi" w:cstheme="minorHAnsi"/>
                <w:b/>
                <w:color w:val="FFFFFF" w:themeColor="background1"/>
                <w:sz w:val="18"/>
                <w:szCs w:val="18"/>
              </w:rPr>
              <w:t>Arrondissements (5)</w:t>
            </w:r>
          </w:p>
        </w:tc>
        <w:tc>
          <w:tcPr>
            <w:tcW w:w="2779" w:type="pct"/>
            <w:tcBorders>
              <w:top w:val="single" w:sz="4" w:space="0" w:color="FFFFFF" w:themeColor="background1"/>
              <w:left w:val="single" w:sz="4" w:space="0" w:color="FFFFFF" w:themeColor="background1"/>
              <w:bottom w:val="single" w:sz="4" w:space="0" w:color="FFFFFF" w:themeColor="background1"/>
              <w:right w:val="nil"/>
            </w:tcBorders>
            <w:shd w:val="clear" w:color="auto" w:fill="1F4E79" w:themeFill="accent5" w:themeFillShade="80"/>
            <w:vAlign w:val="center"/>
          </w:tcPr>
          <w:p w14:paraId="67B1587B" w14:textId="77777777" w:rsidR="001C48C3" w:rsidRPr="00905534" w:rsidRDefault="001C48C3" w:rsidP="000152B8">
            <w:pPr>
              <w:rPr>
                <w:rFonts w:asciiTheme="minorHAnsi" w:hAnsiTheme="minorHAnsi" w:cstheme="minorHAnsi"/>
                <w:b/>
                <w:color w:val="FFFFFF" w:themeColor="background1"/>
                <w:sz w:val="18"/>
                <w:szCs w:val="18"/>
                <w:lang w:val="fr-CM"/>
              </w:rPr>
            </w:pPr>
            <w:r w:rsidRPr="00905534">
              <w:rPr>
                <w:rFonts w:asciiTheme="minorHAnsi" w:hAnsiTheme="minorHAnsi" w:cstheme="minorHAnsi"/>
                <w:b/>
                <w:color w:val="FFFFFF" w:themeColor="background1"/>
                <w:sz w:val="18"/>
                <w:szCs w:val="18"/>
                <w:lang w:val="fr-CM"/>
              </w:rPr>
              <w:t xml:space="preserve">Localités </w:t>
            </w:r>
            <w:proofErr w:type="spellStart"/>
            <w:r w:rsidRPr="00905534">
              <w:rPr>
                <w:rFonts w:asciiTheme="minorHAnsi" w:hAnsiTheme="minorHAnsi" w:cstheme="minorHAnsi"/>
                <w:b/>
                <w:color w:val="FFFFFF" w:themeColor="background1"/>
                <w:sz w:val="18"/>
                <w:szCs w:val="18"/>
                <w:lang w:val="fr-CM"/>
              </w:rPr>
              <w:t>bénéficaires</w:t>
            </w:r>
            <w:proofErr w:type="spellEnd"/>
            <w:r w:rsidRPr="00905534">
              <w:rPr>
                <w:rFonts w:asciiTheme="minorHAnsi" w:hAnsiTheme="minorHAnsi" w:cstheme="minorHAnsi"/>
                <w:b/>
                <w:color w:val="FFFFFF" w:themeColor="background1"/>
                <w:sz w:val="18"/>
                <w:szCs w:val="18"/>
                <w:lang w:val="fr-CM"/>
              </w:rPr>
              <w:t xml:space="preserve"> du projet PBF-Stabilisation  (17)</w:t>
            </w:r>
          </w:p>
        </w:tc>
      </w:tr>
      <w:tr w:rsidR="001C48C3" w:rsidRPr="00905534" w14:paraId="00126C9B" w14:textId="77777777" w:rsidTr="000152B8">
        <w:trPr>
          <w:trHeight w:val="20"/>
        </w:trPr>
        <w:tc>
          <w:tcPr>
            <w:tcW w:w="1030" w:type="pct"/>
            <w:vMerge w:val="restart"/>
            <w:tcBorders>
              <w:top w:val="single" w:sz="4" w:space="0" w:color="FFFFFF" w:themeColor="background1"/>
            </w:tcBorders>
            <w:vAlign w:val="center"/>
          </w:tcPr>
          <w:p w14:paraId="1B21DDD2" w14:textId="77777777" w:rsidR="001C48C3" w:rsidRPr="00905534" w:rsidRDefault="001C48C3" w:rsidP="000152B8">
            <w:pPr>
              <w:rPr>
                <w:rFonts w:asciiTheme="minorHAnsi" w:hAnsiTheme="minorHAnsi" w:cstheme="minorHAnsi"/>
                <w:sz w:val="18"/>
                <w:szCs w:val="18"/>
              </w:rPr>
            </w:pPr>
            <w:r w:rsidRPr="00905534">
              <w:rPr>
                <w:rFonts w:asciiTheme="minorHAnsi" w:hAnsiTheme="minorHAnsi" w:cstheme="minorHAnsi"/>
                <w:sz w:val="18"/>
                <w:szCs w:val="18"/>
              </w:rPr>
              <w:t>Logone-et-Chari</w:t>
            </w:r>
          </w:p>
        </w:tc>
        <w:tc>
          <w:tcPr>
            <w:tcW w:w="1191" w:type="pct"/>
            <w:tcBorders>
              <w:top w:val="single" w:sz="4" w:space="0" w:color="FFFFFF" w:themeColor="background1"/>
            </w:tcBorders>
            <w:vAlign w:val="center"/>
          </w:tcPr>
          <w:p w14:paraId="7D4770DD" w14:textId="77777777" w:rsidR="001C48C3" w:rsidRPr="00905534" w:rsidRDefault="001C48C3" w:rsidP="000152B8">
            <w:pPr>
              <w:rPr>
                <w:rFonts w:asciiTheme="minorHAnsi" w:hAnsiTheme="minorHAnsi" w:cstheme="minorHAnsi"/>
                <w:sz w:val="18"/>
                <w:szCs w:val="18"/>
              </w:rPr>
            </w:pPr>
            <w:proofErr w:type="spellStart"/>
            <w:r w:rsidRPr="00905534">
              <w:rPr>
                <w:rFonts w:asciiTheme="minorHAnsi" w:hAnsiTheme="minorHAnsi" w:cstheme="minorHAnsi"/>
                <w:sz w:val="18"/>
                <w:szCs w:val="18"/>
              </w:rPr>
              <w:t>Makary</w:t>
            </w:r>
            <w:proofErr w:type="spellEnd"/>
          </w:p>
        </w:tc>
        <w:tc>
          <w:tcPr>
            <w:tcW w:w="2779" w:type="pct"/>
            <w:tcBorders>
              <w:top w:val="single" w:sz="4" w:space="0" w:color="FFFFFF" w:themeColor="background1"/>
            </w:tcBorders>
            <w:vAlign w:val="center"/>
          </w:tcPr>
          <w:p w14:paraId="38C1DB9A" w14:textId="77777777" w:rsidR="001C48C3" w:rsidRPr="00905534" w:rsidRDefault="001C48C3" w:rsidP="000152B8">
            <w:pPr>
              <w:pStyle w:val="Textbody"/>
              <w:spacing w:after="0"/>
              <w:rPr>
                <w:rFonts w:asciiTheme="minorHAnsi" w:hAnsiTheme="minorHAnsi" w:cstheme="minorHAnsi"/>
                <w:bCs/>
                <w:sz w:val="18"/>
                <w:szCs w:val="18"/>
                <w:lang w:val="fr-CM"/>
              </w:rPr>
            </w:pPr>
            <w:r w:rsidRPr="00905534">
              <w:rPr>
                <w:rFonts w:asciiTheme="minorHAnsi" w:hAnsiTheme="minorHAnsi" w:cstheme="minorHAnsi"/>
                <w:bCs/>
                <w:sz w:val="18"/>
                <w:szCs w:val="18"/>
                <w:lang w:val="fr-CM"/>
              </w:rPr>
              <w:t>1-Makary Centre, 2-Ngouma, 3-Djadjaya,</w:t>
            </w:r>
          </w:p>
        </w:tc>
      </w:tr>
      <w:tr w:rsidR="001C48C3" w:rsidRPr="00905534" w14:paraId="5F967E8E" w14:textId="77777777" w:rsidTr="000152B8">
        <w:trPr>
          <w:trHeight w:val="20"/>
        </w:trPr>
        <w:tc>
          <w:tcPr>
            <w:tcW w:w="1030" w:type="pct"/>
            <w:vMerge/>
            <w:vAlign w:val="center"/>
          </w:tcPr>
          <w:p w14:paraId="5DDD18A0" w14:textId="77777777" w:rsidR="001C48C3" w:rsidRPr="00905534" w:rsidRDefault="001C48C3" w:rsidP="000152B8">
            <w:pPr>
              <w:rPr>
                <w:rFonts w:asciiTheme="minorHAnsi" w:hAnsiTheme="minorHAnsi" w:cstheme="minorHAnsi"/>
                <w:sz w:val="18"/>
                <w:szCs w:val="18"/>
              </w:rPr>
            </w:pPr>
          </w:p>
        </w:tc>
        <w:tc>
          <w:tcPr>
            <w:tcW w:w="1191" w:type="pct"/>
            <w:vAlign w:val="center"/>
          </w:tcPr>
          <w:p w14:paraId="06069350" w14:textId="77777777" w:rsidR="001C48C3" w:rsidRPr="00905534" w:rsidRDefault="001C48C3" w:rsidP="000152B8">
            <w:pPr>
              <w:rPr>
                <w:rFonts w:asciiTheme="minorHAnsi" w:hAnsiTheme="minorHAnsi" w:cstheme="minorHAnsi"/>
                <w:sz w:val="18"/>
                <w:szCs w:val="18"/>
              </w:rPr>
            </w:pPr>
            <w:r w:rsidRPr="00905534">
              <w:rPr>
                <w:rFonts w:asciiTheme="minorHAnsi" w:hAnsiTheme="minorHAnsi" w:cstheme="minorHAnsi"/>
                <w:sz w:val="18"/>
                <w:szCs w:val="18"/>
              </w:rPr>
              <w:t>Kousseri</w:t>
            </w:r>
          </w:p>
        </w:tc>
        <w:tc>
          <w:tcPr>
            <w:tcW w:w="2779" w:type="pct"/>
            <w:vAlign w:val="center"/>
          </w:tcPr>
          <w:p w14:paraId="454E155E" w14:textId="77777777" w:rsidR="001C48C3" w:rsidRPr="00905534" w:rsidRDefault="001C48C3" w:rsidP="000152B8">
            <w:pPr>
              <w:pStyle w:val="Textbody"/>
              <w:spacing w:after="0"/>
              <w:rPr>
                <w:rFonts w:asciiTheme="minorHAnsi" w:hAnsiTheme="minorHAnsi" w:cstheme="minorHAnsi"/>
                <w:bCs/>
                <w:sz w:val="18"/>
                <w:szCs w:val="18"/>
                <w:lang w:val="fr-CM"/>
              </w:rPr>
            </w:pPr>
            <w:r w:rsidRPr="00905534">
              <w:rPr>
                <w:rFonts w:asciiTheme="minorHAnsi" w:hAnsiTheme="minorHAnsi" w:cstheme="minorHAnsi"/>
                <w:bCs/>
                <w:sz w:val="18"/>
                <w:szCs w:val="18"/>
                <w:lang w:val="fr-CM"/>
              </w:rPr>
              <w:t>4-Arazai, 5-Massaki, 6-Krouang2</w:t>
            </w:r>
          </w:p>
        </w:tc>
      </w:tr>
      <w:tr w:rsidR="001C48C3" w:rsidRPr="00905534" w14:paraId="3627837A" w14:textId="77777777" w:rsidTr="000152B8">
        <w:trPr>
          <w:trHeight w:val="20"/>
        </w:trPr>
        <w:tc>
          <w:tcPr>
            <w:tcW w:w="1030" w:type="pct"/>
            <w:vAlign w:val="center"/>
          </w:tcPr>
          <w:p w14:paraId="2B81EB66" w14:textId="77777777" w:rsidR="001C48C3" w:rsidRPr="00905534" w:rsidRDefault="001C48C3" w:rsidP="000152B8">
            <w:pPr>
              <w:rPr>
                <w:rFonts w:asciiTheme="minorHAnsi" w:hAnsiTheme="minorHAnsi" w:cstheme="minorHAnsi"/>
                <w:sz w:val="18"/>
                <w:szCs w:val="18"/>
              </w:rPr>
            </w:pPr>
            <w:r w:rsidRPr="00905534">
              <w:rPr>
                <w:rFonts w:asciiTheme="minorHAnsi" w:hAnsiTheme="minorHAnsi" w:cstheme="minorHAnsi"/>
                <w:sz w:val="18"/>
                <w:szCs w:val="18"/>
              </w:rPr>
              <w:t>Mayo-Sava</w:t>
            </w:r>
          </w:p>
        </w:tc>
        <w:tc>
          <w:tcPr>
            <w:tcW w:w="1191" w:type="pct"/>
            <w:vAlign w:val="center"/>
          </w:tcPr>
          <w:p w14:paraId="32306B6B" w14:textId="77777777" w:rsidR="001C48C3" w:rsidRPr="00905534" w:rsidRDefault="001C48C3" w:rsidP="000152B8">
            <w:pPr>
              <w:rPr>
                <w:rFonts w:asciiTheme="minorHAnsi" w:hAnsiTheme="minorHAnsi" w:cstheme="minorHAnsi"/>
                <w:sz w:val="18"/>
                <w:szCs w:val="18"/>
              </w:rPr>
            </w:pPr>
            <w:r w:rsidRPr="00905534">
              <w:rPr>
                <w:rFonts w:asciiTheme="minorHAnsi" w:hAnsiTheme="minorHAnsi" w:cstheme="minorHAnsi"/>
                <w:sz w:val="18"/>
                <w:szCs w:val="18"/>
              </w:rPr>
              <w:t>Mora</w:t>
            </w:r>
          </w:p>
        </w:tc>
        <w:tc>
          <w:tcPr>
            <w:tcW w:w="2779" w:type="pct"/>
            <w:vAlign w:val="center"/>
          </w:tcPr>
          <w:p w14:paraId="0695A6AA" w14:textId="77777777" w:rsidR="001C48C3" w:rsidRPr="00905534" w:rsidRDefault="001C48C3" w:rsidP="000152B8">
            <w:pPr>
              <w:pStyle w:val="Textbody"/>
              <w:spacing w:after="0"/>
              <w:rPr>
                <w:rFonts w:asciiTheme="minorHAnsi" w:hAnsiTheme="minorHAnsi" w:cstheme="minorHAnsi"/>
                <w:bCs/>
                <w:sz w:val="18"/>
                <w:szCs w:val="18"/>
                <w:lang w:val="fr-CM"/>
              </w:rPr>
            </w:pPr>
            <w:r w:rsidRPr="00905534">
              <w:rPr>
                <w:rFonts w:asciiTheme="minorHAnsi" w:hAnsiTheme="minorHAnsi" w:cstheme="minorHAnsi"/>
                <w:bCs/>
                <w:sz w:val="18"/>
                <w:szCs w:val="18"/>
                <w:lang w:val="fr-CM"/>
              </w:rPr>
              <w:t>7-Mora centre, 8-Igawa, 9-Magdémé, 10-Makulahé</w:t>
            </w:r>
          </w:p>
        </w:tc>
      </w:tr>
      <w:tr w:rsidR="001C48C3" w:rsidRPr="00905534" w14:paraId="37C19946" w14:textId="77777777" w:rsidTr="000152B8">
        <w:trPr>
          <w:trHeight w:val="269"/>
        </w:trPr>
        <w:tc>
          <w:tcPr>
            <w:tcW w:w="1030" w:type="pct"/>
            <w:vMerge w:val="restart"/>
            <w:vAlign w:val="center"/>
          </w:tcPr>
          <w:p w14:paraId="24EBB03F" w14:textId="77777777" w:rsidR="001C48C3" w:rsidRPr="00905534" w:rsidRDefault="001C48C3" w:rsidP="000152B8">
            <w:pPr>
              <w:rPr>
                <w:rFonts w:asciiTheme="minorHAnsi" w:hAnsiTheme="minorHAnsi" w:cstheme="minorHAnsi"/>
                <w:sz w:val="18"/>
                <w:szCs w:val="18"/>
              </w:rPr>
            </w:pPr>
            <w:r w:rsidRPr="00905534">
              <w:rPr>
                <w:rFonts w:asciiTheme="minorHAnsi" w:hAnsiTheme="minorHAnsi" w:cstheme="minorHAnsi"/>
                <w:sz w:val="18"/>
                <w:szCs w:val="18"/>
              </w:rPr>
              <w:t>Mayo-Tsanaga</w:t>
            </w:r>
          </w:p>
        </w:tc>
        <w:tc>
          <w:tcPr>
            <w:tcW w:w="1191" w:type="pct"/>
            <w:vAlign w:val="center"/>
          </w:tcPr>
          <w:p w14:paraId="00D51AF6" w14:textId="77777777" w:rsidR="001C48C3" w:rsidRPr="00905534" w:rsidRDefault="001C48C3" w:rsidP="000152B8">
            <w:pPr>
              <w:rPr>
                <w:rFonts w:asciiTheme="minorHAnsi" w:hAnsiTheme="minorHAnsi" w:cstheme="minorHAnsi"/>
                <w:sz w:val="18"/>
                <w:szCs w:val="18"/>
              </w:rPr>
            </w:pPr>
            <w:proofErr w:type="spellStart"/>
            <w:r w:rsidRPr="00905534">
              <w:rPr>
                <w:rFonts w:asciiTheme="minorHAnsi" w:hAnsiTheme="minorHAnsi" w:cstheme="minorHAnsi"/>
                <w:sz w:val="18"/>
                <w:szCs w:val="18"/>
              </w:rPr>
              <w:t>Mokolo</w:t>
            </w:r>
            <w:proofErr w:type="spellEnd"/>
          </w:p>
        </w:tc>
        <w:tc>
          <w:tcPr>
            <w:tcW w:w="2779" w:type="pct"/>
            <w:vAlign w:val="center"/>
          </w:tcPr>
          <w:p w14:paraId="0A77FA14" w14:textId="77777777" w:rsidR="001C48C3" w:rsidRPr="00905534" w:rsidRDefault="001C48C3" w:rsidP="000152B8">
            <w:pPr>
              <w:pStyle w:val="Textbody"/>
              <w:spacing w:after="0" w:line="240" w:lineRule="auto"/>
              <w:rPr>
                <w:rFonts w:asciiTheme="minorHAnsi" w:eastAsiaTheme="minorHAnsi" w:hAnsiTheme="minorHAnsi" w:cstheme="minorHAnsi"/>
                <w:kern w:val="0"/>
                <w:sz w:val="18"/>
                <w:szCs w:val="18"/>
                <w:lang w:val="it-IT" w:eastAsia="en-US" w:bidi="ar-SA"/>
              </w:rPr>
            </w:pPr>
            <w:r w:rsidRPr="00905534">
              <w:rPr>
                <w:rFonts w:asciiTheme="minorHAnsi" w:eastAsiaTheme="minorHAnsi" w:hAnsiTheme="minorHAnsi" w:cstheme="minorHAnsi"/>
                <w:kern w:val="0"/>
                <w:sz w:val="18"/>
                <w:szCs w:val="18"/>
                <w:lang w:val="it-IT" w:eastAsia="en-US" w:bidi="ar-SA"/>
              </w:rPr>
              <w:t>11-Mokolo Centre, 12-Gawar, 13-Gorai-Sirak, 14-Gadala</w:t>
            </w:r>
          </w:p>
        </w:tc>
      </w:tr>
      <w:tr w:rsidR="001C48C3" w:rsidRPr="00905534" w14:paraId="63BF8519" w14:textId="77777777" w:rsidTr="000152B8">
        <w:trPr>
          <w:trHeight w:val="20"/>
        </w:trPr>
        <w:tc>
          <w:tcPr>
            <w:tcW w:w="1030" w:type="pct"/>
            <w:vMerge/>
            <w:vAlign w:val="center"/>
          </w:tcPr>
          <w:p w14:paraId="1921E6C4" w14:textId="77777777" w:rsidR="001C48C3" w:rsidRPr="00905534" w:rsidRDefault="001C48C3" w:rsidP="000152B8">
            <w:pPr>
              <w:rPr>
                <w:rFonts w:asciiTheme="minorHAnsi" w:hAnsiTheme="minorHAnsi" w:cstheme="minorHAnsi"/>
                <w:sz w:val="18"/>
                <w:szCs w:val="18"/>
                <w:lang w:val="it-IT"/>
              </w:rPr>
            </w:pPr>
          </w:p>
        </w:tc>
        <w:tc>
          <w:tcPr>
            <w:tcW w:w="1191" w:type="pct"/>
            <w:vAlign w:val="center"/>
          </w:tcPr>
          <w:p w14:paraId="449E9E35" w14:textId="77777777" w:rsidR="001C48C3" w:rsidRPr="00905534" w:rsidRDefault="001C48C3" w:rsidP="000152B8">
            <w:pPr>
              <w:rPr>
                <w:rFonts w:asciiTheme="minorHAnsi" w:hAnsiTheme="minorHAnsi" w:cstheme="minorHAnsi"/>
                <w:sz w:val="18"/>
                <w:szCs w:val="18"/>
              </w:rPr>
            </w:pPr>
            <w:proofErr w:type="spellStart"/>
            <w:r w:rsidRPr="00905534">
              <w:rPr>
                <w:rFonts w:asciiTheme="minorHAnsi" w:hAnsiTheme="minorHAnsi" w:cstheme="minorHAnsi"/>
                <w:sz w:val="18"/>
                <w:szCs w:val="18"/>
              </w:rPr>
              <w:t>Koza</w:t>
            </w:r>
            <w:proofErr w:type="spellEnd"/>
          </w:p>
        </w:tc>
        <w:tc>
          <w:tcPr>
            <w:tcW w:w="2779" w:type="pct"/>
            <w:vAlign w:val="center"/>
          </w:tcPr>
          <w:p w14:paraId="14282927" w14:textId="77777777" w:rsidR="001C48C3" w:rsidRPr="00905534" w:rsidRDefault="001C48C3" w:rsidP="000152B8">
            <w:pPr>
              <w:pStyle w:val="Textbody"/>
              <w:spacing w:after="0"/>
              <w:rPr>
                <w:rFonts w:asciiTheme="minorHAnsi" w:hAnsiTheme="minorHAnsi" w:cstheme="minorHAnsi"/>
                <w:bCs/>
                <w:sz w:val="18"/>
                <w:szCs w:val="18"/>
                <w:lang w:val="fr-CM"/>
              </w:rPr>
            </w:pPr>
            <w:r w:rsidRPr="00905534">
              <w:rPr>
                <w:rFonts w:asciiTheme="minorHAnsi" w:hAnsiTheme="minorHAnsi" w:cstheme="minorHAnsi"/>
                <w:bCs/>
                <w:sz w:val="18"/>
                <w:szCs w:val="18"/>
                <w:lang w:val="fr-CM"/>
              </w:rPr>
              <w:t>15-Koza centre, 16-Guédjélé, 17-Gaboua</w:t>
            </w:r>
          </w:p>
        </w:tc>
      </w:tr>
    </w:tbl>
    <w:p w14:paraId="21E289C8" w14:textId="77777777" w:rsidR="004268EF" w:rsidRPr="00A379D8" w:rsidRDefault="001C48C3" w:rsidP="004268EF">
      <w:pPr>
        <w:jc w:val="both"/>
        <w:rPr>
          <w:rFonts w:asciiTheme="minorHAnsi" w:hAnsiTheme="minorHAnsi" w:cstheme="minorHAnsi"/>
        </w:rPr>
      </w:pPr>
      <w:r w:rsidRPr="00A379D8">
        <w:rPr>
          <w:rFonts w:asciiTheme="minorHAnsi" w:hAnsiTheme="minorHAnsi" w:cstheme="minorHAnsi"/>
          <w:color w:val="000000"/>
          <w:lang w:val="fr-CM"/>
        </w:rPr>
        <w:t xml:space="preserve"> </w:t>
      </w:r>
      <w:r w:rsidRPr="00A379D8">
        <w:rPr>
          <w:rFonts w:asciiTheme="minorHAnsi" w:hAnsiTheme="minorHAnsi" w:cstheme="minorHAnsi"/>
          <w:i/>
          <w:iCs/>
          <w:sz w:val="18"/>
          <w:szCs w:val="20"/>
        </w:rPr>
        <w:t>Source : Document de suivi du projet PBF-Stabilisation</w:t>
      </w:r>
    </w:p>
    <w:p w14:paraId="5B0419FB" w14:textId="291EE922" w:rsidR="00FD441F" w:rsidRPr="004268EF" w:rsidRDefault="007428FE" w:rsidP="00DE40F2">
      <w:pPr>
        <w:pStyle w:val="Titre1"/>
        <w:numPr>
          <w:ilvl w:val="0"/>
          <w:numId w:val="50"/>
        </w:numPr>
        <w:spacing w:before="240"/>
        <w:ind w:left="714" w:hanging="357"/>
        <w:rPr>
          <w:color w:val="1F4E79" w:themeColor="accent5" w:themeShade="80"/>
        </w:rPr>
      </w:pPr>
      <w:bookmarkStart w:id="34" w:name="_Toc100264441"/>
      <w:r w:rsidRPr="00D66853">
        <w:rPr>
          <w:color w:val="1F4E79" w:themeColor="accent5" w:themeShade="80"/>
        </w:rPr>
        <w:t>CRITERES ET QUESTION</w:t>
      </w:r>
      <w:r w:rsidR="005512C8" w:rsidRPr="00D66853">
        <w:rPr>
          <w:color w:val="1F4E79" w:themeColor="accent5" w:themeShade="80"/>
        </w:rPr>
        <w:t>S</w:t>
      </w:r>
      <w:r w:rsidRPr="00D66853">
        <w:rPr>
          <w:color w:val="1F4E79" w:themeColor="accent5" w:themeShade="80"/>
        </w:rPr>
        <w:t xml:space="preserve"> DE L’EVALUATION</w:t>
      </w:r>
      <w:bookmarkEnd w:id="34"/>
    </w:p>
    <w:p w14:paraId="7FD72EB0" w14:textId="410AF135" w:rsidR="00EA3D15" w:rsidRPr="00EA3D15" w:rsidRDefault="00EA3D15" w:rsidP="00DE40F2">
      <w:pPr>
        <w:pStyle w:val="Titre2"/>
        <w:numPr>
          <w:ilvl w:val="1"/>
          <w:numId w:val="50"/>
        </w:numPr>
        <w:ind w:left="1077"/>
        <w:rPr>
          <w:color w:val="1F4E79" w:themeColor="accent5" w:themeShade="80"/>
        </w:rPr>
      </w:pPr>
      <w:bookmarkStart w:id="35" w:name="_Toc100264442"/>
      <w:r w:rsidRPr="00EA3D15">
        <w:rPr>
          <w:color w:val="1F4E79" w:themeColor="accent5" w:themeShade="80"/>
        </w:rPr>
        <w:t>Critères d’évaluation</w:t>
      </w:r>
      <w:bookmarkEnd w:id="35"/>
      <w:r w:rsidRPr="00EA3D15">
        <w:rPr>
          <w:color w:val="1F4E79" w:themeColor="accent5" w:themeShade="80"/>
        </w:rPr>
        <w:t xml:space="preserve"> </w:t>
      </w:r>
    </w:p>
    <w:p w14:paraId="7C4CA60B" w14:textId="42DBB1F9" w:rsidR="00EA3D15" w:rsidRPr="0029510A" w:rsidRDefault="0087343F" w:rsidP="0087343F">
      <w:pPr>
        <w:spacing w:before="240" w:after="120" w:line="276" w:lineRule="auto"/>
        <w:jc w:val="both"/>
        <w:rPr>
          <w:rFonts w:asciiTheme="minorHAnsi" w:hAnsiTheme="minorHAnsi" w:cstheme="minorHAnsi"/>
          <w:sz w:val="22"/>
          <w:szCs w:val="22"/>
          <w:lang w:val="fr-CM"/>
        </w:rPr>
      </w:pPr>
      <w:r w:rsidRPr="0029510A">
        <w:rPr>
          <w:rFonts w:asciiTheme="minorHAnsi" w:hAnsiTheme="minorHAnsi" w:cstheme="minorHAnsi"/>
          <w:sz w:val="22"/>
          <w:szCs w:val="22"/>
          <w:lang w:val="fr-CM"/>
        </w:rPr>
        <w:t>L</w:t>
      </w:r>
      <w:r w:rsidR="00EA3D15" w:rsidRPr="0029510A">
        <w:rPr>
          <w:rFonts w:asciiTheme="minorHAnsi" w:hAnsiTheme="minorHAnsi" w:cstheme="minorHAnsi"/>
          <w:sz w:val="22"/>
          <w:szCs w:val="22"/>
          <w:lang w:val="fr-CM"/>
        </w:rPr>
        <w:t xml:space="preserve">es critères </w:t>
      </w:r>
      <w:r w:rsidRPr="0029510A">
        <w:rPr>
          <w:rFonts w:asciiTheme="minorHAnsi" w:hAnsiTheme="minorHAnsi" w:cstheme="minorHAnsi"/>
          <w:sz w:val="22"/>
          <w:szCs w:val="22"/>
          <w:lang w:val="fr-CM"/>
        </w:rPr>
        <w:t xml:space="preserve">d’évaluation </w:t>
      </w:r>
      <w:r w:rsidR="00102983" w:rsidRPr="0029510A">
        <w:rPr>
          <w:rFonts w:asciiTheme="minorHAnsi" w:hAnsiTheme="minorHAnsi" w:cstheme="minorHAnsi"/>
          <w:sz w:val="22"/>
          <w:szCs w:val="22"/>
          <w:lang w:val="fr-CM"/>
        </w:rPr>
        <w:t xml:space="preserve">qui ont été </w:t>
      </w:r>
      <w:r w:rsidRPr="0029510A">
        <w:rPr>
          <w:rFonts w:asciiTheme="minorHAnsi" w:hAnsiTheme="minorHAnsi" w:cstheme="minorHAnsi"/>
          <w:sz w:val="22"/>
          <w:szCs w:val="22"/>
          <w:lang w:val="fr-CM"/>
        </w:rPr>
        <w:t xml:space="preserve">retenus pour cette mission sont ceux du </w:t>
      </w:r>
      <w:r w:rsidR="00EA3D15" w:rsidRPr="0029510A">
        <w:rPr>
          <w:rFonts w:asciiTheme="minorHAnsi" w:hAnsiTheme="minorHAnsi" w:cstheme="minorHAnsi"/>
          <w:sz w:val="22"/>
          <w:szCs w:val="22"/>
          <w:lang w:val="fr-CM"/>
        </w:rPr>
        <w:t xml:space="preserve"> </w:t>
      </w:r>
      <w:r w:rsidRPr="0029510A">
        <w:rPr>
          <w:rFonts w:asciiTheme="minorHAnsi" w:hAnsiTheme="minorHAnsi" w:cstheme="minorHAnsi"/>
          <w:sz w:val="22"/>
          <w:szCs w:val="22"/>
          <w:lang w:val="fr-CM"/>
        </w:rPr>
        <w:t>CAD-</w:t>
      </w:r>
      <w:r w:rsidR="00EA3D15" w:rsidRPr="0029510A">
        <w:rPr>
          <w:rFonts w:asciiTheme="minorHAnsi" w:hAnsiTheme="minorHAnsi" w:cstheme="minorHAnsi"/>
          <w:sz w:val="22"/>
          <w:szCs w:val="22"/>
          <w:lang w:val="fr-CM"/>
        </w:rPr>
        <w:t>OCDE</w:t>
      </w:r>
      <w:r w:rsidRPr="0029510A">
        <w:rPr>
          <w:rFonts w:asciiTheme="minorHAnsi" w:hAnsiTheme="minorHAnsi" w:cstheme="minorHAnsi"/>
          <w:sz w:val="22"/>
          <w:szCs w:val="22"/>
          <w:lang w:val="fr-CM"/>
        </w:rPr>
        <w:t xml:space="preserve">. </w:t>
      </w:r>
      <w:r w:rsidR="00EA3D15" w:rsidRPr="0029510A">
        <w:rPr>
          <w:rFonts w:asciiTheme="minorHAnsi" w:hAnsiTheme="minorHAnsi" w:cstheme="minorHAnsi"/>
          <w:sz w:val="22"/>
          <w:szCs w:val="22"/>
          <w:lang w:val="fr-CM"/>
        </w:rPr>
        <w:t xml:space="preserve"> Aux fins de cette évaluation, nous </w:t>
      </w:r>
      <w:r w:rsidRPr="0029510A">
        <w:rPr>
          <w:rFonts w:asciiTheme="minorHAnsi" w:hAnsiTheme="minorHAnsi" w:cstheme="minorHAnsi"/>
          <w:sz w:val="22"/>
          <w:szCs w:val="22"/>
          <w:lang w:val="fr-CM"/>
        </w:rPr>
        <w:t xml:space="preserve">les avons </w:t>
      </w:r>
      <w:r w:rsidR="00EA3D15" w:rsidRPr="0029510A">
        <w:rPr>
          <w:rFonts w:asciiTheme="minorHAnsi" w:hAnsiTheme="minorHAnsi" w:cstheme="minorHAnsi"/>
          <w:sz w:val="22"/>
          <w:szCs w:val="22"/>
          <w:lang w:val="fr-CM"/>
        </w:rPr>
        <w:t>défini</w:t>
      </w:r>
      <w:r w:rsidRPr="0029510A">
        <w:rPr>
          <w:rFonts w:asciiTheme="minorHAnsi" w:hAnsiTheme="minorHAnsi" w:cstheme="minorHAnsi"/>
          <w:sz w:val="22"/>
          <w:szCs w:val="22"/>
          <w:lang w:val="fr-CM"/>
        </w:rPr>
        <w:t>s</w:t>
      </w:r>
      <w:r w:rsidR="00EA3D15" w:rsidRPr="0029510A">
        <w:rPr>
          <w:rFonts w:asciiTheme="minorHAnsi" w:hAnsiTheme="minorHAnsi" w:cstheme="minorHAnsi"/>
          <w:sz w:val="22"/>
          <w:szCs w:val="22"/>
          <w:lang w:val="fr-CM"/>
        </w:rPr>
        <w:t xml:space="preserve"> comme suit :</w:t>
      </w:r>
    </w:p>
    <w:p w14:paraId="238AF540" w14:textId="46FBF87E" w:rsidR="00EA3D15" w:rsidRPr="0029510A" w:rsidRDefault="00EA3D15" w:rsidP="00DE40F2">
      <w:pPr>
        <w:pStyle w:val="Paragraphedeliste"/>
        <w:numPr>
          <w:ilvl w:val="0"/>
          <w:numId w:val="59"/>
        </w:numPr>
        <w:spacing w:after="240" w:line="276" w:lineRule="auto"/>
        <w:jc w:val="both"/>
        <w:rPr>
          <w:rFonts w:cstheme="minorHAnsi"/>
          <w:szCs w:val="22"/>
          <w:lang w:val="fr-CM"/>
        </w:rPr>
      </w:pPr>
      <w:r w:rsidRPr="0029510A">
        <w:rPr>
          <w:rFonts w:cstheme="minorHAnsi"/>
          <w:b/>
          <w:bCs/>
          <w:szCs w:val="22"/>
          <w:lang w:val="fr-CM"/>
        </w:rPr>
        <w:t>Pertinence </w:t>
      </w:r>
      <w:r w:rsidRPr="0029510A">
        <w:rPr>
          <w:rFonts w:cstheme="minorHAnsi"/>
          <w:szCs w:val="22"/>
          <w:lang w:val="fr-CM"/>
        </w:rPr>
        <w:t xml:space="preserve">: mesure dans laquelle les stratégies et les activités du projet étaient adaptées aux besoins des groupes cibles, aux contextes, aux politiques et aux pratiques. </w:t>
      </w:r>
      <w:r w:rsidR="00102983" w:rsidRPr="0029510A">
        <w:rPr>
          <w:rFonts w:cstheme="minorHAnsi"/>
          <w:szCs w:val="22"/>
          <w:lang w:val="fr-CM"/>
        </w:rPr>
        <w:t>Y compris</w:t>
      </w:r>
      <w:r w:rsidRPr="0029510A">
        <w:rPr>
          <w:rFonts w:cstheme="minorHAnsi"/>
          <w:szCs w:val="22"/>
          <w:lang w:val="fr-CM"/>
        </w:rPr>
        <w:t xml:space="preserve"> également l'appréciation de la mesure dans laquelle le projet et ses stratégies ont été adaptées en fonction de l'évolution des circonstances au cours de la mise en œuvre. Un accent particulier </w:t>
      </w:r>
      <w:r w:rsidR="00102983" w:rsidRPr="0029510A">
        <w:rPr>
          <w:rFonts w:cstheme="minorHAnsi"/>
          <w:szCs w:val="22"/>
          <w:lang w:val="fr-CM"/>
        </w:rPr>
        <w:t xml:space="preserve">a été </w:t>
      </w:r>
      <w:r w:rsidRPr="0029510A">
        <w:rPr>
          <w:rFonts w:cstheme="minorHAnsi"/>
          <w:szCs w:val="22"/>
          <w:lang w:val="fr-CM"/>
        </w:rPr>
        <w:t xml:space="preserve">mis sur les thèmes transversaux que sont la sensibilité aux conflits. </w:t>
      </w:r>
    </w:p>
    <w:p w14:paraId="0D219A43" w14:textId="768B1C72" w:rsidR="00EA3D15" w:rsidRPr="0029510A" w:rsidRDefault="00EA3D15" w:rsidP="00DE40F2">
      <w:pPr>
        <w:pStyle w:val="Paragraphedeliste"/>
        <w:numPr>
          <w:ilvl w:val="0"/>
          <w:numId w:val="59"/>
        </w:numPr>
        <w:spacing w:before="240" w:after="120" w:line="276" w:lineRule="auto"/>
        <w:ind w:left="357" w:hanging="357"/>
        <w:jc w:val="both"/>
        <w:rPr>
          <w:rFonts w:cstheme="minorHAnsi"/>
          <w:szCs w:val="22"/>
          <w:lang w:val="fr-CM"/>
        </w:rPr>
      </w:pPr>
      <w:r w:rsidRPr="0029510A">
        <w:rPr>
          <w:rFonts w:cstheme="minorHAnsi"/>
          <w:b/>
          <w:bCs/>
          <w:szCs w:val="22"/>
          <w:lang w:val="fr-CM"/>
        </w:rPr>
        <w:t>Efficience</w:t>
      </w:r>
      <w:r w:rsidRPr="0029510A">
        <w:rPr>
          <w:rFonts w:cstheme="minorHAnsi"/>
          <w:szCs w:val="22"/>
          <w:lang w:val="fr-CM"/>
        </w:rPr>
        <w:t xml:space="preserve"> : mesure </w:t>
      </w:r>
      <w:r w:rsidR="00102983" w:rsidRPr="0029510A">
        <w:rPr>
          <w:rFonts w:cstheme="minorHAnsi"/>
          <w:szCs w:val="22"/>
          <w:lang w:val="fr-CM"/>
        </w:rPr>
        <w:t xml:space="preserve">dans quelle </w:t>
      </w:r>
      <w:r w:rsidRPr="0029510A">
        <w:rPr>
          <w:rFonts w:cstheme="minorHAnsi"/>
          <w:szCs w:val="22"/>
          <w:lang w:val="fr-CM"/>
        </w:rPr>
        <w:t>les ressources fournies étaient adéquates pour soutenir la mise en œuvre du projet et atteindre les résultats prévus ;</w:t>
      </w:r>
    </w:p>
    <w:p w14:paraId="54FE48B4" w14:textId="3F53109D" w:rsidR="00EA3D15" w:rsidRPr="0029510A" w:rsidRDefault="00EA3D15" w:rsidP="00DE40F2">
      <w:pPr>
        <w:pStyle w:val="Paragraphedeliste"/>
        <w:numPr>
          <w:ilvl w:val="0"/>
          <w:numId w:val="59"/>
        </w:numPr>
        <w:spacing w:after="240" w:line="276" w:lineRule="auto"/>
        <w:jc w:val="both"/>
        <w:rPr>
          <w:rFonts w:cstheme="minorHAnsi"/>
          <w:szCs w:val="22"/>
          <w:lang w:val="fr-CM"/>
        </w:rPr>
      </w:pPr>
      <w:r w:rsidRPr="0029510A">
        <w:rPr>
          <w:rFonts w:cstheme="minorHAnsi"/>
          <w:b/>
          <w:bCs/>
          <w:szCs w:val="22"/>
          <w:lang w:val="fr-CM"/>
        </w:rPr>
        <w:t>Efficacité</w:t>
      </w:r>
      <w:r w:rsidRPr="0029510A">
        <w:rPr>
          <w:rFonts w:cstheme="minorHAnsi"/>
          <w:szCs w:val="22"/>
          <w:lang w:val="fr-CM"/>
        </w:rPr>
        <w:t xml:space="preserve"> : mesure </w:t>
      </w:r>
      <w:r w:rsidR="00102983" w:rsidRPr="0029510A">
        <w:rPr>
          <w:rFonts w:cstheme="minorHAnsi"/>
          <w:szCs w:val="22"/>
          <w:lang w:val="fr-CM"/>
        </w:rPr>
        <w:t xml:space="preserve">dans </w:t>
      </w:r>
      <w:r w:rsidR="002C1644">
        <w:rPr>
          <w:rFonts w:cstheme="minorHAnsi"/>
          <w:szCs w:val="22"/>
          <w:lang w:val="fr-CM"/>
        </w:rPr>
        <w:t>la</w:t>
      </w:r>
      <w:r w:rsidR="00102983" w:rsidRPr="0029510A">
        <w:rPr>
          <w:rFonts w:cstheme="minorHAnsi"/>
          <w:szCs w:val="22"/>
          <w:lang w:val="fr-CM"/>
        </w:rPr>
        <w:t xml:space="preserve">quelle </w:t>
      </w:r>
      <w:r w:rsidRPr="0029510A">
        <w:rPr>
          <w:rFonts w:cstheme="minorHAnsi"/>
          <w:szCs w:val="22"/>
          <w:lang w:val="fr-CM"/>
        </w:rPr>
        <w:t xml:space="preserve">les résultats prévus ont été atteints et ont contribué aux </w:t>
      </w:r>
      <w:r w:rsidR="00703C61" w:rsidRPr="0029510A">
        <w:rPr>
          <w:rFonts w:cstheme="minorHAnsi"/>
          <w:szCs w:val="22"/>
          <w:lang w:val="fr-CM"/>
        </w:rPr>
        <w:t>objectifs</w:t>
      </w:r>
      <w:r w:rsidRPr="0029510A">
        <w:rPr>
          <w:rFonts w:cstheme="minorHAnsi"/>
          <w:szCs w:val="22"/>
          <w:lang w:val="fr-CM"/>
        </w:rPr>
        <w:t xml:space="preserve"> prévus, ainsi que les facteurs contribuant à la sous/sur-réalisation des résultats ;</w:t>
      </w:r>
    </w:p>
    <w:p w14:paraId="10D6164C" w14:textId="6572A050" w:rsidR="00EA3D15" w:rsidRPr="0029510A" w:rsidRDefault="00904F90" w:rsidP="00DE40F2">
      <w:pPr>
        <w:pStyle w:val="Paragraphedeliste"/>
        <w:numPr>
          <w:ilvl w:val="0"/>
          <w:numId w:val="59"/>
        </w:numPr>
        <w:spacing w:after="240" w:line="276" w:lineRule="auto"/>
        <w:jc w:val="both"/>
        <w:rPr>
          <w:rFonts w:cstheme="minorHAnsi"/>
          <w:szCs w:val="22"/>
          <w:lang w:val="fr-CM"/>
        </w:rPr>
      </w:pPr>
      <w:r w:rsidRPr="0029510A">
        <w:rPr>
          <w:rFonts w:cstheme="minorHAnsi"/>
          <w:b/>
          <w:bCs/>
          <w:szCs w:val="22"/>
          <w:lang w:val="fr-CM"/>
        </w:rPr>
        <w:t>Effets (i</w:t>
      </w:r>
      <w:r w:rsidR="00EA3D15" w:rsidRPr="0029510A">
        <w:rPr>
          <w:rFonts w:cstheme="minorHAnsi"/>
          <w:b/>
          <w:bCs/>
          <w:szCs w:val="22"/>
          <w:lang w:val="fr-CM"/>
        </w:rPr>
        <w:t>mpact</w:t>
      </w:r>
      <w:r w:rsidRPr="0029510A">
        <w:rPr>
          <w:rFonts w:cstheme="minorHAnsi"/>
          <w:b/>
          <w:bCs/>
          <w:szCs w:val="22"/>
          <w:lang w:val="fr-CM"/>
        </w:rPr>
        <w:t>s)</w:t>
      </w:r>
      <w:r w:rsidR="00EA3D15" w:rsidRPr="0029510A">
        <w:rPr>
          <w:rFonts w:cstheme="minorHAnsi"/>
          <w:b/>
          <w:bCs/>
          <w:szCs w:val="22"/>
          <w:lang w:val="fr-CM"/>
        </w:rPr>
        <w:t> </w:t>
      </w:r>
      <w:r w:rsidR="00EA3D15" w:rsidRPr="0029510A">
        <w:rPr>
          <w:rFonts w:cstheme="minorHAnsi"/>
          <w:szCs w:val="22"/>
          <w:lang w:val="fr-CM"/>
        </w:rPr>
        <w:t xml:space="preserve">: </w:t>
      </w:r>
      <w:r w:rsidR="0030589C" w:rsidRPr="0029510A">
        <w:rPr>
          <w:rFonts w:cstheme="minorHAnsi"/>
          <w:szCs w:val="22"/>
          <w:lang w:val="fr-CM"/>
        </w:rPr>
        <w:t>mesure d</w:t>
      </w:r>
      <w:r w:rsidR="00EA3D15" w:rsidRPr="0029510A">
        <w:rPr>
          <w:rFonts w:cstheme="minorHAnsi"/>
          <w:szCs w:val="22"/>
          <w:lang w:val="fr-CM"/>
        </w:rPr>
        <w:t xml:space="preserve">es effets directs ou indirects attribuables au projet sur les conditions de vie des bénéficiaires. Le choix de l’analyse des effets </w:t>
      </w:r>
      <w:r w:rsidR="0030589C" w:rsidRPr="0029510A">
        <w:rPr>
          <w:rFonts w:cstheme="minorHAnsi"/>
          <w:szCs w:val="22"/>
          <w:lang w:val="fr-CM"/>
        </w:rPr>
        <w:t>est justifié</w:t>
      </w:r>
      <w:r w:rsidR="00EA3D15" w:rsidRPr="0029510A">
        <w:rPr>
          <w:rFonts w:cstheme="minorHAnsi"/>
          <w:szCs w:val="22"/>
          <w:lang w:val="fr-CM"/>
        </w:rPr>
        <w:t xml:space="preserve"> par la temporalité de la mission qui rend l’appréciation des impacts peu significative ;</w:t>
      </w:r>
    </w:p>
    <w:p w14:paraId="39589E98" w14:textId="422FC7FB" w:rsidR="00EA3D15" w:rsidRPr="0029510A" w:rsidRDefault="00EA3D15" w:rsidP="00DE40F2">
      <w:pPr>
        <w:pStyle w:val="Paragraphedeliste"/>
        <w:numPr>
          <w:ilvl w:val="0"/>
          <w:numId w:val="59"/>
        </w:numPr>
        <w:spacing w:after="240" w:line="276" w:lineRule="auto"/>
        <w:jc w:val="both"/>
        <w:rPr>
          <w:rFonts w:cstheme="minorHAnsi"/>
          <w:szCs w:val="22"/>
          <w:lang w:val="fr-CM"/>
        </w:rPr>
      </w:pPr>
      <w:r w:rsidRPr="0029510A">
        <w:rPr>
          <w:rFonts w:cstheme="minorHAnsi"/>
          <w:b/>
          <w:bCs/>
          <w:szCs w:val="22"/>
          <w:lang w:val="fr-CM"/>
        </w:rPr>
        <w:t>Durabilité :</w:t>
      </w:r>
      <w:r w:rsidRPr="0029510A">
        <w:rPr>
          <w:rFonts w:cstheme="minorHAnsi"/>
          <w:szCs w:val="22"/>
          <w:lang w:val="fr-CM"/>
        </w:rPr>
        <w:t xml:space="preserve"> exame</w:t>
      </w:r>
      <w:r w:rsidR="0030589C" w:rsidRPr="0029510A">
        <w:rPr>
          <w:rFonts w:cstheme="minorHAnsi"/>
          <w:szCs w:val="22"/>
          <w:lang w:val="fr-CM"/>
        </w:rPr>
        <w:t>n</w:t>
      </w:r>
      <w:r w:rsidRPr="0029510A">
        <w:rPr>
          <w:rFonts w:cstheme="minorHAnsi"/>
          <w:szCs w:val="22"/>
          <w:lang w:val="fr-CM"/>
        </w:rPr>
        <w:t xml:space="preserve"> </w:t>
      </w:r>
      <w:r w:rsidR="0030589C" w:rsidRPr="0029510A">
        <w:rPr>
          <w:rFonts w:cstheme="minorHAnsi"/>
          <w:szCs w:val="22"/>
          <w:lang w:val="fr-CM"/>
        </w:rPr>
        <w:t>de la poursuite des</w:t>
      </w:r>
      <w:r w:rsidRPr="0029510A">
        <w:rPr>
          <w:rFonts w:cstheme="minorHAnsi"/>
          <w:szCs w:val="22"/>
          <w:lang w:val="fr-CM"/>
        </w:rPr>
        <w:t xml:space="preserve"> avantages </w:t>
      </w:r>
      <w:r w:rsidR="0030589C" w:rsidRPr="0029510A">
        <w:rPr>
          <w:rFonts w:cstheme="minorHAnsi"/>
          <w:szCs w:val="22"/>
          <w:lang w:val="fr-CM"/>
        </w:rPr>
        <w:t>post fin de mise en œuvre du</w:t>
      </w:r>
      <w:r w:rsidRPr="0029510A">
        <w:rPr>
          <w:rFonts w:cstheme="minorHAnsi"/>
          <w:szCs w:val="22"/>
          <w:lang w:val="fr-CM"/>
        </w:rPr>
        <w:t xml:space="preserve"> projet et</w:t>
      </w:r>
      <w:r w:rsidR="0030589C" w:rsidRPr="0029510A">
        <w:rPr>
          <w:rFonts w:cstheme="minorHAnsi"/>
          <w:szCs w:val="22"/>
          <w:lang w:val="fr-CM"/>
        </w:rPr>
        <w:t xml:space="preserve"> de</w:t>
      </w:r>
      <w:r w:rsidRPr="0029510A">
        <w:rPr>
          <w:rFonts w:cstheme="minorHAnsi"/>
          <w:szCs w:val="22"/>
          <w:lang w:val="fr-CM"/>
        </w:rPr>
        <w:t xml:space="preserve"> l'étendue de l'appropriation et de la capacité des partenaires à prendre en charge les services fournis par les trois agences d’exécution.</w:t>
      </w:r>
      <w:r w:rsidR="00EE0A8F" w:rsidRPr="0029510A">
        <w:rPr>
          <w:rFonts w:cstheme="minorHAnsi"/>
          <w:szCs w:val="22"/>
          <w:lang w:val="fr-CM"/>
        </w:rPr>
        <w:t xml:space="preserve"> I</w:t>
      </w:r>
      <w:r w:rsidRPr="0029510A">
        <w:rPr>
          <w:rFonts w:cstheme="minorHAnsi"/>
          <w:szCs w:val="22"/>
          <w:lang w:val="fr-CM"/>
        </w:rPr>
        <w:t>dentifi</w:t>
      </w:r>
      <w:r w:rsidR="00EE0A8F" w:rsidRPr="0029510A">
        <w:rPr>
          <w:rFonts w:cstheme="minorHAnsi"/>
          <w:szCs w:val="22"/>
          <w:lang w:val="fr-CM"/>
        </w:rPr>
        <w:t>cation d</w:t>
      </w:r>
      <w:r w:rsidRPr="0029510A">
        <w:rPr>
          <w:rFonts w:cstheme="minorHAnsi"/>
          <w:szCs w:val="22"/>
          <w:lang w:val="fr-CM"/>
        </w:rPr>
        <w:t xml:space="preserve">es facteurs susceptibles d'affecter la durabilité des résultats et des processus (positivement ou négativement). Un accent </w:t>
      </w:r>
      <w:r w:rsidR="004E12F7" w:rsidRPr="0029510A">
        <w:rPr>
          <w:rFonts w:cstheme="minorHAnsi"/>
          <w:szCs w:val="22"/>
          <w:lang w:val="fr-CM"/>
        </w:rPr>
        <w:t>a été</w:t>
      </w:r>
      <w:r w:rsidRPr="0029510A">
        <w:rPr>
          <w:rFonts w:cstheme="minorHAnsi"/>
          <w:szCs w:val="22"/>
          <w:lang w:val="fr-CM"/>
        </w:rPr>
        <w:t xml:space="preserve"> mis sur les l’aspects catalytiques du projet ;</w:t>
      </w:r>
    </w:p>
    <w:p w14:paraId="126095B5" w14:textId="269DF56D" w:rsidR="00EA3D15" w:rsidRPr="00102983" w:rsidRDefault="00EA3D15" w:rsidP="00DE40F2">
      <w:pPr>
        <w:pStyle w:val="Paragraphedeliste"/>
        <w:numPr>
          <w:ilvl w:val="0"/>
          <w:numId w:val="59"/>
        </w:numPr>
        <w:spacing w:line="276" w:lineRule="auto"/>
        <w:jc w:val="both"/>
        <w:rPr>
          <w:lang w:val="fr-CM"/>
        </w:rPr>
      </w:pPr>
      <w:r w:rsidRPr="0029510A">
        <w:rPr>
          <w:rFonts w:cstheme="minorHAnsi"/>
          <w:b/>
          <w:bCs/>
          <w:szCs w:val="22"/>
          <w:lang w:val="fr-CM"/>
        </w:rPr>
        <w:t>Cohérence</w:t>
      </w:r>
      <w:r w:rsidRPr="0029510A">
        <w:rPr>
          <w:rFonts w:cstheme="minorHAnsi"/>
          <w:szCs w:val="22"/>
          <w:lang w:val="fr-CM"/>
        </w:rPr>
        <w:t xml:space="preserve"> : </w:t>
      </w:r>
      <w:r w:rsidR="004E12F7" w:rsidRPr="0029510A">
        <w:rPr>
          <w:rFonts w:cstheme="minorHAnsi"/>
          <w:szCs w:val="22"/>
          <w:lang w:val="fr-CM"/>
        </w:rPr>
        <w:t>examen de la</w:t>
      </w:r>
      <w:r w:rsidRPr="0029510A">
        <w:rPr>
          <w:rFonts w:cstheme="minorHAnsi"/>
          <w:szCs w:val="22"/>
          <w:lang w:val="fr-CM"/>
        </w:rPr>
        <w:t xml:space="preserve"> compatibilité des interventions du projet avec d'autres interventions similaires dans la zone du projet ainsi qu'au sein des composantes du projet. Elle </w:t>
      </w:r>
      <w:r w:rsidR="00DC0C0E" w:rsidRPr="0029510A">
        <w:rPr>
          <w:rFonts w:cstheme="minorHAnsi"/>
          <w:szCs w:val="22"/>
          <w:lang w:val="fr-CM"/>
        </w:rPr>
        <w:t>a pris</w:t>
      </w:r>
      <w:r w:rsidRPr="0029510A">
        <w:rPr>
          <w:rFonts w:cstheme="minorHAnsi"/>
          <w:szCs w:val="22"/>
          <w:lang w:val="fr-CM"/>
        </w:rPr>
        <w:t xml:space="preserve"> </w:t>
      </w:r>
      <w:r w:rsidR="00DC0C0E" w:rsidRPr="0029510A">
        <w:rPr>
          <w:rFonts w:cstheme="minorHAnsi"/>
          <w:szCs w:val="22"/>
          <w:lang w:val="fr-CM"/>
        </w:rPr>
        <w:t>en compte</w:t>
      </w:r>
      <w:r w:rsidR="00DC0C0E">
        <w:rPr>
          <w:lang w:val="fr-CM"/>
        </w:rPr>
        <w:t xml:space="preserve"> </w:t>
      </w:r>
      <w:r w:rsidRPr="00102983">
        <w:rPr>
          <w:lang w:val="fr-CM"/>
        </w:rPr>
        <w:t xml:space="preserve">aussi </w:t>
      </w:r>
      <w:r w:rsidR="00DC0C0E">
        <w:rPr>
          <w:lang w:val="fr-CM"/>
        </w:rPr>
        <w:t xml:space="preserve">la </w:t>
      </w:r>
      <w:r w:rsidRPr="00102983">
        <w:rPr>
          <w:lang w:val="fr-CM"/>
        </w:rPr>
        <w:t xml:space="preserve">mesure </w:t>
      </w:r>
      <w:r w:rsidR="00DC0C0E" w:rsidRPr="00102983">
        <w:rPr>
          <w:lang w:val="fr-CM"/>
        </w:rPr>
        <w:t xml:space="preserve">dans quelle </w:t>
      </w:r>
      <w:r w:rsidRPr="00102983">
        <w:rPr>
          <w:lang w:val="fr-CM"/>
        </w:rPr>
        <w:t>le projet a contribué au ODD, aux priorités gouvernementales concernant son objet, aux programmes pays des trois agences.</w:t>
      </w:r>
    </w:p>
    <w:p w14:paraId="74027A18" w14:textId="77777777" w:rsidR="000C02BD" w:rsidRDefault="000C02BD">
      <w:pPr>
        <w:rPr>
          <w:rFonts w:ascii="Arial" w:eastAsiaTheme="minorHAnsi" w:hAnsi="Arial" w:cs="Arial"/>
          <w:b/>
          <w:bCs/>
          <w:color w:val="1F4E79" w:themeColor="accent5" w:themeShade="80"/>
          <w:sz w:val="28"/>
          <w:szCs w:val="32"/>
          <w:lang w:eastAsia="en-US"/>
        </w:rPr>
      </w:pPr>
      <w:bookmarkStart w:id="36" w:name="_Toc92885322"/>
      <w:bookmarkStart w:id="37" w:name="_Toc100264443"/>
      <w:r>
        <w:rPr>
          <w:color w:val="1F4E79" w:themeColor="accent5" w:themeShade="80"/>
        </w:rPr>
        <w:br w:type="page"/>
      </w:r>
    </w:p>
    <w:p w14:paraId="1E5BEA57" w14:textId="6FC858C5" w:rsidR="00EA3D15" w:rsidRPr="00DC0C0E" w:rsidRDefault="00EA3D15" w:rsidP="00DE40F2">
      <w:pPr>
        <w:pStyle w:val="Titre2"/>
        <w:numPr>
          <w:ilvl w:val="1"/>
          <w:numId w:val="50"/>
        </w:numPr>
        <w:ind w:left="1077"/>
        <w:rPr>
          <w:color w:val="1F4E79" w:themeColor="accent5" w:themeShade="80"/>
        </w:rPr>
      </w:pPr>
      <w:r w:rsidRPr="00DC0C0E">
        <w:rPr>
          <w:color w:val="1F4E79" w:themeColor="accent5" w:themeShade="80"/>
        </w:rPr>
        <w:lastRenderedPageBreak/>
        <w:t>Questions évaluatives et matrice évaluative</w:t>
      </w:r>
      <w:bookmarkEnd w:id="36"/>
      <w:bookmarkEnd w:id="37"/>
      <w:r w:rsidRPr="00DC0C0E">
        <w:rPr>
          <w:color w:val="1F4E79" w:themeColor="accent5" w:themeShade="80"/>
        </w:rPr>
        <w:t xml:space="preserve"> </w:t>
      </w:r>
    </w:p>
    <w:p w14:paraId="2203A274" w14:textId="5A636BC0" w:rsidR="00FD441F" w:rsidRPr="0029510A" w:rsidRDefault="00EC3448" w:rsidP="004268EF">
      <w:pPr>
        <w:spacing w:before="240" w:after="240" w:line="276" w:lineRule="auto"/>
        <w:jc w:val="both"/>
        <w:rPr>
          <w:rFonts w:asciiTheme="minorHAnsi" w:eastAsia="Calibri" w:hAnsiTheme="minorHAnsi" w:cstheme="minorHAnsi"/>
          <w:iCs/>
          <w:color w:val="FF0000"/>
          <w:sz w:val="22"/>
          <w:szCs w:val="22"/>
        </w:rPr>
      </w:pPr>
      <w:r w:rsidRPr="0029510A">
        <w:rPr>
          <w:rFonts w:asciiTheme="minorHAnsi" w:hAnsiTheme="minorHAnsi" w:cstheme="minorHAnsi"/>
          <w:sz w:val="22"/>
          <w:szCs w:val="22"/>
        </w:rPr>
        <w:t>Trente-deux (32) questions évaluatives</w:t>
      </w:r>
      <w:r w:rsidR="002D1C7D" w:rsidRPr="0029510A">
        <w:rPr>
          <w:rStyle w:val="Appelnotedebasdep"/>
          <w:rFonts w:asciiTheme="minorHAnsi" w:hAnsiTheme="minorHAnsi" w:cstheme="minorHAnsi"/>
          <w:sz w:val="22"/>
          <w:szCs w:val="22"/>
        </w:rPr>
        <w:footnoteReference w:id="11"/>
      </w:r>
      <w:r w:rsidRPr="0029510A">
        <w:rPr>
          <w:rFonts w:asciiTheme="minorHAnsi" w:hAnsiTheme="minorHAnsi" w:cstheme="minorHAnsi"/>
          <w:sz w:val="22"/>
          <w:szCs w:val="22"/>
        </w:rPr>
        <w:t xml:space="preserve"> ont été retenue</w:t>
      </w:r>
      <w:r w:rsidR="00960AF5">
        <w:rPr>
          <w:rFonts w:asciiTheme="minorHAnsi" w:hAnsiTheme="minorHAnsi" w:cstheme="minorHAnsi"/>
          <w:sz w:val="22"/>
          <w:szCs w:val="22"/>
        </w:rPr>
        <w:t>s</w:t>
      </w:r>
      <w:r w:rsidRPr="0029510A">
        <w:rPr>
          <w:rFonts w:asciiTheme="minorHAnsi" w:hAnsiTheme="minorHAnsi" w:cstheme="minorHAnsi"/>
          <w:sz w:val="22"/>
          <w:szCs w:val="22"/>
        </w:rPr>
        <w:t xml:space="preserve"> pour l’évaluation du projet PBF-Stabilisation et répartis entre les différents critères d’évaluation retenus</w:t>
      </w:r>
      <w:r w:rsidR="001B715E" w:rsidRPr="0029510A">
        <w:rPr>
          <w:rFonts w:asciiTheme="minorHAnsi" w:hAnsiTheme="minorHAnsi" w:cstheme="minorHAnsi"/>
          <w:sz w:val="22"/>
          <w:szCs w:val="22"/>
          <w:lang w:val="fr-CM"/>
        </w:rPr>
        <w:t xml:space="preserve"> après révision des questions évaluatives proposées dans les termes de référence</w:t>
      </w:r>
      <w:r w:rsidRPr="0029510A">
        <w:rPr>
          <w:rFonts w:asciiTheme="minorHAnsi" w:hAnsiTheme="minorHAnsi" w:cstheme="minorHAnsi"/>
          <w:sz w:val="22"/>
          <w:szCs w:val="22"/>
        </w:rPr>
        <w:t>. Le chemin pour répondre à chacune de ces questions a été présenté dans l</w:t>
      </w:r>
      <w:r w:rsidR="00EA3D15" w:rsidRPr="0029510A">
        <w:rPr>
          <w:rFonts w:asciiTheme="minorHAnsi" w:hAnsiTheme="minorHAnsi" w:cstheme="minorHAnsi"/>
          <w:sz w:val="22"/>
          <w:szCs w:val="22"/>
        </w:rPr>
        <w:t xml:space="preserve">a matrice </w:t>
      </w:r>
      <w:r w:rsidR="001B715E" w:rsidRPr="0029510A">
        <w:rPr>
          <w:rFonts w:asciiTheme="minorHAnsi" w:hAnsiTheme="minorHAnsi" w:cstheme="minorHAnsi"/>
          <w:sz w:val="22"/>
          <w:szCs w:val="22"/>
          <w:lang w:val="fr-CM"/>
        </w:rPr>
        <w:t>évaluative.</w:t>
      </w:r>
      <w:r w:rsidR="00EA3D15" w:rsidRPr="0029510A">
        <w:rPr>
          <w:rFonts w:asciiTheme="minorHAnsi" w:hAnsiTheme="minorHAnsi" w:cstheme="minorHAnsi"/>
          <w:sz w:val="22"/>
          <w:szCs w:val="22"/>
          <w:lang w:val="fr-CM"/>
        </w:rPr>
        <w:t xml:space="preserve"> Les questions évaluatives ont été structurées </w:t>
      </w:r>
      <w:r w:rsidR="001B715E" w:rsidRPr="0029510A">
        <w:rPr>
          <w:rFonts w:asciiTheme="minorHAnsi" w:hAnsiTheme="minorHAnsi" w:cstheme="minorHAnsi"/>
          <w:sz w:val="22"/>
          <w:szCs w:val="22"/>
          <w:lang w:val="fr-CM"/>
        </w:rPr>
        <w:t xml:space="preserve">pour </w:t>
      </w:r>
      <w:r w:rsidR="00EA3D15" w:rsidRPr="0029510A">
        <w:rPr>
          <w:rFonts w:asciiTheme="minorHAnsi" w:hAnsiTheme="minorHAnsi" w:cstheme="minorHAnsi"/>
          <w:sz w:val="22"/>
          <w:szCs w:val="22"/>
          <w:lang w:val="fr-CM"/>
        </w:rPr>
        <w:t>répond</w:t>
      </w:r>
      <w:r w:rsidR="001B715E" w:rsidRPr="0029510A">
        <w:rPr>
          <w:rFonts w:asciiTheme="minorHAnsi" w:hAnsiTheme="minorHAnsi" w:cstheme="minorHAnsi"/>
          <w:sz w:val="22"/>
          <w:szCs w:val="22"/>
          <w:lang w:val="fr-CM"/>
        </w:rPr>
        <w:t xml:space="preserve">re </w:t>
      </w:r>
      <w:r w:rsidR="00EA3D15" w:rsidRPr="0029510A">
        <w:rPr>
          <w:rFonts w:asciiTheme="minorHAnsi" w:hAnsiTheme="minorHAnsi" w:cstheme="minorHAnsi"/>
          <w:sz w:val="22"/>
          <w:szCs w:val="22"/>
          <w:lang w:val="fr-CM"/>
        </w:rPr>
        <w:t xml:space="preserve">aux besoins des différents publics ciblés (utilisateurs) par l'évaluation. La matrice évaluative </w:t>
      </w:r>
      <w:r w:rsidR="00042A61" w:rsidRPr="0029510A">
        <w:rPr>
          <w:rFonts w:asciiTheme="minorHAnsi" w:hAnsiTheme="minorHAnsi" w:cstheme="minorHAnsi"/>
          <w:sz w:val="22"/>
          <w:szCs w:val="22"/>
          <w:lang w:val="fr-CM"/>
        </w:rPr>
        <w:t>qui a guidé</w:t>
      </w:r>
      <w:r w:rsidR="00EA3D15" w:rsidRPr="0029510A">
        <w:rPr>
          <w:rFonts w:asciiTheme="minorHAnsi" w:hAnsiTheme="minorHAnsi" w:cstheme="minorHAnsi"/>
          <w:sz w:val="22"/>
          <w:szCs w:val="22"/>
          <w:lang w:val="fr-CM"/>
        </w:rPr>
        <w:t xml:space="preserve"> notre approche</w:t>
      </w:r>
      <w:r w:rsidR="00042A61" w:rsidRPr="0029510A">
        <w:rPr>
          <w:rFonts w:asciiTheme="minorHAnsi" w:hAnsiTheme="minorHAnsi" w:cstheme="minorHAnsi"/>
          <w:sz w:val="22"/>
          <w:szCs w:val="22"/>
          <w:lang w:val="fr-CM"/>
        </w:rPr>
        <w:t xml:space="preserve"> de travail </w:t>
      </w:r>
      <w:r w:rsidR="00EA3D15" w:rsidRPr="0029510A">
        <w:rPr>
          <w:rFonts w:asciiTheme="minorHAnsi" w:hAnsiTheme="minorHAnsi" w:cstheme="minorHAnsi"/>
          <w:sz w:val="22"/>
          <w:szCs w:val="22"/>
          <w:lang w:val="fr-CM"/>
        </w:rPr>
        <w:t>montr</w:t>
      </w:r>
      <w:r w:rsidR="00042A61" w:rsidRPr="0029510A">
        <w:rPr>
          <w:rFonts w:asciiTheme="minorHAnsi" w:hAnsiTheme="minorHAnsi" w:cstheme="minorHAnsi"/>
          <w:sz w:val="22"/>
          <w:szCs w:val="22"/>
          <w:lang w:val="fr-CM"/>
        </w:rPr>
        <w:t>e</w:t>
      </w:r>
      <w:r w:rsidR="00EA3D15" w:rsidRPr="0029510A">
        <w:rPr>
          <w:rFonts w:asciiTheme="minorHAnsi" w:hAnsiTheme="minorHAnsi" w:cstheme="minorHAnsi"/>
          <w:sz w:val="22"/>
          <w:szCs w:val="22"/>
          <w:lang w:val="fr-CM"/>
        </w:rPr>
        <w:t xml:space="preserve"> l'alignement entre les critères de l'OCDE-CAD, les questions évaluatives, les champs d'enquête, les sources de données, les méthodes de collecte et d'analyse des données. Elle est </w:t>
      </w:r>
      <w:r w:rsidR="00523990" w:rsidRPr="0029510A">
        <w:rPr>
          <w:rFonts w:asciiTheme="minorHAnsi" w:hAnsiTheme="minorHAnsi" w:cstheme="minorHAnsi"/>
          <w:sz w:val="22"/>
          <w:szCs w:val="22"/>
          <w:lang w:val="fr-CM"/>
        </w:rPr>
        <w:t xml:space="preserve">consignée à </w:t>
      </w:r>
      <w:r w:rsidR="00523990" w:rsidRPr="0029510A">
        <w:rPr>
          <w:rFonts w:asciiTheme="minorHAnsi" w:hAnsiTheme="minorHAnsi" w:cstheme="minorHAnsi"/>
          <w:b/>
          <w:bCs/>
          <w:sz w:val="22"/>
          <w:szCs w:val="22"/>
          <w:lang w:val="fr-CM"/>
        </w:rPr>
        <w:t>l’annexe 2</w:t>
      </w:r>
      <w:r w:rsidR="00EA3D15" w:rsidRPr="0029510A">
        <w:rPr>
          <w:rFonts w:asciiTheme="minorHAnsi" w:hAnsiTheme="minorHAnsi" w:cstheme="minorHAnsi"/>
          <w:sz w:val="22"/>
          <w:szCs w:val="22"/>
          <w:lang w:val="fr-CM"/>
        </w:rPr>
        <w:t xml:space="preserve"> </w:t>
      </w:r>
      <w:r w:rsidR="00523990" w:rsidRPr="0029510A">
        <w:rPr>
          <w:rFonts w:asciiTheme="minorHAnsi" w:hAnsiTheme="minorHAnsi" w:cstheme="minorHAnsi"/>
          <w:sz w:val="22"/>
          <w:szCs w:val="22"/>
          <w:lang w:val="fr-CM"/>
        </w:rPr>
        <w:t>de ce rapport.</w:t>
      </w:r>
      <w:r w:rsidR="00EA3D15" w:rsidRPr="0029510A">
        <w:rPr>
          <w:rFonts w:asciiTheme="minorHAnsi" w:hAnsiTheme="minorHAnsi" w:cstheme="minorHAnsi"/>
          <w:sz w:val="22"/>
          <w:szCs w:val="22"/>
          <w:lang w:val="fr-CM"/>
        </w:rPr>
        <w:t xml:space="preserve"> </w:t>
      </w:r>
    </w:p>
    <w:p w14:paraId="74799A16" w14:textId="54E74CD9" w:rsidR="00FD3CB3" w:rsidRPr="0021463E" w:rsidRDefault="00BA7630" w:rsidP="00DE40F2">
      <w:pPr>
        <w:pStyle w:val="Titre1"/>
        <w:numPr>
          <w:ilvl w:val="0"/>
          <w:numId w:val="50"/>
        </w:numPr>
        <w:rPr>
          <w:color w:val="1F4E79" w:themeColor="accent5" w:themeShade="80"/>
        </w:rPr>
      </w:pPr>
      <w:bookmarkStart w:id="38" w:name="_Toc100264444"/>
      <w:r w:rsidRPr="00D66853">
        <w:rPr>
          <w:color w:val="1F4E79" w:themeColor="accent5" w:themeShade="80"/>
        </w:rPr>
        <w:t>Méthodologie</w:t>
      </w:r>
      <w:bookmarkEnd w:id="38"/>
    </w:p>
    <w:p w14:paraId="138363CC" w14:textId="0F8F09F1" w:rsidR="00FD3CB3" w:rsidRPr="0021463E" w:rsidRDefault="003B22D3" w:rsidP="00DE40F2">
      <w:pPr>
        <w:pStyle w:val="Titre2"/>
        <w:numPr>
          <w:ilvl w:val="1"/>
          <w:numId w:val="50"/>
        </w:numPr>
        <w:ind w:left="1077"/>
        <w:rPr>
          <w:color w:val="1F4E79" w:themeColor="accent5" w:themeShade="80"/>
        </w:rPr>
      </w:pPr>
      <w:bookmarkStart w:id="39" w:name="_Toc100264445"/>
      <w:r w:rsidRPr="0021463E">
        <w:rPr>
          <w:color w:val="1F4E79" w:themeColor="accent5" w:themeShade="80"/>
        </w:rPr>
        <w:t>Approche d’évaluation</w:t>
      </w:r>
      <w:bookmarkEnd w:id="39"/>
    </w:p>
    <w:p w14:paraId="5CF5B98F" w14:textId="4628E21D" w:rsidR="00485451" w:rsidRPr="00914920" w:rsidRDefault="00485451" w:rsidP="00485451">
      <w:pPr>
        <w:spacing w:before="240" w:line="276" w:lineRule="auto"/>
        <w:jc w:val="both"/>
        <w:rPr>
          <w:rFonts w:asciiTheme="minorHAnsi" w:hAnsiTheme="minorHAnsi" w:cstheme="minorHAnsi"/>
          <w:color w:val="000000" w:themeColor="text1"/>
          <w:sz w:val="22"/>
          <w:szCs w:val="22"/>
          <w:lang w:val="fr-CM"/>
        </w:rPr>
      </w:pPr>
      <w:r w:rsidRPr="00914920">
        <w:rPr>
          <w:rFonts w:asciiTheme="minorHAnsi" w:hAnsiTheme="minorHAnsi" w:cstheme="minorHAnsi"/>
          <w:color w:val="000000" w:themeColor="text1"/>
          <w:sz w:val="22"/>
          <w:szCs w:val="22"/>
          <w:lang w:val="fr-CM"/>
        </w:rPr>
        <w:t xml:space="preserve">L’évaluation </w:t>
      </w:r>
      <w:r w:rsidR="00960AF5" w:rsidRPr="00914920">
        <w:rPr>
          <w:rFonts w:asciiTheme="minorHAnsi" w:hAnsiTheme="minorHAnsi" w:cstheme="minorHAnsi"/>
          <w:color w:val="000000" w:themeColor="text1"/>
          <w:sz w:val="22"/>
          <w:szCs w:val="22"/>
          <w:lang w:val="fr-CM"/>
        </w:rPr>
        <w:t xml:space="preserve">a </w:t>
      </w:r>
      <w:r w:rsidRPr="00914920">
        <w:rPr>
          <w:rFonts w:asciiTheme="minorHAnsi" w:hAnsiTheme="minorHAnsi" w:cstheme="minorHAnsi"/>
          <w:color w:val="000000" w:themeColor="text1"/>
          <w:sz w:val="22"/>
          <w:szCs w:val="22"/>
          <w:lang w:val="fr-CM"/>
        </w:rPr>
        <w:t>répond</w:t>
      </w:r>
      <w:r w:rsidR="00960AF5" w:rsidRPr="00914920">
        <w:rPr>
          <w:rFonts w:asciiTheme="minorHAnsi" w:hAnsiTheme="minorHAnsi" w:cstheme="minorHAnsi"/>
          <w:color w:val="000000" w:themeColor="text1"/>
          <w:sz w:val="22"/>
          <w:szCs w:val="22"/>
          <w:lang w:val="fr-CM"/>
        </w:rPr>
        <w:t>u</w:t>
      </w:r>
      <w:r w:rsidRPr="00914920">
        <w:rPr>
          <w:rFonts w:asciiTheme="minorHAnsi" w:hAnsiTheme="minorHAnsi" w:cstheme="minorHAnsi"/>
          <w:color w:val="000000" w:themeColor="text1"/>
          <w:sz w:val="22"/>
          <w:szCs w:val="22"/>
          <w:lang w:val="fr-CM"/>
        </w:rPr>
        <w:t xml:space="preserve"> aux besoins d'apprentissage et de redevabilité des trois agences d’exécution du projet (OIM, FAO, UNFPA) au service de son objectif sommatif. </w:t>
      </w:r>
      <w:r w:rsidR="00914920" w:rsidRPr="00914920">
        <w:rPr>
          <w:rFonts w:asciiTheme="minorHAnsi" w:hAnsiTheme="minorHAnsi" w:cstheme="minorHAnsi"/>
          <w:color w:val="000000" w:themeColor="text1"/>
          <w:sz w:val="22"/>
          <w:szCs w:val="22"/>
          <w:lang w:val="fr-CM"/>
        </w:rPr>
        <w:t xml:space="preserve">Les approches des évaluateurs ont été les suivantes </w:t>
      </w:r>
    </w:p>
    <w:p w14:paraId="59DC9BE2" w14:textId="1F519507" w:rsidR="00485451" w:rsidRPr="006B47A3" w:rsidRDefault="00485451" w:rsidP="00DE40F2">
      <w:pPr>
        <w:pStyle w:val="Paragraphedeliste"/>
        <w:numPr>
          <w:ilvl w:val="0"/>
          <w:numId w:val="56"/>
        </w:numPr>
        <w:spacing w:before="100" w:beforeAutospacing="1" w:line="276" w:lineRule="auto"/>
        <w:ind w:left="357" w:hanging="357"/>
        <w:jc w:val="both"/>
        <w:rPr>
          <w:rFonts w:cstheme="minorHAnsi"/>
          <w:color w:val="000000" w:themeColor="text1"/>
          <w:szCs w:val="22"/>
          <w:lang w:val="fr-CM"/>
        </w:rPr>
      </w:pPr>
      <w:r w:rsidRPr="006B47A3">
        <w:rPr>
          <w:rFonts w:cstheme="minorHAnsi"/>
          <w:b/>
          <w:bCs/>
          <w:color w:val="000000" w:themeColor="text1"/>
          <w:szCs w:val="22"/>
          <w:lang w:val="fr-CM"/>
        </w:rPr>
        <w:t>Évaluation axée sur l'utilisation :</w:t>
      </w:r>
      <w:r w:rsidRPr="006B47A3">
        <w:rPr>
          <w:rFonts w:cstheme="minorHAnsi"/>
          <w:color w:val="000000" w:themeColor="text1"/>
          <w:szCs w:val="22"/>
          <w:lang w:val="fr-CM"/>
        </w:rPr>
        <w:t xml:space="preserve"> Cette évaluation </w:t>
      </w:r>
      <w:r w:rsidR="00914920" w:rsidRPr="006B47A3">
        <w:rPr>
          <w:rFonts w:cstheme="minorHAnsi"/>
          <w:color w:val="000000" w:themeColor="text1"/>
          <w:szCs w:val="22"/>
          <w:lang w:val="fr-CM"/>
        </w:rPr>
        <w:t>a été</w:t>
      </w:r>
      <w:r w:rsidRPr="006B47A3">
        <w:rPr>
          <w:rFonts w:cstheme="minorHAnsi"/>
          <w:color w:val="000000" w:themeColor="text1"/>
          <w:szCs w:val="22"/>
          <w:lang w:val="fr-CM"/>
        </w:rPr>
        <w:t xml:space="preserve"> entreprise pour et avec les parties prenantes primaires et secondaires spécifiques compte tenu de leur intérêt pour l’évaluation. Cela </w:t>
      </w:r>
      <w:r w:rsidR="00914920" w:rsidRPr="006B47A3">
        <w:rPr>
          <w:rFonts w:cstheme="minorHAnsi"/>
          <w:color w:val="000000" w:themeColor="text1"/>
          <w:szCs w:val="22"/>
          <w:lang w:val="fr-CM"/>
        </w:rPr>
        <w:t xml:space="preserve">a entrainé </w:t>
      </w:r>
      <w:r w:rsidRPr="006B47A3">
        <w:rPr>
          <w:rFonts w:cstheme="minorHAnsi"/>
          <w:color w:val="000000" w:themeColor="text1"/>
          <w:szCs w:val="22"/>
          <w:lang w:val="fr-CM"/>
        </w:rPr>
        <w:t xml:space="preserve"> un niveau élevé d'implication </w:t>
      </w:r>
      <w:r w:rsidR="00914920" w:rsidRPr="006B47A3">
        <w:rPr>
          <w:rFonts w:cstheme="minorHAnsi"/>
          <w:color w:val="000000" w:themeColor="text1"/>
          <w:szCs w:val="22"/>
          <w:lang w:val="fr-CM"/>
        </w:rPr>
        <w:t xml:space="preserve">parties </w:t>
      </w:r>
      <w:r w:rsidR="002C1644">
        <w:rPr>
          <w:rFonts w:cstheme="minorHAnsi"/>
          <w:color w:val="000000" w:themeColor="text1"/>
          <w:szCs w:val="22"/>
          <w:lang w:val="fr-CM"/>
        </w:rPr>
        <w:t xml:space="preserve">des </w:t>
      </w:r>
      <w:r w:rsidR="00914920" w:rsidRPr="006B47A3">
        <w:rPr>
          <w:rFonts w:cstheme="minorHAnsi"/>
          <w:color w:val="000000" w:themeColor="text1"/>
          <w:szCs w:val="22"/>
          <w:lang w:val="fr-CM"/>
        </w:rPr>
        <w:t xml:space="preserve">prenantes </w:t>
      </w:r>
      <w:r w:rsidRPr="006B47A3">
        <w:rPr>
          <w:rFonts w:cstheme="minorHAnsi"/>
          <w:color w:val="000000" w:themeColor="text1"/>
          <w:szCs w:val="22"/>
          <w:lang w:val="fr-CM"/>
        </w:rPr>
        <w:t>au cours du processus.</w:t>
      </w:r>
    </w:p>
    <w:p w14:paraId="7F550D62" w14:textId="5A8A9188" w:rsidR="00485451" w:rsidRPr="006B47A3" w:rsidRDefault="00485451" w:rsidP="00DE40F2">
      <w:pPr>
        <w:pStyle w:val="Paragraphedeliste"/>
        <w:numPr>
          <w:ilvl w:val="0"/>
          <w:numId w:val="56"/>
        </w:numPr>
        <w:spacing w:before="240" w:after="160" w:line="276" w:lineRule="auto"/>
        <w:jc w:val="both"/>
        <w:rPr>
          <w:rFonts w:cstheme="minorHAnsi"/>
          <w:color w:val="000000" w:themeColor="text1"/>
          <w:szCs w:val="22"/>
          <w:lang w:val="fr-CM"/>
        </w:rPr>
      </w:pPr>
      <w:r w:rsidRPr="006B47A3">
        <w:rPr>
          <w:rFonts w:cstheme="minorHAnsi"/>
          <w:b/>
          <w:bCs/>
          <w:color w:val="000000" w:themeColor="text1"/>
          <w:szCs w:val="22"/>
          <w:lang w:val="fr-CM"/>
        </w:rPr>
        <w:t>Participation :</w:t>
      </w:r>
      <w:r w:rsidRPr="006B47A3">
        <w:rPr>
          <w:rFonts w:cstheme="minorHAnsi"/>
          <w:color w:val="000000" w:themeColor="text1"/>
          <w:szCs w:val="22"/>
          <w:lang w:val="fr-CM"/>
        </w:rPr>
        <w:t xml:space="preserve"> Cette approche </w:t>
      </w:r>
      <w:r w:rsidR="00914920" w:rsidRPr="006B47A3">
        <w:rPr>
          <w:rFonts w:cstheme="minorHAnsi"/>
          <w:color w:val="000000" w:themeColor="text1"/>
          <w:szCs w:val="22"/>
          <w:lang w:val="fr-CM"/>
        </w:rPr>
        <w:t>a mis</w:t>
      </w:r>
      <w:r w:rsidRPr="006B47A3">
        <w:rPr>
          <w:rFonts w:cstheme="minorHAnsi"/>
          <w:color w:val="000000" w:themeColor="text1"/>
          <w:szCs w:val="22"/>
          <w:lang w:val="fr-CM"/>
        </w:rPr>
        <w:t xml:space="preserve"> l'accent sur la participation et la collaboration au cours du processus </w:t>
      </w:r>
      <w:r w:rsidR="00914920" w:rsidRPr="006B47A3">
        <w:rPr>
          <w:rFonts w:cstheme="minorHAnsi"/>
          <w:color w:val="000000" w:themeColor="text1"/>
          <w:szCs w:val="22"/>
          <w:lang w:val="fr-CM"/>
        </w:rPr>
        <w:t>évaluatif</w:t>
      </w:r>
      <w:r w:rsidRPr="006B47A3">
        <w:rPr>
          <w:rFonts w:cstheme="minorHAnsi"/>
          <w:color w:val="000000" w:themeColor="text1"/>
          <w:szCs w:val="22"/>
          <w:lang w:val="fr-CM"/>
        </w:rPr>
        <w:t xml:space="preserve"> en engageant les principales parties prenantes. Pour assurer l'utilité de l’évaluation, un accent </w:t>
      </w:r>
      <w:r w:rsidR="00914920" w:rsidRPr="006B47A3">
        <w:rPr>
          <w:rFonts w:cstheme="minorHAnsi"/>
          <w:color w:val="000000" w:themeColor="text1"/>
          <w:szCs w:val="22"/>
          <w:lang w:val="fr-CM"/>
        </w:rPr>
        <w:t>a été</w:t>
      </w:r>
      <w:r w:rsidRPr="006B47A3">
        <w:rPr>
          <w:rFonts w:cstheme="minorHAnsi"/>
          <w:color w:val="000000" w:themeColor="text1"/>
          <w:szCs w:val="22"/>
          <w:lang w:val="fr-CM"/>
        </w:rPr>
        <w:t xml:space="preserve"> mis sur l'appropriation des résultats de l'évaluation.  Cela </w:t>
      </w:r>
      <w:r w:rsidR="00914920" w:rsidRPr="006B47A3">
        <w:rPr>
          <w:rFonts w:cstheme="minorHAnsi"/>
          <w:color w:val="000000" w:themeColor="text1"/>
          <w:szCs w:val="22"/>
          <w:lang w:val="fr-CM"/>
        </w:rPr>
        <w:t xml:space="preserve">a compris </w:t>
      </w:r>
      <w:r w:rsidRPr="006B47A3">
        <w:rPr>
          <w:rFonts w:cstheme="minorHAnsi"/>
          <w:color w:val="000000" w:themeColor="text1"/>
          <w:szCs w:val="22"/>
          <w:lang w:val="fr-CM"/>
        </w:rPr>
        <w:t xml:space="preserve"> la participation active du </w:t>
      </w:r>
      <w:r w:rsidR="00914920" w:rsidRPr="006B47A3">
        <w:rPr>
          <w:rFonts w:cstheme="minorHAnsi"/>
          <w:color w:val="000000" w:themeColor="text1"/>
          <w:szCs w:val="22"/>
          <w:lang w:val="fr-CM"/>
        </w:rPr>
        <w:t>staff</w:t>
      </w:r>
      <w:r w:rsidRPr="006B47A3">
        <w:rPr>
          <w:rFonts w:cstheme="minorHAnsi"/>
          <w:color w:val="000000" w:themeColor="text1"/>
          <w:szCs w:val="22"/>
          <w:lang w:val="fr-CM"/>
        </w:rPr>
        <w:t xml:space="preserve"> des trois agences aux différentes étapes de l'évaluation. </w:t>
      </w:r>
      <w:r w:rsidR="00914920" w:rsidRPr="006B47A3">
        <w:rPr>
          <w:rFonts w:cstheme="minorHAnsi"/>
          <w:color w:val="000000" w:themeColor="text1"/>
          <w:szCs w:val="22"/>
          <w:lang w:val="fr-CM"/>
        </w:rPr>
        <w:t xml:space="preserve">Les </w:t>
      </w:r>
      <w:r w:rsidRPr="006B47A3">
        <w:rPr>
          <w:rFonts w:cstheme="minorHAnsi"/>
          <w:color w:val="000000" w:themeColor="text1"/>
          <w:szCs w:val="22"/>
          <w:lang w:val="fr-CM"/>
        </w:rPr>
        <w:t xml:space="preserve">autres parties prenantes du projet </w:t>
      </w:r>
      <w:r w:rsidR="00914920" w:rsidRPr="006B47A3">
        <w:rPr>
          <w:rFonts w:cstheme="minorHAnsi"/>
          <w:color w:val="000000" w:themeColor="text1"/>
          <w:szCs w:val="22"/>
          <w:lang w:val="fr-CM"/>
        </w:rPr>
        <w:t xml:space="preserve">ont </w:t>
      </w:r>
      <w:r w:rsidRPr="006B47A3">
        <w:rPr>
          <w:rFonts w:cstheme="minorHAnsi"/>
          <w:color w:val="000000" w:themeColor="text1"/>
          <w:szCs w:val="22"/>
          <w:lang w:val="fr-CM"/>
        </w:rPr>
        <w:t>particip</w:t>
      </w:r>
      <w:r w:rsidR="00914920" w:rsidRPr="006B47A3">
        <w:rPr>
          <w:rFonts w:cstheme="minorHAnsi"/>
          <w:color w:val="000000" w:themeColor="text1"/>
          <w:szCs w:val="22"/>
          <w:lang w:val="fr-CM"/>
        </w:rPr>
        <w:t>é</w:t>
      </w:r>
      <w:r w:rsidRPr="006B47A3">
        <w:rPr>
          <w:rFonts w:cstheme="minorHAnsi"/>
          <w:color w:val="000000" w:themeColor="text1"/>
          <w:szCs w:val="22"/>
          <w:lang w:val="fr-CM"/>
        </w:rPr>
        <w:t xml:space="preserve"> à l’évaluation par le biais d'entretiens et ou d’entretiens </w:t>
      </w:r>
      <w:r w:rsidR="002C1644">
        <w:rPr>
          <w:rFonts w:cstheme="minorHAnsi"/>
          <w:color w:val="000000" w:themeColor="text1"/>
          <w:szCs w:val="22"/>
          <w:lang w:val="fr-CM"/>
        </w:rPr>
        <w:t xml:space="preserve">individuels </w:t>
      </w:r>
      <w:r w:rsidRPr="006B47A3">
        <w:rPr>
          <w:rFonts w:cstheme="minorHAnsi"/>
          <w:color w:val="000000" w:themeColor="text1"/>
          <w:szCs w:val="22"/>
          <w:lang w:val="fr-CM"/>
        </w:rPr>
        <w:t xml:space="preserve">ou d’entretiens de groupe. </w:t>
      </w:r>
    </w:p>
    <w:p w14:paraId="7CEF5219" w14:textId="75AD38BA" w:rsidR="00485451" w:rsidRPr="006B47A3" w:rsidRDefault="00485451" w:rsidP="00DE40F2">
      <w:pPr>
        <w:pStyle w:val="Paragraphedeliste"/>
        <w:numPr>
          <w:ilvl w:val="0"/>
          <w:numId w:val="56"/>
        </w:numPr>
        <w:spacing w:before="240" w:after="160" w:line="276" w:lineRule="auto"/>
        <w:jc w:val="both"/>
        <w:rPr>
          <w:rFonts w:cstheme="minorHAnsi"/>
          <w:color w:val="000000" w:themeColor="text1"/>
          <w:szCs w:val="22"/>
          <w:lang w:val="fr-CM"/>
        </w:rPr>
      </w:pPr>
      <w:r w:rsidRPr="006B47A3">
        <w:rPr>
          <w:rFonts w:cstheme="minorHAnsi"/>
          <w:b/>
          <w:bCs/>
          <w:color w:val="000000" w:themeColor="text1"/>
          <w:szCs w:val="22"/>
          <w:lang w:val="fr-CM"/>
        </w:rPr>
        <w:t>Inclusion :</w:t>
      </w:r>
      <w:r w:rsidRPr="006B47A3">
        <w:rPr>
          <w:rFonts w:cstheme="minorHAnsi"/>
          <w:color w:val="000000" w:themeColor="text1"/>
          <w:szCs w:val="22"/>
          <w:lang w:val="fr-CM"/>
        </w:rPr>
        <w:t xml:space="preserve"> L'approche </w:t>
      </w:r>
      <w:r w:rsidR="00914920" w:rsidRPr="006B47A3">
        <w:rPr>
          <w:rFonts w:cstheme="minorHAnsi"/>
          <w:color w:val="000000" w:themeColor="text1"/>
          <w:szCs w:val="22"/>
          <w:lang w:val="fr-CM"/>
        </w:rPr>
        <w:t>a été</w:t>
      </w:r>
      <w:r w:rsidRPr="006B47A3">
        <w:rPr>
          <w:rFonts w:cstheme="minorHAnsi"/>
          <w:color w:val="000000" w:themeColor="text1"/>
          <w:szCs w:val="22"/>
          <w:lang w:val="fr-CM"/>
        </w:rPr>
        <w:t xml:space="preserve"> fondée sur la conviction qu'en se concentrant sur des résultats positifs, l'évaluation devient un exercice plus constructif et inclusif, favorisant l'appropriation de ses résultats, conclusions et recommandations. </w:t>
      </w:r>
    </w:p>
    <w:p w14:paraId="629C0090" w14:textId="77777777" w:rsidR="00783B5C" w:rsidRDefault="00485451" w:rsidP="00DE40F2">
      <w:pPr>
        <w:pStyle w:val="Paragraphedeliste"/>
        <w:numPr>
          <w:ilvl w:val="0"/>
          <w:numId w:val="56"/>
        </w:numPr>
        <w:spacing w:before="240" w:after="160" w:line="276" w:lineRule="auto"/>
        <w:jc w:val="both"/>
        <w:rPr>
          <w:rFonts w:cstheme="minorHAnsi"/>
          <w:color w:val="000000" w:themeColor="text1"/>
          <w:szCs w:val="22"/>
          <w:lang w:val="fr-CM"/>
        </w:rPr>
      </w:pPr>
      <w:r w:rsidRPr="006B47A3">
        <w:rPr>
          <w:rFonts w:cstheme="minorHAnsi"/>
          <w:b/>
          <w:bCs/>
          <w:color w:val="000000" w:themeColor="text1"/>
          <w:szCs w:val="22"/>
          <w:lang w:val="fr-CM"/>
        </w:rPr>
        <w:t xml:space="preserve">L'évaluation </w:t>
      </w:r>
      <w:r w:rsidR="00914920" w:rsidRPr="006B47A3">
        <w:rPr>
          <w:rFonts w:cstheme="minorHAnsi"/>
          <w:b/>
          <w:bCs/>
          <w:color w:val="000000" w:themeColor="text1"/>
          <w:szCs w:val="22"/>
          <w:lang w:val="fr-CM"/>
        </w:rPr>
        <w:t xml:space="preserve"> a </w:t>
      </w:r>
      <w:r w:rsidRPr="006B47A3">
        <w:rPr>
          <w:rFonts w:cstheme="minorHAnsi"/>
          <w:b/>
          <w:bCs/>
          <w:color w:val="000000" w:themeColor="text1"/>
          <w:szCs w:val="22"/>
          <w:lang w:val="fr-CM"/>
        </w:rPr>
        <w:t>utilis</w:t>
      </w:r>
      <w:r w:rsidR="00914920" w:rsidRPr="006B47A3">
        <w:rPr>
          <w:rFonts w:cstheme="minorHAnsi"/>
          <w:b/>
          <w:bCs/>
          <w:color w:val="000000" w:themeColor="text1"/>
          <w:szCs w:val="22"/>
          <w:lang w:val="fr-CM"/>
        </w:rPr>
        <w:t>é</w:t>
      </w:r>
      <w:r w:rsidRPr="006B47A3">
        <w:rPr>
          <w:rFonts w:cstheme="minorHAnsi"/>
          <w:b/>
          <w:bCs/>
          <w:color w:val="000000" w:themeColor="text1"/>
          <w:szCs w:val="22"/>
          <w:lang w:val="fr-CM"/>
        </w:rPr>
        <w:t xml:space="preserve"> une méthode mixte :</w:t>
      </w:r>
      <w:r w:rsidRPr="006B47A3">
        <w:rPr>
          <w:rFonts w:cstheme="minorHAnsi"/>
          <w:color w:val="000000" w:themeColor="text1"/>
          <w:szCs w:val="22"/>
          <w:lang w:val="fr-CM"/>
        </w:rPr>
        <w:t xml:space="preserve"> L'accent </w:t>
      </w:r>
      <w:r w:rsidR="00914920" w:rsidRPr="006B47A3">
        <w:rPr>
          <w:rFonts w:cstheme="minorHAnsi"/>
          <w:color w:val="000000" w:themeColor="text1"/>
          <w:szCs w:val="22"/>
          <w:lang w:val="fr-CM"/>
        </w:rPr>
        <w:t>a été</w:t>
      </w:r>
      <w:r w:rsidRPr="006B47A3">
        <w:rPr>
          <w:rFonts w:cstheme="minorHAnsi"/>
          <w:color w:val="000000" w:themeColor="text1"/>
          <w:szCs w:val="22"/>
          <w:lang w:val="fr-CM"/>
        </w:rPr>
        <w:t xml:space="preserve"> mis sur les données secondaires qualitatives tandis que les données quantitatives </w:t>
      </w:r>
      <w:r w:rsidR="006B47A3" w:rsidRPr="006B47A3">
        <w:rPr>
          <w:rFonts w:cstheme="minorHAnsi"/>
          <w:color w:val="000000" w:themeColor="text1"/>
          <w:szCs w:val="22"/>
          <w:lang w:val="fr-CM"/>
        </w:rPr>
        <w:t xml:space="preserve">ont été </w:t>
      </w:r>
      <w:r w:rsidRPr="006B47A3">
        <w:rPr>
          <w:rFonts w:cstheme="minorHAnsi"/>
          <w:color w:val="000000" w:themeColor="text1"/>
          <w:szCs w:val="22"/>
          <w:lang w:val="fr-CM"/>
        </w:rPr>
        <w:t xml:space="preserve"> tirées et analysées à partir des données documentaires du projet</w:t>
      </w:r>
    </w:p>
    <w:p w14:paraId="11034297" w14:textId="2A5A3B27" w:rsidR="00485451" w:rsidRPr="00783B5C" w:rsidRDefault="00485451" w:rsidP="00DE40F2">
      <w:pPr>
        <w:pStyle w:val="Paragraphedeliste"/>
        <w:numPr>
          <w:ilvl w:val="0"/>
          <w:numId w:val="56"/>
        </w:numPr>
        <w:spacing w:before="240" w:after="160" w:line="276" w:lineRule="auto"/>
        <w:jc w:val="both"/>
        <w:rPr>
          <w:rFonts w:cstheme="minorHAnsi"/>
          <w:color w:val="000000" w:themeColor="text1"/>
          <w:szCs w:val="22"/>
          <w:lang w:val="fr-CM"/>
        </w:rPr>
      </w:pPr>
      <w:r w:rsidRPr="00783B5C">
        <w:rPr>
          <w:rFonts w:cstheme="minorHAnsi"/>
          <w:b/>
          <w:bCs/>
          <w:color w:val="000000" w:themeColor="text1"/>
          <w:szCs w:val="22"/>
          <w:lang w:val="fr-CM"/>
        </w:rPr>
        <w:lastRenderedPageBreak/>
        <w:t xml:space="preserve">L’évaluation </w:t>
      </w:r>
      <w:r w:rsidR="006B47A3" w:rsidRPr="00783B5C">
        <w:rPr>
          <w:rFonts w:cstheme="minorHAnsi"/>
          <w:b/>
          <w:bCs/>
          <w:color w:val="000000" w:themeColor="text1"/>
          <w:szCs w:val="22"/>
          <w:lang w:val="fr-CM"/>
        </w:rPr>
        <w:t>a utilisé</w:t>
      </w:r>
      <w:r w:rsidRPr="00783B5C">
        <w:rPr>
          <w:rFonts w:cstheme="minorHAnsi"/>
          <w:b/>
          <w:bCs/>
          <w:color w:val="000000" w:themeColor="text1"/>
          <w:szCs w:val="22"/>
          <w:lang w:val="fr-CM"/>
        </w:rPr>
        <w:t xml:space="preserve"> une approche fondée sur la théorie</w:t>
      </w:r>
      <w:r w:rsidRPr="006B47A3">
        <w:rPr>
          <w:rStyle w:val="Appelnotedebasdep"/>
          <w:rFonts w:cstheme="minorHAnsi"/>
          <w:b/>
          <w:bCs/>
          <w:color w:val="000000" w:themeColor="text1"/>
          <w:szCs w:val="22"/>
          <w:lang w:val="fr-CM"/>
        </w:rPr>
        <w:footnoteReference w:id="12"/>
      </w:r>
      <w:r w:rsidRPr="00783B5C">
        <w:rPr>
          <w:rFonts w:cstheme="minorHAnsi"/>
          <w:b/>
          <w:bCs/>
          <w:color w:val="000000" w:themeColor="text1"/>
          <w:szCs w:val="22"/>
          <w:lang w:val="fr-CM"/>
        </w:rPr>
        <w:t xml:space="preserve"> combinée à une analyse des contributions</w:t>
      </w:r>
      <w:r w:rsidRPr="006B47A3">
        <w:rPr>
          <w:rStyle w:val="Appelnotedebasdep"/>
          <w:rFonts w:cstheme="minorHAnsi"/>
          <w:b/>
          <w:bCs/>
          <w:color w:val="000000" w:themeColor="text1"/>
          <w:szCs w:val="22"/>
          <w:lang w:val="fr-CM"/>
        </w:rPr>
        <w:footnoteReference w:id="13"/>
      </w:r>
      <w:r w:rsidRPr="00783B5C">
        <w:rPr>
          <w:rFonts w:cstheme="minorHAnsi"/>
          <w:color w:val="000000" w:themeColor="text1"/>
          <w:szCs w:val="22"/>
          <w:lang w:val="fr-CM"/>
        </w:rPr>
        <w:t xml:space="preserve"> pour développer une compréhension contextuelle de l’environnement dans lequel le projet a été mis en œuvre. </w:t>
      </w:r>
    </w:p>
    <w:p w14:paraId="190FD54D" w14:textId="77777777" w:rsidR="00316D26" w:rsidRDefault="00485451" w:rsidP="00316D26">
      <w:pPr>
        <w:spacing w:line="276" w:lineRule="auto"/>
        <w:jc w:val="both"/>
        <w:rPr>
          <w:rFonts w:asciiTheme="minorHAnsi" w:hAnsiTheme="minorHAnsi" w:cstheme="minorHAnsi"/>
          <w:sz w:val="22"/>
          <w:szCs w:val="22"/>
        </w:rPr>
      </w:pPr>
      <w:r w:rsidRPr="0029510A">
        <w:rPr>
          <w:rFonts w:asciiTheme="minorHAnsi" w:hAnsiTheme="minorHAnsi" w:cstheme="minorHAnsi"/>
          <w:sz w:val="22"/>
          <w:szCs w:val="22"/>
        </w:rPr>
        <w:t xml:space="preserve">L’approche de mise en œuvre de l’évaluation </w:t>
      </w:r>
      <w:r w:rsidR="00316D26">
        <w:rPr>
          <w:rFonts w:asciiTheme="minorHAnsi" w:hAnsiTheme="minorHAnsi" w:cstheme="minorHAnsi"/>
          <w:sz w:val="22"/>
          <w:szCs w:val="22"/>
        </w:rPr>
        <w:t xml:space="preserve">s’est faite en quatre étapes séquentielles et consécutives à savoir : </w:t>
      </w:r>
    </w:p>
    <w:p w14:paraId="5EEF8A45" w14:textId="038678CA" w:rsidR="00485451" w:rsidRPr="0046151D" w:rsidRDefault="00316D26" w:rsidP="00DE40F2">
      <w:pPr>
        <w:pStyle w:val="Paragraphedeliste"/>
        <w:numPr>
          <w:ilvl w:val="0"/>
          <w:numId w:val="71"/>
        </w:numPr>
        <w:spacing w:line="276" w:lineRule="auto"/>
        <w:jc w:val="both"/>
        <w:rPr>
          <w:rFonts w:cstheme="minorHAnsi"/>
          <w:szCs w:val="22"/>
          <w:lang w:val="fr-FR" w:eastAsia="fr-FR"/>
        </w:rPr>
      </w:pPr>
      <w:r w:rsidRPr="0046151D">
        <w:rPr>
          <w:rFonts w:cstheme="minorHAnsi"/>
          <w:szCs w:val="22"/>
          <w:lang w:val="fr-FR" w:eastAsia="fr-FR"/>
        </w:rPr>
        <w:t>Le démarrage et les analyses initiales avec comme livrable le rapport de démarrage</w:t>
      </w:r>
      <w:r w:rsidR="00043D4F" w:rsidRPr="0046151D">
        <w:rPr>
          <w:rFonts w:cstheme="minorHAnsi"/>
          <w:szCs w:val="22"/>
          <w:lang w:val="fr-FR" w:eastAsia="fr-FR"/>
        </w:rPr>
        <w:t> ;</w:t>
      </w:r>
    </w:p>
    <w:p w14:paraId="7CD2A039" w14:textId="6ABB1CA4" w:rsidR="00316D26" w:rsidRPr="0046151D" w:rsidRDefault="00316D26" w:rsidP="00DE40F2">
      <w:pPr>
        <w:pStyle w:val="Paragraphedeliste"/>
        <w:numPr>
          <w:ilvl w:val="0"/>
          <w:numId w:val="71"/>
        </w:numPr>
        <w:spacing w:line="276" w:lineRule="auto"/>
        <w:jc w:val="both"/>
        <w:rPr>
          <w:rFonts w:cstheme="minorHAnsi"/>
          <w:szCs w:val="22"/>
          <w:lang w:val="fr-FR" w:eastAsia="fr-FR"/>
        </w:rPr>
      </w:pPr>
      <w:r w:rsidRPr="0046151D">
        <w:rPr>
          <w:rFonts w:cstheme="minorHAnsi"/>
          <w:szCs w:val="22"/>
          <w:lang w:val="fr-FR" w:eastAsia="fr-FR"/>
        </w:rPr>
        <w:t xml:space="preserve">La collecte des données avec comme livrable le PPT des constats et </w:t>
      </w:r>
      <w:r w:rsidR="00043D4F" w:rsidRPr="0046151D">
        <w:rPr>
          <w:rFonts w:cstheme="minorHAnsi"/>
          <w:szCs w:val="22"/>
          <w:lang w:val="fr-FR" w:eastAsia="fr-FR"/>
        </w:rPr>
        <w:t>conclusions préliminaires ;</w:t>
      </w:r>
    </w:p>
    <w:p w14:paraId="6EF7BB7A" w14:textId="5B0B08F2" w:rsidR="00043D4F" w:rsidRPr="0046151D" w:rsidRDefault="00043D4F" w:rsidP="00DE40F2">
      <w:pPr>
        <w:pStyle w:val="Paragraphedeliste"/>
        <w:numPr>
          <w:ilvl w:val="0"/>
          <w:numId w:val="71"/>
        </w:numPr>
        <w:spacing w:line="276" w:lineRule="auto"/>
        <w:jc w:val="both"/>
        <w:rPr>
          <w:rFonts w:cstheme="minorHAnsi"/>
          <w:szCs w:val="22"/>
          <w:lang w:val="fr-FR" w:eastAsia="fr-FR"/>
        </w:rPr>
      </w:pPr>
      <w:r w:rsidRPr="0046151D">
        <w:rPr>
          <w:rFonts w:cstheme="minorHAnsi"/>
          <w:szCs w:val="22"/>
          <w:lang w:val="fr-FR" w:eastAsia="fr-FR"/>
        </w:rPr>
        <w:t>L’analyse des données avec comme livrable le rapport préliminaire ;</w:t>
      </w:r>
    </w:p>
    <w:p w14:paraId="3928481A" w14:textId="56C9E572" w:rsidR="00485451" w:rsidRPr="0046151D" w:rsidRDefault="00043D4F" w:rsidP="00DE40F2">
      <w:pPr>
        <w:pStyle w:val="Paragraphedeliste"/>
        <w:numPr>
          <w:ilvl w:val="0"/>
          <w:numId w:val="71"/>
        </w:numPr>
        <w:spacing w:line="276" w:lineRule="auto"/>
        <w:jc w:val="both"/>
        <w:rPr>
          <w:rFonts w:cstheme="minorHAnsi"/>
          <w:szCs w:val="22"/>
          <w:lang w:val="fr-FR" w:eastAsia="fr-FR"/>
        </w:rPr>
      </w:pPr>
      <w:r w:rsidRPr="0046151D">
        <w:rPr>
          <w:rFonts w:cstheme="minorHAnsi"/>
          <w:szCs w:val="22"/>
          <w:lang w:val="fr-FR" w:eastAsia="fr-FR"/>
        </w:rPr>
        <w:t>La phase de rapportage avec pour livrable le rapport final</w:t>
      </w:r>
      <w:r w:rsidR="00F32905" w:rsidRPr="0046151D">
        <w:rPr>
          <w:rFonts w:cstheme="minorHAnsi"/>
          <w:szCs w:val="22"/>
          <w:lang w:val="fr-FR" w:eastAsia="fr-FR"/>
        </w:rPr>
        <w:t>.</w:t>
      </w:r>
    </w:p>
    <w:p w14:paraId="5D9D8A76" w14:textId="32AC762D" w:rsidR="00E6721D" w:rsidRPr="0021463E" w:rsidRDefault="00E6721D" w:rsidP="00DE40F2">
      <w:pPr>
        <w:pStyle w:val="Titre2"/>
        <w:numPr>
          <w:ilvl w:val="1"/>
          <w:numId w:val="50"/>
        </w:numPr>
        <w:spacing w:before="100" w:beforeAutospacing="1" w:after="100" w:afterAutospacing="1"/>
        <w:ind w:left="1077"/>
        <w:rPr>
          <w:color w:val="1F4E79" w:themeColor="accent5" w:themeShade="80"/>
        </w:rPr>
      </w:pPr>
      <w:bookmarkStart w:id="40" w:name="_Toc100264446"/>
      <w:r w:rsidRPr="0021463E">
        <w:rPr>
          <w:color w:val="1F4E79" w:themeColor="accent5" w:themeShade="80"/>
        </w:rPr>
        <w:t xml:space="preserve">Méthodes </w:t>
      </w:r>
      <w:r w:rsidR="00667421" w:rsidRPr="0021463E">
        <w:rPr>
          <w:color w:val="1F4E79" w:themeColor="accent5" w:themeShade="80"/>
        </w:rPr>
        <w:t xml:space="preserve">et outils </w:t>
      </w:r>
      <w:r w:rsidRPr="0021463E">
        <w:rPr>
          <w:color w:val="1F4E79" w:themeColor="accent5" w:themeShade="80"/>
        </w:rPr>
        <w:t>de collecte des données</w:t>
      </w:r>
      <w:bookmarkEnd w:id="40"/>
    </w:p>
    <w:p w14:paraId="5BF40050" w14:textId="7AA75486" w:rsidR="00485451" w:rsidRPr="009526F2" w:rsidRDefault="00485451" w:rsidP="00485451">
      <w:pPr>
        <w:spacing w:before="240" w:line="276" w:lineRule="auto"/>
        <w:jc w:val="both"/>
        <w:rPr>
          <w:rFonts w:asciiTheme="minorHAnsi" w:hAnsiTheme="minorHAnsi" w:cstheme="minorHAnsi"/>
          <w:sz w:val="22"/>
          <w:szCs w:val="22"/>
        </w:rPr>
      </w:pPr>
      <w:r w:rsidRPr="009526F2">
        <w:rPr>
          <w:rFonts w:asciiTheme="minorHAnsi" w:hAnsiTheme="minorHAnsi" w:cstheme="minorHAnsi"/>
          <w:sz w:val="22"/>
          <w:szCs w:val="22"/>
        </w:rPr>
        <w:t xml:space="preserve">L’évaluation </w:t>
      </w:r>
      <w:r w:rsidR="005827B7" w:rsidRPr="009526F2">
        <w:rPr>
          <w:rFonts w:asciiTheme="minorHAnsi" w:hAnsiTheme="minorHAnsi" w:cstheme="minorHAnsi"/>
          <w:sz w:val="22"/>
          <w:szCs w:val="22"/>
        </w:rPr>
        <w:t>a uti</w:t>
      </w:r>
      <w:r w:rsidR="0047702D" w:rsidRPr="009526F2">
        <w:rPr>
          <w:rFonts w:asciiTheme="minorHAnsi" w:hAnsiTheme="minorHAnsi" w:cstheme="minorHAnsi"/>
          <w:sz w:val="22"/>
          <w:szCs w:val="22"/>
        </w:rPr>
        <w:t>lisé</w:t>
      </w:r>
      <w:r w:rsidRPr="009526F2">
        <w:rPr>
          <w:rFonts w:asciiTheme="minorHAnsi" w:hAnsiTheme="minorHAnsi" w:cstheme="minorHAnsi"/>
          <w:sz w:val="22"/>
          <w:szCs w:val="22"/>
        </w:rPr>
        <w:t xml:space="preserve"> une </w:t>
      </w:r>
      <w:r w:rsidR="0047702D" w:rsidRPr="009526F2">
        <w:rPr>
          <w:rFonts w:asciiTheme="minorHAnsi" w:hAnsiTheme="minorHAnsi" w:cstheme="minorHAnsi"/>
          <w:sz w:val="22"/>
          <w:szCs w:val="22"/>
        </w:rPr>
        <w:t>approche</w:t>
      </w:r>
      <w:r w:rsidRPr="009526F2">
        <w:rPr>
          <w:rFonts w:asciiTheme="minorHAnsi" w:hAnsiTheme="minorHAnsi" w:cstheme="minorHAnsi"/>
          <w:sz w:val="22"/>
          <w:szCs w:val="22"/>
        </w:rPr>
        <w:t xml:space="preserve"> </w:t>
      </w:r>
      <w:r w:rsidR="005827B7" w:rsidRPr="009526F2">
        <w:rPr>
          <w:rFonts w:asciiTheme="minorHAnsi" w:hAnsiTheme="minorHAnsi" w:cstheme="minorHAnsi"/>
          <w:sz w:val="22"/>
          <w:szCs w:val="22"/>
        </w:rPr>
        <w:t>mixte</w:t>
      </w:r>
      <w:r w:rsidRPr="009526F2">
        <w:rPr>
          <w:rFonts w:asciiTheme="minorHAnsi" w:hAnsiTheme="minorHAnsi" w:cstheme="minorHAnsi"/>
          <w:sz w:val="22"/>
          <w:szCs w:val="22"/>
        </w:rPr>
        <w:t xml:space="preserve"> qualitative</w:t>
      </w:r>
      <w:r w:rsidR="005827B7" w:rsidRPr="009526F2">
        <w:rPr>
          <w:rFonts w:asciiTheme="minorHAnsi" w:hAnsiTheme="minorHAnsi" w:cstheme="minorHAnsi"/>
          <w:sz w:val="22"/>
          <w:szCs w:val="22"/>
        </w:rPr>
        <w:t xml:space="preserve"> et quantitative.</w:t>
      </w:r>
      <w:r w:rsidRPr="009526F2">
        <w:rPr>
          <w:rFonts w:asciiTheme="minorHAnsi" w:hAnsiTheme="minorHAnsi" w:cstheme="minorHAnsi"/>
          <w:sz w:val="22"/>
          <w:szCs w:val="22"/>
        </w:rPr>
        <w:t xml:space="preserve"> Les </w:t>
      </w:r>
      <w:r w:rsidR="0047702D" w:rsidRPr="009526F2">
        <w:rPr>
          <w:rFonts w:asciiTheme="minorHAnsi" w:hAnsiTheme="minorHAnsi" w:cstheme="minorHAnsi"/>
          <w:sz w:val="22"/>
          <w:szCs w:val="22"/>
        </w:rPr>
        <w:t>évaluateurs ont eu recours à plusieurs</w:t>
      </w:r>
      <w:r w:rsidRPr="009526F2">
        <w:rPr>
          <w:rFonts w:asciiTheme="minorHAnsi" w:hAnsiTheme="minorHAnsi" w:cstheme="minorHAnsi"/>
          <w:sz w:val="22"/>
          <w:szCs w:val="22"/>
        </w:rPr>
        <w:t xml:space="preserve"> sources</w:t>
      </w:r>
      <w:r w:rsidR="0047702D" w:rsidRPr="009526F2">
        <w:rPr>
          <w:rFonts w:asciiTheme="minorHAnsi" w:hAnsiTheme="minorHAnsi" w:cstheme="minorHAnsi"/>
          <w:sz w:val="22"/>
          <w:szCs w:val="22"/>
        </w:rPr>
        <w:t xml:space="preserve"> de données </w:t>
      </w:r>
      <w:r w:rsidRPr="009526F2">
        <w:rPr>
          <w:rFonts w:asciiTheme="minorHAnsi" w:hAnsiTheme="minorHAnsi" w:cstheme="minorHAnsi"/>
          <w:sz w:val="22"/>
          <w:szCs w:val="22"/>
        </w:rPr>
        <w:t xml:space="preserve">ce qui </w:t>
      </w:r>
      <w:r w:rsidR="0047702D" w:rsidRPr="009526F2">
        <w:rPr>
          <w:rFonts w:asciiTheme="minorHAnsi" w:hAnsiTheme="minorHAnsi" w:cstheme="minorHAnsi"/>
          <w:sz w:val="22"/>
          <w:szCs w:val="22"/>
        </w:rPr>
        <w:t>permis</w:t>
      </w:r>
      <w:r w:rsidRPr="009526F2">
        <w:rPr>
          <w:rFonts w:asciiTheme="minorHAnsi" w:hAnsiTheme="minorHAnsi" w:cstheme="minorHAnsi"/>
          <w:sz w:val="22"/>
          <w:szCs w:val="22"/>
        </w:rPr>
        <w:t xml:space="preserve"> la triangulation des résultats. Les données </w:t>
      </w:r>
      <w:r w:rsidR="0047702D" w:rsidRPr="009526F2">
        <w:rPr>
          <w:rFonts w:asciiTheme="minorHAnsi" w:hAnsiTheme="minorHAnsi" w:cstheme="minorHAnsi"/>
          <w:sz w:val="22"/>
          <w:szCs w:val="22"/>
        </w:rPr>
        <w:t>ont été</w:t>
      </w:r>
      <w:r w:rsidRPr="009526F2">
        <w:rPr>
          <w:rFonts w:asciiTheme="minorHAnsi" w:hAnsiTheme="minorHAnsi" w:cstheme="minorHAnsi"/>
          <w:sz w:val="22"/>
          <w:szCs w:val="22"/>
        </w:rPr>
        <w:t xml:space="preserve"> collectées dans la zone de projet</w:t>
      </w:r>
      <w:r w:rsidR="009526F2" w:rsidRPr="009526F2">
        <w:rPr>
          <w:rFonts w:asciiTheme="minorHAnsi" w:hAnsiTheme="minorHAnsi" w:cstheme="minorHAnsi"/>
          <w:sz w:val="22"/>
          <w:szCs w:val="22"/>
        </w:rPr>
        <w:t xml:space="preserve"> au moyen de q</w:t>
      </w:r>
      <w:r w:rsidRPr="009526F2">
        <w:rPr>
          <w:rFonts w:asciiTheme="minorHAnsi" w:hAnsiTheme="minorHAnsi" w:cstheme="minorHAnsi"/>
          <w:sz w:val="22"/>
          <w:szCs w:val="22"/>
        </w:rPr>
        <w:t xml:space="preserve">uatre méthodes de collecte de </w:t>
      </w:r>
      <w:r w:rsidR="009526F2" w:rsidRPr="009526F2">
        <w:rPr>
          <w:rFonts w:asciiTheme="minorHAnsi" w:hAnsiTheme="minorHAnsi" w:cstheme="minorHAnsi"/>
          <w:sz w:val="22"/>
          <w:szCs w:val="22"/>
        </w:rPr>
        <w:t>données :</w:t>
      </w:r>
    </w:p>
    <w:p w14:paraId="3ABCF313" w14:textId="77777777" w:rsidR="00485451" w:rsidRPr="009526F2" w:rsidRDefault="00485451" w:rsidP="00DE40F2">
      <w:pPr>
        <w:pStyle w:val="Paragraphedeliste"/>
        <w:numPr>
          <w:ilvl w:val="0"/>
          <w:numId w:val="60"/>
        </w:numPr>
        <w:spacing w:line="276" w:lineRule="auto"/>
        <w:jc w:val="both"/>
        <w:rPr>
          <w:rFonts w:cstheme="minorHAnsi"/>
          <w:szCs w:val="22"/>
          <w:lang w:val="fr-FR" w:eastAsia="fr-FR"/>
        </w:rPr>
      </w:pPr>
      <w:r w:rsidRPr="009526F2">
        <w:rPr>
          <w:rFonts w:cstheme="minorHAnsi"/>
          <w:szCs w:val="22"/>
          <w:lang w:val="fr-FR" w:eastAsia="fr-FR"/>
        </w:rPr>
        <w:t>Examen documentaire approfondi de la documentation du projet ;</w:t>
      </w:r>
    </w:p>
    <w:p w14:paraId="7DC5FCF6" w14:textId="77777777" w:rsidR="00485451" w:rsidRPr="009526F2" w:rsidRDefault="00485451" w:rsidP="00DE40F2">
      <w:pPr>
        <w:pStyle w:val="Paragraphedeliste"/>
        <w:numPr>
          <w:ilvl w:val="0"/>
          <w:numId w:val="60"/>
        </w:numPr>
        <w:spacing w:line="276" w:lineRule="auto"/>
        <w:jc w:val="both"/>
        <w:rPr>
          <w:rFonts w:cstheme="minorHAnsi"/>
          <w:szCs w:val="22"/>
          <w:lang w:val="fr-FR" w:eastAsia="fr-FR"/>
        </w:rPr>
      </w:pPr>
      <w:r w:rsidRPr="009526F2">
        <w:rPr>
          <w:rFonts w:cstheme="minorHAnsi"/>
          <w:szCs w:val="22"/>
          <w:lang w:val="fr-FR" w:eastAsia="fr-FR"/>
        </w:rPr>
        <w:t>Analyse des données secondaires existantes ;</w:t>
      </w:r>
    </w:p>
    <w:p w14:paraId="2F865A23" w14:textId="77777777" w:rsidR="00485451" w:rsidRPr="009526F2" w:rsidRDefault="00485451" w:rsidP="00DE40F2">
      <w:pPr>
        <w:pStyle w:val="Paragraphedeliste"/>
        <w:numPr>
          <w:ilvl w:val="0"/>
          <w:numId w:val="60"/>
        </w:numPr>
        <w:spacing w:line="276" w:lineRule="auto"/>
        <w:jc w:val="both"/>
        <w:rPr>
          <w:rFonts w:cstheme="minorHAnsi"/>
          <w:szCs w:val="22"/>
          <w:lang w:val="fr-FR" w:eastAsia="fr-FR"/>
        </w:rPr>
      </w:pPr>
      <w:r w:rsidRPr="009526F2">
        <w:rPr>
          <w:rFonts w:cstheme="minorHAnsi"/>
          <w:szCs w:val="22"/>
          <w:lang w:val="fr-FR" w:eastAsia="fr-FR"/>
        </w:rPr>
        <w:t>Entretiens semi-structurés d'informateurs clés avec les parties prenantes ;</w:t>
      </w:r>
    </w:p>
    <w:p w14:paraId="503CB26D" w14:textId="77777777" w:rsidR="00485451" w:rsidRPr="009526F2" w:rsidRDefault="00485451" w:rsidP="00DE40F2">
      <w:pPr>
        <w:pStyle w:val="Paragraphedeliste"/>
        <w:numPr>
          <w:ilvl w:val="0"/>
          <w:numId w:val="60"/>
        </w:numPr>
        <w:spacing w:line="276" w:lineRule="auto"/>
        <w:jc w:val="both"/>
        <w:rPr>
          <w:rFonts w:cstheme="minorHAnsi"/>
          <w:szCs w:val="22"/>
          <w:lang w:val="fr-FR" w:eastAsia="fr-FR"/>
        </w:rPr>
      </w:pPr>
      <w:r w:rsidRPr="009526F2">
        <w:rPr>
          <w:rFonts w:cstheme="minorHAnsi"/>
          <w:szCs w:val="22"/>
          <w:lang w:val="fr-FR" w:eastAsia="fr-FR"/>
        </w:rPr>
        <w:t>Entretiens de groupe/FGD avec les jeunes, les femmes, et les hommes bénéficiaires ciblés du projet.</w:t>
      </w:r>
    </w:p>
    <w:p w14:paraId="67D59E0D" w14:textId="77777777" w:rsidR="0046151D" w:rsidRPr="00092435" w:rsidRDefault="0046151D" w:rsidP="0046151D">
      <w:pPr>
        <w:pStyle w:val="Paragraphedeliste"/>
        <w:spacing w:before="100" w:beforeAutospacing="1" w:line="276" w:lineRule="auto"/>
        <w:ind w:left="284"/>
        <w:jc w:val="both"/>
        <w:rPr>
          <w:rFonts w:cstheme="minorHAnsi"/>
          <w:sz w:val="10"/>
          <w:szCs w:val="10"/>
          <w:highlight w:val="yellow"/>
          <w:lang w:val="fr-FR" w:eastAsia="fr-FR"/>
        </w:rPr>
      </w:pPr>
    </w:p>
    <w:p w14:paraId="4395E4E7" w14:textId="1755F870" w:rsidR="00485451" w:rsidRPr="00E57312" w:rsidRDefault="00485451" w:rsidP="00DE40F2">
      <w:pPr>
        <w:pStyle w:val="Paragraphedeliste"/>
        <w:numPr>
          <w:ilvl w:val="0"/>
          <w:numId w:val="62"/>
        </w:numPr>
        <w:spacing w:before="100" w:beforeAutospacing="1" w:line="276" w:lineRule="auto"/>
        <w:ind w:left="284" w:hanging="284"/>
        <w:jc w:val="both"/>
        <w:rPr>
          <w:rFonts w:cstheme="minorHAnsi"/>
          <w:szCs w:val="22"/>
          <w:lang w:val="fr-FR" w:eastAsia="fr-FR"/>
        </w:rPr>
      </w:pPr>
      <w:r w:rsidRPr="00E57312">
        <w:rPr>
          <w:rFonts w:cstheme="minorHAnsi"/>
          <w:b/>
          <w:bCs/>
          <w:szCs w:val="22"/>
          <w:lang w:val="fr-FR" w:eastAsia="fr-FR"/>
        </w:rPr>
        <w:t>Examen documentaire</w:t>
      </w:r>
      <w:r w:rsidRPr="00E57312">
        <w:rPr>
          <w:rFonts w:cstheme="minorHAnsi"/>
          <w:szCs w:val="22"/>
          <w:lang w:val="fr-FR" w:eastAsia="fr-FR"/>
        </w:rPr>
        <w:t> </w:t>
      </w:r>
      <w:r w:rsidR="00705549" w:rsidRPr="00E57312">
        <w:rPr>
          <w:rFonts w:cstheme="minorHAnsi"/>
          <w:szCs w:val="22"/>
          <w:lang w:val="fr-FR" w:eastAsia="fr-FR"/>
        </w:rPr>
        <w:t>21 Décembre 2021 au 17 Janvier 2022</w:t>
      </w:r>
      <w:proofErr w:type="gramStart"/>
      <w:r w:rsidR="00705549" w:rsidRPr="00E57312">
        <w:rPr>
          <w:rFonts w:cstheme="minorHAnsi"/>
          <w:szCs w:val="22"/>
          <w:lang w:val="fr-FR" w:eastAsia="fr-FR"/>
        </w:rPr>
        <w:t>)</w:t>
      </w:r>
      <w:r w:rsidRPr="00E57312">
        <w:rPr>
          <w:rFonts w:cstheme="minorHAnsi"/>
          <w:szCs w:val="22"/>
          <w:lang w:val="fr-FR" w:eastAsia="fr-FR"/>
        </w:rPr>
        <w:t>:</w:t>
      </w:r>
      <w:proofErr w:type="gramEnd"/>
      <w:r w:rsidRPr="00E57312">
        <w:rPr>
          <w:rFonts w:cstheme="minorHAnsi"/>
          <w:szCs w:val="22"/>
          <w:lang w:val="fr-FR" w:eastAsia="fr-FR"/>
        </w:rPr>
        <w:t xml:space="preserve"> un examen préliminaire des documents </w:t>
      </w:r>
      <w:r w:rsidR="000F04FE" w:rsidRPr="00E57312">
        <w:rPr>
          <w:rFonts w:cstheme="minorHAnsi"/>
          <w:szCs w:val="22"/>
          <w:lang w:val="fr-FR" w:eastAsia="fr-FR"/>
        </w:rPr>
        <w:t>a été</w:t>
      </w:r>
      <w:r w:rsidRPr="00E57312">
        <w:rPr>
          <w:rFonts w:cstheme="minorHAnsi"/>
          <w:szCs w:val="22"/>
          <w:lang w:val="fr-FR" w:eastAsia="fr-FR"/>
        </w:rPr>
        <w:t xml:space="preserve"> effectué pendant la phase de démarrage </w:t>
      </w:r>
      <w:r w:rsidR="002A4D0B" w:rsidRPr="00E57312">
        <w:rPr>
          <w:rFonts w:cstheme="minorHAnsi"/>
          <w:szCs w:val="22"/>
          <w:lang w:val="fr-FR" w:eastAsia="fr-FR"/>
        </w:rPr>
        <w:t>(</w:t>
      </w:r>
      <w:r w:rsidRPr="00E57312">
        <w:rPr>
          <w:rFonts w:cstheme="minorHAnsi"/>
          <w:szCs w:val="22"/>
          <w:lang w:val="fr-FR" w:eastAsia="fr-FR"/>
        </w:rPr>
        <w:t xml:space="preserve">pour nourrir le rapport de démarrage et la conception des instruments de collecte de données, </w:t>
      </w:r>
      <w:r w:rsidR="002A4D0B" w:rsidRPr="00E57312">
        <w:rPr>
          <w:rFonts w:cstheme="minorHAnsi"/>
          <w:szCs w:val="22"/>
          <w:lang w:val="fr-FR" w:eastAsia="fr-FR"/>
        </w:rPr>
        <w:t>la</w:t>
      </w:r>
      <w:r w:rsidRPr="00E57312">
        <w:rPr>
          <w:rFonts w:cstheme="minorHAnsi"/>
          <w:szCs w:val="22"/>
          <w:lang w:val="fr-FR" w:eastAsia="fr-FR"/>
        </w:rPr>
        <w:t xml:space="preserve"> compréhension du projet, les principales parties prenantes impliquées et les lieux dans lesquels le projet a été mis en œuvre. </w:t>
      </w:r>
      <w:r w:rsidR="002A4D0B" w:rsidRPr="00E57312">
        <w:rPr>
          <w:rFonts w:cstheme="minorHAnsi"/>
          <w:szCs w:val="22"/>
          <w:lang w:val="fr-FR" w:eastAsia="fr-FR"/>
        </w:rPr>
        <w:t>Elle a été</w:t>
      </w:r>
      <w:r w:rsidRPr="00E57312">
        <w:rPr>
          <w:rFonts w:cstheme="minorHAnsi"/>
          <w:szCs w:val="22"/>
          <w:lang w:val="fr-FR" w:eastAsia="fr-FR"/>
        </w:rPr>
        <w:t xml:space="preserve"> suivi</w:t>
      </w:r>
      <w:r w:rsidR="002A4D0B" w:rsidRPr="00E57312">
        <w:rPr>
          <w:rFonts w:cstheme="minorHAnsi"/>
          <w:szCs w:val="22"/>
          <w:lang w:val="fr-FR" w:eastAsia="fr-FR"/>
        </w:rPr>
        <w:t>e</w:t>
      </w:r>
      <w:r w:rsidRPr="00E57312">
        <w:rPr>
          <w:rFonts w:cstheme="minorHAnsi"/>
          <w:szCs w:val="22"/>
          <w:lang w:val="fr-FR" w:eastAsia="fr-FR"/>
        </w:rPr>
        <w:t xml:space="preserve"> d'un examen plus systématique des principaux documents stratégiques et de planification ainsi que des rapports d'avancement pour faire le point sur le travail accompli par le consortium OIM/UNFPA/FAO. Le cadre de résultats du projet, décrivant les extrants et les résultats, </w:t>
      </w:r>
      <w:r w:rsidR="002A4D0B" w:rsidRPr="00E57312">
        <w:rPr>
          <w:rFonts w:cstheme="minorHAnsi"/>
          <w:szCs w:val="22"/>
          <w:lang w:val="fr-FR" w:eastAsia="fr-FR"/>
        </w:rPr>
        <w:t>a été</w:t>
      </w:r>
      <w:r w:rsidRPr="00E57312">
        <w:rPr>
          <w:rFonts w:cstheme="minorHAnsi"/>
          <w:szCs w:val="22"/>
          <w:lang w:val="fr-FR" w:eastAsia="fr-FR"/>
        </w:rPr>
        <w:t xml:space="preserve"> examiné afin d'évaluer les réalisations par rapport aux objectifs initiaux ainsi qu'aux documents financiers. </w:t>
      </w:r>
    </w:p>
    <w:p w14:paraId="687B3B92" w14:textId="77777777" w:rsidR="00485451" w:rsidRPr="00092435" w:rsidRDefault="00485451" w:rsidP="00485451">
      <w:pPr>
        <w:pStyle w:val="Paragraphedeliste"/>
        <w:spacing w:line="276" w:lineRule="auto"/>
        <w:ind w:left="284"/>
        <w:jc w:val="both"/>
        <w:rPr>
          <w:rFonts w:cstheme="minorHAnsi"/>
          <w:sz w:val="10"/>
          <w:szCs w:val="10"/>
          <w:highlight w:val="yellow"/>
          <w:lang w:val="fr-FR" w:eastAsia="fr-FR"/>
        </w:rPr>
      </w:pPr>
    </w:p>
    <w:p w14:paraId="5AA93F15" w14:textId="2B503D4B" w:rsidR="00485451" w:rsidRPr="00584340" w:rsidRDefault="00485451" w:rsidP="00DE40F2">
      <w:pPr>
        <w:pStyle w:val="Paragraphedeliste"/>
        <w:numPr>
          <w:ilvl w:val="0"/>
          <w:numId w:val="62"/>
        </w:numPr>
        <w:spacing w:line="276" w:lineRule="auto"/>
        <w:ind w:left="284" w:hanging="284"/>
        <w:jc w:val="both"/>
        <w:rPr>
          <w:rFonts w:cstheme="minorHAnsi"/>
          <w:szCs w:val="22"/>
          <w:lang w:val="fr-FR" w:eastAsia="fr-FR"/>
        </w:rPr>
      </w:pPr>
      <w:r w:rsidRPr="00584340">
        <w:rPr>
          <w:rFonts w:cstheme="minorHAnsi"/>
          <w:b/>
          <w:bCs/>
          <w:szCs w:val="22"/>
          <w:lang w:val="fr-FR" w:eastAsia="fr-FR"/>
        </w:rPr>
        <w:t>Analyse des données secondaires</w:t>
      </w:r>
      <w:r w:rsidRPr="00584340">
        <w:rPr>
          <w:rFonts w:cstheme="minorHAnsi"/>
          <w:szCs w:val="22"/>
          <w:lang w:val="fr-FR" w:eastAsia="fr-FR"/>
        </w:rPr>
        <w:t xml:space="preserve"> </w:t>
      </w:r>
      <w:r w:rsidR="00705549" w:rsidRPr="00E57312">
        <w:rPr>
          <w:rFonts w:cstheme="minorHAnsi"/>
          <w:szCs w:val="22"/>
          <w:lang w:val="fr-FR" w:eastAsia="fr-FR"/>
        </w:rPr>
        <w:t>(1</w:t>
      </w:r>
      <w:r w:rsidR="00705549">
        <w:rPr>
          <w:rFonts w:cstheme="minorHAnsi"/>
          <w:szCs w:val="22"/>
          <w:lang w:val="fr-FR" w:eastAsia="fr-FR"/>
        </w:rPr>
        <w:t>8</w:t>
      </w:r>
      <w:r w:rsidR="00705549" w:rsidRPr="00E57312">
        <w:rPr>
          <w:rFonts w:cstheme="minorHAnsi"/>
          <w:szCs w:val="22"/>
          <w:lang w:val="fr-FR" w:eastAsia="fr-FR"/>
        </w:rPr>
        <w:t xml:space="preserve"> Janvier 2022</w:t>
      </w:r>
      <w:r w:rsidR="00705549">
        <w:rPr>
          <w:rFonts w:cstheme="minorHAnsi"/>
          <w:szCs w:val="22"/>
          <w:lang w:val="fr-FR" w:eastAsia="fr-FR"/>
        </w:rPr>
        <w:t>-21 Février 2022</w:t>
      </w:r>
      <w:proofErr w:type="gramStart"/>
      <w:r w:rsidR="00705549" w:rsidRPr="00E57312">
        <w:rPr>
          <w:rFonts w:cstheme="minorHAnsi"/>
          <w:szCs w:val="22"/>
          <w:lang w:val="fr-FR" w:eastAsia="fr-FR"/>
        </w:rPr>
        <w:t>)</w:t>
      </w:r>
      <w:r w:rsidRPr="00584340">
        <w:rPr>
          <w:rFonts w:cstheme="minorHAnsi"/>
          <w:szCs w:val="22"/>
          <w:lang w:val="fr-FR" w:eastAsia="fr-FR"/>
        </w:rPr>
        <w:t>:</w:t>
      </w:r>
      <w:proofErr w:type="gramEnd"/>
      <w:r w:rsidRPr="00584340">
        <w:rPr>
          <w:rFonts w:cstheme="minorHAnsi"/>
          <w:szCs w:val="22"/>
          <w:lang w:val="fr-FR" w:eastAsia="fr-FR"/>
        </w:rPr>
        <w:t xml:space="preserve"> disponibles auprès </w:t>
      </w:r>
      <w:r w:rsidR="00464081" w:rsidRPr="00584340">
        <w:rPr>
          <w:rFonts w:cstheme="minorHAnsi"/>
          <w:szCs w:val="22"/>
          <w:lang w:val="fr-FR" w:eastAsia="fr-FR"/>
        </w:rPr>
        <w:t>de l’équipe de projet</w:t>
      </w:r>
      <w:r w:rsidRPr="00584340">
        <w:rPr>
          <w:rFonts w:cstheme="minorHAnsi"/>
          <w:szCs w:val="22"/>
          <w:lang w:val="fr-FR" w:eastAsia="fr-FR"/>
        </w:rPr>
        <w:t xml:space="preserve"> </w:t>
      </w:r>
      <w:r w:rsidR="00464081" w:rsidRPr="00584340">
        <w:rPr>
          <w:rFonts w:cstheme="minorHAnsi"/>
          <w:szCs w:val="22"/>
          <w:lang w:val="fr-FR" w:eastAsia="fr-FR"/>
        </w:rPr>
        <w:t xml:space="preserve">et des </w:t>
      </w:r>
      <w:r w:rsidRPr="00584340">
        <w:rPr>
          <w:rFonts w:cstheme="minorHAnsi"/>
          <w:szCs w:val="22"/>
          <w:lang w:val="fr-FR" w:eastAsia="fr-FR"/>
        </w:rPr>
        <w:t xml:space="preserve">partenaires de mise en œuvre, </w:t>
      </w:r>
      <w:r w:rsidR="00464081" w:rsidRPr="00584340">
        <w:rPr>
          <w:rFonts w:cstheme="minorHAnsi"/>
          <w:szCs w:val="22"/>
          <w:lang w:val="fr-FR" w:eastAsia="fr-FR"/>
        </w:rPr>
        <w:t>e</w:t>
      </w:r>
      <w:r w:rsidRPr="00584340">
        <w:rPr>
          <w:rFonts w:cstheme="minorHAnsi"/>
          <w:szCs w:val="22"/>
          <w:lang w:val="fr-FR" w:eastAsia="fr-FR"/>
        </w:rPr>
        <w:t xml:space="preserve">lles </w:t>
      </w:r>
      <w:r w:rsidR="00464081" w:rsidRPr="00584340">
        <w:rPr>
          <w:rFonts w:cstheme="minorHAnsi"/>
          <w:szCs w:val="22"/>
          <w:lang w:val="fr-FR" w:eastAsia="fr-FR"/>
        </w:rPr>
        <w:t xml:space="preserve">ont </w:t>
      </w:r>
      <w:r w:rsidRPr="00584340">
        <w:rPr>
          <w:rFonts w:cstheme="minorHAnsi"/>
          <w:szCs w:val="22"/>
          <w:lang w:val="fr-FR" w:eastAsia="fr-FR"/>
        </w:rPr>
        <w:t>constitu</w:t>
      </w:r>
      <w:r w:rsidR="00464081" w:rsidRPr="00584340">
        <w:rPr>
          <w:rFonts w:cstheme="minorHAnsi"/>
          <w:szCs w:val="22"/>
          <w:lang w:val="fr-FR" w:eastAsia="fr-FR"/>
        </w:rPr>
        <w:t xml:space="preserve">é </w:t>
      </w:r>
      <w:r w:rsidRPr="00584340">
        <w:rPr>
          <w:rFonts w:cstheme="minorHAnsi"/>
          <w:szCs w:val="22"/>
          <w:lang w:val="fr-FR" w:eastAsia="fr-FR"/>
        </w:rPr>
        <w:t xml:space="preserve">une source majeure d'informations. Ces données </w:t>
      </w:r>
      <w:r w:rsidR="00464081" w:rsidRPr="00584340">
        <w:rPr>
          <w:rFonts w:cstheme="minorHAnsi"/>
          <w:szCs w:val="22"/>
          <w:lang w:val="fr-FR" w:eastAsia="fr-FR"/>
        </w:rPr>
        <w:t>ont été</w:t>
      </w:r>
      <w:r w:rsidRPr="00584340">
        <w:rPr>
          <w:rFonts w:cstheme="minorHAnsi"/>
          <w:szCs w:val="22"/>
          <w:lang w:val="fr-FR" w:eastAsia="fr-FR"/>
        </w:rPr>
        <w:t xml:space="preserve"> utilisées pour effectuer une analyse initiale afin d'éclairer le contexte. Une analyse plus détaillée </w:t>
      </w:r>
      <w:r w:rsidR="00464081" w:rsidRPr="00584340">
        <w:rPr>
          <w:rFonts w:cstheme="minorHAnsi"/>
          <w:szCs w:val="22"/>
          <w:lang w:val="fr-FR" w:eastAsia="fr-FR"/>
        </w:rPr>
        <w:t>a été</w:t>
      </w:r>
      <w:r w:rsidRPr="00584340">
        <w:rPr>
          <w:rFonts w:cstheme="minorHAnsi"/>
          <w:szCs w:val="22"/>
          <w:lang w:val="fr-FR" w:eastAsia="fr-FR"/>
        </w:rPr>
        <w:t xml:space="preserve"> entreprise pendant la phase de collecte de données pour compléter les conclusions obtenues à partir des données primaires.</w:t>
      </w:r>
    </w:p>
    <w:p w14:paraId="29E5E9D0" w14:textId="77777777" w:rsidR="00485451" w:rsidRPr="002A386B" w:rsidRDefault="00485451" w:rsidP="00485451">
      <w:pPr>
        <w:pStyle w:val="Paragraphedeliste"/>
        <w:rPr>
          <w:rFonts w:cstheme="minorHAnsi"/>
          <w:szCs w:val="22"/>
          <w:highlight w:val="yellow"/>
          <w:lang w:val="fr-FR" w:eastAsia="fr-FR"/>
        </w:rPr>
      </w:pPr>
    </w:p>
    <w:p w14:paraId="74479A97" w14:textId="2C6581A6" w:rsidR="00485451" w:rsidRPr="00705549" w:rsidRDefault="00485451" w:rsidP="00DE40F2">
      <w:pPr>
        <w:pStyle w:val="Paragraphedeliste"/>
        <w:numPr>
          <w:ilvl w:val="0"/>
          <w:numId w:val="62"/>
        </w:numPr>
        <w:spacing w:line="276" w:lineRule="auto"/>
        <w:ind w:left="284" w:hanging="284"/>
        <w:jc w:val="both"/>
        <w:rPr>
          <w:rFonts w:cstheme="minorHAnsi"/>
          <w:szCs w:val="22"/>
          <w:lang w:val="fr-FR" w:eastAsia="fr-FR"/>
        </w:rPr>
      </w:pPr>
      <w:r w:rsidRPr="00705549">
        <w:rPr>
          <w:rFonts w:cstheme="minorHAnsi"/>
          <w:b/>
          <w:bCs/>
          <w:szCs w:val="22"/>
          <w:lang w:val="fr-FR" w:eastAsia="fr-FR"/>
        </w:rPr>
        <w:lastRenderedPageBreak/>
        <w:t>Les données primaires</w:t>
      </w:r>
      <w:r w:rsidRPr="00705549">
        <w:rPr>
          <w:rFonts w:cstheme="minorHAnsi"/>
          <w:szCs w:val="22"/>
          <w:lang w:val="fr-FR" w:eastAsia="fr-FR"/>
        </w:rPr>
        <w:t xml:space="preserve"> </w:t>
      </w:r>
      <w:r w:rsidR="00705549" w:rsidRPr="00705549">
        <w:rPr>
          <w:rFonts w:cstheme="minorHAnsi"/>
          <w:szCs w:val="22"/>
          <w:lang w:val="fr-FR" w:eastAsia="fr-FR"/>
        </w:rPr>
        <w:t>(8 Février 2022-2</w:t>
      </w:r>
      <w:r w:rsidR="00705549">
        <w:rPr>
          <w:rFonts w:cstheme="minorHAnsi"/>
          <w:szCs w:val="22"/>
          <w:lang w:val="fr-FR" w:eastAsia="fr-FR"/>
        </w:rPr>
        <w:t>6</w:t>
      </w:r>
      <w:r w:rsidR="00705549" w:rsidRPr="00705549">
        <w:rPr>
          <w:rFonts w:cstheme="minorHAnsi"/>
          <w:szCs w:val="22"/>
          <w:lang w:val="fr-FR" w:eastAsia="fr-FR"/>
        </w:rPr>
        <w:t xml:space="preserve"> Février 2022)</w:t>
      </w:r>
      <w:r w:rsidR="00705549">
        <w:rPr>
          <w:rFonts w:cstheme="minorHAnsi"/>
          <w:szCs w:val="22"/>
          <w:lang w:val="fr-FR" w:eastAsia="fr-FR"/>
        </w:rPr>
        <w:t xml:space="preserve"> </w:t>
      </w:r>
      <w:r w:rsidRPr="00705549">
        <w:rPr>
          <w:rFonts w:cstheme="minorHAnsi"/>
          <w:szCs w:val="22"/>
          <w:lang w:val="fr-FR" w:eastAsia="fr-FR"/>
        </w:rPr>
        <w:t xml:space="preserve">: qualitatives </w:t>
      </w:r>
      <w:r w:rsidR="00705549" w:rsidRPr="00705549">
        <w:rPr>
          <w:rFonts w:cstheme="minorHAnsi"/>
          <w:szCs w:val="22"/>
          <w:lang w:val="fr-FR" w:eastAsia="fr-FR"/>
        </w:rPr>
        <w:t xml:space="preserve">ont </w:t>
      </w:r>
      <w:r w:rsidR="003F038B" w:rsidRPr="00705549">
        <w:rPr>
          <w:rFonts w:cstheme="minorHAnsi"/>
          <w:szCs w:val="22"/>
          <w:lang w:val="fr-FR" w:eastAsia="fr-FR"/>
        </w:rPr>
        <w:t>été collectées</w:t>
      </w:r>
      <w:r w:rsidRPr="00705549">
        <w:rPr>
          <w:rFonts w:cstheme="minorHAnsi"/>
          <w:szCs w:val="22"/>
          <w:lang w:val="fr-FR" w:eastAsia="fr-FR"/>
        </w:rPr>
        <w:t xml:space="preserve"> lors de la phase terrain dans l’Extrême Nord et à Yaoundé</w:t>
      </w:r>
      <w:r w:rsidR="00705549" w:rsidRPr="00705549">
        <w:rPr>
          <w:rFonts w:cstheme="minorHAnsi"/>
          <w:szCs w:val="22"/>
          <w:lang w:val="fr-FR" w:eastAsia="fr-FR"/>
        </w:rPr>
        <w:t xml:space="preserve"> suivant la séquence :</w:t>
      </w:r>
    </w:p>
    <w:p w14:paraId="7A027E60" w14:textId="77777777" w:rsidR="00485451" w:rsidRPr="00092435" w:rsidRDefault="00485451" w:rsidP="00485451">
      <w:pPr>
        <w:jc w:val="both"/>
        <w:rPr>
          <w:rFonts w:asciiTheme="minorHAnsi" w:hAnsiTheme="minorHAnsi" w:cstheme="minorHAnsi"/>
          <w:sz w:val="10"/>
          <w:szCs w:val="10"/>
        </w:rPr>
      </w:pPr>
    </w:p>
    <w:p w14:paraId="27B5CCC7" w14:textId="24E0577C" w:rsidR="00485451" w:rsidRPr="008A2741" w:rsidRDefault="00485451" w:rsidP="00DE40F2">
      <w:pPr>
        <w:pStyle w:val="Paragraphedeliste"/>
        <w:numPr>
          <w:ilvl w:val="0"/>
          <w:numId w:val="61"/>
        </w:numPr>
        <w:spacing w:after="160" w:line="259" w:lineRule="auto"/>
        <w:jc w:val="both"/>
        <w:rPr>
          <w:rFonts w:cstheme="minorHAnsi"/>
          <w:szCs w:val="22"/>
          <w:lang w:val="fr-FR" w:eastAsia="fr-FR"/>
        </w:rPr>
      </w:pPr>
      <w:r w:rsidRPr="008A2741">
        <w:rPr>
          <w:rFonts w:cstheme="minorHAnsi"/>
          <w:b/>
          <w:bCs/>
          <w:szCs w:val="22"/>
          <w:lang w:val="fr-FR" w:eastAsia="fr-FR"/>
        </w:rPr>
        <w:t>Entretiens qualitatifs</w:t>
      </w:r>
      <w:r w:rsidRPr="008A2741">
        <w:rPr>
          <w:rFonts w:cstheme="minorHAnsi"/>
          <w:szCs w:val="22"/>
          <w:lang w:val="fr-FR" w:eastAsia="fr-FR"/>
        </w:rPr>
        <w:t xml:space="preserve"> </w:t>
      </w:r>
      <w:r w:rsidRPr="008A2741">
        <w:rPr>
          <w:rFonts w:cstheme="minorHAnsi"/>
          <w:b/>
          <w:bCs/>
          <w:szCs w:val="22"/>
          <w:lang w:val="fr-FR" w:eastAsia="fr-FR"/>
        </w:rPr>
        <w:t>avec des informateurs clés</w:t>
      </w:r>
      <w:r w:rsidRPr="008A2741">
        <w:rPr>
          <w:rFonts w:cstheme="minorHAnsi"/>
          <w:szCs w:val="22"/>
          <w:lang w:val="fr-FR" w:eastAsia="fr-FR"/>
        </w:rPr>
        <w:t xml:space="preserve"> : </w:t>
      </w:r>
      <w:r w:rsidR="003F038B" w:rsidRPr="008A2741">
        <w:rPr>
          <w:rFonts w:cstheme="minorHAnsi"/>
          <w:szCs w:val="22"/>
          <w:lang w:val="fr-FR" w:eastAsia="fr-FR"/>
        </w:rPr>
        <w:t>L</w:t>
      </w:r>
      <w:r w:rsidRPr="008A2741">
        <w:rPr>
          <w:rFonts w:cstheme="minorHAnsi"/>
          <w:szCs w:val="22"/>
          <w:lang w:val="fr-FR" w:eastAsia="fr-FR"/>
        </w:rPr>
        <w:t xml:space="preserve">es entretiens </w:t>
      </w:r>
      <w:r w:rsidR="003F038B" w:rsidRPr="008A2741">
        <w:rPr>
          <w:rFonts w:cstheme="minorHAnsi"/>
          <w:szCs w:val="22"/>
          <w:lang w:val="fr-FR" w:eastAsia="fr-FR"/>
        </w:rPr>
        <w:t xml:space="preserve">ont été menées </w:t>
      </w:r>
      <w:r w:rsidRPr="008A2741">
        <w:rPr>
          <w:rFonts w:cstheme="minorHAnsi"/>
          <w:szCs w:val="22"/>
          <w:lang w:val="fr-FR" w:eastAsia="fr-FR"/>
        </w:rPr>
        <w:t>avec des parties prenantes de haut niveau et des parties prenantes au niveau local</w:t>
      </w:r>
      <w:r w:rsidR="003F038B" w:rsidRPr="008A2741">
        <w:rPr>
          <w:rFonts w:cstheme="minorHAnsi"/>
          <w:szCs w:val="22"/>
          <w:lang w:val="fr-FR" w:eastAsia="fr-FR"/>
        </w:rPr>
        <w:t xml:space="preserve"> au moyen d’un guide</w:t>
      </w:r>
      <w:r w:rsidRPr="008A2741">
        <w:rPr>
          <w:rFonts w:cstheme="minorHAnsi"/>
          <w:szCs w:val="22"/>
          <w:lang w:val="fr-FR" w:eastAsia="fr-FR"/>
        </w:rPr>
        <w:t xml:space="preserve"> d'entretien semi-structuré avec un nombre limité de questions de base et des « questions d'incitation » supplémentaires. </w:t>
      </w:r>
      <w:r w:rsidR="003F038B" w:rsidRPr="008A2741">
        <w:rPr>
          <w:rFonts w:cstheme="minorHAnsi"/>
          <w:szCs w:val="22"/>
          <w:lang w:val="fr-FR" w:eastAsia="fr-FR"/>
        </w:rPr>
        <w:t>Ce</w:t>
      </w:r>
      <w:r w:rsidRPr="008A2741">
        <w:rPr>
          <w:rFonts w:cstheme="minorHAnsi"/>
          <w:szCs w:val="22"/>
          <w:lang w:val="fr-FR" w:eastAsia="fr-FR"/>
        </w:rPr>
        <w:t xml:space="preserve"> guide </w:t>
      </w:r>
      <w:r w:rsidR="003F038B" w:rsidRPr="008A2741">
        <w:rPr>
          <w:rFonts w:cstheme="minorHAnsi"/>
          <w:szCs w:val="22"/>
          <w:lang w:val="fr-FR" w:eastAsia="fr-FR"/>
        </w:rPr>
        <w:t>d’entretien a été</w:t>
      </w:r>
      <w:r w:rsidRPr="008A2741">
        <w:rPr>
          <w:rFonts w:cstheme="minorHAnsi"/>
          <w:szCs w:val="22"/>
          <w:lang w:val="fr-FR" w:eastAsia="fr-FR"/>
        </w:rPr>
        <w:t xml:space="preserve"> structuré de manière à répondre aux questions évaluatives. </w:t>
      </w:r>
    </w:p>
    <w:p w14:paraId="047DA4B2" w14:textId="4482D92F" w:rsidR="00485451" w:rsidRPr="00092435" w:rsidRDefault="00485451" w:rsidP="00DE40F2">
      <w:pPr>
        <w:pStyle w:val="Paragraphedeliste"/>
        <w:numPr>
          <w:ilvl w:val="0"/>
          <w:numId w:val="61"/>
        </w:numPr>
        <w:spacing w:before="240" w:after="240" w:line="259" w:lineRule="auto"/>
        <w:jc w:val="both"/>
        <w:rPr>
          <w:lang w:val="fr-FR" w:eastAsia="fr-FR"/>
        </w:rPr>
      </w:pPr>
      <w:r w:rsidRPr="00092435">
        <w:rPr>
          <w:rFonts w:cstheme="minorHAnsi"/>
          <w:b/>
          <w:bCs/>
          <w:szCs w:val="22"/>
          <w:lang w:val="fr-FR" w:eastAsia="fr-FR"/>
        </w:rPr>
        <w:t>Discussions de groupe/Focus group</w:t>
      </w:r>
      <w:r w:rsidRPr="00092435">
        <w:rPr>
          <w:rFonts w:cstheme="minorHAnsi"/>
          <w:szCs w:val="22"/>
          <w:lang w:val="fr-FR" w:eastAsia="fr-FR"/>
        </w:rPr>
        <w:t xml:space="preserve"> : elles </w:t>
      </w:r>
      <w:r w:rsidR="008A2741" w:rsidRPr="00092435">
        <w:rPr>
          <w:rFonts w:cstheme="minorHAnsi"/>
          <w:szCs w:val="22"/>
          <w:lang w:val="fr-FR" w:eastAsia="fr-FR"/>
        </w:rPr>
        <w:t>ont été utilisées</w:t>
      </w:r>
      <w:r w:rsidRPr="00092435">
        <w:rPr>
          <w:rFonts w:cstheme="minorHAnsi"/>
          <w:szCs w:val="22"/>
          <w:lang w:val="fr-FR" w:eastAsia="fr-FR"/>
        </w:rPr>
        <w:t xml:space="preserve"> pour collecter des données auprès des bénéficiaires ciblées à l'intérieur de leur localités (Hôte ou d’accueil), </w:t>
      </w:r>
      <w:r w:rsidR="008A2741" w:rsidRPr="00092435">
        <w:rPr>
          <w:rFonts w:cstheme="minorHAnsi"/>
          <w:szCs w:val="22"/>
          <w:lang w:val="fr-FR" w:eastAsia="fr-FR"/>
        </w:rPr>
        <w:t>en respectant le</w:t>
      </w:r>
      <w:r w:rsidRPr="00092435">
        <w:rPr>
          <w:rFonts w:cstheme="minorHAnsi"/>
          <w:szCs w:val="22"/>
          <w:lang w:val="fr-FR" w:eastAsia="fr-FR"/>
        </w:rPr>
        <w:t xml:space="preserve"> principe</w:t>
      </w:r>
      <w:r w:rsidR="008A2741" w:rsidRPr="00092435">
        <w:rPr>
          <w:rFonts w:cstheme="minorHAnsi"/>
          <w:szCs w:val="22"/>
          <w:lang w:val="fr-FR" w:eastAsia="fr-FR"/>
        </w:rPr>
        <w:t xml:space="preserve"> </w:t>
      </w:r>
      <w:r w:rsidRPr="00092435">
        <w:rPr>
          <w:rFonts w:cstheme="minorHAnsi"/>
          <w:szCs w:val="22"/>
          <w:lang w:val="fr-FR" w:eastAsia="fr-FR"/>
        </w:rPr>
        <w:t xml:space="preserve">de </w:t>
      </w:r>
      <w:r w:rsidRPr="00092435">
        <w:rPr>
          <w:rFonts w:cstheme="minorHAnsi"/>
          <w:b/>
          <w:bCs/>
          <w:szCs w:val="22"/>
          <w:lang w:val="fr-FR" w:eastAsia="fr-FR"/>
        </w:rPr>
        <w:t>« ne pas nuire »</w:t>
      </w:r>
      <w:r w:rsidRPr="00092435">
        <w:rPr>
          <w:rFonts w:cstheme="minorHAnsi"/>
          <w:szCs w:val="22"/>
          <w:lang w:val="fr-FR" w:eastAsia="fr-FR"/>
        </w:rPr>
        <w:t xml:space="preserve"> lors de la sélection des répondants. </w:t>
      </w:r>
      <w:r w:rsidR="008A2741" w:rsidRPr="00092435">
        <w:rPr>
          <w:rFonts w:cstheme="minorHAnsi"/>
          <w:szCs w:val="22"/>
          <w:lang w:val="fr-FR" w:eastAsia="fr-FR"/>
        </w:rPr>
        <w:t>Pour cette sélection, les évaluateurs ont travaillé</w:t>
      </w:r>
      <w:r w:rsidRPr="00092435">
        <w:rPr>
          <w:rFonts w:cstheme="minorHAnsi"/>
          <w:szCs w:val="22"/>
          <w:lang w:val="fr-FR" w:eastAsia="fr-FR"/>
        </w:rPr>
        <w:t xml:space="preserve"> avec les partenaires de mise en œuvre pour garantir une bonne répartition des profils dans chaque groupe en accordant une attention particulière</w:t>
      </w:r>
      <w:r w:rsidRPr="00092435">
        <w:rPr>
          <w:lang w:val="fr-FR" w:eastAsia="fr-FR"/>
        </w:rPr>
        <w:t xml:space="preserve"> au sexe, à l'âge, et à l'origine ethnique et au statut</w:t>
      </w:r>
      <w:r w:rsidR="008A2741" w:rsidRPr="00092435">
        <w:rPr>
          <w:rStyle w:val="Appelnotedebasdep"/>
          <w:lang w:val="fr-FR" w:eastAsia="fr-FR"/>
        </w:rPr>
        <w:footnoteReference w:id="14"/>
      </w:r>
      <w:r w:rsidRPr="00092435">
        <w:t xml:space="preserve">. </w:t>
      </w:r>
      <w:r w:rsidR="00BC3FED" w:rsidRPr="00092435">
        <w:t>U</w:t>
      </w:r>
      <w:r w:rsidRPr="00092435">
        <w:t>n guide de discussion</w:t>
      </w:r>
      <w:r w:rsidR="00BC3FED" w:rsidRPr="00092435">
        <w:t xml:space="preserve"> a été élaboré de manière à</w:t>
      </w:r>
      <w:r w:rsidRPr="00092435">
        <w:t xml:space="preserve"> rester flexible</w:t>
      </w:r>
      <w:r w:rsidR="00BC3FED" w:rsidRPr="00092435">
        <w:t xml:space="preserve"> </w:t>
      </w:r>
      <w:r w:rsidRPr="00092435">
        <w:t xml:space="preserve">et de prioriser les sujets en fonction de l'orientation des discussions. Les groupes de discussion </w:t>
      </w:r>
      <w:r w:rsidR="00BC3FED" w:rsidRPr="00092435">
        <w:t>ont</w:t>
      </w:r>
      <w:r w:rsidRPr="00092435">
        <w:t xml:space="preserve"> perm</w:t>
      </w:r>
      <w:r w:rsidR="00BC3FED" w:rsidRPr="00092435">
        <w:t xml:space="preserve">is </w:t>
      </w:r>
      <w:r w:rsidRPr="00092435">
        <w:t>de rassembler des personnes d'horizons ou d'expériences similaires pour partager leurs perceptions concernant la pertinence</w:t>
      </w:r>
      <w:r w:rsidR="00BC3FED" w:rsidRPr="00092435">
        <w:t xml:space="preserve">, </w:t>
      </w:r>
      <w:r w:rsidRPr="00092435">
        <w:t xml:space="preserve">l'efficacité </w:t>
      </w:r>
      <w:r w:rsidR="00BC3FED" w:rsidRPr="00092435">
        <w:t xml:space="preserve">et les effets </w:t>
      </w:r>
      <w:r w:rsidRPr="00092435">
        <w:t xml:space="preserve">du projet. L'avantage de l'utilisation des groupes de discussion est qu’il </w:t>
      </w:r>
      <w:r w:rsidR="00092435" w:rsidRPr="00092435">
        <w:t xml:space="preserve">a </w:t>
      </w:r>
      <w:r w:rsidRPr="00092435">
        <w:t>perm</w:t>
      </w:r>
      <w:r w:rsidR="00092435" w:rsidRPr="00092435">
        <w:t xml:space="preserve">is </w:t>
      </w:r>
      <w:r w:rsidRPr="00092435">
        <w:t xml:space="preserve">aux participants d'être d'accord ou en désaccord les uns avec les autres, donnant un aperçu d'un plus large éventail d'opinions et d'idées. </w:t>
      </w:r>
    </w:p>
    <w:p w14:paraId="5C0D8302" w14:textId="4E33728A" w:rsidR="003B22D3" w:rsidRPr="0021463E" w:rsidRDefault="003B22D3" w:rsidP="00DE40F2">
      <w:pPr>
        <w:pStyle w:val="Titre2"/>
        <w:numPr>
          <w:ilvl w:val="1"/>
          <w:numId w:val="50"/>
        </w:numPr>
        <w:ind w:left="1077"/>
        <w:rPr>
          <w:color w:val="1F4E79" w:themeColor="accent5" w:themeShade="80"/>
        </w:rPr>
      </w:pPr>
      <w:bookmarkStart w:id="41" w:name="_Toc100264447"/>
      <w:r w:rsidRPr="0021463E">
        <w:rPr>
          <w:color w:val="1F4E79" w:themeColor="accent5" w:themeShade="80"/>
        </w:rPr>
        <w:t>Stratégie d’échantillonnag</w:t>
      </w:r>
      <w:r w:rsidR="00094CD3" w:rsidRPr="0021463E">
        <w:rPr>
          <w:color w:val="1F4E79" w:themeColor="accent5" w:themeShade="80"/>
        </w:rPr>
        <w:t>e</w:t>
      </w:r>
      <w:bookmarkEnd w:id="41"/>
    </w:p>
    <w:p w14:paraId="72E40630" w14:textId="3049536A" w:rsidR="00EC7B97" w:rsidRPr="0029510A" w:rsidRDefault="00EC7B97" w:rsidP="00B702E5">
      <w:pPr>
        <w:spacing w:before="240" w:line="276" w:lineRule="auto"/>
        <w:jc w:val="both"/>
        <w:rPr>
          <w:rFonts w:asciiTheme="minorHAnsi" w:hAnsiTheme="minorHAnsi" w:cstheme="minorHAnsi"/>
          <w:sz w:val="22"/>
          <w:szCs w:val="22"/>
        </w:rPr>
      </w:pPr>
      <w:r w:rsidRPr="0029510A">
        <w:rPr>
          <w:rFonts w:asciiTheme="minorHAnsi" w:hAnsiTheme="minorHAnsi" w:cstheme="minorHAnsi"/>
          <w:sz w:val="22"/>
          <w:szCs w:val="22"/>
        </w:rPr>
        <w:t>Le Groupe de Nations Unies pour l’</w:t>
      </w:r>
      <w:r w:rsidR="0029510A" w:rsidRPr="0029510A">
        <w:rPr>
          <w:rFonts w:asciiTheme="minorHAnsi" w:hAnsiTheme="minorHAnsi" w:cstheme="minorHAnsi"/>
          <w:sz w:val="22"/>
          <w:szCs w:val="22"/>
        </w:rPr>
        <w:t>Évaluation</w:t>
      </w:r>
      <w:r w:rsidRPr="0029510A">
        <w:rPr>
          <w:rFonts w:asciiTheme="minorHAnsi" w:hAnsiTheme="minorHAnsi" w:cstheme="minorHAnsi"/>
          <w:sz w:val="22"/>
          <w:szCs w:val="22"/>
        </w:rPr>
        <w:t xml:space="preserve"> encourage le recours à des approches participatives dans la conduite des processus évaluatifs. Les différentes parties prenantes à l’évaluation ont été identifiées dans la chapitre relatif au But de l’</w:t>
      </w:r>
      <w:r w:rsidR="0029510A" w:rsidRPr="0029510A">
        <w:rPr>
          <w:rFonts w:asciiTheme="minorHAnsi" w:hAnsiTheme="minorHAnsi" w:cstheme="minorHAnsi"/>
          <w:sz w:val="22"/>
          <w:szCs w:val="22"/>
        </w:rPr>
        <w:t>Évaluation</w:t>
      </w:r>
      <w:r w:rsidRPr="0029510A">
        <w:rPr>
          <w:rFonts w:asciiTheme="minorHAnsi" w:hAnsiTheme="minorHAnsi" w:cstheme="minorHAnsi"/>
          <w:sz w:val="22"/>
          <w:szCs w:val="22"/>
        </w:rPr>
        <w:t xml:space="preserve"> (Confer tableau </w:t>
      </w:r>
      <w:r w:rsidR="001601BC">
        <w:rPr>
          <w:rFonts w:asciiTheme="minorHAnsi" w:hAnsiTheme="minorHAnsi" w:cstheme="minorHAnsi"/>
          <w:sz w:val="22"/>
          <w:szCs w:val="22"/>
        </w:rPr>
        <w:t>3</w:t>
      </w:r>
      <w:r w:rsidRPr="0029510A">
        <w:rPr>
          <w:rFonts w:asciiTheme="minorHAnsi" w:hAnsiTheme="minorHAnsi" w:cstheme="minorHAnsi"/>
          <w:sz w:val="22"/>
          <w:szCs w:val="22"/>
        </w:rPr>
        <w:t xml:space="preserve">). L’échantillon envisagé pour atteindre et impliquer toutes ces parties prenantes dans l’évaluation </w:t>
      </w:r>
      <w:r w:rsidR="001601BC">
        <w:rPr>
          <w:rFonts w:asciiTheme="minorHAnsi" w:hAnsiTheme="minorHAnsi" w:cstheme="minorHAnsi"/>
          <w:sz w:val="22"/>
          <w:szCs w:val="22"/>
        </w:rPr>
        <w:t>était de</w:t>
      </w:r>
      <w:r w:rsidRPr="0029510A">
        <w:rPr>
          <w:rFonts w:asciiTheme="minorHAnsi" w:hAnsiTheme="minorHAnsi" w:cstheme="minorHAnsi"/>
          <w:sz w:val="22"/>
          <w:szCs w:val="22"/>
        </w:rPr>
        <w:t xml:space="preserve"> </w:t>
      </w:r>
      <w:r w:rsidRPr="00D05C7C">
        <w:rPr>
          <w:rFonts w:asciiTheme="minorHAnsi" w:hAnsiTheme="minorHAnsi" w:cstheme="minorHAnsi"/>
          <w:sz w:val="22"/>
          <w:szCs w:val="22"/>
        </w:rPr>
        <w:t>32 entretiens individuels et 15 focus group</w:t>
      </w:r>
      <w:r w:rsidRPr="0029510A">
        <w:rPr>
          <w:rStyle w:val="Appelnotedebasdep"/>
          <w:rFonts w:asciiTheme="minorHAnsi" w:hAnsiTheme="minorHAnsi" w:cstheme="minorHAnsi"/>
          <w:sz w:val="22"/>
          <w:szCs w:val="22"/>
        </w:rPr>
        <w:footnoteReference w:id="15"/>
      </w:r>
      <w:r w:rsidR="001601BC">
        <w:rPr>
          <w:rFonts w:asciiTheme="minorHAnsi" w:hAnsiTheme="minorHAnsi" w:cstheme="minorHAnsi"/>
          <w:b/>
          <w:bCs/>
          <w:sz w:val="22"/>
          <w:szCs w:val="22"/>
        </w:rPr>
        <w:t>.</w:t>
      </w:r>
      <w:r w:rsidRPr="0029510A">
        <w:rPr>
          <w:rFonts w:asciiTheme="minorHAnsi" w:hAnsiTheme="minorHAnsi" w:cstheme="minorHAnsi"/>
          <w:sz w:val="22"/>
          <w:szCs w:val="22"/>
        </w:rPr>
        <w:t xml:space="preserve"> </w:t>
      </w:r>
      <w:r w:rsidR="00C227D3">
        <w:rPr>
          <w:rFonts w:asciiTheme="minorHAnsi" w:hAnsiTheme="minorHAnsi" w:cstheme="minorHAnsi"/>
          <w:sz w:val="22"/>
          <w:szCs w:val="22"/>
        </w:rPr>
        <w:t xml:space="preserve">Des ajustements ont été menés durant la phase terrain entrainant un dépassement de l’échantillon prévu. Ainsi, l’échantillon utilisé est </w:t>
      </w:r>
      <w:r w:rsidRPr="0029510A">
        <w:rPr>
          <w:rFonts w:asciiTheme="minorHAnsi" w:hAnsiTheme="minorHAnsi" w:cstheme="minorHAnsi"/>
          <w:sz w:val="22"/>
          <w:szCs w:val="22"/>
        </w:rPr>
        <w:t xml:space="preserve">présenté dans le tableau </w:t>
      </w:r>
      <w:r w:rsidR="00C227D3">
        <w:rPr>
          <w:rFonts w:asciiTheme="minorHAnsi" w:hAnsiTheme="minorHAnsi" w:cstheme="minorHAnsi"/>
          <w:sz w:val="22"/>
          <w:szCs w:val="22"/>
        </w:rPr>
        <w:t>5</w:t>
      </w:r>
      <w:r w:rsidRPr="0029510A">
        <w:rPr>
          <w:rFonts w:asciiTheme="minorHAnsi" w:hAnsiTheme="minorHAnsi" w:cstheme="minorHAnsi"/>
          <w:sz w:val="22"/>
          <w:szCs w:val="22"/>
        </w:rPr>
        <w:t xml:space="preserve"> ci-dessous</w:t>
      </w:r>
      <w:r w:rsidR="00C227D3">
        <w:rPr>
          <w:rFonts w:asciiTheme="minorHAnsi" w:hAnsiTheme="minorHAnsi" w:cstheme="minorHAnsi"/>
          <w:sz w:val="22"/>
          <w:szCs w:val="22"/>
        </w:rPr>
        <w:t> :</w:t>
      </w:r>
      <w:r w:rsidRPr="0029510A">
        <w:rPr>
          <w:rFonts w:asciiTheme="minorHAnsi" w:hAnsiTheme="minorHAnsi" w:cstheme="minorHAnsi"/>
          <w:sz w:val="22"/>
          <w:szCs w:val="22"/>
        </w:rPr>
        <w:t xml:space="preserve"> </w:t>
      </w:r>
    </w:p>
    <w:p w14:paraId="30CE41F8" w14:textId="77777777" w:rsidR="00EC7B97" w:rsidRPr="00B702E5" w:rsidRDefault="00EC7B97" w:rsidP="00B702E5">
      <w:pPr>
        <w:spacing w:line="276" w:lineRule="auto"/>
        <w:jc w:val="both"/>
      </w:pPr>
    </w:p>
    <w:p w14:paraId="73C59B89" w14:textId="153F21F3" w:rsidR="00EC7B97" w:rsidRPr="005D0981" w:rsidRDefault="00EC7B97" w:rsidP="00984C56">
      <w:pPr>
        <w:pStyle w:val="Lgende"/>
        <w:keepNext/>
        <w:rPr>
          <w:color w:val="1F4E79" w:themeColor="accent5" w:themeShade="80"/>
        </w:rPr>
      </w:pPr>
      <w:bookmarkStart w:id="42" w:name="_Toc88038881"/>
      <w:bookmarkStart w:id="43" w:name="_Toc92809314"/>
      <w:bookmarkStart w:id="44" w:name="_Toc97903734"/>
      <w:r w:rsidRPr="005D0981">
        <w:rPr>
          <w:color w:val="1F4E79" w:themeColor="accent5" w:themeShade="80"/>
        </w:rPr>
        <w:t xml:space="preserve">Tableau </w:t>
      </w:r>
      <w:r w:rsidRPr="005D0981">
        <w:rPr>
          <w:color w:val="1F4E79" w:themeColor="accent5" w:themeShade="80"/>
        </w:rPr>
        <w:fldChar w:fldCharType="begin"/>
      </w:r>
      <w:r w:rsidRPr="005D0981">
        <w:rPr>
          <w:color w:val="1F4E79" w:themeColor="accent5" w:themeShade="80"/>
        </w:rPr>
        <w:instrText xml:space="preserve"> SEQ Tableau \* ARABIC </w:instrText>
      </w:r>
      <w:r w:rsidRPr="005D0981">
        <w:rPr>
          <w:color w:val="1F4E79" w:themeColor="accent5" w:themeShade="80"/>
        </w:rPr>
        <w:fldChar w:fldCharType="separate"/>
      </w:r>
      <w:r w:rsidR="00472848">
        <w:rPr>
          <w:noProof/>
          <w:color w:val="1F4E79" w:themeColor="accent5" w:themeShade="80"/>
        </w:rPr>
        <w:t>5</w:t>
      </w:r>
      <w:r w:rsidRPr="005D0981">
        <w:rPr>
          <w:color w:val="1F4E79" w:themeColor="accent5" w:themeShade="80"/>
        </w:rPr>
        <w:fldChar w:fldCharType="end"/>
      </w:r>
      <w:r w:rsidRPr="005D0981">
        <w:rPr>
          <w:color w:val="1F4E79" w:themeColor="accent5" w:themeShade="80"/>
        </w:rPr>
        <w:t>: : Résumé de l'échantillon proposé pour toutes les sources de données</w:t>
      </w:r>
      <w:bookmarkEnd w:id="42"/>
      <w:bookmarkEnd w:id="43"/>
      <w:bookmarkEnd w:id="44"/>
    </w:p>
    <w:tbl>
      <w:tblPr>
        <w:tblW w:w="5084" w:type="pct"/>
        <w:tblInd w:w="-152" w:type="dxa"/>
        <w:tblCellMar>
          <w:left w:w="0" w:type="dxa"/>
          <w:right w:w="0" w:type="dxa"/>
        </w:tblCellMar>
        <w:tblLook w:val="04A0" w:firstRow="1" w:lastRow="0" w:firstColumn="1" w:lastColumn="0" w:noHBand="0" w:noVBand="1"/>
      </w:tblPr>
      <w:tblGrid>
        <w:gridCol w:w="2235"/>
        <w:gridCol w:w="643"/>
        <w:gridCol w:w="749"/>
        <w:gridCol w:w="643"/>
        <w:gridCol w:w="749"/>
        <w:gridCol w:w="643"/>
        <w:gridCol w:w="749"/>
        <w:gridCol w:w="643"/>
        <w:gridCol w:w="749"/>
        <w:gridCol w:w="644"/>
        <w:gridCol w:w="749"/>
      </w:tblGrid>
      <w:tr w:rsidR="00323445" w:rsidRPr="0024620B" w14:paraId="3399E055" w14:textId="77777777" w:rsidTr="00081570">
        <w:trPr>
          <w:trHeight w:val="20"/>
        </w:trPr>
        <w:tc>
          <w:tcPr>
            <w:tcW w:w="1216" w:type="pct"/>
            <w:vMerge w:val="restart"/>
            <w:tcBorders>
              <w:top w:val="single" w:sz="8" w:space="0" w:color="FFFFFF"/>
              <w:left w:val="single" w:sz="8" w:space="0" w:color="FFFFFF"/>
              <w:bottom w:val="single" w:sz="8" w:space="0" w:color="FFFFFF"/>
              <w:right w:val="single" w:sz="8" w:space="0" w:color="FFFFFF"/>
            </w:tcBorders>
            <w:shd w:val="clear" w:color="auto" w:fill="1F4E79" w:themeFill="accent5" w:themeFillShade="80"/>
            <w:tcMar>
              <w:top w:w="15" w:type="dxa"/>
              <w:left w:w="108" w:type="dxa"/>
              <w:bottom w:w="0" w:type="dxa"/>
              <w:right w:w="108" w:type="dxa"/>
            </w:tcMar>
            <w:hideMark/>
          </w:tcPr>
          <w:p w14:paraId="71240BDE" w14:textId="77777777" w:rsidR="00323445" w:rsidRPr="00323445" w:rsidRDefault="00323445" w:rsidP="00323445">
            <w:pPr>
              <w:tabs>
                <w:tab w:val="left" w:pos="990"/>
              </w:tabs>
              <w:jc w:val="both"/>
              <w:rPr>
                <w:rFonts w:ascii="Calibri" w:eastAsia="Calibri" w:hAnsi="Calibri"/>
                <w:i/>
                <w:color w:val="FFFFFF" w:themeColor="background1"/>
                <w:sz w:val="18"/>
                <w:szCs w:val="18"/>
              </w:rPr>
            </w:pPr>
            <w:r w:rsidRPr="00323445">
              <w:rPr>
                <w:rFonts w:ascii="Calibri" w:eastAsia="Calibri" w:hAnsi="Calibri"/>
                <w:i/>
                <w:color w:val="FFFFFF" w:themeColor="background1"/>
                <w:sz w:val="18"/>
                <w:szCs w:val="18"/>
              </w:rPr>
              <w:t> </w:t>
            </w:r>
          </w:p>
        </w:tc>
        <w:tc>
          <w:tcPr>
            <w:tcW w:w="757" w:type="pct"/>
            <w:gridSpan w:val="2"/>
            <w:tcBorders>
              <w:top w:val="single" w:sz="8" w:space="0" w:color="FFFFFF"/>
              <w:left w:val="single" w:sz="8" w:space="0" w:color="FFFFFF"/>
              <w:bottom w:val="single" w:sz="8" w:space="0" w:color="FFFFFF"/>
              <w:right w:val="single" w:sz="8" w:space="0" w:color="FFFFFF"/>
            </w:tcBorders>
            <w:shd w:val="clear" w:color="auto" w:fill="1F4E79" w:themeFill="accent5" w:themeFillShade="80"/>
            <w:tcMar>
              <w:top w:w="15" w:type="dxa"/>
              <w:left w:w="108" w:type="dxa"/>
              <w:bottom w:w="0" w:type="dxa"/>
              <w:right w:w="108" w:type="dxa"/>
            </w:tcMar>
            <w:vAlign w:val="center"/>
            <w:hideMark/>
          </w:tcPr>
          <w:p w14:paraId="0EE847D3" w14:textId="77777777" w:rsidR="00323445" w:rsidRPr="0024620B" w:rsidRDefault="00323445" w:rsidP="00C227D3">
            <w:pPr>
              <w:tabs>
                <w:tab w:val="left" w:pos="990"/>
              </w:tabs>
              <w:jc w:val="center"/>
              <w:rPr>
                <w:rFonts w:ascii="Calibri" w:eastAsia="Calibri" w:hAnsi="Calibri"/>
                <w:i/>
                <w:color w:val="FFFFFF" w:themeColor="background1"/>
                <w:sz w:val="18"/>
                <w:szCs w:val="18"/>
              </w:rPr>
            </w:pPr>
            <w:r w:rsidRPr="0024620B">
              <w:rPr>
                <w:rFonts w:ascii="Calibri" w:eastAsia="Calibri" w:hAnsi="Calibri"/>
                <w:b/>
                <w:bCs/>
                <w:i/>
                <w:color w:val="FFFFFF" w:themeColor="background1"/>
                <w:sz w:val="18"/>
                <w:szCs w:val="18"/>
              </w:rPr>
              <w:t>Mayo Tsanaga</w:t>
            </w:r>
          </w:p>
        </w:tc>
        <w:tc>
          <w:tcPr>
            <w:tcW w:w="757" w:type="pct"/>
            <w:gridSpan w:val="2"/>
            <w:tcBorders>
              <w:top w:val="single" w:sz="8" w:space="0" w:color="FFFFFF"/>
              <w:left w:val="single" w:sz="8" w:space="0" w:color="FFFFFF"/>
              <w:bottom w:val="single" w:sz="8" w:space="0" w:color="FFFFFF"/>
              <w:right w:val="single" w:sz="8" w:space="0" w:color="FFFFFF"/>
            </w:tcBorders>
            <w:shd w:val="clear" w:color="auto" w:fill="1F4E79" w:themeFill="accent5" w:themeFillShade="80"/>
            <w:tcMar>
              <w:top w:w="15" w:type="dxa"/>
              <w:left w:w="108" w:type="dxa"/>
              <w:bottom w:w="0" w:type="dxa"/>
              <w:right w:w="108" w:type="dxa"/>
            </w:tcMar>
            <w:vAlign w:val="center"/>
            <w:hideMark/>
          </w:tcPr>
          <w:p w14:paraId="00182D04" w14:textId="77777777" w:rsidR="00323445" w:rsidRPr="0024620B" w:rsidRDefault="00323445" w:rsidP="00C227D3">
            <w:pPr>
              <w:tabs>
                <w:tab w:val="left" w:pos="990"/>
              </w:tabs>
              <w:jc w:val="center"/>
              <w:rPr>
                <w:rFonts w:ascii="Calibri" w:eastAsia="Calibri" w:hAnsi="Calibri"/>
                <w:i/>
                <w:color w:val="FFFFFF" w:themeColor="background1"/>
                <w:sz w:val="18"/>
                <w:szCs w:val="18"/>
              </w:rPr>
            </w:pPr>
            <w:r w:rsidRPr="0024620B">
              <w:rPr>
                <w:rFonts w:ascii="Calibri" w:eastAsia="Calibri" w:hAnsi="Calibri"/>
                <w:b/>
                <w:bCs/>
                <w:i/>
                <w:color w:val="FFFFFF" w:themeColor="background1"/>
                <w:sz w:val="18"/>
                <w:szCs w:val="18"/>
              </w:rPr>
              <w:t>Mayo Sava</w:t>
            </w:r>
          </w:p>
        </w:tc>
        <w:tc>
          <w:tcPr>
            <w:tcW w:w="757" w:type="pct"/>
            <w:gridSpan w:val="2"/>
            <w:tcBorders>
              <w:top w:val="single" w:sz="8" w:space="0" w:color="FFFFFF"/>
              <w:left w:val="single" w:sz="8" w:space="0" w:color="FFFFFF"/>
              <w:bottom w:val="single" w:sz="8" w:space="0" w:color="FFFFFF"/>
              <w:right w:val="single" w:sz="8" w:space="0" w:color="FFFFFF"/>
            </w:tcBorders>
            <w:shd w:val="clear" w:color="auto" w:fill="1F4E79" w:themeFill="accent5" w:themeFillShade="80"/>
            <w:tcMar>
              <w:top w:w="15" w:type="dxa"/>
              <w:left w:w="108" w:type="dxa"/>
              <w:bottom w:w="0" w:type="dxa"/>
              <w:right w:w="108" w:type="dxa"/>
            </w:tcMar>
            <w:vAlign w:val="center"/>
            <w:hideMark/>
          </w:tcPr>
          <w:p w14:paraId="3A83B13E" w14:textId="77777777" w:rsidR="00323445" w:rsidRPr="0024620B" w:rsidRDefault="00323445" w:rsidP="00C227D3">
            <w:pPr>
              <w:tabs>
                <w:tab w:val="left" w:pos="990"/>
              </w:tabs>
              <w:jc w:val="center"/>
              <w:rPr>
                <w:rFonts w:ascii="Calibri" w:eastAsia="Calibri" w:hAnsi="Calibri"/>
                <w:i/>
                <w:color w:val="FFFFFF" w:themeColor="background1"/>
                <w:sz w:val="18"/>
                <w:szCs w:val="18"/>
              </w:rPr>
            </w:pPr>
            <w:r w:rsidRPr="0024620B">
              <w:rPr>
                <w:rFonts w:ascii="Calibri" w:eastAsia="Calibri" w:hAnsi="Calibri"/>
                <w:b/>
                <w:bCs/>
                <w:i/>
                <w:color w:val="FFFFFF" w:themeColor="background1"/>
                <w:sz w:val="18"/>
                <w:szCs w:val="18"/>
              </w:rPr>
              <w:t>Logone et Chari</w:t>
            </w:r>
          </w:p>
        </w:tc>
        <w:tc>
          <w:tcPr>
            <w:tcW w:w="757" w:type="pct"/>
            <w:gridSpan w:val="2"/>
            <w:tcBorders>
              <w:top w:val="single" w:sz="8" w:space="0" w:color="FFFFFF"/>
              <w:left w:val="single" w:sz="8" w:space="0" w:color="FFFFFF"/>
              <w:bottom w:val="single" w:sz="8" w:space="0" w:color="FFFFFF"/>
              <w:right w:val="single" w:sz="8" w:space="0" w:color="FFFFFF"/>
            </w:tcBorders>
            <w:shd w:val="clear" w:color="auto" w:fill="1F4E79" w:themeFill="accent5" w:themeFillShade="80"/>
            <w:tcMar>
              <w:top w:w="15" w:type="dxa"/>
              <w:left w:w="108" w:type="dxa"/>
              <w:bottom w:w="0" w:type="dxa"/>
              <w:right w:w="108" w:type="dxa"/>
            </w:tcMar>
            <w:vAlign w:val="center"/>
            <w:hideMark/>
          </w:tcPr>
          <w:p w14:paraId="6933799B" w14:textId="77777777" w:rsidR="00323445" w:rsidRPr="0024620B" w:rsidRDefault="00323445" w:rsidP="00C227D3">
            <w:pPr>
              <w:tabs>
                <w:tab w:val="left" w:pos="990"/>
              </w:tabs>
              <w:jc w:val="center"/>
              <w:rPr>
                <w:rFonts w:ascii="Calibri" w:eastAsia="Calibri" w:hAnsi="Calibri"/>
                <w:i/>
                <w:color w:val="FFFFFF" w:themeColor="background1"/>
                <w:sz w:val="18"/>
                <w:szCs w:val="18"/>
              </w:rPr>
            </w:pPr>
            <w:r w:rsidRPr="0024620B">
              <w:rPr>
                <w:rFonts w:ascii="Calibri" w:eastAsia="Calibri" w:hAnsi="Calibri"/>
                <w:b/>
                <w:bCs/>
                <w:i/>
                <w:color w:val="FFFFFF" w:themeColor="background1"/>
                <w:sz w:val="18"/>
                <w:szCs w:val="18"/>
              </w:rPr>
              <w:t>MAROUA</w:t>
            </w:r>
          </w:p>
        </w:tc>
        <w:tc>
          <w:tcPr>
            <w:tcW w:w="757" w:type="pct"/>
            <w:gridSpan w:val="2"/>
            <w:tcBorders>
              <w:top w:val="single" w:sz="8" w:space="0" w:color="FFFFFF"/>
              <w:left w:val="single" w:sz="8" w:space="0" w:color="FFFFFF"/>
              <w:bottom w:val="single" w:sz="8" w:space="0" w:color="FFFFFF"/>
              <w:right w:val="single" w:sz="8" w:space="0" w:color="FFFFFF"/>
            </w:tcBorders>
            <w:shd w:val="clear" w:color="auto" w:fill="1F4E79" w:themeFill="accent5" w:themeFillShade="80"/>
            <w:tcMar>
              <w:top w:w="15" w:type="dxa"/>
              <w:left w:w="108" w:type="dxa"/>
              <w:bottom w:w="0" w:type="dxa"/>
              <w:right w:w="108" w:type="dxa"/>
            </w:tcMar>
            <w:vAlign w:val="center"/>
            <w:hideMark/>
          </w:tcPr>
          <w:p w14:paraId="76CD0DDD" w14:textId="77777777" w:rsidR="00323445" w:rsidRPr="0024620B" w:rsidRDefault="00323445" w:rsidP="00C227D3">
            <w:pPr>
              <w:tabs>
                <w:tab w:val="left" w:pos="990"/>
              </w:tabs>
              <w:jc w:val="center"/>
              <w:rPr>
                <w:rFonts w:ascii="Calibri" w:eastAsia="Calibri" w:hAnsi="Calibri"/>
                <w:i/>
                <w:color w:val="FFFFFF" w:themeColor="background1"/>
                <w:sz w:val="18"/>
                <w:szCs w:val="18"/>
              </w:rPr>
            </w:pPr>
            <w:r w:rsidRPr="0024620B">
              <w:rPr>
                <w:rFonts w:ascii="Calibri" w:eastAsia="Calibri" w:hAnsi="Calibri"/>
                <w:b/>
                <w:bCs/>
                <w:i/>
                <w:color w:val="FFFFFF" w:themeColor="background1"/>
                <w:sz w:val="18"/>
                <w:szCs w:val="18"/>
              </w:rPr>
              <w:t>YAOUNDE</w:t>
            </w:r>
          </w:p>
        </w:tc>
      </w:tr>
      <w:tr w:rsidR="00323445" w:rsidRPr="0024620B" w14:paraId="3C824A65" w14:textId="77777777" w:rsidTr="00081570">
        <w:trPr>
          <w:trHeight w:val="20"/>
        </w:trPr>
        <w:tc>
          <w:tcPr>
            <w:tcW w:w="1216" w:type="pct"/>
            <w:vMerge/>
            <w:tcBorders>
              <w:top w:val="single" w:sz="8" w:space="0" w:color="FFFFFF"/>
              <w:left w:val="single" w:sz="8" w:space="0" w:color="FFFFFF"/>
              <w:bottom w:val="single" w:sz="8" w:space="0" w:color="FFFFFF"/>
              <w:right w:val="single" w:sz="8" w:space="0" w:color="FFFFFF"/>
            </w:tcBorders>
            <w:shd w:val="clear" w:color="auto" w:fill="1F4E79" w:themeFill="accent5" w:themeFillShade="80"/>
            <w:vAlign w:val="center"/>
            <w:hideMark/>
          </w:tcPr>
          <w:p w14:paraId="313FD8E6" w14:textId="77777777" w:rsidR="00323445" w:rsidRPr="0024620B" w:rsidRDefault="00323445" w:rsidP="00323445">
            <w:pPr>
              <w:tabs>
                <w:tab w:val="left" w:pos="990"/>
              </w:tabs>
              <w:jc w:val="both"/>
              <w:rPr>
                <w:rFonts w:ascii="Calibri" w:eastAsia="Calibri" w:hAnsi="Calibri"/>
                <w:i/>
                <w:color w:val="FFFFFF" w:themeColor="background1"/>
                <w:sz w:val="18"/>
                <w:szCs w:val="18"/>
              </w:rPr>
            </w:pPr>
          </w:p>
        </w:tc>
        <w:tc>
          <w:tcPr>
            <w:tcW w:w="350" w:type="pct"/>
            <w:tcBorders>
              <w:top w:val="single" w:sz="8" w:space="0" w:color="FFFFFF"/>
              <w:left w:val="single" w:sz="8" w:space="0" w:color="FFFFFF"/>
              <w:bottom w:val="single" w:sz="8" w:space="0" w:color="FFFFFF"/>
              <w:right w:val="single" w:sz="8" w:space="0" w:color="FFFFFF"/>
            </w:tcBorders>
            <w:shd w:val="clear" w:color="auto" w:fill="1F4E79" w:themeFill="accent5" w:themeFillShade="80"/>
            <w:tcMar>
              <w:top w:w="15" w:type="dxa"/>
              <w:left w:w="108" w:type="dxa"/>
              <w:bottom w:w="0" w:type="dxa"/>
              <w:right w:w="108" w:type="dxa"/>
            </w:tcMar>
            <w:vAlign w:val="center"/>
            <w:hideMark/>
          </w:tcPr>
          <w:p w14:paraId="7970B5FC" w14:textId="77777777" w:rsidR="00323445" w:rsidRPr="0024620B" w:rsidRDefault="00323445" w:rsidP="00C227D3">
            <w:pPr>
              <w:tabs>
                <w:tab w:val="left" w:pos="990"/>
              </w:tabs>
              <w:jc w:val="center"/>
              <w:rPr>
                <w:rFonts w:ascii="Calibri" w:eastAsia="Calibri" w:hAnsi="Calibri"/>
                <w:i/>
                <w:color w:val="FFFFFF" w:themeColor="background1"/>
                <w:sz w:val="18"/>
                <w:szCs w:val="18"/>
              </w:rPr>
            </w:pPr>
            <w:r w:rsidRPr="0024620B">
              <w:rPr>
                <w:rFonts w:ascii="Calibri" w:eastAsia="Calibri" w:hAnsi="Calibri"/>
                <w:b/>
                <w:bCs/>
                <w:i/>
                <w:color w:val="FFFFFF" w:themeColor="background1"/>
                <w:sz w:val="18"/>
                <w:szCs w:val="18"/>
              </w:rPr>
              <w:t>Prévu</w:t>
            </w:r>
          </w:p>
        </w:tc>
        <w:tc>
          <w:tcPr>
            <w:tcW w:w="407" w:type="pct"/>
            <w:tcBorders>
              <w:top w:val="single" w:sz="8" w:space="0" w:color="FFFFFF"/>
              <w:left w:val="single" w:sz="8" w:space="0" w:color="FFFFFF"/>
              <w:bottom w:val="single" w:sz="8" w:space="0" w:color="FFFFFF"/>
              <w:right w:val="single" w:sz="8" w:space="0" w:color="FFFFFF"/>
            </w:tcBorders>
            <w:shd w:val="clear" w:color="auto" w:fill="1F4E79" w:themeFill="accent5" w:themeFillShade="80"/>
            <w:tcMar>
              <w:top w:w="15" w:type="dxa"/>
              <w:left w:w="108" w:type="dxa"/>
              <w:bottom w:w="0" w:type="dxa"/>
              <w:right w:w="108" w:type="dxa"/>
            </w:tcMar>
            <w:vAlign w:val="center"/>
            <w:hideMark/>
          </w:tcPr>
          <w:p w14:paraId="74027ADB" w14:textId="77777777" w:rsidR="00323445" w:rsidRPr="0024620B" w:rsidRDefault="00323445" w:rsidP="00C227D3">
            <w:pPr>
              <w:tabs>
                <w:tab w:val="left" w:pos="990"/>
              </w:tabs>
              <w:jc w:val="center"/>
              <w:rPr>
                <w:rFonts w:ascii="Calibri" w:eastAsia="Calibri" w:hAnsi="Calibri"/>
                <w:i/>
                <w:color w:val="FFFFFF" w:themeColor="background1"/>
                <w:sz w:val="18"/>
                <w:szCs w:val="18"/>
              </w:rPr>
            </w:pPr>
            <w:r w:rsidRPr="0024620B">
              <w:rPr>
                <w:rFonts w:ascii="Calibri" w:eastAsia="Calibri" w:hAnsi="Calibri"/>
                <w:b/>
                <w:bCs/>
                <w:i/>
                <w:color w:val="FFFFFF" w:themeColor="background1"/>
                <w:sz w:val="18"/>
                <w:szCs w:val="18"/>
              </w:rPr>
              <w:t>Réalisé</w:t>
            </w:r>
          </w:p>
        </w:tc>
        <w:tc>
          <w:tcPr>
            <w:tcW w:w="350" w:type="pct"/>
            <w:tcBorders>
              <w:top w:val="single" w:sz="8" w:space="0" w:color="FFFFFF"/>
              <w:left w:val="single" w:sz="8" w:space="0" w:color="FFFFFF"/>
              <w:bottom w:val="single" w:sz="8" w:space="0" w:color="FFFFFF"/>
              <w:right w:val="single" w:sz="8" w:space="0" w:color="FFFFFF"/>
            </w:tcBorders>
            <w:shd w:val="clear" w:color="auto" w:fill="1F4E79" w:themeFill="accent5" w:themeFillShade="80"/>
            <w:tcMar>
              <w:top w:w="15" w:type="dxa"/>
              <w:left w:w="108" w:type="dxa"/>
              <w:bottom w:w="0" w:type="dxa"/>
              <w:right w:w="108" w:type="dxa"/>
            </w:tcMar>
            <w:vAlign w:val="center"/>
            <w:hideMark/>
          </w:tcPr>
          <w:p w14:paraId="1E301C92" w14:textId="77777777" w:rsidR="00323445" w:rsidRPr="0024620B" w:rsidRDefault="00323445" w:rsidP="00C227D3">
            <w:pPr>
              <w:tabs>
                <w:tab w:val="left" w:pos="990"/>
              </w:tabs>
              <w:jc w:val="center"/>
              <w:rPr>
                <w:rFonts w:ascii="Calibri" w:eastAsia="Calibri" w:hAnsi="Calibri"/>
                <w:i/>
                <w:color w:val="FFFFFF" w:themeColor="background1"/>
                <w:sz w:val="18"/>
                <w:szCs w:val="18"/>
              </w:rPr>
            </w:pPr>
            <w:r w:rsidRPr="0024620B">
              <w:rPr>
                <w:rFonts w:ascii="Calibri" w:eastAsia="Calibri" w:hAnsi="Calibri"/>
                <w:b/>
                <w:bCs/>
                <w:i/>
                <w:color w:val="FFFFFF" w:themeColor="background1"/>
                <w:sz w:val="18"/>
                <w:szCs w:val="18"/>
              </w:rPr>
              <w:t>Prévu</w:t>
            </w:r>
          </w:p>
        </w:tc>
        <w:tc>
          <w:tcPr>
            <w:tcW w:w="407" w:type="pct"/>
            <w:tcBorders>
              <w:top w:val="single" w:sz="8" w:space="0" w:color="FFFFFF"/>
              <w:left w:val="single" w:sz="8" w:space="0" w:color="FFFFFF"/>
              <w:bottom w:val="single" w:sz="8" w:space="0" w:color="FFFFFF"/>
              <w:right w:val="single" w:sz="8" w:space="0" w:color="FFFFFF"/>
            </w:tcBorders>
            <w:shd w:val="clear" w:color="auto" w:fill="1F4E79" w:themeFill="accent5" w:themeFillShade="80"/>
            <w:tcMar>
              <w:top w:w="15" w:type="dxa"/>
              <w:left w:w="108" w:type="dxa"/>
              <w:bottom w:w="0" w:type="dxa"/>
              <w:right w:w="108" w:type="dxa"/>
            </w:tcMar>
            <w:vAlign w:val="center"/>
            <w:hideMark/>
          </w:tcPr>
          <w:p w14:paraId="36C4CE01" w14:textId="77777777" w:rsidR="00323445" w:rsidRPr="0024620B" w:rsidRDefault="00323445" w:rsidP="00C227D3">
            <w:pPr>
              <w:tabs>
                <w:tab w:val="left" w:pos="990"/>
              </w:tabs>
              <w:jc w:val="center"/>
              <w:rPr>
                <w:rFonts w:ascii="Calibri" w:eastAsia="Calibri" w:hAnsi="Calibri"/>
                <w:i/>
                <w:color w:val="FFFFFF" w:themeColor="background1"/>
                <w:sz w:val="18"/>
                <w:szCs w:val="18"/>
              </w:rPr>
            </w:pPr>
            <w:r w:rsidRPr="0024620B">
              <w:rPr>
                <w:rFonts w:ascii="Calibri" w:eastAsia="Calibri" w:hAnsi="Calibri"/>
                <w:b/>
                <w:bCs/>
                <w:i/>
                <w:color w:val="FFFFFF" w:themeColor="background1"/>
                <w:sz w:val="18"/>
                <w:szCs w:val="18"/>
              </w:rPr>
              <w:t>Réalisé</w:t>
            </w:r>
          </w:p>
        </w:tc>
        <w:tc>
          <w:tcPr>
            <w:tcW w:w="350" w:type="pct"/>
            <w:tcBorders>
              <w:top w:val="single" w:sz="8" w:space="0" w:color="FFFFFF"/>
              <w:left w:val="single" w:sz="8" w:space="0" w:color="FFFFFF"/>
              <w:bottom w:val="single" w:sz="8" w:space="0" w:color="FFFFFF"/>
              <w:right w:val="single" w:sz="8" w:space="0" w:color="FFFFFF"/>
            </w:tcBorders>
            <w:shd w:val="clear" w:color="auto" w:fill="1F4E79" w:themeFill="accent5" w:themeFillShade="80"/>
            <w:tcMar>
              <w:top w:w="15" w:type="dxa"/>
              <w:left w:w="108" w:type="dxa"/>
              <w:bottom w:w="0" w:type="dxa"/>
              <w:right w:w="108" w:type="dxa"/>
            </w:tcMar>
            <w:vAlign w:val="center"/>
            <w:hideMark/>
          </w:tcPr>
          <w:p w14:paraId="371FC259" w14:textId="77777777" w:rsidR="00323445" w:rsidRPr="0024620B" w:rsidRDefault="00323445" w:rsidP="00C227D3">
            <w:pPr>
              <w:tabs>
                <w:tab w:val="left" w:pos="990"/>
              </w:tabs>
              <w:jc w:val="center"/>
              <w:rPr>
                <w:rFonts w:ascii="Calibri" w:eastAsia="Calibri" w:hAnsi="Calibri"/>
                <w:i/>
                <w:color w:val="FFFFFF" w:themeColor="background1"/>
                <w:sz w:val="18"/>
                <w:szCs w:val="18"/>
              </w:rPr>
            </w:pPr>
            <w:r w:rsidRPr="0024620B">
              <w:rPr>
                <w:rFonts w:ascii="Calibri" w:eastAsia="Calibri" w:hAnsi="Calibri"/>
                <w:b/>
                <w:bCs/>
                <w:i/>
                <w:color w:val="FFFFFF" w:themeColor="background1"/>
                <w:sz w:val="18"/>
                <w:szCs w:val="18"/>
              </w:rPr>
              <w:t>Prévu</w:t>
            </w:r>
          </w:p>
        </w:tc>
        <w:tc>
          <w:tcPr>
            <w:tcW w:w="407" w:type="pct"/>
            <w:tcBorders>
              <w:top w:val="single" w:sz="8" w:space="0" w:color="FFFFFF"/>
              <w:left w:val="single" w:sz="8" w:space="0" w:color="FFFFFF"/>
              <w:bottom w:val="single" w:sz="8" w:space="0" w:color="FFFFFF"/>
              <w:right w:val="single" w:sz="8" w:space="0" w:color="FFFFFF"/>
            </w:tcBorders>
            <w:shd w:val="clear" w:color="auto" w:fill="1F4E79" w:themeFill="accent5" w:themeFillShade="80"/>
            <w:tcMar>
              <w:top w:w="15" w:type="dxa"/>
              <w:left w:w="108" w:type="dxa"/>
              <w:bottom w:w="0" w:type="dxa"/>
              <w:right w:w="108" w:type="dxa"/>
            </w:tcMar>
            <w:vAlign w:val="center"/>
            <w:hideMark/>
          </w:tcPr>
          <w:p w14:paraId="586F9CD5" w14:textId="77777777" w:rsidR="00323445" w:rsidRPr="0024620B" w:rsidRDefault="00323445" w:rsidP="00C227D3">
            <w:pPr>
              <w:tabs>
                <w:tab w:val="left" w:pos="990"/>
              </w:tabs>
              <w:jc w:val="center"/>
              <w:rPr>
                <w:rFonts w:ascii="Calibri" w:eastAsia="Calibri" w:hAnsi="Calibri"/>
                <w:i/>
                <w:color w:val="FFFFFF" w:themeColor="background1"/>
                <w:sz w:val="18"/>
                <w:szCs w:val="18"/>
              </w:rPr>
            </w:pPr>
            <w:r w:rsidRPr="0024620B">
              <w:rPr>
                <w:rFonts w:ascii="Calibri" w:eastAsia="Calibri" w:hAnsi="Calibri"/>
                <w:b/>
                <w:bCs/>
                <w:i/>
                <w:color w:val="FFFFFF" w:themeColor="background1"/>
                <w:sz w:val="18"/>
                <w:szCs w:val="18"/>
              </w:rPr>
              <w:t>Réalisé</w:t>
            </w:r>
          </w:p>
        </w:tc>
        <w:tc>
          <w:tcPr>
            <w:tcW w:w="350" w:type="pct"/>
            <w:tcBorders>
              <w:top w:val="single" w:sz="8" w:space="0" w:color="FFFFFF"/>
              <w:left w:val="single" w:sz="8" w:space="0" w:color="FFFFFF"/>
              <w:bottom w:val="single" w:sz="8" w:space="0" w:color="FFFFFF"/>
              <w:right w:val="single" w:sz="8" w:space="0" w:color="FFFFFF"/>
            </w:tcBorders>
            <w:shd w:val="clear" w:color="auto" w:fill="1F4E79" w:themeFill="accent5" w:themeFillShade="80"/>
            <w:tcMar>
              <w:top w:w="15" w:type="dxa"/>
              <w:left w:w="108" w:type="dxa"/>
              <w:bottom w:w="0" w:type="dxa"/>
              <w:right w:w="108" w:type="dxa"/>
            </w:tcMar>
            <w:vAlign w:val="center"/>
            <w:hideMark/>
          </w:tcPr>
          <w:p w14:paraId="4CE082AD" w14:textId="77777777" w:rsidR="00323445" w:rsidRPr="0024620B" w:rsidRDefault="00323445" w:rsidP="00C227D3">
            <w:pPr>
              <w:tabs>
                <w:tab w:val="left" w:pos="990"/>
              </w:tabs>
              <w:jc w:val="center"/>
              <w:rPr>
                <w:rFonts w:ascii="Calibri" w:eastAsia="Calibri" w:hAnsi="Calibri"/>
                <w:i/>
                <w:color w:val="FFFFFF" w:themeColor="background1"/>
                <w:sz w:val="18"/>
                <w:szCs w:val="18"/>
              </w:rPr>
            </w:pPr>
            <w:r w:rsidRPr="0024620B">
              <w:rPr>
                <w:rFonts w:ascii="Calibri" w:eastAsia="Calibri" w:hAnsi="Calibri"/>
                <w:b/>
                <w:bCs/>
                <w:i/>
                <w:color w:val="FFFFFF" w:themeColor="background1"/>
                <w:sz w:val="18"/>
                <w:szCs w:val="18"/>
              </w:rPr>
              <w:t>Prévu</w:t>
            </w:r>
          </w:p>
        </w:tc>
        <w:tc>
          <w:tcPr>
            <w:tcW w:w="407" w:type="pct"/>
            <w:tcBorders>
              <w:top w:val="single" w:sz="8" w:space="0" w:color="FFFFFF"/>
              <w:left w:val="single" w:sz="8" w:space="0" w:color="FFFFFF"/>
              <w:bottom w:val="single" w:sz="8" w:space="0" w:color="FFFFFF"/>
              <w:right w:val="single" w:sz="8" w:space="0" w:color="FFFFFF"/>
            </w:tcBorders>
            <w:shd w:val="clear" w:color="auto" w:fill="1F4E79" w:themeFill="accent5" w:themeFillShade="80"/>
            <w:tcMar>
              <w:top w:w="15" w:type="dxa"/>
              <w:left w:w="108" w:type="dxa"/>
              <w:bottom w:w="0" w:type="dxa"/>
              <w:right w:w="108" w:type="dxa"/>
            </w:tcMar>
            <w:vAlign w:val="center"/>
            <w:hideMark/>
          </w:tcPr>
          <w:p w14:paraId="5C0204E2" w14:textId="77777777" w:rsidR="00323445" w:rsidRPr="0024620B" w:rsidRDefault="00323445" w:rsidP="00C227D3">
            <w:pPr>
              <w:tabs>
                <w:tab w:val="left" w:pos="990"/>
              </w:tabs>
              <w:jc w:val="center"/>
              <w:rPr>
                <w:rFonts w:ascii="Calibri" w:eastAsia="Calibri" w:hAnsi="Calibri"/>
                <w:i/>
                <w:color w:val="FFFFFF" w:themeColor="background1"/>
                <w:sz w:val="18"/>
                <w:szCs w:val="18"/>
              </w:rPr>
            </w:pPr>
            <w:r w:rsidRPr="0024620B">
              <w:rPr>
                <w:rFonts w:ascii="Calibri" w:eastAsia="Calibri" w:hAnsi="Calibri"/>
                <w:b/>
                <w:bCs/>
                <w:i/>
                <w:color w:val="FFFFFF" w:themeColor="background1"/>
                <w:sz w:val="18"/>
                <w:szCs w:val="18"/>
              </w:rPr>
              <w:t>Réalisé</w:t>
            </w:r>
          </w:p>
        </w:tc>
        <w:tc>
          <w:tcPr>
            <w:tcW w:w="350" w:type="pct"/>
            <w:tcBorders>
              <w:top w:val="single" w:sz="8" w:space="0" w:color="FFFFFF"/>
              <w:left w:val="single" w:sz="8" w:space="0" w:color="FFFFFF"/>
              <w:bottom w:val="single" w:sz="8" w:space="0" w:color="FFFFFF"/>
              <w:right w:val="single" w:sz="8" w:space="0" w:color="FFFFFF"/>
            </w:tcBorders>
            <w:shd w:val="clear" w:color="auto" w:fill="1F4E79" w:themeFill="accent5" w:themeFillShade="80"/>
            <w:tcMar>
              <w:top w:w="15" w:type="dxa"/>
              <w:left w:w="108" w:type="dxa"/>
              <w:bottom w:w="0" w:type="dxa"/>
              <w:right w:w="108" w:type="dxa"/>
            </w:tcMar>
            <w:vAlign w:val="center"/>
            <w:hideMark/>
          </w:tcPr>
          <w:p w14:paraId="54822A5E" w14:textId="77777777" w:rsidR="00323445" w:rsidRPr="0024620B" w:rsidRDefault="00323445" w:rsidP="00C227D3">
            <w:pPr>
              <w:tabs>
                <w:tab w:val="left" w:pos="990"/>
              </w:tabs>
              <w:jc w:val="center"/>
              <w:rPr>
                <w:rFonts w:ascii="Calibri" w:eastAsia="Calibri" w:hAnsi="Calibri"/>
                <w:i/>
                <w:color w:val="FFFFFF" w:themeColor="background1"/>
                <w:sz w:val="18"/>
                <w:szCs w:val="18"/>
              </w:rPr>
            </w:pPr>
            <w:r w:rsidRPr="0024620B">
              <w:rPr>
                <w:rFonts w:ascii="Calibri" w:eastAsia="Calibri" w:hAnsi="Calibri"/>
                <w:b/>
                <w:bCs/>
                <w:i/>
                <w:color w:val="FFFFFF" w:themeColor="background1"/>
                <w:sz w:val="18"/>
                <w:szCs w:val="18"/>
              </w:rPr>
              <w:t>Prévu</w:t>
            </w:r>
          </w:p>
        </w:tc>
        <w:tc>
          <w:tcPr>
            <w:tcW w:w="407" w:type="pct"/>
            <w:tcBorders>
              <w:top w:val="single" w:sz="8" w:space="0" w:color="FFFFFF"/>
              <w:left w:val="single" w:sz="8" w:space="0" w:color="FFFFFF"/>
              <w:bottom w:val="single" w:sz="8" w:space="0" w:color="FFFFFF"/>
              <w:right w:val="single" w:sz="8" w:space="0" w:color="FFFFFF"/>
            </w:tcBorders>
            <w:shd w:val="clear" w:color="auto" w:fill="1F4E79" w:themeFill="accent5" w:themeFillShade="80"/>
            <w:tcMar>
              <w:top w:w="15" w:type="dxa"/>
              <w:left w:w="108" w:type="dxa"/>
              <w:bottom w:w="0" w:type="dxa"/>
              <w:right w:w="108" w:type="dxa"/>
            </w:tcMar>
            <w:vAlign w:val="center"/>
            <w:hideMark/>
          </w:tcPr>
          <w:p w14:paraId="20A030F1" w14:textId="77777777" w:rsidR="00323445" w:rsidRPr="0024620B" w:rsidRDefault="00323445" w:rsidP="00C227D3">
            <w:pPr>
              <w:tabs>
                <w:tab w:val="left" w:pos="990"/>
              </w:tabs>
              <w:jc w:val="center"/>
              <w:rPr>
                <w:rFonts w:ascii="Calibri" w:eastAsia="Calibri" w:hAnsi="Calibri"/>
                <w:i/>
                <w:color w:val="FFFFFF" w:themeColor="background1"/>
                <w:sz w:val="18"/>
                <w:szCs w:val="18"/>
              </w:rPr>
            </w:pPr>
            <w:r w:rsidRPr="0024620B">
              <w:rPr>
                <w:rFonts w:ascii="Calibri" w:eastAsia="Calibri" w:hAnsi="Calibri"/>
                <w:b/>
                <w:bCs/>
                <w:i/>
                <w:color w:val="FFFFFF" w:themeColor="background1"/>
                <w:sz w:val="18"/>
                <w:szCs w:val="18"/>
              </w:rPr>
              <w:t>Réalisé</w:t>
            </w:r>
          </w:p>
        </w:tc>
      </w:tr>
      <w:tr w:rsidR="00323445" w:rsidRPr="0024620B" w14:paraId="7BDEF702" w14:textId="77777777" w:rsidTr="00081570">
        <w:trPr>
          <w:trHeight w:val="20"/>
        </w:trPr>
        <w:tc>
          <w:tcPr>
            <w:tcW w:w="1216" w:type="pct"/>
            <w:tcBorders>
              <w:top w:val="single" w:sz="8" w:space="0" w:color="FFFFFF"/>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D6CCB0C" w14:textId="29BAA3EA" w:rsidR="00323445" w:rsidRPr="0024620B" w:rsidRDefault="00252754" w:rsidP="00323445">
            <w:pPr>
              <w:tabs>
                <w:tab w:val="left" w:pos="990"/>
              </w:tabs>
              <w:rPr>
                <w:rFonts w:ascii="Calibri" w:eastAsia="Calibri" w:hAnsi="Calibri"/>
                <w:i/>
                <w:sz w:val="18"/>
                <w:szCs w:val="18"/>
              </w:rPr>
            </w:pPr>
            <w:r>
              <w:rPr>
                <w:rFonts w:ascii="Calibri" w:eastAsia="Calibri" w:hAnsi="Calibri"/>
                <w:i/>
                <w:sz w:val="18"/>
                <w:szCs w:val="18"/>
              </w:rPr>
              <w:t xml:space="preserve">Staff </w:t>
            </w:r>
            <w:r w:rsidR="00323445" w:rsidRPr="0024620B">
              <w:rPr>
                <w:rFonts w:ascii="Calibri" w:eastAsia="Calibri" w:hAnsi="Calibri"/>
                <w:i/>
                <w:sz w:val="18"/>
                <w:szCs w:val="18"/>
              </w:rPr>
              <w:t>OIM/FAO/UNFPA</w:t>
            </w:r>
          </w:p>
        </w:tc>
        <w:tc>
          <w:tcPr>
            <w:tcW w:w="350" w:type="pct"/>
            <w:tcBorders>
              <w:top w:val="single" w:sz="8" w:space="0" w:color="FFFFFF"/>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1B67AB5"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w:t>
            </w:r>
          </w:p>
        </w:tc>
        <w:tc>
          <w:tcPr>
            <w:tcW w:w="407" w:type="pct"/>
            <w:tcBorders>
              <w:top w:val="single" w:sz="8" w:space="0" w:color="FFFFFF"/>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08E223B"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w:t>
            </w:r>
          </w:p>
        </w:tc>
        <w:tc>
          <w:tcPr>
            <w:tcW w:w="350" w:type="pct"/>
            <w:tcBorders>
              <w:top w:val="single" w:sz="8" w:space="0" w:color="FFFFFF"/>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7C41F47"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w:t>
            </w:r>
          </w:p>
        </w:tc>
        <w:tc>
          <w:tcPr>
            <w:tcW w:w="407" w:type="pct"/>
            <w:tcBorders>
              <w:top w:val="single" w:sz="8" w:space="0" w:color="FFFFFF"/>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9F0E293"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w:t>
            </w:r>
          </w:p>
        </w:tc>
        <w:tc>
          <w:tcPr>
            <w:tcW w:w="350" w:type="pct"/>
            <w:tcBorders>
              <w:top w:val="single" w:sz="8" w:space="0" w:color="FFFFFF"/>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930FDF0"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1</w:t>
            </w:r>
          </w:p>
        </w:tc>
        <w:tc>
          <w:tcPr>
            <w:tcW w:w="407" w:type="pct"/>
            <w:tcBorders>
              <w:top w:val="single" w:sz="8" w:space="0" w:color="FFFFFF"/>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78AC68B"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1</w:t>
            </w:r>
          </w:p>
        </w:tc>
        <w:tc>
          <w:tcPr>
            <w:tcW w:w="350" w:type="pct"/>
            <w:tcBorders>
              <w:top w:val="single" w:sz="8" w:space="0" w:color="FFFFFF"/>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1EF7A9E" w14:textId="4B50E6C0" w:rsidR="00323445" w:rsidRPr="00BD42FC" w:rsidRDefault="00BD42FC" w:rsidP="00323445">
            <w:pPr>
              <w:tabs>
                <w:tab w:val="left" w:pos="990"/>
              </w:tabs>
              <w:jc w:val="center"/>
              <w:rPr>
                <w:rFonts w:ascii="Calibri" w:eastAsia="Calibri" w:hAnsi="Calibri"/>
                <w:i/>
                <w:sz w:val="18"/>
                <w:szCs w:val="18"/>
              </w:rPr>
            </w:pPr>
            <w:r w:rsidRPr="00BD42FC">
              <w:rPr>
                <w:rFonts w:ascii="Calibri" w:eastAsia="Calibri" w:hAnsi="Calibri"/>
                <w:i/>
                <w:sz w:val="18"/>
                <w:szCs w:val="18"/>
              </w:rPr>
              <w:t>6</w:t>
            </w:r>
          </w:p>
        </w:tc>
        <w:tc>
          <w:tcPr>
            <w:tcW w:w="407" w:type="pct"/>
            <w:tcBorders>
              <w:top w:val="single" w:sz="8" w:space="0" w:color="FFFFFF"/>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B3FDB1D" w14:textId="1EAA3A75" w:rsidR="00323445" w:rsidRPr="00BD42FC" w:rsidRDefault="00BD42FC" w:rsidP="00323445">
            <w:pPr>
              <w:tabs>
                <w:tab w:val="left" w:pos="990"/>
              </w:tabs>
              <w:jc w:val="center"/>
              <w:rPr>
                <w:rFonts w:ascii="Calibri" w:eastAsia="Calibri" w:hAnsi="Calibri"/>
                <w:i/>
                <w:sz w:val="18"/>
                <w:szCs w:val="18"/>
              </w:rPr>
            </w:pPr>
            <w:r w:rsidRPr="00BD42FC">
              <w:rPr>
                <w:rFonts w:ascii="Calibri" w:eastAsia="Calibri" w:hAnsi="Calibri"/>
                <w:i/>
                <w:sz w:val="18"/>
                <w:szCs w:val="18"/>
              </w:rPr>
              <w:t>6</w:t>
            </w:r>
          </w:p>
        </w:tc>
        <w:tc>
          <w:tcPr>
            <w:tcW w:w="350" w:type="pct"/>
            <w:tcBorders>
              <w:top w:val="single" w:sz="8" w:space="0" w:color="FFFFFF"/>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BC5A798"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w:t>
            </w:r>
          </w:p>
        </w:tc>
        <w:tc>
          <w:tcPr>
            <w:tcW w:w="407" w:type="pct"/>
            <w:tcBorders>
              <w:top w:val="single" w:sz="8" w:space="0" w:color="FFFFFF"/>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8BB7E08"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w:t>
            </w:r>
          </w:p>
        </w:tc>
      </w:tr>
      <w:tr w:rsidR="00323445" w:rsidRPr="0024620B" w14:paraId="43807B17" w14:textId="77777777" w:rsidTr="00081570">
        <w:trPr>
          <w:trHeight w:val="20"/>
        </w:trPr>
        <w:tc>
          <w:tcPr>
            <w:tcW w:w="121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3B6FC77" w14:textId="1BED9C72" w:rsidR="00323445" w:rsidRPr="0024620B" w:rsidRDefault="00252754" w:rsidP="00323445">
            <w:pPr>
              <w:tabs>
                <w:tab w:val="left" w:pos="990"/>
              </w:tabs>
              <w:rPr>
                <w:rFonts w:ascii="Calibri" w:eastAsia="Calibri" w:hAnsi="Calibri"/>
                <w:i/>
                <w:sz w:val="18"/>
                <w:szCs w:val="18"/>
              </w:rPr>
            </w:pPr>
            <w:r>
              <w:rPr>
                <w:rFonts w:ascii="Calibri" w:eastAsia="Calibri" w:hAnsi="Calibri"/>
                <w:i/>
                <w:sz w:val="18"/>
                <w:szCs w:val="18"/>
              </w:rPr>
              <w:t xml:space="preserve">Sectorielles </w:t>
            </w:r>
          </w:p>
        </w:tc>
        <w:tc>
          <w:tcPr>
            <w:tcW w:w="35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E003B13"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w:t>
            </w:r>
          </w:p>
        </w:tc>
        <w:tc>
          <w:tcPr>
            <w:tcW w:w="40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9E6F336" w14:textId="20D14978" w:rsidR="00323445" w:rsidRPr="00BD42FC" w:rsidRDefault="00323445" w:rsidP="00323445">
            <w:pPr>
              <w:tabs>
                <w:tab w:val="left" w:pos="990"/>
              </w:tabs>
              <w:jc w:val="center"/>
              <w:rPr>
                <w:rFonts w:ascii="Calibri" w:eastAsia="Calibri" w:hAnsi="Calibri"/>
                <w:i/>
                <w:sz w:val="18"/>
                <w:szCs w:val="18"/>
              </w:rPr>
            </w:pPr>
          </w:p>
        </w:tc>
        <w:tc>
          <w:tcPr>
            <w:tcW w:w="35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C0D3801"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w:t>
            </w:r>
          </w:p>
        </w:tc>
        <w:tc>
          <w:tcPr>
            <w:tcW w:w="40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22A72F3" w14:textId="773C16A3" w:rsidR="00323445" w:rsidRPr="00BD42FC" w:rsidRDefault="00A16E73" w:rsidP="00323445">
            <w:pPr>
              <w:tabs>
                <w:tab w:val="left" w:pos="990"/>
              </w:tabs>
              <w:jc w:val="center"/>
              <w:rPr>
                <w:rFonts w:ascii="Calibri" w:eastAsia="Calibri" w:hAnsi="Calibri"/>
                <w:i/>
                <w:sz w:val="18"/>
                <w:szCs w:val="18"/>
              </w:rPr>
            </w:pPr>
            <w:r w:rsidRPr="00BD42FC">
              <w:rPr>
                <w:rFonts w:ascii="Calibri" w:eastAsia="Calibri" w:hAnsi="Calibri"/>
                <w:i/>
                <w:sz w:val="18"/>
                <w:szCs w:val="18"/>
              </w:rPr>
              <w:t>2</w:t>
            </w:r>
          </w:p>
        </w:tc>
        <w:tc>
          <w:tcPr>
            <w:tcW w:w="35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188C665"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w:t>
            </w:r>
          </w:p>
        </w:tc>
        <w:tc>
          <w:tcPr>
            <w:tcW w:w="40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72FDCAB"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w:t>
            </w:r>
          </w:p>
        </w:tc>
        <w:tc>
          <w:tcPr>
            <w:tcW w:w="35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2316D01"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4</w:t>
            </w:r>
          </w:p>
        </w:tc>
        <w:tc>
          <w:tcPr>
            <w:tcW w:w="40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D2F93E1"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4</w:t>
            </w:r>
          </w:p>
        </w:tc>
        <w:tc>
          <w:tcPr>
            <w:tcW w:w="35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5491ABF"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w:t>
            </w:r>
          </w:p>
        </w:tc>
        <w:tc>
          <w:tcPr>
            <w:tcW w:w="40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093DC8B"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w:t>
            </w:r>
          </w:p>
        </w:tc>
      </w:tr>
      <w:tr w:rsidR="00081570" w:rsidRPr="0024620B" w14:paraId="020EB721" w14:textId="77777777" w:rsidTr="00081570">
        <w:trPr>
          <w:trHeight w:val="20"/>
        </w:trPr>
        <w:tc>
          <w:tcPr>
            <w:tcW w:w="121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419734F" w14:textId="428C54A2" w:rsidR="00081570" w:rsidRDefault="00081570" w:rsidP="00323445">
            <w:pPr>
              <w:tabs>
                <w:tab w:val="left" w:pos="990"/>
              </w:tabs>
              <w:rPr>
                <w:rFonts w:ascii="Calibri" w:eastAsia="Calibri" w:hAnsi="Calibri"/>
                <w:i/>
                <w:sz w:val="18"/>
                <w:szCs w:val="18"/>
              </w:rPr>
            </w:pPr>
            <w:r>
              <w:rPr>
                <w:rFonts w:ascii="Calibri" w:eastAsia="Calibri" w:hAnsi="Calibri"/>
                <w:i/>
                <w:sz w:val="18"/>
                <w:szCs w:val="18"/>
              </w:rPr>
              <w:t>Comité Technique de Suivi</w:t>
            </w:r>
          </w:p>
        </w:tc>
        <w:tc>
          <w:tcPr>
            <w:tcW w:w="35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2F694D35" w14:textId="4CA9E503" w:rsidR="00081570" w:rsidRPr="00BD42FC" w:rsidRDefault="00081570" w:rsidP="00323445">
            <w:pPr>
              <w:tabs>
                <w:tab w:val="left" w:pos="990"/>
              </w:tabs>
              <w:jc w:val="center"/>
              <w:rPr>
                <w:rFonts w:ascii="Calibri" w:eastAsia="Calibri" w:hAnsi="Calibri"/>
                <w:i/>
                <w:sz w:val="18"/>
                <w:szCs w:val="18"/>
              </w:rPr>
            </w:pPr>
            <w:r w:rsidRPr="00BD42FC">
              <w:rPr>
                <w:rFonts w:ascii="Calibri" w:eastAsia="Calibri" w:hAnsi="Calibri"/>
                <w:i/>
                <w:sz w:val="18"/>
                <w:szCs w:val="18"/>
              </w:rPr>
              <w:t>-</w:t>
            </w:r>
          </w:p>
        </w:tc>
        <w:tc>
          <w:tcPr>
            <w:tcW w:w="40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75C3A3DF" w14:textId="2CC37A7C" w:rsidR="00081570" w:rsidRPr="00BD42FC" w:rsidRDefault="00081570" w:rsidP="00323445">
            <w:pPr>
              <w:tabs>
                <w:tab w:val="left" w:pos="990"/>
              </w:tabs>
              <w:jc w:val="center"/>
              <w:rPr>
                <w:rFonts w:ascii="Calibri" w:eastAsia="Calibri" w:hAnsi="Calibri"/>
                <w:i/>
                <w:sz w:val="18"/>
                <w:szCs w:val="18"/>
              </w:rPr>
            </w:pPr>
            <w:r w:rsidRPr="00BD42FC">
              <w:rPr>
                <w:rFonts w:ascii="Calibri" w:eastAsia="Calibri" w:hAnsi="Calibri"/>
                <w:i/>
                <w:sz w:val="18"/>
                <w:szCs w:val="18"/>
              </w:rPr>
              <w:t>-</w:t>
            </w:r>
          </w:p>
        </w:tc>
        <w:tc>
          <w:tcPr>
            <w:tcW w:w="35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6D729600" w14:textId="623EAB14" w:rsidR="00081570" w:rsidRPr="00BD42FC" w:rsidRDefault="00081570" w:rsidP="00323445">
            <w:pPr>
              <w:tabs>
                <w:tab w:val="left" w:pos="990"/>
              </w:tabs>
              <w:jc w:val="center"/>
              <w:rPr>
                <w:rFonts w:ascii="Calibri" w:eastAsia="Calibri" w:hAnsi="Calibri"/>
                <w:i/>
                <w:sz w:val="18"/>
                <w:szCs w:val="18"/>
              </w:rPr>
            </w:pPr>
            <w:r w:rsidRPr="00BD42FC">
              <w:rPr>
                <w:rFonts w:ascii="Calibri" w:eastAsia="Calibri" w:hAnsi="Calibri"/>
                <w:i/>
                <w:sz w:val="18"/>
                <w:szCs w:val="18"/>
              </w:rPr>
              <w:t>-</w:t>
            </w:r>
          </w:p>
        </w:tc>
        <w:tc>
          <w:tcPr>
            <w:tcW w:w="40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5FF15EBB" w14:textId="19361BC6" w:rsidR="00081570" w:rsidRPr="00BD42FC" w:rsidRDefault="00081570" w:rsidP="00323445">
            <w:pPr>
              <w:tabs>
                <w:tab w:val="left" w:pos="990"/>
              </w:tabs>
              <w:jc w:val="center"/>
              <w:rPr>
                <w:rFonts w:ascii="Calibri" w:eastAsia="Calibri" w:hAnsi="Calibri"/>
                <w:i/>
                <w:sz w:val="18"/>
                <w:szCs w:val="18"/>
              </w:rPr>
            </w:pPr>
            <w:r w:rsidRPr="00BD42FC">
              <w:rPr>
                <w:rFonts w:ascii="Calibri" w:eastAsia="Calibri" w:hAnsi="Calibri"/>
                <w:i/>
                <w:sz w:val="18"/>
                <w:szCs w:val="18"/>
              </w:rPr>
              <w:t>-</w:t>
            </w:r>
          </w:p>
        </w:tc>
        <w:tc>
          <w:tcPr>
            <w:tcW w:w="35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9CC18F4" w14:textId="4BD437EC" w:rsidR="00081570" w:rsidRPr="00BD42FC" w:rsidRDefault="00081570" w:rsidP="00323445">
            <w:pPr>
              <w:tabs>
                <w:tab w:val="left" w:pos="990"/>
              </w:tabs>
              <w:jc w:val="center"/>
              <w:rPr>
                <w:rFonts w:ascii="Calibri" w:eastAsia="Calibri" w:hAnsi="Calibri"/>
                <w:i/>
                <w:sz w:val="18"/>
                <w:szCs w:val="18"/>
              </w:rPr>
            </w:pPr>
            <w:r w:rsidRPr="00BD42FC">
              <w:rPr>
                <w:rFonts w:ascii="Calibri" w:eastAsia="Calibri" w:hAnsi="Calibri"/>
                <w:i/>
                <w:sz w:val="18"/>
                <w:szCs w:val="18"/>
              </w:rPr>
              <w:t>-</w:t>
            </w:r>
          </w:p>
        </w:tc>
        <w:tc>
          <w:tcPr>
            <w:tcW w:w="40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35E62D7F" w14:textId="27722D08" w:rsidR="00081570" w:rsidRPr="00BD42FC" w:rsidRDefault="00081570" w:rsidP="00323445">
            <w:pPr>
              <w:tabs>
                <w:tab w:val="left" w:pos="990"/>
              </w:tabs>
              <w:jc w:val="center"/>
              <w:rPr>
                <w:rFonts w:ascii="Calibri" w:eastAsia="Calibri" w:hAnsi="Calibri"/>
                <w:i/>
                <w:sz w:val="18"/>
                <w:szCs w:val="18"/>
              </w:rPr>
            </w:pPr>
            <w:r w:rsidRPr="00BD42FC">
              <w:rPr>
                <w:rFonts w:ascii="Calibri" w:eastAsia="Calibri" w:hAnsi="Calibri"/>
                <w:i/>
                <w:sz w:val="18"/>
                <w:szCs w:val="18"/>
              </w:rPr>
              <w:t>-</w:t>
            </w:r>
          </w:p>
        </w:tc>
        <w:tc>
          <w:tcPr>
            <w:tcW w:w="35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5A6C2758" w14:textId="62364CA4" w:rsidR="00081570" w:rsidRPr="00BD42FC" w:rsidRDefault="00081570" w:rsidP="00323445">
            <w:pPr>
              <w:tabs>
                <w:tab w:val="left" w:pos="990"/>
              </w:tabs>
              <w:jc w:val="center"/>
              <w:rPr>
                <w:rFonts w:ascii="Calibri" w:eastAsia="Calibri" w:hAnsi="Calibri"/>
                <w:i/>
                <w:sz w:val="18"/>
                <w:szCs w:val="18"/>
              </w:rPr>
            </w:pPr>
            <w:r w:rsidRPr="00BD42FC">
              <w:rPr>
                <w:rFonts w:ascii="Calibri" w:eastAsia="Calibri" w:hAnsi="Calibri"/>
                <w:i/>
                <w:sz w:val="18"/>
                <w:szCs w:val="18"/>
              </w:rPr>
              <w:t>-</w:t>
            </w:r>
          </w:p>
        </w:tc>
        <w:tc>
          <w:tcPr>
            <w:tcW w:w="40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022E3C61" w14:textId="58272D62" w:rsidR="00081570" w:rsidRPr="00BD42FC" w:rsidRDefault="00081570" w:rsidP="00323445">
            <w:pPr>
              <w:tabs>
                <w:tab w:val="left" w:pos="990"/>
              </w:tabs>
              <w:jc w:val="center"/>
              <w:rPr>
                <w:rFonts w:ascii="Calibri" w:eastAsia="Calibri" w:hAnsi="Calibri"/>
                <w:i/>
                <w:sz w:val="18"/>
                <w:szCs w:val="18"/>
              </w:rPr>
            </w:pPr>
            <w:r w:rsidRPr="00BD42FC">
              <w:rPr>
                <w:rFonts w:ascii="Calibri" w:eastAsia="Calibri" w:hAnsi="Calibri"/>
                <w:i/>
                <w:sz w:val="18"/>
                <w:szCs w:val="18"/>
              </w:rPr>
              <w:t>-</w:t>
            </w:r>
          </w:p>
        </w:tc>
        <w:tc>
          <w:tcPr>
            <w:tcW w:w="35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42CF0DCF" w14:textId="04936419" w:rsidR="00081570" w:rsidRPr="00BD42FC" w:rsidRDefault="00081570" w:rsidP="00323445">
            <w:pPr>
              <w:tabs>
                <w:tab w:val="left" w:pos="990"/>
              </w:tabs>
              <w:jc w:val="center"/>
              <w:rPr>
                <w:rFonts w:ascii="Calibri" w:eastAsia="Calibri" w:hAnsi="Calibri"/>
                <w:i/>
                <w:sz w:val="18"/>
                <w:szCs w:val="18"/>
              </w:rPr>
            </w:pPr>
            <w:r w:rsidRPr="00BD42FC">
              <w:rPr>
                <w:rFonts w:ascii="Calibri" w:eastAsia="Calibri" w:hAnsi="Calibri"/>
                <w:i/>
                <w:sz w:val="18"/>
                <w:szCs w:val="18"/>
              </w:rPr>
              <w:t>0</w:t>
            </w:r>
          </w:p>
        </w:tc>
        <w:tc>
          <w:tcPr>
            <w:tcW w:w="40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14:paraId="1C519D5D" w14:textId="2573BD0B" w:rsidR="00081570" w:rsidRPr="00BD42FC" w:rsidRDefault="00081570" w:rsidP="00323445">
            <w:pPr>
              <w:tabs>
                <w:tab w:val="left" w:pos="990"/>
              </w:tabs>
              <w:jc w:val="center"/>
              <w:rPr>
                <w:rFonts w:ascii="Calibri" w:eastAsia="Calibri" w:hAnsi="Calibri"/>
                <w:i/>
                <w:sz w:val="18"/>
                <w:szCs w:val="18"/>
              </w:rPr>
            </w:pPr>
            <w:r w:rsidRPr="00BD42FC">
              <w:rPr>
                <w:rFonts w:ascii="Calibri" w:eastAsia="Calibri" w:hAnsi="Calibri"/>
                <w:i/>
                <w:sz w:val="18"/>
                <w:szCs w:val="18"/>
              </w:rPr>
              <w:t>1</w:t>
            </w:r>
          </w:p>
        </w:tc>
      </w:tr>
      <w:tr w:rsidR="00323445" w:rsidRPr="0024620B" w14:paraId="2DC251FF" w14:textId="77777777" w:rsidTr="00081570">
        <w:trPr>
          <w:trHeight w:val="20"/>
        </w:trPr>
        <w:tc>
          <w:tcPr>
            <w:tcW w:w="121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2FEFCD8" w14:textId="77777777" w:rsidR="00323445" w:rsidRPr="0024620B" w:rsidRDefault="00323445" w:rsidP="00323445">
            <w:pPr>
              <w:tabs>
                <w:tab w:val="left" w:pos="990"/>
              </w:tabs>
              <w:rPr>
                <w:rFonts w:ascii="Calibri" w:eastAsia="Calibri" w:hAnsi="Calibri"/>
                <w:i/>
                <w:sz w:val="18"/>
                <w:szCs w:val="18"/>
              </w:rPr>
            </w:pPr>
            <w:r w:rsidRPr="0024620B">
              <w:rPr>
                <w:rFonts w:ascii="Calibri" w:eastAsia="Calibri" w:hAnsi="Calibri"/>
                <w:i/>
                <w:sz w:val="18"/>
                <w:szCs w:val="18"/>
              </w:rPr>
              <w:t>Entretiens CRDDR</w:t>
            </w:r>
          </w:p>
        </w:tc>
        <w:tc>
          <w:tcPr>
            <w:tcW w:w="35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B36C774"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w:t>
            </w:r>
          </w:p>
        </w:tc>
        <w:tc>
          <w:tcPr>
            <w:tcW w:w="40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F8E96F0"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w:t>
            </w:r>
          </w:p>
        </w:tc>
        <w:tc>
          <w:tcPr>
            <w:tcW w:w="35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C416150"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3</w:t>
            </w:r>
          </w:p>
        </w:tc>
        <w:tc>
          <w:tcPr>
            <w:tcW w:w="40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33EF1BD"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0</w:t>
            </w:r>
          </w:p>
        </w:tc>
        <w:tc>
          <w:tcPr>
            <w:tcW w:w="35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0CC918F"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w:t>
            </w:r>
          </w:p>
        </w:tc>
        <w:tc>
          <w:tcPr>
            <w:tcW w:w="40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2F91A1A"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w:t>
            </w:r>
          </w:p>
        </w:tc>
        <w:tc>
          <w:tcPr>
            <w:tcW w:w="35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96B3AB9"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w:t>
            </w:r>
          </w:p>
        </w:tc>
        <w:tc>
          <w:tcPr>
            <w:tcW w:w="40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1B8BEFA"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w:t>
            </w:r>
          </w:p>
        </w:tc>
        <w:tc>
          <w:tcPr>
            <w:tcW w:w="35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7832249"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w:t>
            </w:r>
          </w:p>
        </w:tc>
        <w:tc>
          <w:tcPr>
            <w:tcW w:w="40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CC71D77"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w:t>
            </w:r>
          </w:p>
        </w:tc>
      </w:tr>
      <w:tr w:rsidR="00323445" w:rsidRPr="0024620B" w14:paraId="793438DC" w14:textId="77777777" w:rsidTr="00081570">
        <w:trPr>
          <w:trHeight w:val="20"/>
        </w:trPr>
        <w:tc>
          <w:tcPr>
            <w:tcW w:w="121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2D06F8B" w14:textId="020A3A20" w:rsidR="00323445" w:rsidRPr="0024620B" w:rsidRDefault="00323445" w:rsidP="00323445">
            <w:pPr>
              <w:tabs>
                <w:tab w:val="left" w:pos="990"/>
              </w:tabs>
              <w:rPr>
                <w:rFonts w:ascii="Calibri" w:eastAsia="Calibri" w:hAnsi="Calibri"/>
                <w:i/>
                <w:sz w:val="18"/>
                <w:szCs w:val="18"/>
              </w:rPr>
            </w:pPr>
            <w:r w:rsidRPr="0024620B">
              <w:rPr>
                <w:rFonts w:ascii="Calibri" w:eastAsia="Calibri" w:hAnsi="Calibri"/>
                <w:i/>
                <w:sz w:val="18"/>
                <w:szCs w:val="18"/>
              </w:rPr>
              <w:t xml:space="preserve">Entretiens </w:t>
            </w:r>
            <w:r w:rsidR="0024620B">
              <w:rPr>
                <w:rFonts w:ascii="Calibri" w:eastAsia="Calibri" w:hAnsi="Calibri"/>
                <w:i/>
                <w:sz w:val="18"/>
                <w:szCs w:val="18"/>
              </w:rPr>
              <w:t>ST-PBF</w:t>
            </w:r>
          </w:p>
        </w:tc>
        <w:tc>
          <w:tcPr>
            <w:tcW w:w="35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153DB0C" w14:textId="17FC45C1" w:rsidR="00323445" w:rsidRPr="00BD42FC" w:rsidRDefault="00323445" w:rsidP="00323445">
            <w:pPr>
              <w:tabs>
                <w:tab w:val="left" w:pos="990"/>
              </w:tabs>
              <w:jc w:val="center"/>
              <w:rPr>
                <w:rFonts w:ascii="Calibri" w:eastAsia="Calibri" w:hAnsi="Calibri"/>
                <w:i/>
                <w:sz w:val="18"/>
                <w:szCs w:val="18"/>
              </w:rPr>
            </w:pPr>
          </w:p>
        </w:tc>
        <w:tc>
          <w:tcPr>
            <w:tcW w:w="40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90733FF" w14:textId="440CC9B1" w:rsidR="00323445" w:rsidRPr="00BD42FC" w:rsidRDefault="00323445" w:rsidP="00323445">
            <w:pPr>
              <w:tabs>
                <w:tab w:val="left" w:pos="990"/>
              </w:tabs>
              <w:jc w:val="center"/>
              <w:rPr>
                <w:rFonts w:ascii="Calibri" w:eastAsia="Calibri" w:hAnsi="Calibri"/>
                <w:i/>
                <w:sz w:val="18"/>
                <w:szCs w:val="18"/>
              </w:rPr>
            </w:pPr>
          </w:p>
        </w:tc>
        <w:tc>
          <w:tcPr>
            <w:tcW w:w="35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462B944" w14:textId="39A25734" w:rsidR="00323445" w:rsidRPr="00BD42FC" w:rsidRDefault="00323445" w:rsidP="00323445">
            <w:pPr>
              <w:tabs>
                <w:tab w:val="left" w:pos="990"/>
              </w:tabs>
              <w:jc w:val="center"/>
              <w:rPr>
                <w:rFonts w:ascii="Calibri" w:eastAsia="Calibri" w:hAnsi="Calibri"/>
                <w:i/>
                <w:sz w:val="18"/>
                <w:szCs w:val="18"/>
              </w:rPr>
            </w:pPr>
          </w:p>
        </w:tc>
        <w:tc>
          <w:tcPr>
            <w:tcW w:w="40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A6A5AAA" w14:textId="23F83FCE" w:rsidR="00323445" w:rsidRPr="00BD42FC" w:rsidRDefault="00323445" w:rsidP="00323445">
            <w:pPr>
              <w:tabs>
                <w:tab w:val="left" w:pos="990"/>
              </w:tabs>
              <w:jc w:val="center"/>
              <w:rPr>
                <w:rFonts w:ascii="Calibri" w:eastAsia="Calibri" w:hAnsi="Calibri"/>
                <w:i/>
                <w:sz w:val="18"/>
                <w:szCs w:val="18"/>
              </w:rPr>
            </w:pPr>
          </w:p>
        </w:tc>
        <w:tc>
          <w:tcPr>
            <w:tcW w:w="35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D251A5B" w14:textId="05B49A7B" w:rsidR="00323445" w:rsidRPr="00BD42FC" w:rsidRDefault="00323445" w:rsidP="00323445">
            <w:pPr>
              <w:tabs>
                <w:tab w:val="left" w:pos="990"/>
              </w:tabs>
              <w:jc w:val="center"/>
              <w:rPr>
                <w:rFonts w:ascii="Calibri" w:eastAsia="Calibri" w:hAnsi="Calibri"/>
                <w:i/>
                <w:sz w:val="18"/>
                <w:szCs w:val="18"/>
              </w:rPr>
            </w:pPr>
          </w:p>
        </w:tc>
        <w:tc>
          <w:tcPr>
            <w:tcW w:w="40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370CC6E" w14:textId="7C970F96" w:rsidR="00323445" w:rsidRPr="00BD42FC" w:rsidRDefault="00323445" w:rsidP="00323445">
            <w:pPr>
              <w:tabs>
                <w:tab w:val="left" w:pos="990"/>
              </w:tabs>
              <w:jc w:val="center"/>
              <w:rPr>
                <w:rFonts w:ascii="Calibri" w:eastAsia="Calibri" w:hAnsi="Calibri"/>
                <w:i/>
                <w:sz w:val="18"/>
                <w:szCs w:val="18"/>
              </w:rPr>
            </w:pPr>
          </w:p>
        </w:tc>
        <w:tc>
          <w:tcPr>
            <w:tcW w:w="35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95F7AB7" w14:textId="4A3DE274" w:rsidR="00323445" w:rsidRPr="00BD42FC" w:rsidRDefault="00323445" w:rsidP="00323445">
            <w:pPr>
              <w:tabs>
                <w:tab w:val="left" w:pos="990"/>
              </w:tabs>
              <w:jc w:val="center"/>
              <w:rPr>
                <w:rFonts w:ascii="Calibri" w:eastAsia="Calibri" w:hAnsi="Calibri"/>
                <w:i/>
                <w:sz w:val="18"/>
                <w:szCs w:val="18"/>
              </w:rPr>
            </w:pPr>
          </w:p>
        </w:tc>
        <w:tc>
          <w:tcPr>
            <w:tcW w:w="40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EF3A7C1" w14:textId="43256ACF" w:rsidR="00323445" w:rsidRPr="00BD42FC" w:rsidRDefault="00323445" w:rsidP="00323445">
            <w:pPr>
              <w:tabs>
                <w:tab w:val="left" w:pos="990"/>
              </w:tabs>
              <w:jc w:val="center"/>
              <w:rPr>
                <w:rFonts w:ascii="Calibri" w:eastAsia="Calibri" w:hAnsi="Calibri"/>
                <w:i/>
                <w:sz w:val="18"/>
                <w:szCs w:val="18"/>
              </w:rPr>
            </w:pPr>
          </w:p>
        </w:tc>
        <w:tc>
          <w:tcPr>
            <w:tcW w:w="35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47778E5"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4</w:t>
            </w:r>
          </w:p>
        </w:tc>
        <w:tc>
          <w:tcPr>
            <w:tcW w:w="40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665C49B"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4</w:t>
            </w:r>
          </w:p>
        </w:tc>
      </w:tr>
      <w:tr w:rsidR="00323445" w:rsidRPr="0024620B" w14:paraId="1F26559F" w14:textId="77777777" w:rsidTr="00081570">
        <w:trPr>
          <w:trHeight w:val="20"/>
        </w:trPr>
        <w:tc>
          <w:tcPr>
            <w:tcW w:w="121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37645DB" w14:textId="77777777" w:rsidR="00323445" w:rsidRPr="0024620B" w:rsidRDefault="00323445" w:rsidP="00323445">
            <w:pPr>
              <w:tabs>
                <w:tab w:val="left" w:pos="990"/>
              </w:tabs>
              <w:rPr>
                <w:rFonts w:ascii="Calibri" w:eastAsia="Calibri" w:hAnsi="Calibri"/>
                <w:i/>
                <w:sz w:val="18"/>
                <w:szCs w:val="18"/>
              </w:rPr>
            </w:pPr>
            <w:proofErr w:type="spellStart"/>
            <w:r w:rsidRPr="0024620B">
              <w:rPr>
                <w:rFonts w:ascii="Calibri" w:eastAsia="Calibri" w:hAnsi="Calibri"/>
                <w:i/>
                <w:sz w:val="18"/>
                <w:szCs w:val="18"/>
              </w:rPr>
              <w:t>OSCs</w:t>
            </w:r>
            <w:proofErr w:type="spellEnd"/>
            <w:r w:rsidRPr="0024620B">
              <w:rPr>
                <w:rFonts w:ascii="Calibri" w:eastAsia="Calibri" w:hAnsi="Calibri"/>
                <w:i/>
                <w:sz w:val="18"/>
                <w:szCs w:val="18"/>
              </w:rPr>
              <w:t xml:space="preserve"> Partenaires</w:t>
            </w:r>
          </w:p>
        </w:tc>
        <w:tc>
          <w:tcPr>
            <w:tcW w:w="35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B62DF2A"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2</w:t>
            </w:r>
          </w:p>
        </w:tc>
        <w:tc>
          <w:tcPr>
            <w:tcW w:w="40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B182AB9"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1</w:t>
            </w:r>
          </w:p>
        </w:tc>
        <w:tc>
          <w:tcPr>
            <w:tcW w:w="35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92BB43A"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2</w:t>
            </w:r>
          </w:p>
        </w:tc>
        <w:tc>
          <w:tcPr>
            <w:tcW w:w="40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CADF7AC" w14:textId="7D15320D" w:rsidR="00323445" w:rsidRPr="00BD42FC" w:rsidRDefault="00BD42FC" w:rsidP="00323445">
            <w:pPr>
              <w:tabs>
                <w:tab w:val="left" w:pos="990"/>
              </w:tabs>
              <w:jc w:val="center"/>
              <w:rPr>
                <w:rFonts w:ascii="Calibri" w:eastAsia="Calibri" w:hAnsi="Calibri"/>
                <w:i/>
                <w:sz w:val="18"/>
                <w:szCs w:val="18"/>
              </w:rPr>
            </w:pPr>
            <w:r w:rsidRPr="00BD42FC">
              <w:rPr>
                <w:rFonts w:ascii="Calibri" w:eastAsia="Calibri" w:hAnsi="Calibri"/>
                <w:i/>
                <w:sz w:val="18"/>
                <w:szCs w:val="18"/>
              </w:rPr>
              <w:t>1</w:t>
            </w:r>
          </w:p>
        </w:tc>
        <w:tc>
          <w:tcPr>
            <w:tcW w:w="35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9038330"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2</w:t>
            </w:r>
          </w:p>
        </w:tc>
        <w:tc>
          <w:tcPr>
            <w:tcW w:w="40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6CC8C19"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1</w:t>
            </w:r>
          </w:p>
        </w:tc>
        <w:tc>
          <w:tcPr>
            <w:tcW w:w="35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02775C0"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0</w:t>
            </w:r>
          </w:p>
        </w:tc>
        <w:tc>
          <w:tcPr>
            <w:tcW w:w="40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4DCF1FD"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1</w:t>
            </w:r>
          </w:p>
        </w:tc>
        <w:tc>
          <w:tcPr>
            <w:tcW w:w="35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B3C22F9"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w:t>
            </w:r>
          </w:p>
        </w:tc>
        <w:tc>
          <w:tcPr>
            <w:tcW w:w="40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D1664D0"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w:t>
            </w:r>
          </w:p>
        </w:tc>
      </w:tr>
      <w:tr w:rsidR="00323445" w:rsidRPr="0024620B" w14:paraId="58B19932" w14:textId="77777777" w:rsidTr="00081570">
        <w:trPr>
          <w:trHeight w:val="20"/>
        </w:trPr>
        <w:tc>
          <w:tcPr>
            <w:tcW w:w="121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CAF6CA9" w14:textId="77777777" w:rsidR="00323445" w:rsidRPr="0024620B" w:rsidRDefault="00323445" w:rsidP="00323445">
            <w:pPr>
              <w:tabs>
                <w:tab w:val="left" w:pos="990"/>
              </w:tabs>
              <w:rPr>
                <w:rFonts w:ascii="Calibri" w:eastAsia="Calibri" w:hAnsi="Calibri"/>
                <w:i/>
                <w:sz w:val="18"/>
                <w:szCs w:val="18"/>
              </w:rPr>
            </w:pPr>
            <w:r w:rsidRPr="0024620B">
              <w:rPr>
                <w:rFonts w:ascii="Calibri" w:eastAsia="Calibri" w:hAnsi="Calibri"/>
                <w:i/>
                <w:sz w:val="18"/>
                <w:szCs w:val="18"/>
              </w:rPr>
              <w:t>Entretien élus locaux</w:t>
            </w:r>
          </w:p>
        </w:tc>
        <w:tc>
          <w:tcPr>
            <w:tcW w:w="35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0E85634"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2</w:t>
            </w:r>
          </w:p>
        </w:tc>
        <w:tc>
          <w:tcPr>
            <w:tcW w:w="40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C3FD551"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1</w:t>
            </w:r>
          </w:p>
        </w:tc>
        <w:tc>
          <w:tcPr>
            <w:tcW w:w="35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7E768C0"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1</w:t>
            </w:r>
          </w:p>
        </w:tc>
        <w:tc>
          <w:tcPr>
            <w:tcW w:w="40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3AA9646"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1</w:t>
            </w:r>
          </w:p>
        </w:tc>
        <w:tc>
          <w:tcPr>
            <w:tcW w:w="35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253AD1B"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2</w:t>
            </w:r>
          </w:p>
        </w:tc>
        <w:tc>
          <w:tcPr>
            <w:tcW w:w="40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F24CF0F"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1</w:t>
            </w:r>
          </w:p>
        </w:tc>
        <w:tc>
          <w:tcPr>
            <w:tcW w:w="35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2283BA7"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w:t>
            </w:r>
          </w:p>
        </w:tc>
        <w:tc>
          <w:tcPr>
            <w:tcW w:w="40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C856144"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w:t>
            </w:r>
          </w:p>
        </w:tc>
        <w:tc>
          <w:tcPr>
            <w:tcW w:w="350"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3F1413F"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w:t>
            </w:r>
          </w:p>
        </w:tc>
        <w:tc>
          <w:tcPr>
            <w:tcW w:w="407"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960FC08" w14:textId="77777777" w:rsidR="00323445" w:rsidRPr="00BD42FC" w:rsidRDefault="00323445" w:rsidP="00323445">
            <w:pPr>
              <w:tabs>
                <w:tab w:val="left" w:pos="990"/>
              </w:tabs>
              <w:jc w:val="center"/>
              <w:rPr>
                <w:rFonts w:ascii="Calibri" w:eastAsia="Calibri" w:hAnsi="Calibri"/>
                <w:i/>
                <w:sz w:val="18"/>
                <w:szCs w:val="18"/>
              </w:rPr>
            </w:pPr>
            <w:r w:rsidRPr="00BD42FC">
              <w:rPr>
                <w:rFonts w:ascii="Calibri" w:eastAsia="Calibri" w:hAnsi="Calibri"/>
                <w:i/>
                <w:sz w:val="18"/>
                <w:szCs w:val="18"/>
              </w:rPr>
              <w:t>-</w:t>
            </w:r>
          </w:p>
        </w:tc>
      </w:tr>
      <w:tr w:rsidR="00323445" w:rsidRPr="0024620B" w14:paraId="3DD83474" w14:textId="77777777" w:rsidTr="00081570">
        <w:trPr>
          <w:trHeight w:val="20"/>
        </w:trPr>
        <w:tc>
          <w:tcPr>
            <w:tcW w:w="1216" w:type="pct"/>
            <w:tcBorders>
              <w:top w:val="single" w:sz="8" w:space="0" w:color="000000"/>
              <w:left w:val="single" w:sz="8" w:space="0" w:color="000000"/>
              <w:bottom w:val="single" w:sz="8" w:space="0" w:color="FFFFFF"/>
              <w:right w:val="single" w:sz="8" w:space="0" w:color="000000"/>
            </w:tcBorders>
            <w:shd w:val="clear" w:color="auto" w:fill="auto"/>
            <w:tcMar>
              <w:top w:w="15" w:type="dxa"/>
              <w:left w:w="108" w:type="dxa"/>
              <w:bottom w:w="0" w:type="dxa"/>
              <w:right w:w="108" w:type="dxa"/>
            </w:tcMar>
            <w:vAlign w:val="center"/>
            <w:hideMark/>
          </w:tcPr>
          <w:p w14:paraId="304EE849" w14:textId="77777777" w:rsidR="00323445" w:rsidRPr="0024620B" w:rsidRDefault="00323445" w:rsidP="00323445">
            <w:pPr>
              <w:tabs>
                <w:tab w:val="left" w:pos="990"/>
              </w:tabs>
              <w:rPr>
                <w:rFonts w:ascii="Calibri" w:eastAsia="Calibri" w:hAnsi="Calibri"/>
                <w:i/>
                <w:sz w:val="18"/>
                <w:szCs w:val="18"/>
              </w:rPr>
            </w:pPr>
            <w:r w:rsidRPr="0024620B">
              <w:rPr>
                <w:rFonts w:ascii="Calibri" w:eastAsia="Calibri" w:hAnsi="Calibri"/>
                <w:i/>
                <w:sz w:val="18"/>
                <w:szCs w:val="18"/>
              </w:rPr>
              <w:t>FGD</w:t>
            </w:r>
          </w:p>
        </w:tc>
        <w:tc>
          <w:tcPr>
            <w:tcW w:w="350" w:type="pct"/>
            <w:tcBorders>
              <w:top w:val="single" w:sz="8" w:space="0" w:color="000000"/>
              <w:left w:val="single" w:sz="8" w:space="0" w:color="000000"/>
              <w:bottom w:val="single" w:sz="8" w:space="0" w:color="FFFFFF"/>
              <w:right w:val="single" w:sz="8" w:space="0" w:color="000000"/>
            </w:tcBorders>
            <w:shd w:val="clear" w:color="auto" w:fill="auto"/>
            <w:tcMar>
              <w:top w:w="15" w:type="dxa"/>
              <w:left w:w="108" w:type="dxa"/>
              <w:bottom w:w="0" w:type="dxa"/>
              <w:right w:w="108" w:type="dxa"/>
            </w:tcMar>
            <w:vAlign w:val="center"/>
            <w:hideMark/>
          </w:tcPr>
          <w:p w14:paraId="5E31F92E" w14:textId="77777777" w:rsidR="00323445" w:rsidRPr="0024620B" w:rsidRDefault="00323445" w:rsidP="00323445">
            <w:pPr>
              <w:tabs>
                <w:tab w:val="left" w:pos="990"/>
              </w:tabs>
              <w:jc w:val="center"/>
              <w:rPr>
                <w:rFonts w:ascii="Calibri" w:eastAsia="Calibri" w:hAnsi="Calibri"/>
                <w:i/>
                <w:sz w:val="18"/>
                <w:szCs w:val="18"/>
              </w:rPr>
            </w:pPr>
            <w:r w:rsidRPr="0024620B">
              <w:rPr>
                <w:rFonts w:ascii="Calibri" w:eastAsia="Calibri" w:hAnsi="Calibri"/>
                <w:i/>
                <w:sz w:val="18"/>
                <w:szCs w:val="18"/>
              </w:rPr>
              <w:t>7</w:t>
            </w:r>
          </w:p>
        </w:tc>
        <w:tc>
          <w:tcPr>
            <w:tcW w:w="407" w:type="pct"/>
            <w:tcBorders>
              <w:top w:val="single" w:sz="8" w:space="0" w:color="000000"/>
              <w:left w:val="single" w:sz="8" w:space="0" w:color="000000"/>
              <w:bottom w:val="single" w:sz="8" w:space="0" w:color="FFFFFF"/>
              <w:right w:val="single" w:sz="8" w:space="0" w:color="000000"/>
            </w:tcBorders>
            <w:shd w:val="clear" w:color="auto" w:fill="auto"/>
            <w:tcMar>
              <w:top w:w="15" w:type="dxa"/>
              <w:left w:w="108" w:type="dxa"/>
              <w:bottom w:w="0" w:type="dxa"/>
              <w:right w:w="108" w:type="dxa"/>
            </w:tcMar>
            <w:vAlign w:val="center"/>
            <w:hideMark/>
          </w:tcPr>
          <w:p w14:paraId="3E31508C" w14:textId="77777777" w:rsidR="00323445" w:rsidRPr="0024620B" w:rsidRDefault="00323445" w:rsidP="00323445">
            <w:pPr>
              <w:tabs>
                <w:tab w:val="left" w:pos="990"/>
              </w:tabs>
              <w:jc w:val="center"/>
              <w:rPr>
                <w:rFonts w:ascii="Calibri" w:eastAsia="Calibri" w:hAnsi="Calibri"/>
                <w:i/>
                <w:sz w:val="18"/>
                <w:szCs w:val="18"/>
              </w:rPr>
            </w:pPr>
            <w:r w:rsidRPr="0024620B">
              <w:rPr>
                <w:rFonts w:ascii="Calibri" w:eastAsia="Calibri" w:hAnsi="Calibri"/>
                <w:i/>
                <w:sz w:val="18"/>
                <w:szCs w:val="18"/>
              </w:rPr>
              <w:t>11</w:t>
            </w:r>
          </w:p>
        </w:tc>
        <w:tc>
          <w:tcPr>
            <w:tcW w:w="350" w:type="pct"/>
            <w:tcBorders>
              <w:top w:val="single" w:sz="8" w:space="0" w:color="000000"/>
              <w:left w:val="single" w:sz="8" w:space="0" w:color="000000"/>
              <w:bottom w:val="single" w:sz="8" w:space="0" w:color="FFFFFF"/>
              <w:right w:val="single" w:sz="8" w:space="0" w:color="000000"/>
            </w:tcBorders>
            <w:shd w:val="clear" w:color="auto" w:fill="auto"/>
            <w:tcMar>
              <w:top w:w="15" w:type="dxa"/>
              <w:left w:w="108" w:type="dxa"/>
              <w:bottom w:w="0" w:type="dxa"/>
              <w:right w:w="108" w:type="dxa"/>
            </w:tcMar>
            <w:vAlign w:val="center"/>
            <w:hideMark/>
          </w:tcPr>
          <w:p w14:paraId="04EBE7D9" w14:textId="77777777" w:rsidR="00323445" w:rsidRPr="0024620B" w:rsidRDefault="00323445" w:rsidP="00323445">
            <w:pPr>
              <w:tabs>
                <w:tab w:val="left" w:pos="990"/>
              </w:tabs>
              <w:jc w:val="center"/>
              <w:rPr>
                <w:rFonts w:ascii="Calibri" w:eastAsia="Calibri" w:hAnsi="Calibri"/>
                <w:i/>
                <w:sz w:val="18"/>
                <w:szCs w:val="18"/>
              </w:rPr>
            </w:pPr>
            <w:r w:rsidRPr="0024620B">
              <w:rPr>
                <w:rFonts w:ascii="Calibri" w:eastAsia="Calibri" w:hAnsi="Calibri"/>
                <w:i/>
                <w:sz w:val="18"/>
                <w:szCs w:val="18"/>
              </w:rPr>
              <w:t>4</w:t>
            </w:r>
          </w:p>
        </w:tc>
        <w:tc>
          <w:tcPr>
            <w:tcW w:w="407" w:type="pct"/>
            <w:tcBorders>
              <w:top w:val="single" w:sz="8" w:space="0" w:color="000000"/>
              <w:left w:val="single" w:sz="8" w:space="0" w:color="000000"/>
              <w:bottom w:val="single" w:sz="8" w:space="0" w:color="FFFFFF"/>
              <w:right w:val="single" w:sz="8" w:space="0" w:color="000000"/>
            </w:tcBorders>
            <w:shd w:val="clear" w:color="auto" w:fill="auto"/>
            <w:tcMar>
              <w:top w:w="15" w:type="dxa"/>
              <w:left w:w="108" w:type="dxa"/>
              <w:bottom w:w="0" w:type="dxa"/>
              <w:right w:w="108" w:type="dxa"/>
            </w:tcMar>
            <w:vAlign w:val="center"/>
            <w:hideMark/>
          </w:tcPr>
          <w:p w14:paraId="692A3344" w14:textId="77777777" w:rsidR="00323445" w:rsidRPr="0024620B" w:rsidRDefault="00323445" w:rsidP="00323445">
            <w:pPr>
              <w:tabs>
                <w:tab w:val="left" w:pos="990"/>
              </w:tabs>
              <w:jc w:val="center"/>
              <w:rPr>
                <w:rFonts w:ascii="Calibri" w:eastAsia="Calibri" w:hAnsi="Calibri"/>
                <w:i/>
                <w:sz w:val="18"/>
                <w:szCs w:val="18"/>
              </w:rPr>
            </w:pPr>
            <w:r w:rsidRPr="0024620B">
              <w:rPr>
                <w:rFonts w:ascii="Calibri" w:eastAsia="Calibri" w:hAnsi="Calibri"/>
                <w:i/>
                <w:sz w:val="18"/>
                <w:szCs w:val="18"/>
              </w:rPr>
              <w:t>12</w:t>
            </w:r>
          </w:p>
        </w:tc>
        <w:tc>
          <w:tcPr>
            <w:tcW w:w="350" w:type="pct"/>
            <w:tcBorders>
              <w:top w:val="single" w:sz="8" w:space="0" w:color="000000"/>
              <w:left w:val="single" w:sz="8" w:space="0" w:color="000000"/>
              <w:bottom w:val="single" w:sz="8" w:space="0" w:color="FFFFFF"/>
              <w:right w:val="single" w:sz="8" w:space="0" w:color="000000"/>
            </w:tcBorders>
            <w:shd w:val="clear" w:color="auto" w:fill="auto"/>
            <w:tcMar>
              <w:top w:w="15" w:type="dxa"/>
              <w:left w:w="108" w:type="dxa"/>
              <w:bottom w:w="0" w:type="dxa"/>
              <w:right w:w="108" w:type="dxa"/>
            </w:tcMar>
            <w:vAlign w:val="center"/>
            <w:hideMark/>
          </w:tcPr>
          <w:p w14:paraId="12FDA3D4" w14:textId="77777777" w:rsidR="00323445" w:rsidRPr="0024620B" w:rsidRDefault="00323445" w:rsidP="00323445">
            <w:pPr>
              <w:tabs>
                <w:tab w:val="left" w:pos="990"/>
              </w:tabs>
              <w:jc w:val="center"/>
              <w:rPr>
                <w:rFonts w:ascii="Calibri" w:eastAsia="Calibri" w:hAnsi="Calibri"/>
                <w:i/>
                <w:sz w:val="18"/>
                <w:szCs w:val="18"/>
              </w:rPr>
            </w:pPr>
            <w:r w:rsidRPr="0024620B">
              <w:rPr>
                <w:rFonts w:ascii="Calibri" w:eastAsia="Calibri" w:hAnsi="Calibri"/>
                <w:i/>
                <w:sz w:val="18"/>
                <w:szCs w:val="18"/>
              </w:rPr>
              <w:t>4</w:t>
            </w:r>
          </w:p>
        </w:tc>
        <w:tc>
          <w:tcPr>
            <w:tcW w:w="407" w:type="pct"/>
            <w:tcBorders>
              <w:top w:val="single" w:sz="8" w:space="0" w:color="000000"/>
              <w:left w:val="single" w:sz="8" w:space="0" w:color="000000"/>
              <w:bottom w:val="single" w:sz="8" w:space="0" w:color="FFFFFF"/>
              <w:right w:val="single" w:sz="8" w:space="0" w:color="000000"/>
            </w:tcBorders>
            <w:shd w:val="clear" w:color="auto" w:fill="auto"/>
            <w:tcMar>
              <w:top w:w="15" w:type="dxa"/>
              <w:left w:w="108" w:type="dxa"/>
              <w:bottom w:w="0" w:type="dxa"/>
              <w:right w:w="108" w:type="dxa"/>
            </w:tcMar>
            <w:vAlign w:val="center"/>
            <w:hideMark/>
          </w:tcPr>
          <w:p w14:paraId="2782B39D" w14:textId="77777777" w:rsidR="00323445" w:rsidRPr="00081570" w:rsidRDefault="00323445" w:rsidP="00323445">
            <w:pPr>
              <w:tabs>
                <w:tab w:val="left" w:pos="990"/>
              </w:tabs>
              <w:jc w:val="center"/>
              <w:rPr>
                <w:rFonts w:ascii="Calibri" w:eastAsia="Calibri" w:hAnsi="Calibri"/>
                <w:i/>
                <w:sz w:val="18"/>
                <w:szCs w:val="18"/>
                <w:highlight w:val="cyan"/>
              </w:rPr>
            </w:pPr>
            <w:r w:rsidRPr="00BD42FC">
              <w:rPr>
                <w:rFonts w:ascii="Calibri" w:eastAsia="Calibri" w:hAnsi="Calibri"/>
                <w:i/>
                <w:sz w:val="18"/>
                <w:szCs w:val="18"/>
              </w:rPr>
              <w:t>10</w:t>
            </w:r>
          </w:p>
        </w:tc>
        <w:tc>
          <w:tcPr>
            <w:tcW w:w="350" w:type="pct"/>
            <w:tcBorders>
              <w:top w:val="single" w:sz="8" w:space="0" w:color="000000"/>
              <w:left w:val="single" w:sz="8" w:space="0" w:color="000000"/>
              <w:bottom w:val="single" w:sz="8" w:space="0" w:color="FFFFFF"/>
              <w:right w:val="single" w:sz="8" w:space="0" w:color="000000"/>
            </w:tcBorders>
            <w:shd w:val="clear" w:color="auto" w:fill="auto"/>
            <w:tcMar>
              <w:top w:w="15" w:type="dxa"/>
              <w:left w:w="108" w:type="dxa"/>
              <w:bottom w:w="0" w:type="dxa"/>
              <w:right w:w="108" w:type="dxa"/>
            </w:tcMar>
            <w:vAlign w:val="center"/>
            <w:hideMark/>
          </w:tcPr>
          <w:p w14:paraId="5C315F55" w14:textId="77777777" w:rsidR="00323445" w:rsidRPr="0024620B" w:rsidRDefault="00323445" w:rsidP="00323445">
            <w:pPr>
              <w:tabs>
                <w:tab w:val="left" w:pos="990"/>
              </w:tabs>
              <w:jc w:val="center"/>
              <w:rPr>
                <w:rFonts w:ascii="Calibri" w:eastAsia="Calibri" w:hAnsi="Calibri"/>
                <w:i/>
                <w:sz w:val="18"/>
                <w:szCs w:val="18"/>
              </w:rPr>
            </w:pPr>
            <w:r w:rsidRPr="0024620B">
              <w:rPr>
                <w:rFonts w:ascii="Calibri" w:eastAsia="Calibri" w:hAnsi="Calibri"/>
                <w:i/>
                <w:sz w:val="18"/>
                <w:szCs w:val="18"/>
              </w:rPr>
              <w:t>-</w:t>
            </w:r>
          </w:p>
        </w:tc>
        <w:tc>
          <w:tcPr>
            <w:tcW w:w="407" w:type="pct"/>
            <w:tcBorders>
              <w:top w:val="single" w:sz="8" w:space="0" w:color="000000"/>
              <w:left w:val="single" w:sz="8" w:space="0" w:color="000000"/>
              <w:bottom w:val="single" w:sz="8" w:space="0" w:color="FFFFFF"/>
              <w:right w:val="single" w:sz="8" w:space="0" w:color="000000"/>
            </w:tcBorders>
            <w:shd w:val="clear" w:color="auto" w:fill="auto"/>
            <w:tcMar>
              <w:top w:w="15" w:type="dxa"/>
              <w:left w:w="108" w:type="dxa"/>
              <w:bottom w:w="0" w:type="dxa"/>
              <w:right w:w="108" w:type="dxa"/>
            </w:tcMar>
            <w:vAlign w:val="center"/>
            <w:hideMark/>
          </w:tcPr>
          <w:p w14:paraId="6D231CCA" w14:textId="77777777" w:rsidR="00323445" w:rsidRPr="0024620B" w:rsidRDefault="00323445" w:rsidP="00323445">
            <w:pPr>
              <w:tabs>
                <w:tab w:val="left" w:pos="990"/>
              </w:tabs>
              <w:jc w:val="center"/>
              <w:rPr>
                <w:rFonts w:ascii="Calibri" w:eastAsia="Calibri" w:hAnsi="Calibri"/>
                <w:i/>
                <w:sz w:val="18"/>
                <w:szCs w:val="18"/>
              </w:rPr>
            </w:pPr>
            <w:r w:rsidRPr="0024620B">
              <w:rPr>
                <w:rFonts w:ascii="Calibri" w:eastAsia="Calibri" w:hAnsi="Calibri"/>
                <w:i/>
                <w:sz w:val="18"/>
                <w:szCs w:val="18"/>
              </w:rPr>
              <w:t>-</w:t>
            </w:r>
          </w:p>
        </w:tc>
        <w:tc>
          <w:tcPr>
            <w:tcW w:w="350" w:type="pct"/>
            <w:tcBorders>
              <w:top w:val="single" w:sz="8" w:space="0" w:color="000000"/>
              <w:left w:val="single" w:sz="8" w:space="0" w:color="000000"/>
              <w:bottom w:val="single" w:sz="8" w:space="0" w:color="FFFFFF"/>
              <w:right w:val="single" w:sz="8" w:space="0" w:color="000000"/>
            </w:tcBorders>
            <w:shd w:val="clear" w:color="auto" w:fill="auto"/>
            <w:tcMar>
              <w:top w:w="15" w:type="dxa"/>
              <w:left w:w="108" w:type="dxa"/>
              <w:bottom w:w="0" w:type="dxa"/>
              <w:right w:w="108" w:type="dxa"/>
            </w:tcMar>
            <w:vAlign w:val="center"/>
            <w:hideMark/>
          </w:tcPr>
          <w:p w14:paraId="77145436" w14:textId="77777777" w:rsidR="00323445" w:rsidRPr="0024620B" w:rsidRDefault="00323445" w:rsidP="00323445">
            <w:pPr>
              <w:tabs>
                <w:tab w:val="left" w:pos="990"/>
              </w:tabs>
              <w:jc w:val="center"/>
              <w:rPr>
                <w:rFonts w:ascii="Calibri" w:eastAsia="Calibri" w:hAnsi="Calibri"/>
                <w:i/>
                <w:sz w:val="18"/>
                <w:szCs w:val="18"/>
              </w:rPr>
            </w:pPr>
            <w:r w:rsidRPr="0024620B">
              <w:rPr>
                <w:rFonts w:ascii="Calibri" w:eastAsia="Calibri" w:hAnsi="Calibri"/>
                <w:i/>
                <w:sz w:val="18"/>
                <w:szCs w:val="18"/>
              </w:rPr>
              <w:t>-</w:t>
            </w:r>
          </w:p>
        </w:tc>
        <w:tc>
          <w:tcPr>
            <w:tcW w:w="407" w:type="pct"/>
            <w:tcBorders>
              <w:top w:val="single" w:sz="8" w:space="0" w:color="000000"/>
              <w:left w:val="single" w:sz="8" w:space="0" w:color="000000"/>
              <w:bottom w:val="single" w:sz="8" w:space="0" w:color="FFFFFF"/>
              <w:right w:val="single" w:sz="8" w:space="0" w:color="000000"/>
            </w:tcBorders>
            <w:shd w:val="clear" w:color="auto" w:fill="auto"/>
            <w:tcMar>
              <w:top w:w="15" w:type="dxa"/>
              <w:left w:w="108" w:type="dxa"/>
              <w:bottom w:w="0" w:type="dxa"/>
              <w:right w:w="108" w:type="dxa"/>
            </w:tcMar>
            <w:vAlign w:val="center"/>
            <w:hideMark/>
          </w:tcPr>
          <w:p w14:paraId="61EF8BEF" w14:textId="77777777" w:rsidR="00323445" w:rsidRPr="0024620B" w:rsidRDefault="00323445" w:rsidP="00323445">
            <w:pPr>
              <w:tabs>
                <w:tab w:val="left" w:pos="990"/>
              </w:tabs>
              <w:jc w:val="center"/>
              <w:rPr>
                <w:rFonts w:ascii="Calibri" w:eastAsia="Calibri" w:hAnsi="Calibri"/>
                <w:i/>
                <w:sz w:val="18"/>
                <w:szCs w:val="18"/>
              </w:rPr>
            </w:pPr>
            <w:r w:rsidRPr="0024620B">
              <w:rPr>
                <w:rFonts w:ascii="Calibri" w:eastAsia="Calibri" w:hAnsi="Calibri"/>
                <w:i/>
                <w:sz w:val="18"/>
                <w:szCs w:val="18"/>
              </w:rPr>
              <w:t>-</w:t>
            </w:r>
          </w:p>
        </w:tc>
      </w:tr>
      <w:tr w:rsidR="00323445" w:rsidRPr="00323445" w14:paraId="69585347" w14:textId="77777777" w:rsidTr="00081570">
        <w:trPr>
          <w:trHeight w:val="20"/>
        </w:trPr>
        <w:tc>
          <w:tcPr>
            <w:tcW w:w="1216" w:type="pct"/>
            <w:tcBorders>
              <w:top w:val="single" w:sz="8" w:space="0" w:color="FFFFFF"/>
              <w:left w:val="single" w:sz="8" w:space="0" w:color="FFFFFF"/>
              <w:bottom w:val="single" w:sz="8" w:space="0" w:color="FFFFFF"/>
              <w:right w:val="single" w:sz="8" w:space="0" w:color="FFFFFF"/>
            </w:tcBorders>
            <w:shd w:val="clear" w:color="auto" w:fill="1F3864"/>
            <w:tcMar>
              <w:top w:w="15" w:type="dxa"/>
              <w:left w:w="108" w:type="dxa"/>
              <w:bottom w:w="0" w:type="dxa"/>
              <w:right w:w="108" w:type="dxa"/>
            </w:tcMar>
            <w:vAlign w:val="center"/>
            <w:hideMark/>
          </w:tcPr>
          <w:p w14:paraId="2A611DCF" w14:textId="77777777" w:rsidR="00323445" w:rsidRPr="0024620B" w:rsidRDefault="00323445" w:rsidP="00323445">
            <w:pPr>
              <w:tabs>
                <w:tab w:val="left" w:pos="990"/>
              </w:tabs>
              <w:jc w:val="both"/>
              <w:rPr>
                <w:rFonts w:ascii="Calibri" w:eastAsia="Calibri" w:hAnsi="Calibri"/>
                <w:i/>
                <w:sz w:val="18"/>
                <w:szCs w:val="18"/>
              </w:rPr>
            </w:pPr>
            <w:r w:rsidRPr="0024620B">
              <w:rPr>
                <w:rFonts w:ascii="Calibri" w:eastAsia="Calibri" w:hAnsi="Calibri"/>
                <w:b/>
                <w:bCs/>
                <w:i/>
                <w:sz w:val="18"/>
                <w:szCs w:val="18"/>
              </w:rPr>
              <w:t>Taux de couverture de l’échantillon</w:t>
            </w:r>
          </w:p>
        </w:tc>
        <w:tc>
          <w:tcPr>
            <w:tcW w:w="757" w:type="pct"/>
            <w:gridSpan w:val="2"/>
            <w:tcBorders>
              <w:top w:val="single" w:sz="8" w:space="0" w:color="FFFFFF"/>
              <w:left w:val="single" w:sz="8" w:space="0" w:color="FFFFFF"/>
              <w:bottom w:val="single" w:sz="8" w:space="0" w:color="FFFFFF"/>
              <w:right w:val="single" w:sz="8" w:space="0" w:color="FFFFFF"/>
            </w:tcBorders>
            <w:shd w:val="clear" w:color="auto" w:fill="1F3864"/>
            <w:tcMar>
              <w:top w:w="15" w:type="dxa"/>
              <w:left w:w="108" w:type="dxa"/>
              <w:bottom w:w="0" w:type="dxa"/>
              <w:right w:w="108" w:type="dxa"/>
            </w:tcMar>
            <w:vAlign w:val="center"/>
            <w:hideMark/>
          </w:tcPr>
          <w:p w14:paraId="6AC1559B" w14:textId="77777777" w:rsidR="00323445" w:rsidRPr="0024620B" w:rsidRDefault="00323445" w:rsidP="00323445">
            <w:pPr>
              <w:tabs>
                <w:tab w:val="left" w:pos="990"/>
              </w:tabs>
              <w:jc w:val="center"/>
              <w:rPr>
                <w:rFonts w:ascii="Calibri" w:eastAsia="Calibri" w:hAnsi="Calibri"/>
                <w:i/>
                <w:sz w:val="18"/>
                <w:szCs w:val="18"/>
              </w:rPr>
            </w:pPr>
            <w:r w:rsidRPr="0024620B">
              <w:rPr>
                <w:rFonts w:ascii="Calibri" w:eastAsia="Calibri" w:hAnsi="Calibri"/>
                <w:b/>
                <w:bCs/>
                <w:i/>
                <w:sz w:val="18"/>
                <w:szCs w:val="18"/>
              </w:rPr>
              <w:t>100%</w:t>
            </w:r>
          </w:p>
        </w:tc>
        <w:tc>
          <w:tcPr>
            <w:tcW w:w="757" w:type="pct"/>
            <w:gridSpan w:val="2"/>
            <w:tcBorders>
              <w:top w:val="single" w:sz="8" w:space="0" w:color="FFFFFF"/>
              <w:left w:val="single" w:sz="8" w:space="0" w:color="FFFFFF"/>
              <w:bottom w:val="single" w:sz="8" w:space="0" w:color="FFFFFF"/>
              <w:right w:val="single" w:sz="8" w:space="0" w:color="FFFFFF"/>
            </w:tcBorders>
            <w:shd w:val="clear" w:color="auto" w:fill="1F3864"/>
            <w:tcMar>
              <w:top w:w="15" w:type="dxa"/>
              <w:left w:w="108" w:type="dxa"/>
              <w:bottom w:w="0" w:type="dxa"/>
              <w:right w:w="108" w:type="dxa"/>
            </w:tcMar>
            <w:vAlign w:val="center"/>
            <w:hideMark/>
          </w:tcPr>
          <w:p w14:paraId="15FDF91F" w14:textId="2ADAC080" w:rsidR="00323445" w:rsidRPr="0024620B" w:rsidRDefault="00323445" w:rsidP="00323445">
            <w:pPr>
              <w:tabs>
                <w:tab w:val="left" w:pos="990"/>
              </w:tabs>
              <w:jc w:val="center"/>
              <w:rPr>
                <w:rFonts w:ascii="Calibri" w:eastAsia="Calibri" w:hAnsi="Calibri"/>
                <w:i/>
                <w:sz w:val="18"/>
                <w:szCs w:val="18"/>
              </w:rPr>
            </w:pPr>
            <w:r w:rsidRPr="0024620B">
              <w:rPr>
                <w:rFonts w:ascii="Calibri" w:eastAsia="Calibri" w:hAnsi="Calibri"/>
                <w:b/>
                <w:bCs/>
                <w:i/>
                <w:sz w:val="18"/>
                <w:szCs w:val="18"/>
              </w:rPr>
              <w:t>1</w:t>
            </w:r>
            <w:r w:rsidR="00A22A34">
              <w:rPr>
                <w:rFonts w:ascii="Calibri" w:eastAsia="Calibri" w:hAnsi="Calibri"/>
                <w:b/>
                <w:bCs/>
                <w:i/>
                <w:sz w:val="18"/>
                <w:szCs w:val="18"/>
              </w:rPr>
              <w:t>5</w:t>
            </w:r>
            <w:r w:rsidRPr="0024620B">
              <w:rPr>
                <w:rFonts w:ascii="Calibri" w:eastAsia="Calibri" w:hAnsi="Calibri"/>
                <w:b/>
                <w:bCs/>
                <w:i/>
                <w:sz w:val="18"/>
                <w:szCs w:val="18"/>
              </w:rPr>
              <w:t>0%</w:t>
            </w:r>
          </w:p>
        </w:tc>
        <w:tc>
          <w:tcPr>
            <w:tcW w:w="757" w:type="pct"/>
            <w:gridSpan w:val="2"/>
            <w:tcBorders>
              <w:top w:val="single" w:sz="8" w:space="0" w:color="FFFFFF"/>
              <w:left w:val="single" w:sz="8" w:space="0" w:color="FFFFFF"/>
              <w:bottom w:val="single" w:sz="8" w:space="0" w:color="FFFFFF"/>
              <w:right w:val="single" w:sz="8" w:space="0" w:color="FFFFFF"/>
            </w:tcBorders>
            <w:shd w:val="clear" w:color="auto" w:fill="1F3864"/>
            <w:tcMar>
              <w:top w:w="15" w:type="dxa"/>
              <w:left w:w="108" w:type="dxa"/>
              <w:bottom w:w="0" w:type="dxa"/>
              <w:right w:w="108" w:type="dxa"/>
            </w:tcMar>
            <w:vAlign w:val="center"/>
            <w:hideMark/>
          </w:tcPr>
          <w:p w14:paraId="4B4ADD9F" w14:textId="77777777" w:rsidR="00323445" w:rsidRPr="0024620B" w:rsidRDefault="00323445" w:rsidP="00323445">
            <w:pPr>
              <w:tabs>
                <w:tab w:val="left" w:pos="990"/>
              </w:tabs>
              <w:jc w:val="center"/>
              <w:rPr>
                <w:rFonts w:ascii="Calibri" w:eastAsia="Calibri" w:hAnsi="Calibri"/>
                <w:i/>
                <w:sz w:val="18"/>
                <w:szCs w:val="18"/>
              </w:rPr>
            </w:pPr>
            <w:r w:rsidRPr="0024620B">
              <w:rPr>
                <w:rFonts w:ascii="Calibri" w:eastAsia="Calibri" w:hAnsi="Calibri"/>
                <w:b/>
                <w:bCs/>
                <w:i/>
                <w:sz w:val="18"/>
                <w:szCs w:val="18"/>
              </w:rPr>
              <w:t>144,44</w:t>
            </w:r>
          </w:p>
        </w:tc>
        <w:tc>
          <w:tcPr>
            <w:tcW w:w="757" w:type="pct"/>
            <w:gridSpan w:val="2"/>
            <w:tcBorders>
              <w:top w:val="single" w:sz="8" w:space="0" w:color="FFFFFF"/>
              <w:left w:val="single" w:sz="8" w:space="0" w:color="FFFFFF"/>
              <w:bottom w:val="single" w:sz="8" w:space="0" w:color="FFFFFF"/>
              <w:right w:val="single" w:sz="8" w:space="0" w:color="FFFFFF"/>
            </w:tcBorders>
            <w:shd w:val="clear" w:color="auto" w:fill="1F3864"/>
            <w:tcMar>
              <w:top w:w="15" w:type="dxa"/>
              <w:left w:w="108" w:type="dxa"/>
              <w:bottom w:w="0" w:type="dxa"/>
              <w:right w:w="108" w:type="dxa"/>
            </w:tcMar>
            <w:vAlign w:val="center"/>
            <w:hideMark/>
          </w:tcPr>
          <w:p w14:paraId="122501EB" w14:textId="77777777" w:rsidR="00323445" w:rsidRPr="0024620B" w:rsidRDefault="00323445" w:rsidP="00323445">
            <w:pPr>
              <w:tabs>
                <w:tab w:val="left" w:pos="990"/>
              </w:tabs>
              <w:jc w:val="center"/>
              <w:rPr>
                <w:rFonts w:ascii="Calibri" w:eastAsia="Calibri" w:hAnsi="Calibri"/>
                <w:i/>
                <w:sz w:val="18"/>
                <w:szCs w:val="18"/>
              </w:rPr>
            </w:pPr>
            <w:r w:rsidRPr="0024620B">
              <w:rPr>
                <w:rFonts w:ascii="Calibri" w:eastAsia="Calibri" w:hAnsi="Calibri"/>
                <w:b/>
                <w:bCs/>
                <w:i/>
                <w:sz w:val="18"/>
                <w:szCs w:val="18"/>
              </w:rPr>
              <w:t>111,11%</w:t>
            </w:r>
          </w:p>
        </w:tc>
        <w:tc>
          <w:tcPr>
            <w:tcW w:w="757" w:type="pct"/>
            <w:gridSpan w:val="2"/>
            <w:tcBorders>
              <w:top w:val="single" w:sz="8" w:space="0" w:color="FFFFFF"/>
              <w:left w:val="single" w:sz="8" w:space="0" w:color="FFFFFF"/>
              <w:bottom w:val="single" w:sz="8" w:space="0" w:color="FFFFFF"/>
              <w:right w:val="single" w:sz="8" w:space="0" w:color="FFFFFF"/>
            </w:tcBorders>
            <w:shd w:val="clear" w:color="auto" w:fill="1F3864"/>
            <w:tcMar>
              <w:top w:w="15" w:type="dxa"/>
              <w:left w:w="108" w:type="dxa"/>
              <w:bottom w:w="0" w:type="dxa"/>
              <w:right w:w="108" w:type="dxa"/>
            </w:tcMar>
            <w:vAlign w:val="center"/>
            <w:hideMark/>
          </w:tcPr>
          <w:p w14:paraId="30C75017" w14:textId="41F58620" w:rsidR="00323445" w:rsidRPr="00323445" w:rsidRDefault="00C227D3" w:rsidP="00323445">
            <w:pPr>
              <w:tabs>
                <w:tab w:val="left" w:pos="990"/>
              </w:tabs>
              <w:jc w:val="center"/>
              <w:rPr>
                <w:rFonts w:ascii="Calibri" w:eastAsia="Calibri" w:hAnsi="Calibri"/>
                <w:i/>
                <w:sz w:val="18"/>
                <w:szCs w:val="18"/>
              </w:rPr>
            </w:pPr>
            <w:r w:rsidRPr="0024620B">
              <w:rPr>
                <w:rFonts w:ascii="Calibri" w:eastAsia="Calibri" w:hAnsi="Calibri"/>
                <w:b/>
                <w:bCs/>
                <w:i/>
                <w:sz w:val="18"/>
                <w:szCs w:val="18"/>
              </w:rPr>
              <w:t>100%</w:t>
            </w:r>
          </w:p>
        </w:tc>
      </w:tr>
    </w:tbl>
    <w:p w14:paraId="1CABA339" w14:textId="60B0FA53" w:rsidR="00403C69" w:rsidRPr="00323445" w:rsidRDefault="00AB09F8" w:rsidP="00323445">
      <w:pPr>
        <w:tabs>
          <w:tab w:val="left" w:pos="990"/>
        </w:tabs>
        <w:spacing w:after="240"/>
        <w:jc w:val="both"/>
        <w:rPr>
          <w:rFonts w:ascii="Calibri" w:eastAsia="Calibri" w:hAnsi="Calibri"/>
          <w:i/>
          <w:sz w:val="18"/>
          <w:szCs w:val="18"/>
        </w:rPr>
      </w:pPr>
      <w:r>
        <w:rPr>
          <w:rFonts w:ascii="Calibri" w:eastAsia="Calibri" w:hAnsi="Calibri"/>
          <w:i/>
          <w:sz w:val="18"/>
          <w:szCs w:val="18"/>
        </w:rPr>
        <w:t>Source : équipe d’évaluation</w:t>
      </w:r>
    </w:p>
    <w:p w14:paraId="41F621BB" w14:textId="77777777" w:rsidR="00252754" w:rsidRDefault="00252754">
      <w:pPr>
        <w:rPr>
          <w:rFonts w:ascii="Arial" w:eastAsiaTheme="minorHAnsi" w:hAnsi="Arial" w:cs="Arial"/>
          <w:b/>
          <w:bCs/>
          <w:color w:val="1F4E79" w:themeColor="accent5" w:themeShade="80"/>
          <w:sz w:val="28"/>
          <w:szCs w:val="32"/>
          <w:lang w:eastAsia="en-US"/>
        </w:rPr>
      </w:pPr>
      <w:r>
        <w:rPr>
          <w:color w:val="1F4E79" w:themeColor="accent5" w:themeShade="80"/>
        </w:rPr>
        <w:br w:type="page"/>
      </w:r>
    </w:p>
    <w:p w14:paraId="26FD2D25" w14:textId="782F199A" w:rsidR="003B22D3" w:rsidRPr="0021463E" w:rsidRDefault="003B22D3" w:rsidP="00DE40F2">
      <w:pPr>
        <w:pStyle w:val="Titre2"/>
        <w:numPr>
          <w:ilvl w:val="1"/>
          <w:numId w:val="57"/>
        </w:numPr>
        <w:rPr>
          <w:color w:val="1F4E79" w:themeColor="accent5" w:themeShade="80"/>
        </w:rPr>
      </w:pPr>
      <w:bookmarkStart w:id="45" w:name="_Toc100264448"/>
      <w:r w:rsidRPr="0021463E">
        <w:rPr>
          <w:color w:val="1F4E79" w:themeColor="accent5" w:themeShade="80"/>
        </w:rPr>
        <w:lastRenderedPageBreak/>
        <w:t xml:space="preserve">Analyse </w:t>
      </w:r>
      <w:r w:rsidR="006317FC" w:rsidRPr="0021463E">
        <w:rPr>
          <w:color w:val="1F4E79" w:themeColor="accent5" w:themeShade="80"/>
        </w:rPr>
        <w:t xml:space="preserve">et assurance qualité </w:t>
      </w:r>
      <w:r w:rsidRPr="0021463E">
        <w:rPr>
          <w:color w:val="1F4E79" w:themeColor="accent5" w:themeShade="80"/>
        </w:rPr>
        <w:t>des données</w:t>
      </w:r>
      <w:bookmarkEnd w:id="45"/>
    </w:p>
    <w:p w14:paraId="3943098F" w14:textId="60589BEA" w:rsidR="00B702E5" w:rsidRPr="0029510A" w:rsidRDefault="00B702E5" w:rsidP="00B702E5">
      <w:pPr>
        <w:spacing w:before="240" w:after="240" w:line="276" w:lineRule="auto"/>
        <w:jc w:val="both"/>
        <w:rPr>
          <w:rFonts w:asciiTheme="minorHAnsi" w:hAnsiTheme="minorHAnsi" w:cstheme="minorHAnsi"/>
          <w:sz w:val="22"/>
          <w:szCs w:val="22"/>
        </w:rPr>
      </w:pPr>
      <w:r w:rsidRPr="0029510A">
        <w:rPr>
          <w:rFonts w:asciiTheme="minorHAnsi" w:hAnsiTheme="minorHAnsi" w:cstheme="minorHAnsi"/>
          <w:sz w:val="22"/>
          <w:szCs w:val="22"/>
        </w:rPr>
        <w:t xml:space="preserve">L'analyse des données </w:t>
      </w:r>
      <w:r w:rsidR="00AB09F8">
        <w:rPr>
          <w:rFonts w:asciiTheme="minorHAnsi" w:hAnsiTheme="minorHAnsi" w:cstheme="minorHAnsi"/>
          <w:sz w:val="22"/>
          <w:szCs w:val="22"/>
        </w:rPr>
        <w:t>a été</w:t>
      </w:r>
      <w:r w:rsidRPr="0029510A">
        <w:rPr>
          <w:rFonts w:asciiTheme="minorHAnsi" w:hAnsiTheme="minorHAnsi" w:cstheme="minorHAnsi"/>
          <w:sz w:val="22"/>
          <w:szCs w:val="22"/>
        </w:rPr>
        <w:t xml:space="preserve"> basée sur une approche d'évaluation réaliste (basée sur la théorie) combinée à une analyse des contributions, pour expliquer ce qui fonctionne, comment, pour qui, dans quelle mesure et dans quelles circonstances</w:t>
      </w:r>
      <w:r w:rsidR="00AB09F8">
        <w:rPr>
          <w:rFonts w:asciiTheme="minorHAnsi" w:hAnsiTheme="minorHAnsi" w:cstheme="minorHAnsi"/>
          <w:sz w:val="22"/>
          <w:szCs w:val="22"/>
        </w:rPr>
        <w:t> ; c</w:t>
      </w:r>
      <w:r w:rsidRPr="0029510A">
        <w:rPr>
          <w:rFonts w:asciiTheme="minorHAnsi" w:hAnsiTheme="minorHAnsi" w:cstheme="minorHAnsi"/>
          <w:sz w:val="22"/>
          <w:szCs w:val="22"/>
        </w:rPr>
        <w:t xml:space="preserve">ela </w:t>
      </w:r>
      <w:r w:rsidR="00AB09F8">
        <w:rPr>
          <w:rFonts w:asciiTheme="minorHAnsi" w:hAnsiTheme="minorHAnsi" w:cstheme="minorHAnsi"/>
          <w:sz w:val="22"/>
          <w:szCs w:val="22"/>
        </w:rPr>
        <w:t xml:space="preserve">a </w:t>
      </w:r>
      <w:r w:rsidR="00AB09F8" w:rsidRPr="0029510A">
        <w:rPr>
          <w:rFonts w:asciiTheme="minorHAnsi" w:hAnsiTheme="minorHAnsi" w:cstheme="minorHAnsi"/>
          <w:sz w:val="22"/>
          <w:szCs w:val="22"/>
        </w:rPr>
        <w:t>nécessité</w:t>
      </w:r>
      <w:r w:rsidRPr="0029510A">
        <w:rPr>
          <w:rFonts w:asciiTheme="minorHAnsi" w:hAnsiTheme="minorHAnsi" w:cstheme="minorHAnsi"/>
          <w:sz w:val="22"/>
          <w:szCs w:val="22"/>
        </w:rPr>
        <w:t xml:space="preserve"> une bonne compréhension du contexte. C'est </w:t>
      </w:r>
      <w:r w:rsidR="009451E3">
        <w:rPr>
          <w:rFonts w:asciiTheme="minorHAnsi" w:hAnsiTheme="minorHAnsi" w:cstheme="minorHAnsi"/>
          <w:sz w:val="22"/>
          <w:szCs w:val="22"/>
        </w:rPr>
        <w:t>la raison pour laquelle</w:t>
      </w:r>
      <w:r w:rsidRPr="0029510A">
        <w:rPr>
          <w:rFonts w:asciiTheme="minorHAnsi" w:hAnsiTheme="minorHAnsi" w:cstheme="minorHAnsi"/>
          <w:sz w:val="22"/>
          <w:szCs w:val="22"/>
        </w:rPr>
        <w:t xml:space="preserve"> l'approche </w:t>
      </w:r>
      <w:r w:rsidR="009451E3">
        <w:rPr>
          <w:rFonts w:asciiTheme="minorHAnsi" w:hAnsiTheme="minorHAnsi" w:cstheme="minorHAnsi"/>
          <w:sz w:val="22"/>
          <w:szCs w:val="22"/>
        </w:rPr>
        <w:t xml:space="preserve">a été </w:t>
      </w:r>
      <w:r w:rsidRPr="0029510A">
        <w:rPr>
          <w:rFonts w:asciiTheme="minorHAnsi" w:hAnsiTheme="minorHAnsi" w:cstheme="minorHAnsi"/>
          <w:sz w:val="22"/>
          <w:szCs w:val="22"/>
        </w:rPr>
        <w:t xml:space="preserve">très participative est essentielle en complément de la revue documentaire globale. Le cadre analytique qui </w:t>
      </w:r>
      <w:r w:rsidR="009451E3">
        <w:rPr>
          <w:rFonts w:asciiTheme="minorHAnsi" w:hAnsiTheme="minorHAnsi" w:cstheme="minorHAnsi"/>
          <w:sz w:val="22"/>
          <w:szCs w:val="22"/>
        </w:rPr>
        <w:t>a guidé</w:t>
      </w:r>
      <w:r w:rsidRPr="0029510A">
        <w:rPr>
          <w:rFonts w:asciiTheme="minorHAnsi" w:hAnsiTheme="minorHAnsi" w:cstheme="minorHAnsi"/>
          <w:sz w:val="22"/>
          <w:szCs w:val="22"/>
        </w:rPr>
        <w:t xml:space="preserve"> le processus d'analyse </w:t>
      </w:r>
      <w:r w:rsidR="009451E3">
        <w:rPr>
          <w:rFonts w:asciiTheme="minorHAnsi" w:hAnsiTheme="minorHAnsi" w:cstheme="minorHAnsi"/>
          <w:sz w:val="22"/>
          <w:szCs w:val="22"/>
        </w:rPr>
        <w:t>a été basé</w:t>
      </w:r>
      <w:r w:rsidRPr="0029510A">
        <w:rPr>
          <w:rFonts w:asciiTheme="minorHAnsi" w:hAnsiTheme="minorHAnsi" w:cstheme="minorHAnsi"/>
          <w:sz w:val="22"/>
          <w:szCs w:val="22"/>
        </w:rPr>
        <w:t xml:space="preserve"> sur les questions clés de l'évaluation. Nos méthodes d'analyse </w:t>
      </w:r>
      <w:r w:rsidR="009451E3">
        <w:rPr>
          <w:rFonts w:asciiTheme="minorHAnsi" w:hAnsiTheme="minorHAnsi" w:cstheme="minorHAnsi"/>
          <w:sz w:val="22"/>
          <w:szCs w:val="22"/>
        </w:rPr>
        <w:t>ont inclus</w:t>
      </w:r>
      <w:r w:rsidRPr="0029510A">
        <w:rPr>
          <w:rFonts w:asciiTheme="minorHAnsi" w:hAnsiTheme="minorHAnsi" w:cstheme="minorHAnsi"/>
          <w:sz w:val="22"/>
          <w:szCs w:val="22"/>
        </w:rPr>
        <w:t xml:space="preserve"> les éléments suivants :</w:t>
      </w:r>
    </w:p>
    <w:p w14:paraId="5BD29734" w14:textId="0B7B38C3" w:rsidR="00B702E5" w:rsidRPr="002729E2" w:rsidRDefault="00B702E5" w:rsidP="00DE40F2">
      <w:pPr>
        <w:pStyle w:val="Paragraphedeliste"/>
        <w:numPr>
          <w:ilvl w:val="0"/>
          <w:numId w:val="63"/>
        </w:numPr>
        <w:spacing w:after="160" w:line="276" w:lineRule="auto"/>
        <w:jc w:val="both"/>
        <w:rPr>
          <w:lang w:val="fr-FR" w:eastAsia="fr-FR"/>
        </w:rPr>
      </w:pPr>
      <w:r w:rsidRPr="002729E2">
        <w:rPr>
          <w:b/>
          <w:bCs/>
          <w:lang w:val="fr-FR" w:eastAsia="fr-FR"/>
        </w:rPr>
        <w:t>Analyse de contenu</w:t>
      </w:r>
      <w:r w:rsidRPr="002729E2">
        <w:rPr>
          <w:lang w:val="fr-FR" w:eastAsia="fr-FR"/>
        </w:rPr>
        <w:t xml:space="preserve"> </w:t>
      </w:r>
      <w:r w:rsidR="00783B5C" w:rsidRPr="00783B5C">
        <w:rPr>
          <w:b/>
          <w:bCs/>
          <w:lang w:val="fr-FR" w:eastAsia="fr-FR"/>
        </w:rPr>
        <w:t xml:space="preserve">pour les données </w:t>
      </w:r>
      <w:r w:rsidR="00043DFD" w:rsidRPr="00783B5C">
        <w:rPr>
          <w:b/>
          <w:bCs/>
          <w:lang w:val="fr-FR" w:eastAsia="fr-FR"/>
        </w:rPr>
        <w:t>qualitatives</w:t>
      </w:r>
      <w:r w:rsidR="00043DFD" w:rsidRPr="002729E2">
        <w:rPr>
          <w:lang w:val="fr-FR" w:eastAsia="fr-FR"/>
        </w:rPr>
        <w:t xml:space="preserve"> :</w:t>
      </w:r>
      <w:r w:rsidRPr="002729E2">
        <w:rPr>
          <w:lang w:val="fr-FR" w:eastAsia="fr-FR"/>
        </w:rPr>
        <w:t xml:space="preserve"> Un cadre de codage basé sur les questions d'évaluation </w:t>
      </w:r>
      <w:r w:rsidR="009451E3">
        <w:rPr>
          <w:lang w:val="fr-FR" w:eastAsia="fr-FR"/>
        </w:rPr>
        <w:t>a été</w:t>
      </w:r>
      <w:r w:rsidRPr="002729E2">
        <w:rPr>
          <w:lang w:val="fr-FR" w:eastAsia="fr-FR"/>
        </w:rPr>
        <w:t xml:space="preserve"> développé et les données collectées à partir de l'examen documentaire, des entretiens, des discussions de groupe </w:t>
      </w:r>
      <w:r w:rsidR="009451E3">
        <w:rPr>
          <w:lang w:val="fr-FR" w:eastAsia="fr-FR"/>
        </w:rPr>
        <w:t>ont été</w:t>
      </w:r>
      <w:r w:rsidRPr="002729E2">
        <w:rPr>
          <w:lang w:val="fr-FR" w:eastAsia="fr-FR"/>
        </w:rPr>
        <w:t xml:space="preserve"> codées et analysées. </w:t>
      </w:r>
    </w:p>
    <w:p w14:paraId="38FF8114" w14:textId="22A4DC71" w:rsidR="00B702E5" w:rsidRPr="002729E2" w:rsidRDefault="00B702E5" w:rsidP="00DE40F2">
      <w:pPr>
        <w:pStyle w:val="Paragraphedeliste"/>
        <w:numPr>
          <w:ilvl w:val="0"/>
          <w:numId w:val="63"/>
        </w:numPr>
        <w:spacing w:after="160" w:line="276" w:lineRule="auto"/>
        <w:jc w:val="both"/>
        <w:rPr>
          <w:lang w:val="fr-FR" w:eastAsia="fr-FR"/>
        </w:rPr>
      </w:pPr>
      <w:r w:rsidRPr="002729E2">
        <w:rPr>
          <w:b/>
          <w:bCs/>
          <w:lang w:val="fr-FR" w:eastAsia="fr-FR"/>
        </w:rPr>
        <w:t xml:space="preserve">Les données quantitatives </w:t>
      </w:r>
      <w:r w:rsidR="009451E3">
        <w:rPr>
          <w:b/>
          <w:bCs/>
          <w:lang w:val="fr-FR" w:eastAsia="fr-FR"/>
        </w:rPr>
        <w:t>ont été</w:t>
      </w:r>
      <w:r w:rsidRPr="002729E2">
        <w:rPr>
          <w:b/>
          <w:bCs/>
          <w:lang w:val="fr-FR" w:eastAsia="fr-FR"/>
        </w:rPr>
        <w:t xml:space="preserve"> analysées à l'aide de Excel</w:t>
      </w:r>
      <w:r w:rsidRPr="002729E2">
        <w:rPr>
          <w:lang w:val="fr-FR" w:eastAsia="fr-FR"/>
        </w:rPr>
        <w:t xml:space="preserve"> pour générer des tableaux croisés de statistiques descriptives et d'autres calculs plus complexes afin d'obtenir des progrès par rapport aux données de référence. </w:t>
      </w:r>
    </w:p>
    <w:p w14:paraId="369CC3B2" w14:textId="06B43A29" w:rsidR="00A24923" w:rsidRPr="00830273" w:rsidRDefault="00B702E5" w:rsidP="00DE40F2">
      <w:pPr>
        <w:pStyle w:val="Paragraphedeliste"/>
        <w:numPr>
          <w:ilvl w:val="0"/>
          <w:numId w:val="63"/>
        </w:numPr>
        <w:spacing w:line="276" w:lineRule="auto"/>
        <w:jc w:val="both"/>
        <w:rPr>
          <w:lang w:val="fr-FR" w:eastAsia="fr-FR"/>
        </w:rPr>
      </w:pPr>
      <w:r w:rsidRPr="002729E2">
        <w:rPr>
          <w:b/>
          <w:bCs/>
          <w:lang w:val="fr-FR" w:eastAsia="fr-FR"/>
        </w:rPr>
        <w:t xml:space="preserve">La triangulation : </w:t>
      </w:r>
      <w:r w:rsidR="00043DFD">
        <w:rPr>
          <w:lang w:val="fr-FR" w:eastAsia="fr-FR"/>
        </w:rPr>
        <w:t xml:space="preserve">elle a été </w:t>
      </w:r>
      <w:r w:rsidR="00043DFD" w:rsidRPr="002729E2">
        <w:rPr>
          <w:lang w:val="fr-FR" w:eastAsia="fr-FR"/>
        </w:rPr>
        <w:t>utilisé</w:t>
      </w:r>
      <w:r w:rsidR="00043DFD">
        <w:rPr>
          <w:lang w:val="fr-FR" w:eastAsia="fr-FR"/>
        </w:rPr>
        <w:t>e</w:t>
      </w:r>
      <w:r w:rsidRPr="002729E2">
        <w:rPr>
          <w:lang w:val="fr-FR" w:eastAsia="fr-FR"/>
        </w:rPr>
        <w:t xml:space="preserve"> pour corroborer les résultats et obtenir un compte rendu riche, rigoureux et complet des questions abordées. Utiliser plusieurs méthodes aide à faciliter une compréhension plus profonde. Ainsi, la triangulation </w:t>
      </w:r>
      <w:r w:rsidR="001D0CB9">
        <w:rPr>
          <w:lang w:val="fr-FR" w:eastAsia="fr-FR"/>
        </w:rPr>
        <w:t xml:space="preserve">a </w:t>
      </w:r>
      <w:r w:rsidRPr="002729E2">
        <w:rPr>
          <w:lang w:val="fr-FR" w:eastAsia="fr-FR"/>
        </w:rPr>
        <w:t>aid</w:t>
      </w:r>
      <w:r w:rsidR="001D0CB9">
        <w:rPr>
          <w:lang w:val="fr-FR" w:eastAsia="fr-FR"/>
        </w:rPr>
        <w:t>é</w:t>
      </w:r>
      <w:r w:rsidRPr="002729E2">
        <w:rPr>
          <w:lang w:val="fr-FR" w:eastAsia="fr-FR"/>
        </w:rPr>
        <w:t xml:space="preserve"> à vérifier la cohérence des résultats générés par différentes méthodes de collecte de données.</w:t>
      </w:r>
    </w:p>
    <w:p w14:paraId="7BCD1B18" w14:textId="49492530" w:rsidR="004E77F5" w:rsidRPr="0021463E" w:rsidRDefault="000B1D15" w:rsidP="00DE40F2">
      <w:pPr>
        <w:pStyle w:val="Titre2"/>
        <w:numPr>
          <w:ilvl w:val="1"/>
          <w:numId w:val="57"/>
        </w:numPr>
        <w:spacing w:before="100" w:beforeAutospacing="1" w:after="100" w:afterAutospacing="1"/>
        <w:ind w:left="1077"/>
        <w:rPr>
          <w:color w:val="1F4E79" w:themeColor="accent5" w:themeShade="80"/>
        </w:rPr>
      </w:pPr>
      <w:bookmarkStart w:id="46" w:name="_Toc100264449"/>
      <w:r w:rsidRPr="0021463E">
        <w:rPr>
          <w:color w:val="1F4E79" w:themeColor="accent5" w:themeShade="80"/>
        </w:rPr>
        <w:t>Considérations éthiques</w:t>
      </w:r>
      <w:r w:rsidR="00280412" w:rsidRPr="0021463E">
        <w:rPr>
          <w:color w:val="1F4E79" w:themeColor="accent5" w:themeShade="80"/>
        </w:rPr>
        <w:t xml:space="preserve"> </w:t>
      </w:r>
      <w:r w:rsidR="002E29DC" w:rsidRPr="0021463E">
        <w:rPr>
          <w:color w:val="1F4E79" w:themeColor="accent5" w:themeShade="80"/>
        </w:rPr>
        <w:t>et</w:t>
      </w:r>
      <w:r w:rsidR="00280412" w:rsidRPr="0021463E">
        <w:rPr>
          <w:color w:val="1F4E79" w:themeColor="accent5" w:themeShade="80"/>
        </w:rPr>
        <w:t xml:space="preserve"> principes</w:t>
      </w:r>
      <w:r w:rsidRPr="0021463E">
        <w:rPr>
          <w:color w:val="1F4E79" w:themeColor="accent5" w:themeShade="80"/>
        </w:rPr>
        <w:t> </w:t>
      </w:r>
      <w:r w:rsidR="00FB5D79" w:rsidRPr="0021463E">
        <w:rPr>
          <w:color w:val="1F4E79" w:themeColor="accent5" w:themeShade="80"/>
        </w:rPr>
        <w:t>de l’</w:t>
      </w:r>
      <w:r w:rsidR="00F414E1" w:rsidRPr="0021463E">
        <w:rPr>
          <w:color w:val="1F4E79" w:themeColor="accent5" w:themeShade="80"/>
        </w:rPr>
        <w:t>évaluation</w:t>
      </w:r>
      <w:bookmarkEnd w:id="46"/>
      <w:r w:rsidR="00FB5D79" w:rsidRPr="0021463E">
        <w:rPr>
          <w:color w:val="1F4E79" w:themeColor="accent5" w:themeShade="80"/>
        </w:rPr>
        <w:t xml:space="preserve"> </w:t>
      </w:r>
    </w:p>
    <w:p w14:paraId="0277DC0D" w14:textId="3530D374" w:rsidR="00B702E5" w:rsidRDefault="00B702E5" w:rsidP="00B702E5">
      <w:pPr>
        <w:spacing w:before="240" w:line="276" w:lineRule="auto"/>
        <w:jc w:val="both"/>
        <w:rPr>
          <w:rFonts w:asciiTheme="minorHAnsi" w:hAnsiTheme="minorHAnsi" w:cstheme="minorHAnsi"/>
          <w:color w:val="000000" w:themeColor="text1"/>
          <w:sz w:val="22"/>
          <w:szCs w:val="22"/>
          <w:lang w:val="fr-CM"/>
        </w:rPr>
      </w:pPr>
      <w:bookmarkStart w:id="47" w:name="_Hlk28698740"/>
      <w:bookmarkStart w:id="48" w:name="_Hlk27398578"/>
      <w:r w:rsidRPr="0029510A">
        <w:rPr>
          <w:rFonts w:asciiTheme="minorHAnsi" w:hAnsiTheme="minorHAnsi" w:cstheme="minorHAnsi"/>
          <w:color w:val="000000" w:themeColor="text1"/>
          <w:sz w:val="22"/>
          <w:szCs w:val="22"/>
          <w:lang w:val="fr-CM"/>
        </w:rPr>
        <w:t xml:space="preserve">Les normes pour assurer la protection et le respect des participants </w:t>
      </w:r>
      <w:r w:rsidR="00E02740">
        <w:rPr>
          <w:rFonts w:asciiTheme="minorHAnsi" w:hAnsiTheme="minorHAnsi" w:cstheme="minorHAnsi"/>
          <w:color w:val="000000" w:themeColor="text1"/>
          <w:sz w:val="22"/>
          <w:szCs w:val="22"/>
          <w:lang w:val="fr-CM"/>
        </w:rPr>
        <w:t xml:space="preserve">à l’évaluation </w:t>
      </w:r>
      <w:r w:rsidRPr="0029510A">
        <w:rPr>
          <w:rFonts w:asciiTheme="minorHAnsi" w:hAnsiTheme="minorHAnsi" w:cstheme="minorHAnsi"/>
          <w:color w:val="000000" w:themeColor="text1"/>
          <w:sz w:val="22"/>
          <w:szCs w:val="22"/>
          <w:lang w:val="fr-CM"/>
        </w:rPr>
        <w:t xml:space="preserve">ainsi que leurs confidentialités </w:t>
      </w:r>
      <w:r w:rsidR="00830273">
        <w:rPr>
          <w:rFonts w:asciiTheme="minorHAnsi" w:hAnsiTheme="minorHAnsi" w:cstheme="minorHAnsi"/>
          <w:color w:val="000000" w:themeColor="text1"/>
          <w:sz w:val="22"/>
          <w:szCs w:val="22"/>
          <w:lang w:val="fr-CM"/>
        </w:rPr>
        <w:t>o</w:t>
      </w:r>
      <w:r w:rsidR="00E47AB1">
        <w:rPr>
          <w:rFonts w:asciiTheme="minorHAnsi" w:hAnsiTheme="minorHAnsi" w:cstheme="minorHAnsi"/>
          <w:color w:val="000000" w:themeColor="text1"/>
          <w:sz w:val="22"/>
          <w:szCs w:val="22"/>
          <w:lang w:val="fr-CM"/>
        </w:rPr>
        <w:t>nt été</w:t>
      </w:r>
      <w:r w:rsidRPr="0029510A">
        <w:rPr>
          <w:rFonts w:asciiTheme="minorHAnsi" w:hAnsiTheme="minorHAnsi" w:cstheme="minorHAnsi"/>
          <w:color w:val="000000" w:themeColor="text1"/>
          <w:sz w:val="22"/>
          <w:szCs w:val="22"/>
          <w:lang w:val="fr-CM"/>
        </w:rPr>
        <w:t xml:space="preserve"> appliquées tout au long du processus évaluatif. Elles </w:t>
      </w:r>
      <w:r w:rsidR="00E47AB1">
        <w:rPr>
          <w:rFonts w:asciiTheme="minorHAnsi" w:hAnsiTheme="minorHAnsi" w:cstheme="minorHAnsi"/>
          <w:color w:val="000000" w:themeColor="text1"/>
          <w:sz w:val="22"/>
          <w:szCs w:val="22"/>
          <w:lang w:val="fr-CM"/>
        </w:rPr>
        <w:t>ont été</w:t>
      </w:r>
      <w:r w:rsidRPr="0029510A">
        <w:rPr>
          <w:rFonts w:asciiTheme="minorHAnsi" w:hAnsiTheme="minorHAnsi" w:cstheme="minorHAnsi"/>
          <w:color w:val="000000" w:themeColor="text1"/>
          <w:sz w:val="22"/>
          <w:szCs w:val="22"/>
          <w:lang w:val="fr-CM"/>
        </w:rPr>
        <w:t xml:space="preserve"> contextualisées selon les spécificités locales et culturelles de la </w:t>
      </w:r>
      <w:r w:rsidR="00E47AB1">
        <w:rPr>
          <w:rFonts w:asciiTheme="minorHAnsi" w:hAnsiTheme="minorHAnsi" w:cstheme="minorHAnsi"/>
          <w:color w:val="000000" w:themeColor="text1"/>
          <w:sz w:val="22"/>
          <w:szCs w:val="22"/>
          <w:lang w:val="fr-CM"/>
        </w:rPr>
        <w:t>région de l’Extrême-Nord pour</w:t>
      </w:r>
      <w:r w:rsidRPr="0029510A">
        <w:rPr>
          <w:rFonts w:asciiTheme="minorHAnsi" w:hAnsiTheme="minorHAnsi" w:cstheme="minorHAnsi"/>
          <w:color w:val="000000" w:themeColor="text1"/>
          <w:sz w:val="22"/>
          <w:szCs w:val="22"/>
          <w:lang w:val="fr-CM"/>
        </w:rPr>
        <w:t xml:space="preserve"> favoriser une collecte des données selon les principes d’égalité des sexes. Les participants </w:t>
      </w:r>
      <w:r w:rsidR="00E02740">
        <w:rPr>
          <w:rFonts w:asciiTheme="minorHAnsi" w:hAnsiTheme="minorHAnsi" w:cstheme="minorHAnsi"/>
          <w:color w:val="000000" w:themeColor="text1"/>
          <w:sz w:val="22"/>
          <w:szCs w:val="22"/>
          <w:lang w:val="fr-CM"/>
        </w:rPr>
        <w:t xml:space="preserve">à l’évaluation </w:t>
      </w:r>
      <w:r w:rsidR="00E47AB1">
        <w:rPr>
          <w:rFonts w:asciiTheme="minorHAnsi" w:hAnsiTheme="minorHAnsi" w:cstheme="minorHAnsi"/>
          <w:color w:val="000000" w:themeColor="text1"/>
          <w:sz w:val="22"/>
          <w:szCs w:val="22"/>
          <w:lang w:val="fr-CM"/>
        </w:rPr>
        <w:t>ont été</w:t>
      </w:r>
      <w:r w:rsidRPr="0029510A">
        <w:rPr>
          <w:rFonts w:asciiTheme="minorHAnsi" w:hAnsiTheme="minorHAnsi" w:cstheme="minorHAnsi"/>
          <w:color w:val="000000" w:themeColor="text1"/>
          <w:sz w:val="22"/>
          <w:szCs w:val="22"/>
          <w:lang w:val="fr-CM"/>
        </w:rPr>
        <w:t xml:space="preserve"> informés de leurs droits après la phase d’explication du but et des objectifs de la mission d’évaluation. </w:t>
      </w:r>
      <w:r w:rsidR="00E47AB1">
        <w:rPr>
          <w:rFonts w:asciiTheme="minorHAnsi" w:hAnsiTheme="minorHAnsi" w:cstheme="minorHAnsi"/>
          <w:color w:val="000000" w:themeColor="text1"/>
          <w:sz w:val="22"/>
          <w:szCs w:val="22"/>
          <w:lang w:val="fr-CM"/>
        </w:rPr>
        <w:t>Les</w:t>
      </w:r>
      <w:r w:rsidRPr="0029510A">
        <w:rPr>
          <w:rFonts w:asciiTheme="minorHAnsi" w:hAnsiTheme="minorHAnsi" w:cstheme="minorHAnsi"/>
          <w:color w:val="000000" w:themeColor="text1"/>
          <w:sz w:val="22"/>
          <w:szCs w:val="22"/>
          <w:lang w:val="fr-CM"/>
        </w:rPr>
        <w:t xml:space="preserve"> interviews semi-dirigés et </w:t>
      </w:r>
      <w:r w:rsidR="00E47AB1">
        <w:rPr>
          <w:rFonts w:asciiTheme="minorHAnsi" w:hAnsiTheme="minorHAnsi" w:cstheme="minorHAnsi"/>
          <w:color w:val="000000" w:themeColor="text1"/>
          <w:sz w:val="22"/>
          <w:szCs w:val="22"/>
          <w:lang w:val="fr-CM"/>
        </w:rPr>
        <w:t>l</w:t>
      </w:r>
      <w:r w:rsidRPr="0029510A">
        <w:rPr>
          <w:rFonts w:asciiTheme="minorHAnsi" w:hAnsiTheme="minorHAnsi" w:cstheme="minorHAnsi"/>
          <w:color w:val="000000" w:themeColor="text1"/>
          <w:sz w:val="22"/>
          <w:szCs w:val="22"/>
          <w:lang w:val="fr-CM"/>
        </w:rPr>
        <w:t xml:space="preserve">es discussions </w:t>
      </w:r>
      <w:r w:rsidR="00E47AB1">
        <w:rPr>
          <w:rFonts w:asciiTheme="minorHAnsi" w:hAnsiTheme="minorHAnsi" w:cstheme="minorHAnsi"/>
          <w:color w:val="000000" w:themeColor="text1"/>
          <w:sz w:val="22"/>
          <w:szCs w:val="22"/>
          <w:lang w:val="fr-CM"/>
        </w:rPr>
        <w:t>de groupe ont été</w:t>
      </w:r>
      <w:r w:rsidRPr="0029510A">
        <w:rPr>
          <w:rFonts w:asciiTheme="minorHAnsi" w:hAnsiTheme="minorHAnsi" w:cstheme="minorHAnsi"/>
          <w:color w:val="000000" w:themeColor="text1"/>
          <w:sz w:val="22"/>
          <w:szCs w:val="22"/>
          <w:lang w:val="fr-CM"/>
        </w:rPr>
        <w:t xml:space="preserve"> réalisés avec le consentement des participants. De manière spécifique :</w:t>
      </w:r>
    </w:p>
    <w:p w14:paraId="2F35662E" w14:textId="77777777" w:rsidR="00333F66" w:rsidRPr="0029510A" w:rsidRDefault="00333F66" w:rsidP="00333F66">
      <w:pPr>
        <w:spacing w:line="276" w:lineRule="auto"/>
        <w:jc w:val="both"/>
        <w:rPr>
          <w:rFonts w:asciiTheme="minorHAnsi" w:hAnsiTheme="minorHAnsi" w:cstheme="minorHAnsi"/>
          <w:color w:val="000000" w:themeColor="text1"/>
          <w:sz w:val="22"/>
          <w:szCs w:val="22"/>
          <w:lang w:val="fr-CM"/>
        </w:rPr>
      </w:pPr>
    </w:p>
    <w:p w14:paraId="4B419D4A" w14:textId="434AAAA3" w:rsidR="00B702E5" w:rsidRPr="0029510A" w:rsidRDefault="00B702E5" w:rsidP="00DE40F2">
      <w:pPr>
        <w:pStyle w:val="Paragraphedeliste"/>
        <w:numPr>
          <w:ilvl w:val="0"/>
          <w:numId w:val="64"/>
        </w:numPr>
        <w:spacing w:line="276" w:lineRule="auto"/>
        <w:jc w:val="both"/>
        <w:rPr>
          <w:rFonts w:eastAsiaTheme="majorEastAsia" w:cstheme="minorHAnsi"/>
          <w:bCs/>
          <w:szCs w:val="22"/>
          <w:lang w:val="fr-FR" w:eastAsia="fr-FR"/>
        </w:rPr>
      </w:pPr>
      <w:r w:rsidRPr="0029510A">
        <w:rPr>
          <w:rFonts w:eastAsiaTheme="majorEastAsia" w:cstheme="minorHAnsi"/>
          <w:bCs/>
          <w:szCs w:val="22"/>
          <w:lang w:val="fr-FR" w:eastAsia="fr-FR"/>
        </w:rPr>
        <w:t xml:space="preserve">Il </w:t>
      </w:r>
      <w:r w:rsidR="00F72F0D">
        <w:rPr>
          <w:rFonts w:eastAsiaTheme="majorEastAsia" w:cstheme="minorHAnsi"/>
          <w:bCs/>
          <w:szCs w:val="22"/>
          <w:lang w:val="fr-FR" w:eastAsia="fr-FR"/>
        </w:rPr>
        <w:t>a été</w:t>
      </w:r>
      <w:r w:rsidRPr="0029510A">
        <w:rPr>
          <w:rFonts w:eastAsiaTheme="majorEastAsia" w:cstheme="minorHAnsi"/>
          <w:bCs/>
          <w:szCs w:val="22"/>
          <w:lang w:val="fr-FR" w:eastAsia="fr-FR"/>
        </w:rPr>
        <w:t xml:space="preserve"> demandé à chaque personne interrogée de donner son consentement verbal pour participer aux entretiens et aux groupes de discussion ;</w:t>
      </w:r>
    </w:p>
    <w:p w14:paraId="29024CBD" w14:textId="2DABA3F8" w:rsidR="00B702E5" w:rsidRPr="0029510A" w:rsidRDefault="00B702E5" w:rsidP="00DE40F2">
      <w:pPr>
        <w:pStyle w:val="Paragraphedeliste"/>
        <w:numPr>
          <w:ilvl w:val="0"/>
          <w:numId w:val="64"/>
        </w:numPr>
        <w:spacing w:line="276" w:lineRule="auto"/>
        <w:jc w:val="both"/>
        <w:rPr>
          <w:rFonts w:eastAsiaTheme="majorEastAsia" w:cstheme="minorHAnsi"/>
          <w:bCs/>
          <w:szCs w:val="22"/>
          <w:lang w:val="fr-FR" w:eastAsia="fr-FR"/>
        </w:rPr>
      </w:pPr>
      <w:r w:rsidRPr="0029510A">
        <w:rPr>
          <w:rFonts w:eastAsiaTheme="majorEastAsia" w:cstheme="minorHAnsi"/>
          <w:bCs/>
          <w:szCs w:val="22"/>
          <w:lang w:val="fr-FR" w:eastAsia="fr-FR"/>
        </w:rPr>
        <w:t xml:space="preserve">Le choix des participants des groupes de discussions </w:t>
      </w:r>
      <w:r w:rsidR="00F72F0D">
        <w:rPr>
          <w:rFonts w:eastAsiaTheme="majorEastAsia" w:cstheme="minorHAnsi"/>
          <w:bCs/>
          <w:szCs w:val="22"/>
          <w:lang w:val="fr-FR" w:eastAsia="fr-FR"/>
        </w:rPr>
        <w:t xml:space="preserve">a été fait </w:t>
      </w:r>
      <w:r w:rsidR="00F72F0D" w:rsidRPr="0029510A">
        <w:rPr>
          <w:rFonts w:eastAsiaTheme="majorEastAsia" w:cstheme="minorHAnsi"/>
          <w:bCs/>
          <w:szCs w:val="22"/>
          <w:lang w:val="fr-FR" w:eastAsia="fr-FR"/>
        </w:rPr>
        <w:t>avec</w:t>
      </w:r>
      <w:r w:rsidRPr="0029510A">
        <w:rPr>
          <w:rFonts w:eastAsiaTheme="majorEastAsia" w:cstheme="minorHAnsi"/>
          <w:bCs/>
          <w:szCs w:val="22"/>
          <w:lang w:val="fr-FR" w:eastAsia="fr-FR"/>
        </w:rPr>
        <w:t xml:space="preserve"> les partenaires de mise en œuvre de sorte que l’inclusion de toutes les catégories de bénéficiaires soit effective.</w:t>
      </w:r>
    </w:p>
    <w:p w14:paraId="30850F6C" w14:textId="4A2E65E8" w:rsidR="004F2D3C" w:rsidRDefault="00F72F0D" w:rsidP="0036726F">
      <w:pPr>
        <w:spacing w:before="240" w:after="240" w:line="276" w:lineRule="auto"/>
        <w:jc w:val="both"/>
        <w:rPr>
          <w:rFonts w:asciiTheme="minorHAnsi" w:hAnsiTheme="minorHAnsi" w:cstheme="minorHAnsi"/>
          <w:color w:val="000000" w:themeColor="text1"/>
          <w:sz w:val="22"/>
          <w:szCs w:val="22"/>
          <w:lang w:val="fr-CM"/>
        </w:rPr>
      </w:pPr>
      <w:r>
        <w:rPr>
          <w:rFonts w:asciiTheme="minorHAnsi" w:hAnsiTheme="minorHAnsi" w:cstheme="minorHAnsi"/>
          <w:color w:val="000000" w:themeColor="text1"/>
          <w:sz w:val="22"/>
          <w:szCs w:val="22"/>
          <w:lang w:val="fr-CM"/>
        </w:rPr>
        <w:t xml:space="preserve">Les évaluateurs ont </w:t>
      </w:r>
      <w:r w:rsidR="00B702E5" w:rsidRPr="0029510A">
        <w:rPr>
          <w:rFonts w:asciiTheme="minorHAnsi" w:hAnsiTheme="minorHAnsi" w:cstheme="minorHAnsi"/>
          <w:color w:val="000000" w:themeColor="text1"/>
          <w:sz w:val="22"/>
          <w:szCs w:val="22"/>
          <w:lang w:val="fr-CM"/>
        </w:rPr>
        <w:t xml:space="preserve"> veill</w:t>
      </w:r>
      <w:r>
        <w:rPr>
          <w:rFonts w:asciiTheme="minorHAnsi" w:hAnsiTheme="minorHAnsi" w:cstheme="minorHAnsi"/>
          <w:color w:val="000000" w:themeColor="text1"/>
          <w:sz w:val="22"/>
          <w:szCs w:val="22"/>
          <w:lang w:val="fr-CM"/>
        </w:rPr>
        <w:t>é</w:t>
      </w:r>
      <w:r w:rsidR="00B702E5" w:rsidRPr="0029510A">
        <w:rPr>
          <w:rFonts w:asciiTheme="minorHAnsi" w:hAnsiTheme="minorHAnsi" w:cstheme="minorHAnsi"/>
          <w:color w:val="000000" w:themeColor="text1"/>
          <w:sz w:val="22"/>
          <w:szCs w:val="22"/>
          <w:lang w:val="fr-CM"/>
        </w:rPr>
        <w:t xml:space="preserve"> à ce que le choix soit représentatif dans les localités en tenant compte des ethnies et la participation des hommes, des femmes et des jeunes</w:t>
      </w:r>
      <w:r w:rsidR="004B06EB">
        <w:rPr>
          <w:rFonts w:asciiTheme="minorHAnsi" w:hAnsiTheme="minorHAnsi" w:cstheme="minorHAnsi"/>
          <w:color w:val="000000" w:themeColor="text1"/>
          <w:sz w:val="22"/>
          <w:szCs w:val="22"/>
          <w:lang w:val="fr-CM"/>
        </w:rPr>
        <w:t>, du statut des populations (Hôtes ; PDI, retournés)</w:t>
      </w:r>
      <w:r w:rsidR="00B702E5" w:rsidRPr="0029510A">
        <w:rPr>
          <w:rFonts w:asciiTheme="minorHAnsi" w:hAnsiTheme="minorHAnsi" w:cstheme="minorHAnsi"/>
          <w:color w:val="000000" w:themeColor="text1"/>
          <w:sz w:val="22"/>
          <w:szCs w:val="22"/>
          <w:lang w:val="fr-CM"/>
        </w:rPr>
        <w:t xml:space="preserve">. L’application des normes éthiques est résumée dans </w:t>
      </w:r>
      <w:r w:rsidR="004B06EB">
        <w:rPr>
          <w:rFonts w:asciiTheme="minorHAnsi" w:hAnsiTheme="minorHAnsi" w:cstheme="minorHAnsi"/>
          <w:color w:val="000000" w:themeColor="text1"/>
          <w:sz w:val="22"/>
          <w:szCs w:val="22"/>
          <w:lang w:val="fr-CM"/>
        </w:rPr>
        <w:t xml:space="preserve">l’annexe </w:t>
      </w:r>
      <w:r w:rsidR="00333F66">
        <w:rPr>
          <w:rFonts w:asciiTheme="minorHAnsi" w:hAnsiTheme="minorHAnsi" w:cstheme="minorHAnsi"/>
          <w:color w:val="000000" w:themeColor="text1"/>
          <w:sz w:val="22"/>
          <w:szCs w:val="22"/>
          <w:lang w:val="fr-CM"/>
        </w:rPr>
        <w:t>8 de ce rapport.</w:t>
      </w:r>
    </w:p>
    <w:p w14:paraId="5503D720" w14:textId="77777777" w:rsidR="0036726F" w:rsidRPr="00AA0A23" w:rsidRDefault="0036726F" w:rsidP="00DE40F2">
      <w:pPr>
        <w:pStyle w:val="Titre2"/>
        <w:numPr>
          <w:ilvl w:val="1"/>
          <w:numId w:val="57"/>
        </w:numPr>
        <w:spacing w:before="100" w:beforeAutospacing="1" w:after="100" w:afterAutospacing="1"/>
        <w:ind w:left="1077"/>
        <w:rPr>
          <w:color w:val="1F4E79" w:themeColor="accent5" w:themeShade="80"/>
        </w:rPr>
      </w:pPr>
      <w:bookmarkStart w:id="49" w:name="_Toc100264450"/>
      <w:r w:rsidRPr="00AA0A23">
        <w:rPr>
          <w:color w:val="1F4E79" w:themeColor="accent5" w:themeShade="80"/>
        </w:rPr>
        <w:t>Prise en compte du genre</w:t>
      </w:r>
      <w:bookmarkEnd w:id="49"/>
      <w:r w:rsidRPr="00AA0A23">
        <w:rPr>
          <w:color w:val="1F4E79" w:themeColor="accent5" w:themeShade="80"/>
        </w:rPr>
        <w:t xml:space="preserve"> </w:t>
      </w:r>
    </w:p>
    <w:p w14:paraId="0F60BAD9" w14:textId="69BC9FC4" w:rsidR="0036726F" w:rsidRPr="0029510A" w:rsidRDefault="0036726F" w:rsidP="0036726F">
      <w:pPr>
        <w:spacing w:before="240" w:line="276" w:lineRule="auto"/>
        <w:jc w:val="both"/>
        <w:rPr>
          <w:rFonts w:asciiTheme="minorHAnsi" w:hAnsiTheme="minorHAnsi" w:cstheme="minorHAnsi"/>
          <w:color w:val="000000" w:themeColor="text1"/>
          <w:sz w:val="22"/>
          <w:szCs w:val="22"/>
          <w:lang w:val="fr-CM"/>
        </w:rPr>
      </w:pPr>
      <w:r w:rsidRPr="0029510A">
        <w:rPr>
          <w:rFonts w:asciiTheme="minorHAnsi" w:hAnsiTheme="minorHAnsi" w:cstheme="minorHAnsi"/>
          <w:color w:val="000000" w:themeColor="text1"/>
          <w:sz w:val="22"/>
          <w:szCs w:val="22"/>
          <w:lang w:val="fr-CM"/>
        </w:rPr>
        <w:t>Conformément aux directives de l’UNEG en matière d’intégration des Droits Humains (DH) et d</w:t>
      </w:r>
      <w:r>
        <w:rPr>
          <w:rFonts w:asciiTheme="minorHAnsi" w:hAnsiTheme="minorHAnsi" w:cstheme="minorHAnsi"/>
          <w:color w:val="000000" w:themeColor="text1"/>
          <w:sz w:val="22"/>
          <w:szCs w:val="22"/>
          <w:lang w:val="fr-CM"/>
        </w:rPr>
        <w:t>’</w:t>
      </w:r>
      <w:proofErr w:type="spellStart"/>
      <w:r w:rsidRPr="0029510A">
        <w:rPr>
          <w:rFonts w:asciiTheme="minorHAnsi" w:hAnsiTheme="minorHAnsi" w:cstheme="minorHAnsi"/>
          <w:color w:val="000000" w:themeColor="text1"/>
          <w:sz w:val="22"/>
          <w:szCs w:val="22"/>
          <w:lang w:val="fr-CM"/>
        </w:rPr>
        <w:t>Egalité</w:t>
      </w:r>
      <w:proofErr w:type="spellEnd"/>
      <w:r w:rsidRPr="0029510A">
        <w:rPr>
          <w:rFonts w:asciiTheme="minorHAnsi" w:hAnsiTheme="minorHAnsi" w:cstheme="minorHAnsi"/>
          <w:color w:val="000000" w:themeColor="text1"/>
          <w:sz w:val="22"/>
          <w:szCs w:val="22"/>
          <w:lang w:val="fr-CM"/>
        </w:rPr>
        <w:t xml:space="preserve"> des Sexes (EGS) aux évaluations</w:t>
      </w:r>
      <w:r w:rsidRPr="0029510A">
        <w:rPr>
          <w:rStyle w:val="Appelnotedebasdep"/>
          <w:rFonts w:asciiTheme="minorHAnsi" w:hAnsiTheme="minorHAnsi" w:cstheme="minorHAnsi"/>
          <w:color w:val="000000" w:themeColor="text1"/>
          <w:sz w:val="22"/>
          <w:szCs w:val="22"/>
          <w:lang w:val="fr-CM"/>
        </w:rPr>
        <w:footnoteReference w:id="16"/>
      </w:r>
      <w:r w:rsidRPr="0029510A">
        <w:rPr>
          <w:rFonts w:asciiTheme="minorHAnsi" w:hAnsiTheme="minorHAnsi" w:cstheme="minorHAnsi"/>
          <w:color w:val="000000" w:themeColor="text1"/>
          <w:sz w:val="22"/>
          <w:szCs w:val="22"/>
          <w:lang w:val="fr-CM"/>
        </w:rPr>
        <w:t xml:space="preserve">,  la phase de préparation de l’évaluation </w:t>
      </w:r>
      <w:r w:rsidR="00F877E3">
        <w:rPr>
          <w:rFonts w:asciiTheme="minorHAnsi" w:hAnsiTheme="minorHAnsi" w:cstheme="minorHAnsi"/>
          <w:color w:val="000000" w:themeColor="text1"/>
          <w:sz w:val="22"/>
          <w:szCs w:val="22"/>
          <w:lang w:val="fr-CM"/>
        </w:rPr>
        <w:t xml:space="preserve">a </w:t>
      </w:r>
      <w:r w:rsidR="002A73A7">
        <w:rPr>
          <w:rFonts w:asciiTheme="minorHAnsi" w:hAnsiTheme="minorHAnsi" w:cstheme="minorHAnsi"/>
          <w:color w:val="000000" w:themeColor="text1"/>
          <w:sz w:val="22"/>
          <w:szCs w:val="22"/>
          <w:lang w:val="fr-CM"/>
        </w:rPr>
        <w:t>inclus</w:t>
      </w:r>
      <w:r w:rsidRPr="0029510A">
        <w:rPr>
          <w:rFonts w:asciiTheme="minorHAnsi" w:hAnsiTheme="minorHAnsi" w:cstheme="minorHAnsi"/>
          <w:color w:val="000000" w:themeColor="text1"/>
          <w:sz w:val="22"/>
          <w:szCs w:val="22"/>
          <w:lang w:val="fr-CM"/>
        </w:rPr>
        <w:t xml:space="preserve"> le principe des DH </w:t>
      </w:r>
      <w:r w:rsidRPr="0029510A">
        <w:rPr>
          <w:rFonts w:asciiTheme="minorHAnsi" w:hAnsiTheme="minorHAnsi" w:cstheme="minorHAnsi"/>
          <w:color w:val="000000" w:themeColor="text1"/>
          <w:sz w:val="22"/>
          <w:szCs w:val="22"/>
          <w:lang w:val="fr-CM"/>
        </w:rPr>
        <w:lastRenderedPageBreak/>
        <w:t xml:space="preserve">et EGS dans les étapes et approches de mise en œuvre de l’évaluation à travers les outils de collecte des données, l’implications des parties prenantes. Les critères et questions évaluatives </w:t>
      </w:r>
      <w:r w:rsidR="00F877E3">
        <w:rPr>
          <w:rFonts w:asciiTheme="minorHAnsi" w:hAnsiTheme="minorHAnsi" w:cstheme="minorHAnsi"/>
          <w:color w:val="000000" w:themeColor="text1"/>
          <w:sz w:val="22"/>
          <w:szCs w:val="22"/>
          <w:lang w:val="fr-CM"/>
        </w:rPr>
        <w:t xml:space="preserve">ont intégré </w:t>
      </w:r>
      <w:r w:rsidRPr="0029510A">
        <w:rPr>
          <w:rFonts w:asciiTheme="minorHAnsi" w:hAnsiTheme="minorHAnsi" w:cstheme="minorHAnsi"/>
          <w:color w:val="000000" w:themeColor="text1"/>
          <w:sz w:val="22"/>
          <w:szCs w:val="22"/>
          <w:lang w:val="fr-CM"/>
        </w:rPr>
        <w:t xml:space="preserve"> ce principe. Par conséquent, les constatations, les conclusions et recommandations de l’évaluation contenues dans le rapport final </w:t>
      </w:r>
      <w:r w:rsidR="00F877E3">
        <w:rPr>
          <w:rFonts w:asciiTheme="minorHAnsi" w:hAnsiTheme="minorHAnsi" w:cstheme="minorHAnsi"/>
          <w:color w:val="000000" w:themeColor="text1"/>
          <w:sz w:val="22"/>
          <w:szCs w:val="22"/>
          <w:lang w:val="fr-CM"/>
        </w:rPr>
        <w:t>ont</w:t>
      </w:r>
      <w:r w:rsidRPr="0029510A">
        <w:rPr>
          <w:rFonts w:asciiTheme="minorHAnsi" w:hAnsiTheme="minorHAnsi" w:cstheme="minorHAnsi"/>
          <w:color w:val="000000" w:themeColor="text1"/>
          <w:sz w:val="22"/>
          <w:szCs w:val="22"/>
          <w:lang w:val="fr-CM"/>
        </w:rPr>
        <w:t xml:space="preserve"> </w:t>
      </w:r>
      <w:r w:rsidR="002A73A7">
        <w:rPr>
          <w:rFonts w:asciiTheme="minorHAnsi" w:hAnsiTheme="minorHAnsi" w:cstheme="minorHAnsi"/>
          <w:color w:val="000000" w:themeColor="text1"/>
          <w:sz w:val="22"/>
          <w:szCs w:val="22"/>
          <w:lang w:val="fr-CM"/>
        </w:rPr>
        <w:t xml:space="preserve">pris en </w:t>
      </w:r>
      <w:r w:rsidRPr="0029510A">
        <w:rPr>
          <w:rFonts w:asciiTheme="minorHAnsi" w:hAnsiTheme="minorHAnsi" w:cstheme="minorHAnsi"/>
          <w:color w:val="000000" w:themeColor="text1"/>
          <w:sz w:val="22"/>
          <w:szCs w:val="22"/>
          <w:lang w:val="fr-CM"/>
        </w:rPr>
        <w:t xml:space="preserve">compte </w:t>
      </w:r>
      <w:r w:rsidR="008F08FB">
        <w:rPr>
          <w:rFonts w:asciiTheme="minorHAnsi" w:hAnsiTheme="minorHAnsi" w:cstheme="minorHAnsi"/>
          <w:color w:val="000000" w:themeColor="text1"/>
          <w:sz w:val="22"/>
          <w:szCs w:val="22"/>
          <w:lang w:val="fr-CM"/>
        </w:rPr>
        <w:t>l</w:t>
      </w:r>
      <w:r w:rsidRPr="0029510A">
        <w:rPr>
          <w:rFonts w:asciiTheme="minorHAnsi" w:hAnsiTheme="minorHAnsi" w:cstheme="minorHAnsi"/>
          <w:color w:val="000000" w:themeColor="text1"/>
          <w:sz w:val="22"/>
          <w:szCs w:val="22"/>
          <w:lang w:val="fr-CM"/>
        </w:rPr>
        <w:t xml:space="preserve">es DH et l’EGS. Tout le processus de mise en œuvre de </w:t>
      </w:r>
      <w:r w:rsidR="002A73A7">
        <w:rPr>
          <w:rFonts w:asciiTheme="minorHAnsi" w:hAnsiTheme="minorHAnsi" w:cstheme="minorHAnsi"/>
          <w:color w:val="000000" w:themeColor="text1"/>
          <w:sz w:val="22"/>
          <w:szCs w:val="22"/>
          <w:lang w:val="fr-CM"/>
        </w:rPr>
        <w:t xml:space="preserve">cette </w:t>
      </w:r>
      <w:r w:rsidRPr="0029510A">
        <w:rPr>
          <w:rFonts w:asciiTheme="minorHAnsi" w:hAnsiTheme="minorHAnsi" w:cstheme="minorHAnsi"/>
          <w:color w:val="000000" w:themeColor="text1"/>
          <w:sz w:val="22"/>
          <w:szCs w:val="22"/>
          <w:lang w:val="fr-CM"/>
        </w:rPr>
        <w:t xml:space="preserve">évaluation </w:t>
      </w:r>
      <w:r w:rsidR="002A73A7">
        <w:rPr>
          <w:rFonts w:asciiTheme="minorHAnsi" w:hAnsiTheme="minorHAnsi" w:cstheme="minorHAnsi"/>
          <w:color w:val="000000" w:themeColor="text1"/>
          <w:sz w:val="22"/>
          <w:szCs w:val="22"/>
          <w:lang w:val="fr-CM"/>
        </w:rPr>
        <w:t>a été</w:t>
      </w:r>
      <w:r w:rsidRPr="0029510A">
        <w:rPr>
          <w:rFonts w:asciiTheme="minorHAnsi" w:hAnsiTheme="minorHAnsi" w:cstheme="minorHAnsi"/>
          <w:color w:val="000000" w:themeColor="text1"/>
          <w:sz w:val="22"/>
          <w:szCs w:val="22"/>
          <w:lang w:val="fr-CM"/>
        </w:rPr>
        <w:t xml:space="preserve"> genre </w:t>
      </w:r>
      <w:r w:rsidR="002A73A7" w:rsidRPr="0029510A">
        <w:rPr>
          <w:rFonts w:asciiTheme="minorHAnsi" w:hAnsiTheme="minorHAnsi" w:cstheme="minorHAnsi"/>
          <w:color w:val="000000" w:themeColor="text1"/>
          <w:sz w:val="22"/>
          <w:szCs w:val="22"/>
          <w:lang w:val="fr-CM"/>
        </w:rPr>
        <w:t xml:space="preserve">sensible </w:t>
      </w:r>
      <w:r w:rsidRPr="0029510A">
        <w:rPr>
          <w:rFonts w:asciiTheme="minorHAnsi" w:hAnsiTheme="minorHAnsi" w:cstheme="minorHAnsi"/>
          <w:color w:val="000000" w:themeColor="text1"/>
          <w:sz w:val="22"/>
          <w:szCs w:val="22"/>
          <w:lang w:val="fr-CM"/>
        </w:rPr>
        <w:t xml:space="preserve">à travers les activités suivantes : </w:t>
      </w:r>
    </w:p>
    <w:p w14:paraId="0CECD09B" w14:textId="77777777" w:rsidR="0036726F" w:rsidRPr="0029510A" w:rsidRDefault="0036726F" w:rsidP="00DE40F2">
      <w:pPr>
        <w:pStyle w:val="Paragraphedeliste"/>
        <w:numPr>
          <w:ilvl w:val="0"/>
          <w:numId w:val="64"/>
        </w:numPr>
        <w:spacing w:line="276" w:lineRule="auto"/>
        <w:jc w:val="both"/>
        <w:rPr>
          <w:rFonts w:eastAsiaTheme="majorEastAsia" w:cstheme="minorHAnsi"/>
          <w:bCs/>
          <w:szCs w:val="22"/>
          <w:lang w:val="fr-FR" w:eastAsia="fr-FR"/>
        </w:rPr>
      </w:pPr>
      <w:r w:rsidRPr="0029510A">
        <w:rPr>
          <w:rFonts w:eastAsiaTheme="majorEastAsia" w:cstheme="minorHAnsi"/>
          <w:bCs/>
          <w:szCs w:val="22"/>
          <w:lang w:val="fr-FR" w:eastAsia="fr-FR"/>
        </w:rPr>
        <w:t>Description claire du niveau de participation des principales parties prenantes à la conduite de l'évaluation et de la justification du niveau de participation choisi ;</w:t>
      </w:r>
    </w:p>
    <w:p w14:paraId="42DA8492" w14:textId="77777777" w:rsidR="000B5529" w:rsidRDefault="0036726F" w:rsidP="00DE40F2">
      <w:pPr>
        <w:pStyle w:val="Paragraphedeliste"/>
        <w:numPr>
          <w:ilvl w:val="0"/>
          <w:numId w:val="64"/>
        </w:numPr>
        <w:spacing w:line="276" w:lineRule="auto"/>
        <w:jc w:val="both"/>
        <w:rPr>
          <w:rFonts w:eastAsiaTheme="majorEastAsia" w:cstheme="minorHAnsi"/>
          <w:bCs/>
          <w:szCs w:val="22"/>
          <w:lang w:val="fr-FR" w:eastAsia="fr-FR"/>
        </w:rPr>
      </w:pPr>
      <w:r w:rsidRPr="0029510A">
        <w:rPr>
          <w:rFonts w:eastAsiaTheme="majorEastAsia" w:cstheme="minorHAnsi"/>
          <w:bCs/>
          <w:szCs w:val="22"/>
          <w:lang w:val="fr-FR" w:eastAsia="fr-FR"/>
        </w:rPr>
        <w:t xml:space="preserve">Les preuves stylistiques de l'inclusion de ces considérations </w:t>
      </w:r>
      <w:r w:rsidR="002A73A7">
        <w:rPr>
          <w:rFonts w:eastAsiaTheme="majorEastAsia" w:cstheme="minorHAnsi"/>
          <w:bCs/>
          <w:szCs w:val="22"/>
          <w:lang w:val="fr-FR" w:eastAsia="fr-FR"/>
        </w:rPr>
        <w:t>ont</w:t>
      </w:r>
      <w:r w:rsidRPr="0029510A">
        <w:rPr>
          <w:rFonts w:eastAsiaTheme="majorEastAsia" w:cstheme="minorHAnsi"/>
          <w:bCs/>
          <w:szCs w:val="22"/>
          <w:lang w:val="fr-FR" w:eastAsia="fr-FR"/>
        </w:rPr>
        <w:t xml:space="preserve"> inclu</w:t>
      </w:r>
      <w:r w:rsidR="002A73A7">
        <w:rPr>
          <w:rFonts w:eastAsiaTheme="majorEastAsia" w:cstheme="minorHAnsi"/>
          <w:bCs/>
          <w:szCs w:val="22"/>
          <w:lang w:val="fr-FR" w:eastAsia="fr-FR"/>
        </w:rPr>
        <w:t>s</w:t>
      </w:r>
      <w:r w:rsidRPr="0029510A">
        <w:rPr>
          <w:rFonts w:eastAsiaTheme="majorEastAsia" w:cstheme="minorHAnsi"/>
          <w:bCs/>
          <w:szCs w:val="22"/>
          <w:lang w:val="fr-FR" w:eastAsia="fr-FR"/>
        </w:rPr>
        <w:t xml:space="preserve"> : l'utilisation d'un langage des droits de l’homme ; écriture sensible au genre ; désagréger les données par sexe, âge et groupe de handicap </w:t>
      </w:r>
      <w:r w:rsidR="000B5529">
        <w:rPr>
          <w:rFonts w:eastAsiaTheme="majorEastAsia" w:cstheme="minorHAnsi"/>
          <w:bCs/>
          <w:szCs w:val="22"/>
          <w:lang w:val="fr-FR" w:eastAsia="fr-FR"/>
        </w:rPr>
        <w:t>…</w:t>
      </w:r>
    </w:p>
    <w:p w14:paraId="1D023841" w14:textId="3EA4A95B" w:rsidR="0036726F" w:rsidRPr="000B5529" w:rsidRDefault="0036726F" w:rsidP="00DE40F2">
      <w:pPr>
        <w:pStyle w:val="Paragraphedeliste"/>
        <w:numPr>
          <w:ilvl w:val="0"/>
          <w:numId w:val="64"/>
        </w:numPr>
        <w:spacing w:line="276" w:lineRule="auto"/>
        <w:jc w:val="both"/>
        <w:rPr>
          <w:rFonts w:eastAsiaTheme="majorEastAsia" w:cstheme="minorHAnsi"/>
          <w:bCs/>
          <w:szCs w:val="22"/>
          <w:lang w:val="fr-FR" w:eastAsia="fr-FR"/>
        </w:rPr>
      </w:pPr>
      <w:r w:rsidRPr="000B5529">
        <w:rPr>
          <w:rFonts w:eastAsiaTheme="majorEastAsia" w:cstheme="minorHAnsi"/>
          <w:bCs/>
          <w:szCs w:val="22"/>
        </w:rPr>
        <w:t>Garanties éthiques pour les participants et prise en compte des questions de genre, équité dans le cadre du processus d’évaluation</w:t>
      </w:r>
      <w:r w:rsidR="000B5529">
        <w:rPr>
          <w:rFonts w:eastAsiaTheme="majorEastAsia" w:cstheme="minorHAnsi"/>
          <w:bCs/>
          <w:szCs w:val="22"/>
        </w:rPr>
        <w:t> ;</w:t>
      </w:r>
    </w:p>
    <w:p w14:paraId="7934CD22" w14:textId="77777777" w:rsidR="0036726F" w:rsidRPr="0029510A" w:rsidRDefault="0036726F" w:rsidP="00DE40F2">
      <w:pPr>
        <w:numPr>
          <w:ilvl w:val="0"/>
          <w:numId w:val="65"/>
        </w:numPr>
        <w:tabs>
          <w:tab w:val="left" w:pos="1090"/>
        </w:tabs>
        <w:spacing w:line="276" w:lineRule="auto"/>
        <w:ind w:right="-8"/>
        <w:jc w:val="both"/>
        <w:rPr>
          <w:rFonts w:asciiTheme="minorHAnsi" w:eastAsia="Arial Narrow" w:hAnsiTheme="minorHAnsi" w:cstheme="minorHAnsi"/>
          <w:sz w:val="22"/>
          <w:szCs w:val="22"/>
        </w:rPr>
      </w:pPr>
      <w:r w:rsidRPr="0029510A">
        <w:rPr>
          <w:rFonts w:asciiTheme="minorHAnsi" w:eastAsia="Arial Narrow" w:hAnsiTheme="minorHAnsi" w:cstheme="minorHAnsi"/>
          <w:sz w:val="22"/>
          <w:szCs w:val="22"/>
        </w:rPr>
        <w:t>Garantie qu’aucun impact négatif ne pourra avoir lieu pour les participants suite aux entretiens ;</w:t>
      </w:r>
    </w:p>
    <w:p w14:paraId="7108643F" w14:textId="2A53346C" w:rsidR="0036726F" w:rsidRPr="0036726F" w:rsidRDefault="0036726F" w:rsidP="00DE40F2">
      <w:pPr>
        <w:numPr>
          <w:ilvl w:val="0"/>
          <w:numId w:val="65"/>
        </w:numPr>
        <w:tabs>
          <w:tab w:val="left" w:pos="1090"/>
        </w:tabs>
        <w:spacing w:after="240" w:line="276" w:lineRule="auto"/>
        <w:ind w:right="-8"/>
        <w:jc w:val="both"/>
        <w:rPr>
          <w:rFonts w:asciiTheme="minorHAnsi" w:eastAsia="Arial Narrow" w:hAnsiTheme="minorHAnsi" w:cstheme="minorHAnsi"/>
          <w:sz w:val="22"/>
          <w:szCs w:val="22"/>
        </w:rPr>
      </w:pPr>
      <w:r w:rsidRPr="0029510A">
        <w:rPr>
          <w:rFonts w:asciiTheme="minorHAnsi" w:eastAsia="Arial Narrow" w:hAnsiTheme="minorHAnsi" w:cstheme="minorHAnsi"/>
          <w:sz w:val="22"/>
          <w:szCs w:val="22"/>
        </w:rPr>
        <w:t xml:space="preserve">Inclusion de groupes marginalisés, prise en compte du genre (autant de femmes que d’hommes dans la collecte de données), et de l’équité </w:t>
      </w:r>
      <w:r w:rsidR="002C1644">
        <w:rPr>
          <w:rFonts w:asciiTheme="minorHAnsi" w:eastAsia="Arial Narrow" w:hAnsiTheme="minorHAnsi" w:cstheme="minorHAnsi"/>
          <w:sz w:val="22"/>
          <w:szCs w:val="22"/>
        </w:rPr>
        <w:t xml:space="preserve">et </w:t>
      </w:r>
      <w:r w:rsidRPr="0029510A">
        <w:rPr>
          <w:rFonts w:asciiTheme="minorHAnsi" w:eastAsia="Arial Narrow" w:hAnsiTheme="minorHAnsi" w:cstheme="minorHAnsi"/>
          <w:sz w:val="22"/>
          <w:szCs w:val="22"/>
        </w:rPr>
        <w:t>l’inaccessibilité de tel ou tel groupe. </w:t>
      </w:r>
    </w:p>
    <w:p w14:paraId="2CA3DBC7" w14:textId="7E734B83" w:rsidR="004E77F5" w:rsidRPr="0021463E" w:rsidRDefault="009A254F" w:rsidP="00DE40F2">
      <w:pPr>
        <w:pStyle w:val="Titre2"/>
        <w:numPr>
          <w:ilvl w:val="1"/>
          <w:numId w:val="57"/>
        </w:numPr>
        <w:rPr>
          <w:color w:val="1F4E79" w:themeColor="accent5" w:themeShade="80"/>
        </w:rPr>
      </w:pPr>
      <w:bookmarkStart w:id="51" w:name="_Toc100264451"/>
      <w:bookmarkStart w:id="52" w:name="_Hlk42858922"/>
      <w:bookmarkEnd w:id="47"/>
      <w:r w:rsidRPr="0021463E">
        <w:rPr>
          <w:color w:val="1F4E79" w:themeColor="accent5" w:themeShade="80"/>
        </w:rPr>
        <w:t xml:space="preserve">Limites </w:t>
      </w:r>
      <w:r w:rsidR="004E77F5" w:rsidRPr="0021463E">
        <w:rPr>
          <w:color w:val="1F4E79" w:themeColor="accent5" w:themeShade="80"/>
        </w:rPr>
        <w:t>de l’évaluation</w:t>
      </w:r>
      <w:r w:rsidR="00325D98" w:rsidRPr="0021463E">
        <w:rPr>
          <w:color w:val="1F4E79" w:themeColor="accent5" w:themeShade="80"/>
        </w:rPr>
        <w:t xml:space="preserve"> et stratégies d’atténuation</w:t>
      </w:r>
      <w:bookmarkEnd w:id="51"/>
    </w:p>
    <w:p w14:paraId="7488A1DB" w14:textId="7A590576" w:rsidR="00583EAD" w:rsidRPr="00871CF2" w:rsidRDefault="008F08FB" w:rsidP="002C1644">
      <w:pPr>
        <w:pStyle w:val="NormalWeb"/>
        <w:spacing w:line="276" w:lineRule="auto"/>
        <w:jc w:val="both"/>
        <w:rPr>
          <w:rFonts w:asciiTheme="minorHAnsi" w:hAnsiTheme="minorHAnsi" w:cstheme="minorHAnsi"/>
          <w:color w:val="000000" w:themeColor="text1"/>
          <w:sz w:val="22"/>
          <w:szCs w:val="22"/>
          <w:lang w:val="fr-CM"/>
        </w:rPr>
      </w:pPr>
      <w:bookmarkStart w:id="53" w:name="_Toc27675566"/>
      <w:bookmarkStart w:id="54" w:name="_Toc31193914"/>
      <w:bookmarkEnd w:id="52"/>
      <w:r>
        <w:rPr>
          <w:rFonts w:asciiTheme="minorHAnsi" w:hAnsiTheme="minorHAnsi" w:cstheme="minorHAnsi"/>
          <w:color w:val="000000" w:themeColor="text1"/>
          <w:sz w:val="22"/>
          <w:szCs w:val="22"/>
          <w:lang w:val="fr-CM"/>
        </w:rPr>
        <w:t>Des</w:t>
      </w:r>
      <w:r w:rsidR="00871CF2" w:rsidRPr="00871CF2">
        <w:rPr>
          <w:rFonts w:asciiTheme="minorHAnsi" w:hAnsiTheme="minorHAnsi" w:cstheme="minorHAnsi"/>
          <w:color w:val="000000" w:themeColor="text1"/>
          <w:sz w:val="22"/>
          <w:szCs w:val="22"/>
          <w:lang w:val="fr-CM"/>
        </w:rPr>
        <w:t xml:space="preserve"> difficultés ont été rencontrées durant tout le processus d’évaluation, particulièrement durant la phase de collecte des données sur terrain. Elles sont résumées dans le tableau</w:t>
      </w:r>
      <w:r w:rsidR="00871CF2">
        <w:rPr>
          <w:rFonts w:asciiTheme="minorHAnsi" w:hAnsiTheme="minorHAnsi" w:cstheme="minorHAnsi"/>
          <w:color w:val="000000" w:themeColor="text1"/>
          <w:sz w:val="22"/>
          <w:szCs w:val="22"/>
          <w:lang w:val="fr-CM"/>
        </w:rPr>
        <w:t xml:space="preserve"> 7</w:t>
      </w:r>
      <w:r w:rsidR="00871CF2" w:rsidRPr="00871CF2">
        <w:rPr>
          <w:rFonts w:asciiTheme="minorHAnsi" w:hAnsiTheme="minorHAnsi" w:cstheme="minorHAnsi"/>
          <w:color w:val="000000" w:themeColor="text1"/>
          <w:sz w:val="22"/>
          <w:szCs w:val="22"/>
          <w:lang w:val="fr-CM"/>
        </w:rPr>
        <w:t xml:space="preserve"> ci-dessous : </w:t>
      </w:r>
      <w:bookmarkEnd w:id="53"/>
      <w:bookmarkEnd w:id="54"/>
    </w:p>
    <w:p w14:paraId="38B64FBC" w14:textId="6837848A" w:rsidR="00583EAD" w:rsidRPr="005D0981" w:rsidRDefault="00583EAD" w:rsidP="00583EAD">
      <w:pPr>
        <w:pStyle w:val="Lgende"/>
        <w:keepNext/>
        <w:rPr>
          <w:color w:val="1F4E79" w:themeColor="accent5" w:themeShade="80"/>
        </w:rPr>
      </w:pPr>
      <w:bookmarkStart w:id="55" w:name="_Toc92809317"/>
      <w:bookmarkStart w:id="56" w:name="_Toc97903735"/>
      <w:r w:rsidRPr="005D0981">
        <w:rPr>
          <w:color w:val="1F4E79" w:themeColor="accent5" w:themeShade="80"/>
        </w:rPr>
        <w:t xml:space="preserve">Tableau </w:t>
      </w:r>
      <w:r w:rsidRPr="005D0981">
        <w:rPr>
          <w:color w:val="1F4E79" w:themeColor="accent5" w:themeShade="80"/>
        </w:rPr>
        <w:fldChar w:fldCharType="begin"/>
      </w:r>
      <w:r w:rsidRPr="005D0981">
        <w:rPr>
          <w:color w:val="1F4E79" w:themeColor="accent5" w:themeShade="80"/>
        </w:rPr>
        <w:instrText xml:space="preserve"> SEQ Tableau \* ARABIC </w:instrText>
      </w:r>
      <w:r w:rsidRPr="005D0981">
        <w:rPr>
          <w:color w:val="1F4E79" w:themeColor="accent5" w:themeShade="80"/>
        </w:rPr>
        <w:fldChar w:fldCharType="separate"/>
      </w:r>
      <w:r w:rsidR="00472848">
        <w:rPr>
          <w:noProof/>
          <w:color w:val="1F4E79" w:themeColor="accent5" w:themeShade="80"/>
        </w:rPr>
        <w:t>6</w:t>
      </w:r>
      <w:r w:rsidRPr="005D0981">
        <w:rPr>
          <w:color w:val="1F4E79" w:themeColor="accent5" w:themeShade="80"/>
        </w:rPr>
        <w:fldChar w:fldCharType="end"/>
      </w:r>
      <w:r w:rsidRPr="005D0981">
        <w:rPr>
          <w:color w:val="1F4E79" w:themeColor="accent5" w:themeShade="80"/>
        </w:rPr>
        <w:t xml:space="preserve"> : Limites de l'évaluation et stratégies d'atténuation proposées</w:t>
      </w:r>
      <w:bookmarkEnd w:id="55"/>
      <w:bookmarkEnd w:id="56"/>
    </w:p>
    <w:tbl>
      <w:tblPr>
        <w:tblStyle w:val="GridTable1Light1"/>
        <w:tblW w:w="5000" w:type="pct"/>
        <w:tbl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insideH w:val="single" w:sz="4" w:space="0" w:color="D0CECE" w:themeColor="background2" w:themeShade="E6"/>
          <w:insideV w:val="single" w:sz="4" w:space="0" w:color="D0CECE" w:themeColor="background2" w:themeShade="E6"/>
        </w:tblBorders>
        <w:tblLook w:val="04A0" w:firstRow="1" w:lastRow="0" w:firstColumn="1" w:lastColumn="0" w:noHBand="0" w:noVBand="1"/>
      </w:tblPr>
      <w:tblGrid>
        <w:gridCol w:w="4335"/>
        <w:gridCol w:w="4719"/>
      </w:tblGrid>
      <w:tr w:rsidR="00A03550" w:rsidRPr="00496E95" w14:paraId="1EE600B2" w14:textId="77777777" w:rsidTr="00A03550">
        <w:trPr>
          <w:cnfStyle w:val="100000000000" w:firstRow="1" w:lastRow="0" w:firstColumn="0" w:lastColumn="0" w:oddVBand="0" w:evenVBand="0" w:oddHBand="0"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2394" w:type="pct"/>
            <w:tcBorders>
              <w:bottom w:val="single" w:sz="4" w:space="0" w:color="auto"/>
            </w:tcBorders>
            <w:shd w:val="clear" w:color="auto" w:fill="1F4E79" w:themeFill="accent5" w:themeFillShade="80"/>
            <w:vAlign w:val="center"/>
            <w:hideMark/>
          </w:tcPr>
          <w:p w14:paraId="212EBB8F" w14:textId="199B6F8C" w:rsidR="00A03550" w:rsidRPr="00496E95" w:rsidRDefault="00A03550" w:rsidP="006F26C0">
            <w:pPr>
              <w:autoSpaceDE w:val="0"/>
              <w:autoSpaceDN w:val="0"/>
              <w:adjustRightInd w:val="0"/>
              <w:jc w:val="center"/>
              <w:rPr>
                <w:rFonts w:asciiTheme="minorHAnsi" w:hAnsiTheme="minorHAnsi" w:cstheme="minorHAnsi"/>
                <w:color w:val="FFFFFF" w:themeColor="background1"/>
                <w:sz w:val="20"/>
                <w:szCs w:val="20"/>
              </w:rPr>
            </w:pPr>
            <w:r w:rsidRPr="00496E95">
              <w:rPr>
                <w:rFonts w:asciiTheme="minorHAnsi" w:hAnsiTheme="minorHAnsi" w:cstheme="minorHAnsi"/>
                <w:color w:val="FFFFFF" w:themeColor="background1"/>
                <w:sz w:val="20"/>
                <w:szCs w:val="20"/>
              </w:rPr>
              <w:t>Limites et difficultés</w:t>
            </w:r>
          </w:p>
        </w:tc>
        <w:tc>
          <w:tcPr>
            <w:tcW w:w="2606" w:type="pct"/>
            <w:tcBorders>
              <w:bottom w:val="single" w:sz="4" w:space="0" w:color="auto"/>
            </w:tcBorders>
            <w:shd w:val="clear" w:color="auto" w:fill="1F4E79" w:themeFill="accent5" w:themeFillShade="80"/>
            <w:vAlign w:val="center"/>
            <w:hideMark/>
          </w:tcPr>
          <w:p w14:paraId="18DE300C" w14:textId="77777777" w:rsidR="00A03550" w:rsidRPr="00496E95" w:rsidRDefault="00A03550" w:rsidP="006F26C0">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20"/>
                <w:szCs w:val="20"/>
              </w:rPr>
            </w:pPr>
            <w:r w:rsidRPr="00496E95">
              <w:rPr>
                <w:rFonts w:asciiTheme="minorHAnsi" w:hAnsiTheme="minorHAnsi" w:cstheme="minorHAnsi"/>
                <w:color w:val="FFFFFF" w:themeColor="background1"/>
                <w:sz w:val="20"/>
                <w:szCs w:val="20"/>
              </w:rPr>
              <w:t xml:space="preserve">Mesures de Mitigation </w:t>
            </w:r>
          </w:p>
        </w:tc>
      </w:tr>
      <w:tr w:rsidR="00A03550" w:rsidRPr="00496E95" w14:paraId="26AF402D" w14:textId="77777777" w:rsidTr="00496E95">
        <w:trPr>
          <w:trHeight w:val="20"/>
        </w:trPr>
        <w:tc>
          <w:tcPr>
            <w:cnfStyle w:val="001000000000" w:firstRow="0" w:lastRow="0" w:firstColumn="1" w:lastColumn="0" w:oddVBand="0" w:evenVBand="0" w:oddHBand="0" w:evenHBand="0" w:firstRowFirstColumn="0" w:firstRowLastColumn="0" w:lastRowFirstColumn="0" w:lastRowLastColumn="0"/>
            <w:tcW w:w="2394" w:type="pct"/>
            <w:tcBorders>
              <w:top w:val="single" w:sz="4" w:space="0" w:color="auto"/>
              <w:left w:val="single" w:sz="4" w:space="0" w:color="auto"/>
              <w:bottom w:val="single" w:sz="4" w:space="0" w:color="auto"/>
              <w:right w:val="single" w:sz="4" w:space="0" w:color="auto"/>
            </w:tcBorders>
            <w:vAlign w:val="center"/>
          </w:tcPr>
          <w:p w14:paraId="64FBEB4B" w14:textId="2758D643" w:rsidR="00A03550" w:rsidRPr="00496E95" w:rsidRDefault="00EE7534" w:rsidP="00496E95">
            <w:pPr>
              <w:jc w:val="both"/>
              <w:rPr>
                <w:rStyle w:val="lev"/>
                <w:rFonts w:asciiTheme="minorHAnsi" w:hAnsiTheme="minorHAnsi" w:cstheme="minorHAnsi"/>
                <w:b/>
                <w:bCs/>
                <w:sz w:val="20"/>
                <w:szCs w:val="20"/>
                <w:lang w:val="fr-CM"/>
              </w:rPr>
            </w:pPr>
            <w:r w:rsidRPr="00496E95">
              <w:rPr>
                <w:rFonts w:asciiTheme="minorHAnsi" w:hAnsiTheme="minorHAnsi" w:cstheme="minorHAnsi"/>
                <w:b w:val="0"/>
                <w:bCs w:val="0"/>
                <w:sz w:val="20"/>
                <w:szCs w:val="20"/>
              </w:rPr>
              <w:t>Indisponibilité de certains acteurs clés à cause des mouvements dans la préfectorale et les sectorielles</w:t>
            </w:r>
          </w:p>
        </w:tc>
        <w:tc>
          <w:tcPr>
            <w:tcW w:w="2606" w:type="pct"/>
            <w:tcBorders>
              <w:top w:val="single" w:sz="4" w:space="0" w:color="auto"/>
              <w:left w:val="single" w:sz="4" w:space="0" w:color="auto"/>
              <w:bottom w:val="single" w:sz="4" w:space="0" w:color="auto"/>
              <w:right w:val="single" w:sz="4" w:space="0" w:color="auto"/>
            </w:tcBorders>
            <w:vAlign w:val="center"/>
          </w:tcPr>
          <w:p w14:paraId="2F7E988E" w14:textId="115BBA66" w:rsidR="00A03550" w:rsidRPr="00496E95" w:rsidRDefault="003F0FE8" w:rsidP="00496E95">
            <w:pPr>
              <w:tabs>
                <w:tab w:val="num" w:pos="720"/>
              </w:tabs>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496E95">
              <w:rPr>
                <w:rFonts w:asciiTheme="minorHAnsi" w:hAnsiTheme="minorHAnsi" w:cstheme="minorHAnsi"/>
                <w:sz w:val="20"/>
                <w:szCs w:val="20"/>
              </w:rPr>
              <w:t>Triangulation des</w:t>
            </w:r>
            <w:r w:rsidR="00EE7534" w:rsidRPr="00EE7534">
              <w:rPr>
                <w:rFonts w:asciiTheme="minorHAnsi" w:hAnsiTheme="minorHAnsi" w:cstheme="minorHAnsi"/>
                <w:sz w:val="20"/>
                <w:szCs w:val="20"/>
              </w:rPr>
              <w:t xml:space="preserve"> informations en rencontrant d’autres acteurs ou </w:t>
            </w:r>
            <w:r w:rsidRPr="00496E95">
              <w:rPr>
                <w:rFonts w:asciiTheme="minorHAnsi" w:hAnsiTheme="minorHAnsi" w:cstheme="minorHAnsi"/>
                <w:sz w:val="20"/>
                <w:szCs w:val="20"/>
              </w:rPr>
              <w:t>leurs suppléants</w:t>
            </w:r>
            <w:r w:rsidR="00EE7534" w:rsidRPr="00EE7534">
              <w:rPr>
                <w:rFonts w:asciiTheme="minorHAnsi" w:hAnsiTheme="minorHAnsi" w:cstheme="minorHAnsi"/>
                <w:sz w:val="20"/>
                <w:szCs w:val="20"/>
              </w:rPr>
              <w:t xml:space="preserve"> au niveau de Maroua des villes de Mora, </w:t>
            </w:r>
            <w:proofErr w:type="spellStart"/>
            <w:r w:rsidR="00EE7534" w:rsidRPr="00EE7534">
              <w:rPr>
                <w:rFonts w:asciiTheme="minorHAnsi" w:hAnsiTheme="minorHAnsi" w:cstheme="minorHAnsi"/>
                <w:sz w:val="20"/>
                <w:szCs w:val="20"/>
              </w:rPr>
              <w:t>Mokolo</w:t>
            </w:r>
            <w:proofErr w:type="spellEnd"/>
            <w:r w:rsidR="00EE7534" w:rsidRPr="00EE7534">
              <w:rPr>
                <w:rFonts w:asciiTheme="minorHAnsi" w:hAnsiTheme="minorHAnsi" w:cstheme="minorHAnsi"/>
                <w:sz w:val="20"/>
                <w:szCs w:val="20"/>
              </w:rPr>
              <w:t xml:space="preserve"> et Kousseri</w:t>
            </w:r>
          </w:p>
        </w:tc>
      </w:tr>
      <w:tr w:rsidR="00A03550" w:rsidRPr="00496E95" w14:paraId="19D5B772" w14:textId="77777777" w:rsidTr="00496E95">
        <w:trPr>
          <w:trHeight w:val="20"/>
        </w:trPr>
        <w:tc>
          <w:tcPr>
            <w:cnfStyle w:val="001000000000" w:firstRow="0" w:lastRow="0" w:firstColumn="1" w:lastColumn="0" w:oddVBand="0" w:evenVBand="0" w:oddHBand="0" w:evenHBand="0" w:firstRowFirstColumn="0" w:firstRowLastColumn="0" w:lastRowFirstColumn="0" w:lastRowLastColumn="0"/>
            <w:tcW w:w="2394" w:type="pct"/>
            <w:tcBorders>
              <w:top w:val="single" w:sz="4" w:space="0" w:color="auto"/>
              <w:left w:val="single" w:sz="4" w:space="0" w:color="auto"/>
              <w:bottom w:val="single" w:sz="4" w:space="0" w:color="auto"/>
              <w:right w:val="single" w:sz="4" w:space="0" w:color="auto"/>
            </w:tcBorders>
            <w:vAlign w:val="center"/>
            <w:hideMark/>
          </w:tcPr>
          <w:p w14:paraId="5928D74D" w14:textId="1B778EE7" w:rsidR="00A03550" w:rsidRPr="00DF26BB" w:rsidRDefault="00DF26BB" w:rsidP="008F08FB">
            <w:pPr>
              <w:tabs>
                <w:tab w:val="num" w:pos="720"/>
              </w:tabs>
              <w:jc w:val="both"/>
              <w:rPr>
                <w:rFonts w:asciiTheme="minorHAnsi" w:hAnsiTheme="minorHAnsi" w:cstheme="minorHAnsi"/>
                <w:b w:val="0"/>
                <w:bCs w:val="0"/>
                <w:sz w:val="20"/>
                <w:szCs w:val="20"/>
              </w:rPr>
            </w:pPr>
            <w:r w:rsidRPr="00DF26BB">
              <w:rPr>
                <w:rFonts w:asciiTheme="minorHAnsi" w:hAnsiTheme="minorHAnsi" w:cstheme="minorHAnsi"/>
                <w:b w:val="0"/>
                <w:bCs w:val="0"/>
                <w:sz w:val="20"/>
                <w:szCs w:val="20"/>
              </w:rPr>
              <w:t>Départ</w:t>
            </w:r>
            <w:r w:rsidR="00EE7534" w:rsidRPr="00DF26BB">
              <w:rPr>
                <w:rFonts w:asciiTheme="minorHAnsi" w:hAnsiTheme="minorHAnsi" w:cstheme="minorHAnsi"/>
                <w:b w:val="0"/>
                <w:bCs w:val="0"/>
                <w:sz w:val="20"/>
                <w:szCs w:val="20"/>
              </w:rPr>
              <w:t xml:space="preserve"> de plusieurs staffs des agences UN ayant pris part au lancement et à la mise en œuvre du projet ainsi que de </w:t>
            </w:r>
            <w:r w:rsidRPr="00DF26BB">
              <w:rPr>
                <w:rFonts w:asciiTheme="minorHAnsi" w:hAnsiTheme="minorHAnsi" w:cstheme="minorHAnsi"/>
                <w:b w:val="0"/>
                <w:bCs w:val="0"/>
                <w:sz w:val="20"/>
                <w:szCs w:val="20"/>
              </w:rPr>
              <w:t xml:space="preserve">nombreux points focaux de </w:t>
            </w:r>
            <w:proofErr w:type="spellStart"/>
            <w:r w:rsidR="00EE7534" w:rsidRPr="00DF26BB">
              <w:rPr>
                <w:rFonts w:asciiTheme="minorHAnsi" w:hAnsiTheme="minorHAnsi" w:cstheme="minorHAnsi"/>
                <w:b w:val="0"/>
                <w:bCs w:val="0"/>
                <w:sz w:val="20"/>
                <w:szCs w:val="20"/>
              </w:rPr>
              <w:t>IPs</w:t>
            </w:r>
            <w:proofErr w:type="spellEnd"/>
          </w:p>
        </w:tc>
        <w:tc>
          <w:tcPr>
            <w:tcW w:w="2606" w:type="pct"/>
            <w:tcBorders>
              <w:top w:val="single" w:sz="4" w:space="0" w:color="auto"/>
              <w:left w:val="single" w:sz="4" w:space="0" w:color="auto"/>
              <w:bottom w:val="single" w:sz="4" w:space="0" w:color="auto"/>
              <w:right w:val="single" w:sz="4" w:space="0" w:color="auto"/>
            </w:tcBorders>
            <w:vAlign w:val="center"/>
            <w:hideMark/>
          </w:tcPr>
          <w:p w14:paraId="73CCC7CA" w14:textId="77777777" w:rsidR="00B92D85" w:rsidRPr="00B92D85" w:rsidRDefault="00B92D85" w:rsidP="00496E95">
            <w:pPr>
              <w:tabs>
                <w:tab w:val="num" w:pos="720"/>
              </w:tabs>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DF26BB">
              <w:rPr>
                <w:rFonts w:asciiTheme="minorHAnsi" w:hAnsiTheme="minorHAnsi" w:cstheme="minorHAnsi"/>
                <w:sz w:val="20"/>
                <w:szCs w:val="20"/>
              </w:rPr>
              <w:t>Travail avec les intérimaires et/ou les autres partenaires présents localement</w:t>
            </w:r>
            <w:r w:rsidRPr="00B92D85">
              <w:rPr>
                <w:rFonts w:asciiTheme="minorHAnsi" w:hAnsiTheme="minorHAnsi" w:cstheme="minorHAnsi"/>
                <w:sz w:val="20"/>
                <w:szCs w:val="20"/>
              </w:rPr>
              <w:t xml:space="preserve"> </w:t>
            </w:r>
          </w:p>
          <w:p w14:paraId="24DBA856" w14:textId="77777777" w:rsidR="00A03550" w:rsidRPr="00496E95" w:rsidRDefault="00A03550" w:rsidP="00496E95">
            <w:pPr>
              <w:tabs>
                <w:tab w:val="num" w:pos="720"/>
              </w:tabs>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r>
      <w:tr w:rsidR="00A03550" w:rsidRPr="00496E95" w14:paraId="28EC8AD6" w14:textId="77777777" w:rsidTr="00496E95">
        <w:trPr>
          <w:trHeight w:val="501"/>
        </w:trPr>
        <w:tc>
          <w:tcPr>
            <w:cnfStyle w:val="001000000000" w:firstRow="0" w:lastRow="0" w:firstColumn="1" w:lastColumn="0" w:oddVBand="0" w:evenVBand="0" w:oddHBand="0" w:evenHBand="0" w:firstRowFirstColumn="0" w:firstRowLastColumn="0" w:lastRowFirstColumn="0" w:lastRowLastColumn="0"/>
            <w:tcW w:w="2394" w:type="pct"/>
            <w:tcBorders>
              <w:top w:val="single" w:sz="4" w:space="0" w:color="auto"/>
              <w:left w:val="single" w:sz="4" w:space="0" w:color="auto"/>
              <w:bottom w:val="single" w:sz="4" w:space="0" w:color="auto"/>
              <w:right w:val="single" w:sz="4" w:space="0" w:color="auto"/>
            </w:tcBorders>
            <w:vAlign w:val="center"/>
          </w:tcPr>
          <w:p w14:paraId="7EC88342" w14:textId="069E661D" w:rsidR="00A03550" w:rsidRPr="00496E95" w:rsidRDefault="00EE7534" w:rsidP="00496E95">
            <w:pPr>
              <w:tabs>
                <w:tab w:val="num" w:pos="720"/>
              </w:tabs>
              <w:jc w:val="both"/>
              <w:rPr>
                <w:rFonts w:asciiTheme="minorHAnsi" w:hAnsiTheme="minorHAnsi" w:cstheme="minorHAnsi"/>
                <w:b w:val="0"/>
                <w:bCs w:val="0"/>
                <w:sz w:val="20"/>
                <w:szCs w:val="20"/>
              </w:rPr>
            </w:pPr>
            <w:r w:rsidRPr="00EE7534">
              <w:rPr>
                <w:rFonts w:asciiTheme="minorHAnsi" w:hAnsiTheme="minorHAnsi" w:cstheme="minorHAnsi"/>
                <w:b w:val="0"/>
                <w:bCs w:val="0"/>
                <w:sz w:val="20"/>
                <w:szCs w:val="20"/>
              </w:rPr>
              <w:t>Accès difficile dans certaines localités à cause de l’insécurité</w:t>
            </w:r>
          </w:p>
        </w:tc>
        <w:tc>
          <w:tcPr>
            <w:tcW w:w="2606" w:type="pct"/>
            <w:tcBorders>
              <w:top w:val="single" w:sz="4" w:space="0" w:color="auto"/>
              <w:left w:val="single" w:sz="4" w:space="0" w:color="auto"/>
              <w:bottom w:val="single" w:sz="4" w:space="0" w:color="auto"/>
              <w:right w:val="single" w:sz="4" w:space="0" w:color="auto"/>
            </w:tcBorders>
            <w:vAlign w:val="center"/>
          </w:tcPr>
          <w:p w14:paraId="6D60781B" w14:textId="69E2CFA7" w:rsidR="00A03550" w:rsidRPr="00496E95" w:rsidRDefault="00EE7534" w:rsidP="00496E95">
            <w:pPr>
              <w:tabs>
                <w:tab w:val="num" w:pos="720"/>
              </w:tabs>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E7534">
              <w:rPr>
                <w:rFonts w:asciiTheme="minorHAnsi" w:hAnsiTheme="minorHAnsi" w:cstheme="minorHAnsi"/>
                <w:sz w:val="20"/>
                <w:szCs w:val="20"/>
              </w:rPr>
              <w:t>Déplacement des ciblés vers des zones plus sécurisées (</w:t>
            </w:r>
            <w:proofErr w:type="spellStart"/>
            <w:r w:rsidRPr="00EE7534">
              <w:rPr>
                <w:rFonts w:asciiTheme="minorHAnsi" w:hAnsiTheme="minorHAnsi" w:cstheme="minorHAnsi"/>
                <w:sz w:val="20"/>
                <w:szCs w:val="20"/>
              </w:rPr>
              <w:t>Makary</w:t>
            </w:r>
            <w:proofErr w:type="spellEnd"/>
            <w:r w:rsidRPr="00EE7534">
              <w:rPr>
                <w:rFonts w:asciiTheme="minorHAnsi" w:hAnsiTheme="minorHAnsi" w:cstheme="minorHAnsi"/>
                <w:sz w:val="20"/>
                <w:szCs w:val="20"/>
              </w:rPr>
              <w:t xml:space="preserve">, </w:t>
            </w:r>
            <w:proofErr w:type="spellStart"/>
            <w:r w:rsidRPr="00EE7534">
              <w:rPr>
                <w:rFonts w:asciiTheme="minorHAnsi" w:hAnsiTheme="minorHAnsi" w:cstheme="minorHAnsi"/>
                <w:sz w:val="20"/>
                <w:szCs w:val="20"/>
              </w:rPr>
              <w:t>Koza</w:t>
            </w:r>
            <w:proofErr w:type="spellEnd"/>
            <w:r w:rsidRPr="00EE7534">
              <w:rPr>
                <w:rFonts w:asciiTheme="minorHAnsi" w:hAnsiTheme="minorHAnsi" w:cstheme="minorHAnsi"/>
                <w:sz w:val="20"/>
                <w:szCs w:val="20"/>
              </w:rPr>
              <w:t>)</w:t>
            </w:r>
          </w:p>
        </w:tc>
      </w:tr>
      <w:tr w:rsidR="00A03550" w:rsidRPr="00496E95" w14:paraId="46550696" w14:textId="77777777" w:rsidTr="00496E95">
        <w:trPr>
          <w:trHeight w:val="20"/>
        </w:trPr>
        <w:tc>
          <w:tcPr>
            <w:cnfStyle w:val="001000000000" w:firstRow="0" w:lastRow="0" w:firstColumn="1" w:lastColumn="0" w:oddVBand="0" w:evenVBand="0" w:oddHBand="0" w:evenHBand="0" w:firstRowFirstColumn="0" w:firstRowLastColumn="0" w:lastRowFirstColumn="0" w:lastRowLastColumn="0"/>
            <w:tcW w:w="2394" w:type="pct"/>
            <w:tcBorders>
              <w:top w:val="single" w:sz="4" w:space="0" w:color="auto"/>
              <w:left w:val="single" w:sz="4" w:space="0" w:color="auto"/>
              <w:bottom w:val="single" w:sz="4" w:space="0" w:color="auto"/>
              <w:right w:val="single" w:sz="4" w:space="0" w:color="auto"/>
            </w:tcBorders>
            <w:vAlign w:val="center"/>
          </w:tcPr>
          <w:p w14:paraId="6F84ED6B" w14:textId="37061675" w:rsidR="00A03550" w:rsidRPr="00496E95" w:rsidRDefault="00EE7534" w:rsidP="00496E95">
            <w:pPr>
              <w:tabs>
                <w:tab w:val="num" w:pos="720"/>
              </w:tabs>
              <w:jc w:val="both"/>
              <w:rPr>
                <w:rFonts w:asciiTheme="minorHAnsi" w:hAnsiTheme="minorHAnsi" w:cstheme="minorHAnsi"/>
                <w:b w:val="0"/>
                <w:bCs w:val="0"/>
                <w:sz w:val="20"/>
                <w:szCs w:val="20"/>
              </w:rPr>
            </w:pPr>
            <w:r w:rsidRPr="00EE7534">
              <w:rPr>
                <w:rFonts w:asciiTheme="minorHAnsi" w:hAnsiTheme="minorHAnsi" w:cstheme="minorHAnsi"/>
                <w:b w:val="0"/>
                <w:bCs w:val="0"/>
                <w:sz w:val="20"/>
                <w:szCs w:val="20"/>
              </w:rPr>
              <w:t xml:space="preserve">Insuffisance </w:t>
            </w:r>
            <w:r w:rsidR="002C1644">
              <w:rPr>
                <w:rFonts w:asciiTheme="minorHAnsi" w:hAnsiTheme="minorHAnsi" w:cstheme="minorHAnsi"/>
                <w:b w:val="0"/>
                <w:bCs w:val="0"/>
                <w:sz w:val="20"/>
                <w:szCs w:val="20"/>
              </w:rPr>
              <w:t>/</w:t>
            </w:r>
            <w:r w:rsidRPr="00EE7534">
              <w:rPr>
                <w:rFonts w:asciiTheme="minorHAnsi" w:hAnsiTheme="minorHAnsi" w:cstheme="minorHAnsi"/>
                <w:b w:val="0"/>
                <w:bCs w:val="0"/>
                <w:sz w:val="20"/>
                <w:szCs w:val="20"/>
              </w:rPr>
              <w:t xml:space="preserve"> retard dans l’obtention de documents utiles, de données de suivi auprès des partenaires de mise en œuvre</w:t>
            </w:r>
          </w:p>
        </w:tc>
        <w:tc>
          <w:tcPr>
            <w:tcW w:w="2606" w:type="pct"/>
            <w:tcBorders>
              <w:top w:val="single" w:sz="4" w:space="0" w:color="auto"/>
              <w:left w:val="single" w:sz="4" w:space="0" w:color="auto"/>
              <w:bottom w:val="single" w:sz="4" w:space="0" w:color="auto"/>
              <w:right w:val="single" w:sz="4" w:space="0" w:color="auto"/>
            </w:tcBorders>
            <w:vAlign w:val="center"/>
          </w:tcPr>
          <w:p w14:paraId="59950E5E" w14:textId="5AAAA4DC" w:rsidR="00A03550" w:rsidRPr="00496E95" w:rsidRDefault="00EE7534" w:rsidP="00496E95">
            <w:pPr>
              <w:tabs>
                <w:tab w:val="num" w:pos="720"/>
              </w:tabs>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496E95">
              <w:rPr>
                <w:rFonts w:asciiTheme="minorHAnsi" w:hAnsiTheme="minorHAnsi" w:cstheme="minorHAnsi"/>
                <w:sz w:val="20"/>
                <w:szCs w:val="20"/>
              </w:rPr>
              <w:t xml:space="preserve">Collecte des documents durant les entretiens avec les partenaires de mises en </w:t>
            </w:r>
            <w:r w:rsidR="003F0FE8" w:rsidRPr="00496E95">
              <w:rPr>
                <w:rFonts w:asciiTheme="minorHAnsi" w:hAnsiTheme="minorHAnsi" w:cstheme="minorHAnsi"/>
                <w:sz w:val="20"/>
                <w:szCs w:val="20"/>
              </w:rPr>
              <w:t>œuvre</w:t>
            </w:r>
            <w:r w:rsidR="00496E95" w:rsidRPr="00496E95">
              <w:rPr>
                <w:rFonts w:asciiTheme="minorHAnsi" w:hAnsiTheme="minorHAnsi" w:cstheme="minorHAnsi"/>
                <w:sz w:val="20"/>
                <w:szCs w:val="20"/>
              </w:rPr>
              <w:t>, Échanges permanents avec l’équipe de projet</w:t>
            </w:r>
          </w:p>
        </w:tc>
      </w:tr>
      <w:tr w:rsidR="00A03550" w:rsidRPr="00496E95" w14:paraId="6C4DB833" w14:textId="77777777" w:rsidTr="00496E95">
        <w:trPr>
          <w:trHeight w:val="20"/>
        </w:trPr>
        <w:tc>
          <w:tcPr>
            <w:cnfStyle w:val="001000000000" w:firstRow="0" w:lastRow="0" w:firstColumn="1" w:lastColumn="0" w:oddVBand="0" w:evenVBand="0" w:oddHBand="0" w:evenHBand="0" w:firstRowFirstColumn="0" w:firstRowLastColumn="0" w:lastRowFirstColumn="0" w:lastRowLastColumn="0"/>
            <w:tcW w:w="2394" w:type="pct"/>
            <w:tcBorders>
              <w:top w:val="single" w:sz="4" w:space="0" w:color="auto"/>
              <w:left w:val="single" w:sz="4" w:space="0" w:color="auto"/>
              <w:bottom w:val="single" w:sz="4" w:space="0" w:color="auto"/>
              <w:right w:val="single" w:sz="4" w:space="0" w:color="auto"/>
            </w:tcBorders>
            <w:vAlign w:val="center"/>
          </w:tcPr>
          <w:p w14:paraId="2EF858A5" w14:textId="4DA6D27D" w:rsidR="00A03550" w:rsidRPr="00496E95" w:rsidRDefault="00EE7534" w:rsidP="00496E95">
            <w:pPr>
              <w:tabs>
                <w:tab w:val="num" w:pos="720"/>
              </w:tabs>
              <w:jc w:val="both"/>
              <w:rPr>
                <w:rFonts w:asciiTheme="minorHAnsi" w:hAnsiTheme="minorHAnsi" w:cstheme="minorHAnsi"/>
                <w:b w:val="0"/>
                <w:bCs w:val="0"/>
                <w:sz w:val="20"/>
                <w:szCs w:val="20"/>
              </w:rPr>
            </w:pPr>
            <w:r w:rsidRPr="00EE7534">
              <w:rPr>
                <w:rFonts w:asciiTheme="minorHAnsi" w:hAnsiTheme="minorHAnsi" w:cstheme="minorHAnsi"/>
                <w:b w:val="0"/>
                <w:bCs w:val="0"/>
                <w:sz w:val="20"/>
                <w:szCs w:val="20"/>
              </w:rPr>
              <w:t>Insuffisance d’éléments permettant de formuler des conclusions basées sur les évidences sur le volet DDR du projet</w:t>
            </w:r>
          </w:p>
        </w:tc>
        <w:tc>
          <w:tcPr>
            <w:tcW w:w="2606" w:type="pct"/>
            <w:tcBorders>
              <w:top w:val="single" w:sz="4" w:space="0" w:color="auto"/>
              <w:left w:val="single" w:sz="4" w:space="0" w:color="auto"/>
              <w:bottom w:val="single" w:sz="4" w:space="0" w:color="auto"/>
              <w:right w:val="single" w:sz="4" w:space="0" w:color="auto"/>
            </w:tcBorders>
            <w:vAlign w:val="center"/>
          </w:tcPr>
          <w:p w14:paraId="086D832B" w14:textId="4234EDFD" w:rsidR="00A03550" w:rsidRPr="00496E95" w:rsidRDefault="003F0FE8" w:rsidP="00496E95">
            <w:pPr>
              <w:tabs>
                <w:tab w:val="num" w:pos="720"/>
              </w:tabs>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F0FE8">
              <w:rPr>
                <w:rFonts w:asciiTheme="minorHAnsi" w:hAnsiTheme="minorHAnsi" w:cstheme="minorHAnsi"/>
                <w:sz w:val="20"/>
                <w:szCs w:val="20"/>
              </w:rPr>
              <w:t xml:space="preserve">Focus sur les questions évaluatives conformément aux termes de références </w:t>
            </w:r>
          </w:p>
        </w:tc>
      </w:tr>
    </w:tbl>
    <w:p w14:paraId="48D01FE0" w14:textId="77777777" w:rsidR="00583EAD" w:rsidRDefault="00583EAD">
      <w:pPr>
        <w:rPr>
          <w:rFonts w:ascii="Arial" w:hAnsi="Arial" w:cs="Arial"/>
          <w:b/>
          <w:bCs/>
          <w:caps/>
          <w:color w:val="1F4E79" w:themeColor="accent5" w:themeShade="80"/>
          <w:sz w:val="36"/>
          <w:szCs w:val="36"/>
        </w:rPr>
      </w:pPr>
      <w:r>
        <w:rPr>
          <w:color w:val="1F4E79" w:themeColor="accent5" w:themeShade="80"/>
        </w:rPr>
        <w:br w:type="page"/>
      </w:r>
    </w:p>
    <w:p w14:paraId="04AB772F" w14:textId="4F7B509B" w:rsidR="00DB7962" w:rsidRPr="00D66853" w:rsidRDefault="0027306F" w:rsidP="00DE40F2">
      <w:pPr>
        <w:pStyle w:val="Titre1"/>
        <w:numPr>
          <w:ilvl w:val="0"/>
          <w:numId w:val="57"/>
        </w:numPr>
        <w:rPr>
          <w:color w:val="1F4E79" w:themeColor="accent5" w:themeShade="80"/>
        </w:rPr>
      </w:pPr>
      <w:bookmarkStart w:id="57" w:name="_Toc100264452"/>
      <w:r w:rsidRPr="00D66853">
        <w:rPr>
          <w:color w:val="1F4E79" w:themeColor="accent5" w:themeShade="80"/>
        </w:rPr>
        <w:lastRenderedPageBreak/>
        <w:t>CONSTATS ET CONCLUSION</w:t>
      </w:r>
      <w:r w:rsidR="005467A9" w:rsidRPr="00D66853">
        <w:rPr>
          <w:color w:val="1F4E79" w:themeColor="accent5" w:themeShade="80"/>
        </w:rPr>
        <w:t>s</w:t>
      </w:r>
      <w:r w:rsidRPr="00D66853">
        <w:rPr>
          <w:color w:val="1F4E79" w:themeColor="accent5" w:themeShade="80"/>
        </w:rPr>
        <w:t xml:space="preserve"> PRELIMINAIRES</w:t>
      </w:r>
      <w:bookmarkEnd w:id="57"/>
      <w:r w:rsidR="00DB7962" w:rsidRPr="00D66853">
        <w:rPr>
          <w:color w:val="1F4E79" w:themeColor="accent5" w:themeShade="80"/>
        </w:rPr>
        <w:t xml:space="preserve"> </w:t>
      </w:r>
    </w:p>
    <w:p w14:paraId="10AE1AF6" w14:textId="1657DDFF" w:rsidR="005B1E2C" w:rsidRPr="001A1B9B" w:rsidRDefault="007225AA" w:rsidP="00DE40F2">
      <w:pPr>
        <w:pStyle w:val="Titre2"/>
        <w:numPr>
          <w:ilvl w:val="1"/>
          <w:numId w:val="76"/>
        </w:numPr>
        <w:rPr>
          <w:color w:val="1F4E79" w:themeColor="accent5" w:themeShade="80"/>
        </w:rPr>
      </w:pPr>
      <w:bookmarkStart w:id="58" w:name="_Toc43209679"/>
      <w:bookmarkStart w:id="59" w:name="_Toc100264453"/>
      <w:bookmarkStart w:id="60" w:name="_Hlk29823426"/>
      <w:r w:rsidRPr="001A1B9B">
        <w:rPr>
          <w:color w:val="1F4E79" w:themeColor="accent5" w:themeShade="80"/>
        </w:rPr>
        <w:t>Pertinence</w:t>
      </w:r>
      <w:bookmarkEnd w:id="58"/>
      <w:bookmarkEnd w:id="59"/>
    </w:p>
    <w:p w14:paraId="426D9447" w14:textId="3C0F4AE1" w:rsidR="00BB429C" w:rsidRPr="0029510A" w:rsidRDefault="007B25AA" w:rsidP="004333FD">
      <w:pPr>
        <w:pBdr>
          <w:top w:val="single" w:sz="4" w:space="1" w:color="auto"/>
          <w:left w:val="single" w:sz="4" w:space="4" w:color="auto"/>
          <w:bottom w:val="single" w:sz="4" w:space="9" w:color="auto"/>
          <w:right w:val="single" w:sz="4" w:space="4" w:color="auto"/>
        </w:pBdr>
        <w:shd w:val="clear" w:color="auto" w:fill="F2F2F2" w:themeFill="background1" w:themeFillShade="F2"/>
        <w:spacing w:line="276" w:lineRule="auto"/>
        <w:ind w:left="720" w:hanging="720"/>
        <w:jc w:val="both"/>
        <w:rPr>
          <w:rFonts w:asciiTheme="minorHAnsi" w:hAnsiTheme="minorHAnsi" w:cstheme="minorHAnsi"/>
          <w:color w:val="000000" w:themeColor="text1"/>
          <w:sz w:val="22"/>
          <w:szCs w:val="22"/>
          <w:lang w:val="fr-CA"/>
        </w:rPr>
      </w:pPr>
      <w:r w:rsidRPr="0029510A">
        <w:rPr>
          <w:rFonts w:asciiTheme="minorHAnsi" w:hAnsiTheme="minorHAnsi" w:cstheme="minorHAnsi"/>
          <w:b/>
          <w:bCs/>
          <w:color w:val="000000" w:themeColor="text1"/>
          <w:sz w:val="22"/>
          <w:szCs w:val="22"/>
          <w:lang w:val="fr-CA"/>
        </w:rPr>
        <w:t>QE 1.1.</w:t>
      </w:r>
      <w:r w:rsidRPr="0029510A">
        <w:rPr>
          <w:rFonts w:asciiTheme="minorHAnsi" w:hAnsiTheme="minorHAnsi" w:cstheme="minorHAnsi"/>
          <w:color w:val="000000" w:themeColor="text1"/>
          <w:sz w:val="22"/>
          <w:szCs w:val="22"/>
          <w:lang w:val="fr-CA"/>
        </w:rPr>
        <w:t xml:space="preserve"> </w:t>
      </w:r>
      <w:r w:rsidR="00E508BE" w:rsidRPr="0029510A">
        <w:rPr>
          <w:rFonts w:asciiTheme="minorHAnsi" w:hAnsiTheme="minorHAnsi" w:cstheme="minorHAnsi"/>
          <w:color w:val="000000"/>
          <w:sz w:val="22"/>
          <w:szCs w:val="22"/>
          <w:lang w:val="fr-CM"/>
        </w:rPr>
        <w:t>Dans quelle mesure les résultats escomptés du projet restent valables et pertinents, comme prévu initialement ou modifiés par la suite pour répondre aux besoins et aux priorités du gouvernement, des communautés et des autres acteurs non gouvernementaux concernés ?</w:t>
      </w:r>
    </w:p>
    <w:p w14:paraId="6979EE8A" w14:textId="1B6CBE5B" w:rsidR="007B25AA" w:rsidRPr="0029510A" w:rsidRDefault="007B25AA" w:rsidP="004333FD">
      <w:pPr>
        <w:pBdr>
          <w:top w:val="single" w:sz="4" w:space="1" w:color="auto"/>
          <w:left w:val="single" w:sz="4" w:space="4" w:color="auto"/>
          <w:bottom w:val="single" w:sz="4" w:space="9" w:color="auto"/>
          <w:right w:val="single" w:sz="4" w:space="4" w:color="auto"/>
        </w:pBdr>
        <w:shd w:val="clear" w:color="auto" w:fill="F2F2F2" w:themeFill="background1" w:themeFillShade="F2"/>
        <w:spacing w:line="276" w:lineRule="auto"/>
        <w:ind w:left="720" w:hanging="720"/>
        <w:jc w:val="both"/>
        <w:rPr>
          <w:rFonts w:asciiTheme="minorHAnsi" w:hAnsiTheme="minorHAnsi" w:cstheme="minorHAnsi"/>
          <w:color w:val="000000"/>
          <w:sz w:val="22"/>
          <w:szCs w:val="22"/>
          <w:lang w:val="fr-CM"/>
        </w:rPr>
      </w:pPr>
      <w:bookmarkStart w:id="61" w:name="_Hlk58360515"/>
      <w:r w:rsidRPr="0029510A">
        <w:rPr>
          <w:rFonts w:asciiTheme="minorHAnsi" w:hAnsiTheme="minorHAnsi" w:cstheme="minorHAnsi"/>
          <w:b/>
          <w:bCs/>
          <w:color w:val="000000" w:themeColor="text1"/>
          <w:sz w:val="22"/>
          <w:szCs w:val="22"/>
          <w:lang w:val="fr-CA"/>
        </w:rPr>
        <w:t>QE 1.2.</w:t>
      </w:r>
      <w:r w:rsidRPr="0029510A">
        <w:rPr>
          <w:rFonts w:asciiTheme="minorHAnsi" w:hAnsiTheme="minorHAnsi" w:cstheme="minorHAnsi"/>
          <w:color w:val="000000" w:themeColor="text1"/>
          <w:sz w:val="22"/>
          <w:szCs w:val="22"/>
          <w:lang w:val="fr-CA"/>
        </w:rPr>
        <w:t xml:space="preserve"> </w:t>
      </w:r>
      <w:bookmarkEnd w:id="61"/>
      <w:r w:rsidR="00E508BE" w:rsidRPr="0029510A">
        <w:rPr>
          <w:rFonts w:asciiTheme="minorHAnsi" w:hAnsiTheme="minorHAnsi" w:cstheme="minorHAnsi"/>
          <w:color w:val="000000"/>
          <w:sz w:val="22"/>
          <w:szCs w:val="22"/>
          <w:lang w:val="fr-CM"/>
        </w:rPr>
        <w:t>Les activités du projet stabilisation et relèvement des populations ont-elles ciblé avec succès les bénéficiaires les plus vulnérables (femmes et les jeunes) et ceux pour lesquels l'assistance peut avoir le plus d'impact ?</w:t>
      </w:r>
    </w:p>
    <w:p w14:paraId="112F3F93" w14:textId="7B79C6A6" w:rsidR="00E508BE" w:rsidRPr="0029510A" w:rsidRDefault="00E508BE" w:rsidP="004333FD">
      <w:pPr>
        <w:pBdr>
          <w:top w:val="single" w:sz="4" w:space="1" w:color="auto"/>
          <w:left w:val="single" w:sz="4" w:space="4" w:color="auto"/>
          <w:bottom w:val="single" w:sz="4" w:space="9" w:color="auto"/>
          <w:right w:val="single" w:sz="4" w:space="4" w:color="auto"/>
        </w:pBdr>
        <w:shd w:val="clear" w:color="auto" w:fill="F2F2F2" w:themeFill="background1" w:themeFillShade="F2"/>
        <w:spacing w:line="276" w:lineRule="auto"/>
        <w:ind w:left="720" w:hanging="720"/>
        <w:jc w:val="both"/>
        <w:rPr>
          <w:rFonts w:asciiTheme="minorHAnsi" w:hAnsiTheme="minorHAnsi" w:cstheme="minorHAnsi"/>
          <w:color w:val="000000"/>
          <w:sz w:val="22"/>
          <w:szCs w:val="22"/>
          <w:lang w:val="fr-CM"/>
        </w:rPr>
      </w:pPr>
      <w:r w:rsidRPr="0029510A">
        <w:rPr>
          <w:rFonts w:asciiTheme="minorHAnsi" w:hAnsiTheme="minorHAnsi" w:cstheme="minorHAnsi"/>
          <w:b/>
          <w:bCs/>
          <w:color w:val="000000" w:themeColor="text1"/>
          <w:sz w:val="22"/>
          <w:szCs w:val="22"/>
          <w:lang w:val="fr-CA"/>
        </w:rPr>
        <w:t>QE 1.</w:t>
      </w:r>
      <w:r w:rsidR="007F617C" w:rsidRPr="0029510A">
        <w:rPr>
          <w:rFonts w:asciiTheme="minorHAnsi" w:hAnsiTheme="minorHAnsi" w:cstheme="minorHAnsi"/>
          <w:b/>
          <w:bCs/>
          <w:color w:val="000000" w:themeColor="text1"/>
          <w:sz w:val="22"/>
          <w:szCs w:val="22"/>
          <w:lang w:val="fr-CA"/>
        </w:rPr>
        <w:t>3</w:t>
      </w:r>
      <w:r w:rsidRPr="0029510A">
        <w:rPr>
          <w:rFonts w:asciiTheme="minorHAnsi" w:hAnsiTheme="minorHAnsi" w:cstheme="minorHAnsi"/>
          <w:b/>
          <w:bCs/>
          <w:color w:val="000000" w:themeColor="text1"/>
          <w:sz w:val="22"/>
          <w:szCs w:val="22"/>
          <w:lang w:val="fr-CA"/>
        </w:rPr>
        <w:t>.</w:t>
      </w:r>
      <w:r w:rsidRPr="0029510A">
        <w:rPr>
          <w:rFonts w:asciiTheme="minorHAnsi" w:hAnsiTheme="minorHAnsi" w:cstheme="minorHAnsi"/>
          <w:color w:val="000000" w:themeColor="text1"/>
          <w:sz w:val="22"/>
          <w:szCs w:val="22"/>
          <w:lang w:val="fr-CA"/>
        </w:rPr>
        <w:t xml:space="preserve"> </w:t>
      </w:r>
      <w:r w:rsidRPr="0029510A">
        <w:rPr>
          <w:rFonts w:asciiTheme="minorHAnsi" w:hAnsiTheme="minorHAnsi" w:cstheme="minorHAnsi"/>
          <w:color w:val="000000"/>
          <w:sz w:val="22"/>
          <w:szCs w:val="22"/>
          <w:lang w:val="fr-CM"/>
        </w:rPr>
        <w:t>Est-ce que les différentes parties impliquées croient que le projet était approprié vis-à-vis du contexte</w:t>
      </w:r>
    </w:p>
    <w:p w14:paraId="0A8A7E6B" w14:textId="277AAA9A" w:rsidR="00E508BE" w:rsidRPr="0029510A" w:rsidRDefault="00E508BE" w:rsidP="004333FD">
      <w:pPr>
        <w:pBdr>
          <w:top w:val="single" w:sz="4" w:space="1" w:color="auto"/>
          <w:left w:val="single" w:sz="4" w:space="4" w:color="auto"/>
          <w:bottom w:val="single" w:sz="4" w:space="9" w:color="auto"/>
          <w:right w:val="single" w:sz="4" w:space="4" w:color="auto"/>
        </w:pBdr>
        <w:shd w:val="clear" w:color="auto" w:fill="F2F2F2" w:themeFill="background1" w:themeFillShade="F2"/>
        <w:spacing w:line="276" w:lineRule="auto"/>
        <w:ind w:left="720" w:hanging="720"/>
        <w:jc w:val="both"/>
        <w:rPr>
          <w:rFonts w:asciiTheme="minorHAnsi" w:hAnsiTheme="minorHAnsi" w:cstheme="minorHAnsi"/>
          <w:color w:val="000000"/>
          <w:sz w:val="22"/>
          <w:szCs w:val="22"/>
          <w:lang w:val="fr-CM"/>
        </w:rPr>
      </w:pPr>
      <w:r w:rsidRPr="0029510A">
        <w:rPr>
          <w:rFonts w:asciiTheme="minorHAnsi" w:hAnsiTheme="minorHAnsi" w:cstheme="minorHAnsi"/>
          <w:b/>
          <w:bCs/>
          <w:color w:val="000000" w:themeColor="text1"/>
          <w:sz w:val="22"/>
          <w:szCs w:val="22"/>
          <w:lang w:val="fr-CA"/>
        </w:rPr>
        <w:t>QE 1.</w:t>
      </w:r>
      <w:r w:rsidR="007F617C" w:rsidRPr="0029510A">
        <w:rPr>
          <w:rFonts w:asciiTheme="minorHAnsi" w:hAnsiTheme="minorHAnsi" w:cstheme="minorHAnsi"/>
          <w:b/>
          <w:bCs/>
          <w:color w:val="000000" w:themeColor="text1"/>
          <w:sz w:val="22"/>
          <w:szCs w:val="22"/>
          <w:lang w:val="fr-CA"/>
        </w:rPr>
        <w:t>4</w:t>
      </w:r>
      <w:r w:rsidRPr="0029510A">
        <w:rPr>
          <w:rFonts w:asciiTheme="minorHAnsi" w:hAnsiTheme="minorHAnsi" w:cstheme="minorHAnsi"/>
          <w:b/>
          <w:bCs/>
          <w:color w:val="000000" w:themeColor="text1"/>
          <w:sz w:val="22"/>
          <w:szCs w:val="22"/>
          <w:lang w:val="fr-CA"/>
        </w:rPr>
        <w:t>.</w:t>
      </w:r>
      <w:r w:rsidRPr="0029510A">
        <w:rPr>
          <w:rFonts w:asciiTheme="minorHAnsi" w:hAnsiTheme="minorHAnsi" w:cstheme="minorHAnsi"/>
          <w:color w:val="000000" w:themeColor="text1"/>
          <w:sz w:val="22"/>
          <w:szCs w:val="22"/>
          <w:lang w:val="fr-CA"/>
        </w:rPr>
        <w:t xml:space="preserve"> </w:t>
      </w:r>
      <w:r w:rsidRPr="0029510A">
        <w:rPr>
          <w:rFonts w:asciiTheme="minorHAnsi" w:hAnsiTheme="minorHAnsi" w:cstheme="minorHAnsi"/>
          <w:color w:val="000000"/>
          <w:sz w:val="22"/>
          <w:szCs w:val="22"/>
          <w:lang w:val="fr-CM"/>
        </w:rPr>
        <w:t>Les activités du projet ont-elles affermi la cohésion au sein des différents groupes de populations et renforcé les mécanismes communautaires de gestion pacifique des conflits existants ?</w:t>
      </w:r>
    </w:p>
    <w:p w14:paraId="19F8CE96" w14:textId="29A79483" w:rsidR="00E508BE" w:rsidRPr="0029510A" w:rsidRDefault="00E508BE" w:rsidP="004333FD">
      <w:pPr>
        <w:pBdr>
          <w:top w:val="single" w:sz="4" w:space="1" w:color="auto"/>
          <w:left w:val="single" w:sz="4" w:space="4" w:color="auto"/>
          <w:bottom w:val="single" w:sz="4" w:space="9" w:color="auto"/>
          <w:right w:val="single" w:sz="4" w:space="4" w:color="auto"/>
        </w:pBdr>
        <w:shd w:val="clear" w:color="auto" w:fill="F2F2F2" w:themeFill="background1" w:themeFillShade="F2"/>
        <w:spacing w:line="276" w:lineRule="auto"/>
        <w:ind w:left="720" w:hanging="720"/>
        <w:jc w:val="both"/>
        <w:rPr>
          <w:rFonts w:asciiTheme="minorHAnsi" w:hAnsiTheme="minorHAnsi" w:cstheme="minorHAnsi"/>
          <w:color w:val="000000"/>
          <w:sz w:val="22"/>
          <w:szCs w:val="22"/>
          <w:lang w:val="fr-CM"/>
        </w:rPr>
      </w:pPr>
      <w:r w:rsidRPr="0029510A">
        <w:rPr>
          <w:rFonts w:asciiTheme="minorHAnsi" w:hAnsiTheme="minorHAnsi" w:cstheme="minorHAnsi"/>
          <w:b/>
          <w:bCs/>
          <w:color w:val="000000" w:themeColor="text1"/>
          <w:sz w:val="22"/>
          <w:szCs w:val="22"/>
          <w:lang w:val="fr-CA"/>
        </w:rPr>
        <w:t>QE 1.</w:t>
      </w:r>
      <w:r w:rsidR="007F617C" w:rsidRPr="0029510A">
        <w:rPr>
          <w:rFonts w:asciiTheme="minorHAnsi" w:hAnsiTheme="minorHAnsi" w:cstheme="minorHAnsi"/>
          <w:b/>
          <w:bCs/>
          <w:color w:val="000000" w:themeColor="text1"/>
          <w:sz w:val="22"/>
          <w:szCs w:val="22"/>
          <w:lang w:val="fr-CA"/>
        </w:rPr>
        <w:t>5</w:t>
      </w:r>
      <w:r w:rsidRPr="0029510A">
        <w:rPr>
          <w:rFonts w:asciiTheme="minorHAnsi" w:hAnsiTheme="minorHAnsi" w:cstheme="minorHAnsi"/>
          <w:b/>
          <w:bCs/>
          <w:color w:val="000000" w:themeColor="text1"/>
          <w:sz w:val="22"/>
          <w:szCs w:val="22"/>
          <w:lang w:val="fr-CA"/>
        </w:rPr>
        <w:t>.</w:t>
      </w:r>
      <w:r w:rsidRPr="0029510A">
        <w:rPr>
          <w:rFonts w:asciiTheme="minorHAnsi" w:hAnsiTheme="minorHAnsi" w:cstheme="minorHAnsi"/>
          <w:color w:val="000000" w:themeColor="text1"/>
          <w:sz w:val="22"/>
          <w:szCs w:val="22"/>
          <w:lang w:val="fr-CA"/>
        </w:rPr>
        <w:t xml:space="preserve"> </w:t>
      </w:r>
      <w:r w:rsidRPr="0029510A">
        <w:rPr>
          <w:rFonts w:asciiTheme="minorHAnsi" w:hAnsiTheme="minorHAnsi" w:cstheme="minorHAnsi"/>
          <w:color w:val="000000"/>
          <w:sz w:val="22"/>
          <w:szCs w:val="22"/>
          <w:lang w:val="fr-CM"/>
        </w:rPr>
        <w:t>Est-ce que les équipes du projet ont utilisé les stratégies les plus appropriés par rapport au contexte ? Spécifiquement, analyser les stratégies suivantes : 1. Recherche-action participative ; 2. Dialogue inter- et intracommunautaire</w:t>
      </w:r>
    </w:p>
    <w:p w14:paraId="18D04440" w14:textId="3E9307FE" w:rsidR="00D52A2C" w:rsidRPr="0029510A" w:rsidRDefault="00DA06F7" w:rsidP="00956DAC">
      <w:pPr>
        <w:pBdr>
          <w:top w:val="single" w:sz="4" w:space="1" w:color="auto"/>
          <w:left w:val="single" w:sz="4" w:space="4" w:color="auto"/>
          <w:bottom w:val="single" w:sz="4" w:space="9" w:color="auto"/>
          <w:right w:val="single" w:sz="4" w:space="4" w:color="auto"/>
        </w:pBdr>
        <w:shd w:val="clear" w:color="auto" w:fill="F2F2F2" w:themeFill="background1" w:themeFillShade="F2"/>
        <w:spacing w:line="276" w:lineRule="auto"/>
        <w:ind w:left="720" w:hanging="720"/>
        <w:jc w:val="both"/>
        <w:rPr>
          <w:rFonts w:asciiTheme="minorHAnsi" w:hAnsiTheme="minorHAnsi" w:cstheme="minorHAnsi"/>
          <w:color w:val="000000"/>
          <w:sz w:val="22"/>
          <w:szCs w:val="22"/>
          <w:lang w:val="fr-CM"/>
        </w:rPr>
      </w:pPr>
      <w:r>
        <w:rPr>
          <w:rFonts w:asciiTheme="minorHAnsi" w:hAnsiTheme="minorHAnsi" w:cstheme="minorHAnsi"/>
          <w:b/>
          <w:bCs/>
          <w:noProof/>
          <w:sz w:val="22"/>
          <w:szCs w:val="22"/>
          <w:lang w:val="fr-LU"/>
        </w:rPr>
        <mc:AlternateContent>
          <mc:Choice Requires="wps">
            <w:drawing>
              <wp:anchor distT="0" distB="0" distL="114300" distR="114300" simplePos="0" relativeHeight="251675648" behindDoc="0" locked="0" layoutInCell="1" allowOverlap="1" wp14:anchorId="29A66993" wp14:editId="6D2400B4">
                <wp:simplePos x="0" y="0"/>
                <wp:positionH relativeFrom="column">
                  <wp:posOffset>62608</wp:posOffset>
                </wp:positionH>
                <wp:positionV relativeFrom="paragraph">
                  <wp:posOffset>4531522</wp:posOffset>
                </wp:positionV>
                <wp:extent cx="933856" cy="107004"/>
                <wp:effectExtent l="0" t="0" r="19050" b="7620"/>
                <wp:wrapNone/>
                <wp:docPr id="14" name="Zone de texte 14"/>
                <wp:cNvGraphicFramePr/>
                <a:graphic xmlns:a="http://schemas.openxmlformats.org/drawingml/2006/main">
                  <a:graphicData uri="http://schemas.microsoft.com/office/word/2010/wordprocessingShape">
                    <wps:wsp>
                      <wps:cNvSpPr txBox="1"/>
                      <wps:spPr>
                        <a:xfrm>
                          <a:off x="0" y="0"/>
                          <a:ext cx="933856" cy="107004"/>
                        </a:xfrm>
                        <a:prstGeom prst="rect">
                          <a:avLst/>
                        </a:prstGeom>
                        <a:solidFill>
                          <a:schemeClr val="tx1"/>
                        </a:solidFill>
                        <a:ln w="6350">
                          <a:solidFill>
                            <a:prstClr val="black"/>
                          </a:solidFill>
                        </a:ln>
                      </wps:spPr>
                      <wps:txbx>
                        <w:txbxContent>
                          <w:p w14:paraId="07B9E76C" w14:textId="77777777" w:rsidR="00DA06F7" w:rsidRDefault="00DA06F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9A66993" id="_x0000_t202" coordsize="21600,21600" o:spt="202" path="m,l,21600r21600,l21600,xe">
                <v:stroke joinstyle="miter"/>
                <v:path gradientshapeok="t" o:connecttype="rect"/>
              </v:shapetype>
              <v:shape id="Zone de texte 14" o:spid="_x0000_s1026" type="#_x0000_t202" style="position:absolute;left:0;text-align:left;margin-left:4.95pt;margin-top:356.8pt;width:73.55pt;height:8.4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" fillcolor="black [3213]" strokeweight=".5pt">
                <v:textbox>
                  <w:txbxContent>
                    <w:p w14:paraId="07B9E76C" w14:textId="77777777" w:rsidR="00DA06F7" w:rsidRDefault="00DA06F7"/>
                  </w:txbxContent>
                </v:textbox>
              </v:shape>
            </w:pict>
          </mc:Fallback>
        </mc:AlternateContent>
      </w:r>
      <w:r w:rsidR="00956DAC" w:rsidRPr="0029510A">
        <w:rPr>
          <w:rFonts w:asciiTheme="minorHAnsi" w:hAnsiTheme="minorHAnsi" w:cstheme="minorHAnsi"/>
          <w:b/>
          <w:bCs/>
          <w:noProof/>
          <w:sz w:val="22"/>
          <w:szCs w:val="22"/>
          <w:lang w:val="fr-LU"/>
        </w:rPr>
        <w:drawing>
          <wp:anchor distT="0" distB="0" distL="114300" distR="114300" simplePos="0" relativeHeight="251664384" behindDoc="0" locked="0" layoutInCell="1" allowOverlap="1" wp14:anchorId="5A0CD8D9" wp14:editId="5154B0DF">
            <wp:simplePos x="0" y="0"/>
            <wp:positionH relativeFrom="column">
              <wp:posOffset>-4445</wp:posOffset>
            </wp:positionH>
            <wp:positionV relativeFrom="paragraph">
              <wp:posOffset>378460</wp:posOffset>
            </wp:positionV>
            <wp:extent cx="5755640" cy="4617085"/>
            <wp:effectExtent l="0" t="0" r="0" b="5715"/>
            <wp:wrapSquare wrapText="bothSides"/>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5755640" cy="4617085"/>
                    </a:xfrm>
                    <a:prstGeom prst="rect">
                      <a:avLst/>
                    </a:prstGeom>
                  </pic:spPr>
                </pic:pic>
              </a:graphicData>
            </a:graphic>
            <wp14:sizeRelH relativeFrom="page">
              <wp14:pctWidth>0</wp14:pctWidth>
            </wp14:sizeRelH>
            <wp14:sizeRelV relativeFrom="page">
              <wp14:pctHeight>0</wp14:pctHeight>
            </wp14:sizeRelV>
          </wp:anchor>
        </w:drawing>
      </w:r>
      <w:r w:rsidR="00E508BE" w:rsidRPr="0029510A">
        <w:rPr>
          <w:rFonts w:asciiTheme="minorHAnsi" w:hAnsiTheme="minorHAnsi" w:cstheme="minorHAnsi"/>
          <w:b/>
          <w:bCs/>
          <w:color w:val="000000" w:themeColor="text1"/>
          <w:sz w:val="22"/>
          <w:szCs w:val="22"/>
          <w:lang w:val="fr-CA"/>
        </w:rPr>
        <w:t>QE 1.</w:t>
      </w:r>
      <w:r w:rsidR="007F617C" w:rsidRPr="0029510A">
        <w:rPr>
          <w:rFonts w:asciiTheme="minorHAnsi" w:hAnsiTheme="minorHAnsi" w:cstheme="minorHAnsi"/>
          <w:b/>
          <w:bCs/>
          <w:color w:val="000000" w:themeColor="text1"/>
          <w:sz w:val="22"/>
          <w:szCs w:val="22"/>
          <w:lang w:val="fr-CA"/>
        </w:rPr>
        <w:t>6</w:t>
      </w:r>
      <w:r w:rsidR="00E508BE" w:rsidRPr="0029510A">
        <w:rPr>
          <w:rFonts w:asciiTheme="minorHAnsi" w:hAnsiTheme="minorHAnsi" w:cstheme="minorHAnsi"/>
          <w:b/>
          <w:bCs/>
          <w:color w:val="000000" w:themeColor="text1"/>
          <w:sz w:val="22"/>
          <w:szCs w:val="22"/>
          <w:lang w:val="fr-CA"/>
        </w:rPr>
        <w:t>.</w:t>
      </w:r>
      <w:r w:rsidR="00E508BE" w:rsidRPr="0029510A">
        <w:rPr>
          <w:rFonts w:asciiTheme="minorHAnsi" w:hAnsiTheme="minorHAnsi" w:cstheme="minorHAnsi"/>
          <w:color w:val="000000" w:themeColor="text1"/>
          <w:sz w:val="22"/>
          <w:szCs w:val="22"/>
          <w:lang w:val="fr-CA"/>
        </w:rPr>
        <w:t xml:space="preserve"> </w:t>
      </w:r>
      <w:r w:rsidR="00E508BE" w:rsidRPr="0029510A">
        <w:rPr>
          <w:rFonts w:asciiTheme="minorHAnsi" w:hAnsiTheme="minorHAnsi" w:cstheme="minorHAnsi"/>
          <w:color w:val="000000"/>
          <w:sz w:val="22"/>
          <w:szCs w:val="22"/>
          <w:lang w:val="fr-CM"/>
        </w:rPr>
        <w:t>Le projet avait-il une approche explicite de la sensibilité aux conflits ?</w:t>
      </w:r>
    </w:p>
    <w:p w14:paraId="3B5E6990" w14:textId="017A6910" w:rsidR="00C30F5E" w:rsidRPr="00C7699B" w:rsidRDefault="00C7699B" w:rsidP="00C7699B">
      <w:pPr>
        <w:pStyle w:val="Lgende"/>
        <w:rPr>
          <w:b w:val="0"/>
          <w:bCs/>
          <w:noProof/>
          <w:color w:val="1F3864" w:themeColor="accent1" w:themeShade="80"/>
          <w:lang w:val="fr-CA"/>
        </w:rPr>
      </w:pPr>
      <w:bookmarkStart w:id="62" w:name="_Toc97825856"/>
      <w:r w:rsidRPr="00C7699B">
        <w:rPr>
          <w:color w:val="1F3864" w:themeColor="accent1" w:themeShade="80"/>
        </w:rPr>
        <w:t xml:space="preserve">Photo </w:t>
      </w:r>
      <w:r w:rsidRPr="00C7699B">
        <w:rPr>
          <w:color w:val="1F3864" w:themeColor="accent1" w:themeShade="80"/>
        </w:rPr>
        <w:fldChar w:fldCharType="begin"/>
      </w:r>
      <w:r w:rsidRPr="00C7699B">
        <w:rPr>
          <w:color w:val="1F3864" w:themeColor="accent1" w:themeShade="80"/>
        </w:rPr>
        <w:instrText xml:space="preserve"> SEQ photo \* ARABIC </w:instrText>
      </w:r>
      <w:r w:rsidRPr="00C7699B">
        <w:rPr>
          <w:color w:val="1F3864" w:themeColor="accent1" w:themeShade="80"/>
        </w:rPr>
        <w:fldChar w:fldCharType="separate"/>
      </w:r>
      <w:r w:rsidR="00B873C9">
        <w:rPr>
          <w:noProof/>
          <w:color w:val="1F3864" w:themeColor="accent1" w:themeShade="80"/>
        </w:rPr>
        <w:t>1</w:t>
      </w:r>
      <w:r w:rsidRPr="00C7699B">
        <w:rPr>
          <w:color w:val="1F3864" w:themeColor="accent1" w:themeShade="80"/>
        </w:rPr>
        <w:fldChar w:fldCharType="end"/>
      </w:r>
      <w:r w:rsidRPr="00C7699B">
        <w:rPr>
          <w:color w:val="1F3864" w:themeColor="accent1" w:themeShade="80"/>
        </w:rPr>
        <w:t> : jeune</w:t>
      </w:r>
      <w:r>
        <w:rPr>
          <w:color w:val="1F3864" w:themeColor="accent1" w:themeShade="80"/>
        </w:rPr>
        <w:t xml:space="preserve"> homme </w:t>
      </w:r>
      <w:r w:rsidRPr="00C7699B">
        <w:rPr>
          <w:color w:val="1F3864" w:themeColor="accent1" w:themeShade="80"/>
        </w:rPr>
        <w:t xml:space="preserve">déplacé et </w:t>
      </w:r>
      <w:r>
        <w:rPr>
          <w:color w:val="1F3864" w:themeColor="accent1" w:themeShade="80"/>
        </w:rPr>
        <w:t xml:space="preserve">jeunes femmes </w:t>
      </w:r>
      <w:r w:rsidRPr="00C7699B">
        <w:rPr>
          <w:color w:val="1F3864" w:themeColor="accent1" w:themeShade="80"/>
        </w:rPr>
        <w:t>hôtes bénéficiaires de formation en couture (pilier II et III)</w:t>
      </w:r>
      <w:bookmarkEnd w:id="62"/>
    </w:p>
    <w:p w14:paraId="7BA332A0" w14:textId="61B53D8E" w:rsidR="00E74879" w:rsidRPr="00E96005" w:rsidRDefault="00E74879" w:rsidP="00E96005">
      <w:pPr>
        <w:spacing w:line="276" w:lineRule="auto"/>
        <w:jc w:val="both"/>
        <w:rPr>
          <w:rFonts w:asciiTheme="minorHAnsi" w:hAnsiTheme="minorHAnsi" w:cstheme="minorHAnsi"/>
          <w:b/>
          <w:sz w:val="22"/>
          <w:szCs w:val="22"/>
        </w:rPr>
      </w:pPr>
      <w:r w:rsidRPr="00E74879">
        <w:rPr>
          <w:rFonts w:asciiTheme="minorHAnsi" w:hAnsiTheme="minorHAnsi" w:cstheme="minorHAnsi"/>
          <w:b/>
          <w:sz w:val="22"/>
          <w:szCs w:val="22"/>
        </w:rPr>
        <w:lastRenderedPageBreak/>
        <w:t>QE. 1.1.</w:t>
      </w:r>
      <w:r w:rsidRPr="00E74879">
        <w:rPr>
          <w:rFonts w:asciiTheme="minorHAnsi" w:hAnsiTheme="minorHAnsi" w:cstheme="minorHAnsi"/>
          <w:b/>
          <w:color w:val="FFFFFF" w:themeColor="background1"/>
          <w:sz w:val="22"/>
          <w:szCs w:val="22"/>
        </w:rPr>
        <w:t xml:space="preserve"> </w:t>
      </w:r>
      <w:r w:rsidRPr="00E74879">
        <w:rPr>
          <w:rFonts w:asciiTheme="minorHAnsi" w:hAnsiTheme="minorHAnsi" w:cstheme="minorHAnsi"/>
          <w:b/>
          <w:sz w:val="22"/>
          <w:szCs w:val="22"/>
        </w:rPr>
        <w:t>Dans quelle mesure les résultats escomptés du projet restent valables et pertinents, comme prévu initialement ou modifiés par la suite pour répondre aux besoins et aux priorités du gouvernement, des communautés et des autres acteurs non gouvernementaux concernés ?</w:t>
      </w:r>
      <w:r w:rsidR="0052527A">
        <w:rPr>
          <w:rStyle w:val="Appelnotedebasdep"/>
          <w:rFonts w:asciiTheme="minorHAnsi" w:hAnsiTheme="minorHAnsi" w:cstheme="minorHAnsi"/>
          <w:b/>
          <w:sz w:val="22"/>
          <w:szCs w:val="22"/>
        </w:rPr>
        <w:footnoteReference w:id="17"/>
      </w:r>
    </w:p>
    <w:p w14:paraId="27B83A71" w14:textId="1F823773" w:rsidR="00E96005" w:rsidRPr="0080656A" w:rsidRDefault="00E96005" w:rsidP="00DE40F2">
      <w:pPr>
        <w:pStyle w:val="Paragraphedeliste"/>
        <w:numPr>
          <w:ilvl w:val="0"/>
          <w:numId w:val="68"/>
        </w:numPr>
        <w:spacing w:before="100" w:beforeAutospacing="1" w:after="100" w:afterAutospacing="1" w:line="276" w:lineRule="auto"/>
        <w:ind w:left="357" w:hanging="357"/>
        <w:jc w:val="both"/>
      </w:pPr>
      <w:r w:rsidRPr="0080656A">
        <w:t xml:space="preserve">Les </w:t>
      </w:r>
      <w:r w:rsidR="003539BA" w:rsidRPr="0080656A">
        <w:t>stratégies</w:t>
      </w:r>
      <w:r w:rsidRPr="0080656A">
        <w:t xml:space="preserve"> d’intervention </w:t>
      </w:r>
      <w:r w:rsidR="003539BA" w:rsidRPr="0080656A">
        <w:t>du projet</w:t>
      </w:r>
      <w:r w:rsidRPr="0080656A">
        <w:t xml:space="preserve"> se sont </w:t>
      </w:r>
      <w:r w:rsidR="003539BA" w:rsidRPr="0080656A">
        <w:t>concentrées</w:t>
      </w:r>
      <w:r w:rsidRPr="0080656A">
        <w:t xml:space="preserve"> à </w:t>
      </w:r>
      <w:r w:rsidR="003539BA" w:rsidRPr="0080656A">
        <w:t>répondre</w:t>
      </w:r>
      <w:r w:rsidRPr="0080656A">
        <w:t xml:space="preserve"> aux besoins prioritaires des populations </w:t>
      </w:r>
      <w:r w:rsidR="003539BA" w:rsidRPr="0080656A">
        <w:t>vulnérables ciblées</w:t>
      </w:r>
      <w:r w:rsidRPr="0080656A">
        <w:t xml:space="preserve">. </w:t>
      </w:r>
      <w:r w:rsidR="00F1328D" w:rsidRPr="0080656A">
        <w:t>L’</w:t>
      </w:r>
      <w:r w:rsidRPr="0080656A">
        <w:t xml:space="preserve">orientation a été </w:t>
      </w:r>
      <w:r w:rsidR="00F1328D" w:rsidRPr="0080656A">
        <w:t>portée</w:t>
      </w:r>
      <w:r w:rsidRPr="0080656A">
        <w:t xml:space="preserve"> sur une approche multisectorielle </w:t>
      </w:r>
      <w:r w:rsidR="006926DD" w:rsidRPr="0080656A">
        <w:t xml:space="preserve">couplant les interventions dans le domaine de la gouvernance locale, de la résilience économique et de la cohésion sociale </w:t>
      </w:r>
      <w:r w:rsidR="00F1328D" w:rsidRPr="0080656A">
        <w:t xml:space="preserve">pour </w:t>
      </w:r>
      <w:r w:rsidR="006926DD" w:rsidRPr="0080656A">
        <w:t>répondre</w:t>
      </w:r>
      <w:r w:rsidRPr="0080656A">
        <w:t xml:space="preserve"> </w:t>
      </w:r>
      <w:r w:rsidR="00F1328D" w:rsidRPr="0080656A">
        <w:t xml:space="preserve">à la </w:t>
      </w:r>
      <w:r w:rsidRPr="0080656A">
        <w:t xml:space="preserve">crise </w:t>
      </w:r>
      <w:r w:rsidR="00F1328D" w:rsidRPr="0080656A">
        <w:t>sécuritaire dans la région de l’Extrême-Nord</w:t>
      </w:r>
      <w:r w:rsidRPr="0080656A">
        <w:t xml:space="preserve">. La </w:t>
      </w:r>
      <w:r w:rsidR="006926DD" w:rsidRPr="0080656A">
        <w:t>représentation</w:t>
      </w:r>
      <w:r w:rsidRPr="0080656A">
        <w:t xml:space="preserve"> de la </w:t>
      </w:r>
      <w:r w:rsidR="006926DD" w:rsidRPr="0080656A">
        <w:t>Théorie</w:t>
      </w:r>
      <w:r w:rsidRPr="0080656A">
        <w:t xml:space="preserve"> de Changement à l’annexe </w:t>
      </w:r>
      <w:r w:rsidR="006926DD" w:rsidRPr="0080656A">
        <w:t>3</w:t>
      </w:r>
      <w:r w:rsidRPr="0080656A">
        <w:t xml:space="preserve"> nous </w:t>
      </w:r>
      <w:r w:rsidR="00A04618" w:rsidRPr="0080656A">
        <w:t>démontre</w:t>
      </w:r>
      <w:r w:rsidRPr="0080656A">
        <w:t xml:space="preserve"> l’</w:t>
      </w:r>
      <w:r w:rsidR="00A04618" w:rsidRPr="0080656A">
        <w:t>évidence</w:t>
      </w:r>
      <w:r w:rsidRPr="0080656A">
        <w:t xml:space="preserve"> de l’alignement des </w:t>
      </w:r>
      <w:r w:rsidR="00A04618" w:rsidRPr="0080656A">
        <w:t>stratégies</w:t>
      </w:r>
      <w:r w:rsidRPr="0080656A">
        <w:t xml:space="preserve"> d’intervention </w:t>
      </w:r>
      <w:r w:rsidR="00A04618" w:rsidRPr="0080656A">
        <w:t>dans le domaine de la Gouvernance locale, du Relèvement économique, et de la Cohésion Sociale</w:t>
      </w:r>
      <w:r w:rsidR="00EF03E6" w:rsidRPr="0080656A">
        <w:t xml:space="preserve"> pour répondre </w:t>
      </w:r>
      <w:r w:rsidR="00E77038" w:rsidRPr="0080656A">
        <w:t xml:space="preserve">aux </w:t>
      </w:r>
      <w:r w:rsidR="0080656A" w:rsidRPr="0080656A">
        <w:t xml:space="preserve">besoins et </w:t>
      </w:r>
      <w:r w:rsidR="00E77038" w:rsidRPr="0080656A">
        <w:t>priorités</w:t>
      </w:r>
      <w:r w:rsidR="00EF03E6" w:rsidRPr="0080656A">
        <w:t xml:space="preserve"> des </w:t>
      </w:r>
      <w:r w:rsidR="00E77038" w:rsidRPr="0080656A">
        <w:t>communautés</w:t>
      </w:r>
      <w:r w:rsidRPr="0080656A">
        <w:t xml:space="preserve">. </w:t>
      </w:r>
      <w:r w:rsidR="00342F75">
        <w:t xml:space="preserve">La TOC du projet a été pertinente et </w:t>
      </w:r>
      <w:r w:rsidR="00B00D89">
        <w:t>a répondu à l’objectif du projet.</w:t>
      </w:r>
      <w:r w:rsidR="000F6DC6">
        <w:t xml:space="preserve"> </w:t>
      </w:r>
      <w:r w:rsidR="00E178E8">
        <w:t>T</w:t>
      </w:r>
      <w:r w:rsidR="000F6DC6">
        <w:t>outefois</w:t>
      </w:r>
      <w:r w:rsidR="00E178E8">
        <w:t xml:space="preserve">, il faut </w:t>
      </w:r>
      <w:r w:rsidR="000F6DC6">
        <w:t>préciser que l’</w:t>
      </w:r>
      <w:r w:rsidR="002D0037">
        <w:t>énoncé</w:t>
      </w:r>
      <w:r w:rsidR="000F6DC6">
        <w:t xml:space="preserve"> de la TOC </w:t>
      </w:r>
      <w:r w:rsidR="000F6DC6" w:rsidRPr="002D0037">
        <w:rPr>
          <w:b/>
          <w:bCs/>
        </w:rPr>
        <w:t>(</w:t>
      </w:r>
      <w:r w:rsidR="002D0037" w:rsidRPr="002D0037">
        <w:rPr>
          <w:b/>
          <w:bCs/>
        </w:rPr>
        <w:t>voir</w:t>
      </w:r>
      <w:r w:rsidR="000F6DC6" w:rsidRPr="002D0037">
        <w:rPr>
          <w:b/>
          <w:bCs/>
        </w:rPr>
        <w:t xml:space="preserve"> Page</w:t>
      </w:r>
      <w:r w:rsidR="002D0037" w:rsidRPr="002D0037">
        <w:rPr>
          <w:b/>
          <w:bCs/>
        </w:rPr>
        <w:t xml:space="preserve"> 2)</w:t>
      </w:r>
      <w:r w:rsidR="002D0037">
        <w:t xml:space="preserve"> conditionne l’obtention du changement souhaité dans un premier temps au renforcement de la Gouvernance locale </w:t>
      </w:r>
      <w:r w:rsidR="002D0037" w:rsidRPr="002D0037">
        <w:rPr>
          <w:b/>
          <w:bCs/>
        </w:rPr>
        <w:t>(Phase 1)</w:t>
      </w:r>
      <w:r w:rsidR="002D0037">
        <w:t xml:space="preserve"> puis dans un second temps au Renforcement économique et à la cohésion sociale. Présenté ainsi, le changement peut ne pas être obtenu en cas d’adhésion insuffisante des autorités</w:t>
      </w:r>
      <w:r w:rsidR="00E178E8">
        <w:t xml:space="preserve"> locales. Aussi, seule la mise en œuvre coordonnée et simultanée des trois composantes (et non en deux phases) peut selon l’équipe d’évaluation permettre d’atteinte le changement souhaité.</w:t>
      </w:r>
    </w:p>
    <w:p w14:paraId="49F85E2A" w14:textId="77777777" w:rsidR="0080656A" w:rsidRPr="0080656A" w:rsidRDefault="0080656A" w:rsidP="0080656A">
      <w:pPr>
        <w:pStyle w:val="Paragraphedeliste"/>
        <w:spacing w:before="100" w:beforeAutospacing="1" w:after="100" w:afterAutospacing="1" w:line="276" w:lineRule="auto"/>
        <w:ind w:left="357"/>
        <w:jc w:val="both"/>
      </w:pPr>
    </w:p>
    <w:p w14:paraId="15BBBDD0" w14:textId="4067F075" w:rsidR="00E74879" w:rsidRDefault="00E74879" w:rsidP="00DE40F2">
      <w:pPr>
        <w:pStyle w:val="Paragraphedeliste"/>
        <w:numPr>
          <w:ilvl w:val="0"/>
          <w:numId w:val="68"/>
        </w:numPr>
        <w:spacing w:before="100" w:beforeAutospacing="1" w:after="100" w:afterAutospacing="1" w:line="276" w:lineRule="auto"/>
        <w:ind w:left="357" w:hanging="357"/>
        <w:jc w:val="both"/>
      </w:pPr>
      <w:r w:rsidRPr="00742D0A">
        <w:rPr>
          <w:b/>
          <w:bCs/>
        </w:rPr>
        <w:t>Au plan de la gouvernance locale :</w:t>
      </w:r>
      <w:r>
        <w:t xml:space="preserve"> Selon la stratégie pour le relèvement et la consolidation de la paix dans les régions du septentrion et de l’Est du Cameroun 2018-2022 de la Banque Mondiale, les jeunes se sentent exclus de la gestion des affaires publiques. Il en résulte une perte de confiance vis-à-vis des autorités administratives</w:t>
      </w:r>
      <w:r w:rsidR="00B00CFB">
        <w:t>.</w:t>
      </w:r>
      <w:r>
        <w:t xml:space="preserve"> En l’absence d’un cadre opérationnel et fonctionnel pour leur expression, de la dégradation des liens entre autorités administratives et populations, d’un difficile accès aux opportunités sociaux économiques, la jeunesse s’adonne de plus en plus à la consommation des drogues se rendant ainsi vulnérable au</w:t>
      </w:r>
      <w:r w:rsidR="006801B8">
        <w:t>x</w:t>
      </w:r>
      <w:r>
        <w:t xml:space="preserve"> message</w:t>
      </w:r>
      <w:r w:rsidR="006801B8">
        <w:t>s</w:t>
      </w:r>
      <w:r>
        <w:t xml:space="preserve"> des groupes extrémistes violents. Dans </w:t>
      </w:r>
      <w:r w:rsidR="00B00CFB">
        <w:t>L’Extrême Nord,</w:t>
      </w:r>
      <w:r>
        <w:t xml:space="preserve"> l’État peine à s’établir de manière efficace</w:t>
      </w:r>
      <w:r w:rsidR="00B00CFB">
        <w:t> ;</w:t>
      </w:r>
      <w:r>
        <w:t xml:space="preserve"> le renforcement de sa présence et de son autorité par le renforcement des capacités des acteurs locaux, la redynamis</w:t>
      </w:r>
      <w:r w:rsidR="00B00CFB">
        <w:t>ation</w:t>
      </w:r>
      <w:r>
        <w:t xml:space="preserve"> </w:t>
      </w:r>
      <w:r w:rsidR="00B00CFB">
        <w:t>d</w:t>
      </w:r>
      <w:r>
        <w:t xml:space="preserve">es plateformes de dialogue et d’écoute, </w:t>
      </w:r>
      <w:r w:rsidR="0014550F">
        <w:t>et l</w:t>
      </w:r>
      <w:r>
        <w:t>’intégr</w:t>
      </w:r>
      <w:r w:rsidR="0014550F">
        <w:t>ation des questions des</w:t>
      </w:r>
      <w:r>
        <w:t xml:space="preserve"> jeunes et les femmes dans </w:t>
      </w:r>
      <w:r w:rsidR="0014550F">
        <w:t xml:space="preserve">les </w:t>
      </w:r>
      <w:r>
        <w:t>PD</w:t>
      </w:r>
      <w:r w:rsidR="0014550F">
        <w:t>C</w:t>
      </w:r>
      <w:r>
        <w:t xml:space="preserve"> </w:t>
      </w:r>
      <w:r w:rsidR="0014550F">
        <w:t>sont</w:t>
      </w:r>
      <w:r>
        <w:t xml:space="preserve"> une réponse idoine apportée par le projet</w:t>
      </w:r>
      <w:r w:rsidR="0014550F">
        <w:t xml:space="preserve"> au regard de son contexte</w:t>
      </w:r>
      <w:r>
        <w:t xml:space="preserve">. </w:t>
      </w:r>
      <w:r w:rsidR="0014550F">
        <w:t>En outre, d</w:t>
      </w:r>
      <w:r>
        <w:t xml:space="preserve">epuis 2017 la crise sécuritaire a connu un bouleversement inattendu avec le retour progressif des ex-associés de BH. Cependant, ce retour fait face à la réticence des communautés à les </w:t>
      </w:r>
      <w:r w:rsidR="00A81AC6">
        <w:t>accepter</w:t>
      </w:r>
      <w:r>
        <w:t xml:space="preserve">, à la stigmatisation, </w:t>
      </w:r>
      <w:r w:rsidRPr="007B46CF">
        <w:t>et à l’absence d’un statut juridique claire des ex associés situation pouvant entrainer une résurgence</w:t>
      </w:r>
      <w:r w:rsidR="007B46CF" w:rsidRPr="007B46CF">
        <w:t xml:space="preserve"> des conflits</w:t>
      </w:r>
      <w:r>
        <w:t>. Aussi, l’intégration et l’encadrement de ces ex-associés représentent alors pour l’État un défi à relever dans le processus DDR mis en place par le Chef de l’État. Initiative pertinente que le projet s’est proposé d’accompagner</w:t>
      </w:r>
      <w:r w:rsidR="0014550F">
        <w:t>.</w:t>
      </w:r>
    </w:p>
    <w:p w14:paraId="2CEC2005" w14:textId="77777777" w:rsidR="00286D87" w:rsidRDefault="00286D87" w:rsidP="00286D87">
      <w:pPr>
        <w:pStyle w:val="Paragraphedeliste"/>
        <w:spacing w:after="100" w:afterAutospacing="1" w:line="276" w:lineRule="auto"/>
        <w:ind w:left="357"/>
        <w:jc w:val="both"/>
      </w:pPr>
    </w:p>
    <w:p w14:paraId="56AB79E4" w14:textId="2928ACB6" w:rsidR="00286D87" w:rsidRPr="000032E9" w:rsidRDefault="00E74879" w:rsidP="00DE40F2">
      <w:pPr>
        <w:pStyle w:val="Paragraphedeliste"/>
        <w:numPr>
          <w:ilvl w:val="0"/>
          <w:numId w:val="68"/>
        </w:numPr>
        <w:spacing w:after="100" w:afterAutospacing="1" w:line="276" w:lineRule="auto"/>
        <w:jc w:val="both"/>
        <w:rPr>
          <w:rFonts w:cstheme="minorHAnsi"/>
        </w:rPr>
      </w:pPr>
      <w:r w:rsidRPr="000032E9">
        <w:rPr>
          <w:rFonts w:cstheme="minorHAnsi"/>
          <w:b/>
          <w:bCs/>
        </w:rPr>
        <w:t>Au plan de relèvement économique :</w:t>
      </w:r>
      <w:r w:rsidRPr="000032E9">
        <w:rPr>
          <w:rFonts w:cstheme="minorHAnsi"/>
        </w:rPr>
        <w:t xml:space="preserve"> Les populations de l’Extrême-Nord du Cameroun souffrent naturellement des changements climatiques et de la précarité des infrastructures qui ne </w:t>
      </w:r>
      <w:r w:rsidR="00F90764" w:rsidRPr="000032E9">
        <w:rPr>
          <w:rFonts w:cstheme="minorHAnsi"/>
        </w:rPr>
        <w:t xml:space="preserve">leur </w:t>
      </w:r>
      <w:r w:rsidRPr="000032E9">
        <w:rPr>
          <w:rFonts w:cstheme="minorHAnsi"/>
        </w:rPr>
        <w:t xml:space="preserve">facilitent pas une </w:t>
      </w:r>
      <w:r w:rsidR="00F90764" w:rsidRPr="000032E9">
        <w:rPr>
          <w:rFonts w:cstheme="minorHAnsi"/>
        </w:rPr>
        <w:t xml:space="preserve">excellente </w:t>
      </w:r>
      <w:r w:rsidR="00E37CA5">
        <w:rPr>
          <w:rFonts w:cstheme="minorHAnsi"/>
        </w:rPr>
        <w:t>assise</w:t>
      </w:r>
      <w:r w:rsidR="00190D37">
        <w:rPr>
          <w:rFonts w:cstheme="minorHAnsi"/>
        </w:rPr>
        <w:t xml:space="preserve"> </w:t>
      </w:r>
      <w:r w:rsidRPr="000032E9">
        <w:rPr>
          <w:rFonts w:cstheme="minorHAnsi"/>
        </w:rPr>
        <w:t>dans le tissu économique.</w:t>
      </w:r>
      <w:r w:rsidRPr="000032E9">
        <w:t xml:space="preserve">  La crise sécuritaire a </w:t>
      </w:r>
      <w:r w:rsidRPr="000032E9">
        <w:rPr>
          <w:rFonts w:cstheme="minorHAnsi"/>
        </w:rPr>
        <w:t>ralenti des activités agropastorales (vol de b</w:t>
      </w:r>
      <w:r w:rsidR="00331EB6">
        <w:rPr>
          <w:rFonts w:cstheme="minorHAnsi"/>
        </w:rPr>
        <w:t>é</w:t>
      </w:r>
      <w:r w:rsidRPr="000032E9">
        <w:rPr>
          <w:rFonts w:cstheme="minorHAnsi"/>
        </w:rPr>
        <w:t xml:space="preserve">tails, destruction des greniers et champs) et influencé le </w:t>
      </w:r>
      <w:r w:rsidRPr="000032E9">
        <w:rPr>
          <w:rFonts w:cstheme="minorHAnsi"/>
        </w:rPr>
        <w:lastRenderedPageBreak/>
        <w:t xml:space="preserve">commerce transfrontalier. Cette précarité des conditions de vie </w:t>
      </w:r>
      <w:r w:rsidR="00302E11" w:rsidRPr="000032E9">
        <w:rPr>
          <w:rFonts w:cstheme="minorHAnsi"/>
        </w:rPr>
        <w:t xml:space="preserve">aggravée </w:t>
      </w:r>
      <w:r w:rsidRPr="000032E9">
        <w:rPr>
          <w:rFonts w:cstheme="minorHAnsi"/>
        </w:rPr>
        <w:t xml:space="preserve"> </w:t>
      </w:r>
      <w:r w:rsidR="00302E11" w:rsidRPr="000032E9">
        <w:rPr>
          <w:rFonts w:cstheme="minorHAnsi"/>
        </w:rPr>
        <w:t xml:space="preserve">par </w:t>
      </w:r>
      <w:r w:rsidRPr="000032E9">
        <w:rPr>
          <w:rFonts w:cstheme="minorHAnsi"/>
        </w:rPr>
        <w:t xml:space="preserve"> l’absence d’opportunité</w:t>
      </w:r>
      <w:r w:rsidR="00ED4EEF" w:rsidRPr="000032E9">
        <w:rPr>
          <w:rFonts w:cstheme="minorHAnsi"/>
        </w:rPr>
        <w:t>s</w:t>
      </w:r>
      <w:r w:rsidRPr="000032E9">
        <w:rPr>
          <w:rFonts w:cstheme="minorHAnsi"/>
        </w:rPr>
        <w:t xml:space="preserve"> </w:t>
      </w:r>
      <w:r w:rsidR="00ED4EEF" w:rsidRPr="000032E9">
        <w:rPr>
          <w:rFonts w:cstheme="minorHAnsi"/>
        </w:rPr>
        <w:t>pour les</w:t>
      </w:r>
      <w:r w:rsidRPr="000032E9">
        <w:rPr>
          <w:rFonts w:cstheme="minorHAnsi"/>
        </w:rPr>
        <w:t xml:space="preserve"> jeunes</w:t>
      </w:r>
      <w:r w:rsidR="00ED4EEF" w:rsidRPr="000032E9">
        <w:rPr>
          <w:rStyle w:val="Appelnotedebasdep"/>
          <w:rFonts w:cstheme="minorHAnsi"/>
        </w:rPr>
        <w:footnoteReference w:id="18"/>
      </w:r>
      <w:r w:rsidRPr="000032E9">
        <w:rPr>
          <w:rFonts w:cstheme="minorHAnsi"/>
        </w:rPr>
        <w:t xml:space="preserve"> et femmes de l’</w:t>
      </w:r>
      <w:r w:rsidR="00331EB6">
        <w:rPr>
          <w:rFonts w:cstheme="minorHAnsi"/>
        </w:rPr>
        <w:t>E</w:t>
      </w:r>
      <w:r w:rsidRPr="000032E9">
        <w:rPr>
          <w:rFonts w:cstheme="minorHAnsi"/>
        </w:rPr>
        <w:t>xtrême</w:t>
      </w:r>
      <w:r w:rsidR="00331EB6">
        <w:rPr>
          <w:rFonts w:cstheme="minorHAnsi"/>
        </w:rPr>
        <w:t>-</w:t>
      </w:r>
      <w:r w:rsidRPr="000032E9">
        <w:rPr>
          <w:rFonts w:cstheme="minorHAnsi"/>
        </w:rPr>
        <w:t xml:space="preserve">Nord </w:t>
      </w:r>
      <w:r w:rsidR="00302E11" w:rsidRPr="000032E9">
        <w:rPr>
          <w:rFonts w:cstheme="minorHAnsi"/>
        </w:rPr>
        <w:t xml:space="preserve"> </w:t>
      </w:r>
      <w:r w:rsidRPr="000032E9">
        <w:rPr>
          <w:rFonts w:cstheme="minorHAnsi"/>
        </w:rPr>
        <w:t xml:space="preserve">fait de cette population des cibles idéales pour le recrutement </w:t>
      </w:r>
      <w:r w:rsidR="00302E11" w:rsidRPr="000032E9">
        <w:rPr>
          <w:rFonts w:cstheme="minorHAnsi"/>
        </w:rPr>
        <w:t>par les groupes armés non étatiques</w:t>
      </w:r>
      <w:r w:rsidRPr="000032E9">
        <w:rPr>
          <w:rFonts w:cstheme="minorHAnsi"/>
        </w:rPr>
        <w:t xml:space="preserve">. </w:t>
      </w:r>
      <w:r w:rsidR="009D6493" w:rsidRPr="000032E9">
        <w:rPr>
          <w:rFonts w:cstheme="minorHAnsi"/>
        </w:rPr>
        <w:t xml:space="preserve">Aussi </w:t>
      </w:r>
      <w:r w:rsidRPr="000032E9">
        <w:rPr>
          <w:rFonts w:cstheme="minorHAnsi"/>
        </w:rPr>
        <w:t xml:space="preserve"> </w:t>
      </w:r>
      <w:r w:rsidR="009D6493" w:rsidRPr="000032E9">
        <w:rPr>
          <w:rFonts w:cstheme="minorHAnsi"/>
        </w:rPr>
        <w:t>d</w:t>
      </w:r>
      <w:r w:rsidRPr="000032E9">
        <w:rPr>
          <w:rFonts w:cstheme="minorHAnsi"/>
        </w:rPr>
        <w:t xml:space="preserve">ans un tel contexte les </w:t>
      </w:r>
      <w:proofErr w:type="spellStart"/>
      <w:r w:rsidRPr="000032E9">
        <w:rPr>
          <w:rFonts w:cstheme="minorHAnsi"/>
        </w:rPr>
        <w:t>AGR</w:t>
      </w:r>
      <w:r w:rsidR="00CA1F90">
        <w:rPr>
          <w:rFonts w:cstheme="minorHAnsi"/>
        </w:rPr>
        <w:t>s</w:t>
      </w:r>
      <w:proofErr w:type="spellEnd"/>
      <w:r w:rsidRPr="000032E9">
        <w:rPr>
          <w:rFonts w:cstheme="minorHAnsi"/>
        </w:rPr>
        <w:t> individuel</w:t>
      </w:r>
      <w:r w:rsidR="009D6493" w:rsidRPr="000032E9">
        <w:rPr>
          <w:rFonts w:cstheme="minorHAnsi"/>
        </w:rPr>
        <w:t>le</w:t>
      </w:r>
      <w:r w:rsidRPr="000032E9">
        <w:rPr>
          <w:rFonts w:cstheme="minorHAnsi"/>
        </w:rPr>
        <w:t>s, collecti</w:t>
      </w:r>
      <w:r w:rsidR="009D6493" w:rsidRPr="000032E9">
        <w:rPr>
          <w:rFonts w:cstheme="minorHAnsi"/>
        </w:rPr>
        <w:t>ve</w:t>
      </w:r>
      <w:r w:rsidRPr="000032E9">
        <w:rPr>
          <w:rFonts w:cstheme="minorHAnsi"/>
        </w:rPr>
        <w:t xml:space="preserve">s ou communautaires, les distributions des ruminants et des intrants pour l’autonomisation financière </w:t>
      </w:r>
      <w:r w:rsidR="009D6493" w:rsidRPr="000032E9">
        <w:rPr>
          <w:rFonts w:cstheme="minorHAnsi"/>
        </w:rPr>
        <w:t>ont été pertinent</w:t>
      </w:r>
      <w:r w:rsidR="000032E9" w:rsidRPr="000032E9">
        <w:rPr>
          <w:rFonts w:cstheme="minorHAnsi"/>
        </w:rPr>
        <w:t>e</w:t>
      </w:r>
      <w:r w:rsidR="009D6493" w:rsidRPr="000032E9">
        <w:rPr>
          <w:rFonts w:cstheme="minorHAnsi"/>
        </w:rPr>
        <w:t xml:space="preserve">s aux regard des </w:t>
      </w:r>
      <w:r w:rsidRPr="000032E9">
        <w:rPr>
          <w:rFonts w:cstheme="minorHAnsi"/>
        </w:rPr>
        <w:t xml:space="preserve">besoins exprimés par les bénéficiaires lors des consultations préliminaires. </w:t>
      </w:r>
    </w:p>
    <w:p w14:paraId="588A8F62" w14:textId="77777777" w:rsidR="00286D87" w:rsidRPr="00742D0A" w:rsidRDefault="00286D87" w:rsidP="00286D87">
      <w:pPr>
        <w:pStyle w:val="Paragraphedeliste"/>
        <w:spacing w:after="100" w:afterAutospacing="1" w:line="276" w:lineRule="auto"/>
        <w:ind w:left="360"/>
        <w:jc w:val="both"/>
        <w:rPr>
          <w:rFonts w:cstheme="minorHAnsi"/>
          <w:highlight w:val="yellow"/>
        </w:rPr>
      </w:pPr>
    </w:p>
    <w:p w14:paraId="2AC97C27" w14:textId="283666D5" w:rsidR="00E74879" w:rsidRPr="00612174" w:rsidRDefault="00E74879" w:rsidP="00DE40F2">
      <w:pPr>
        <w:pStyle w:val="Paragraphedeliste"/>
        <w:numPr>
          <w:ilvl w:val="0"/>
          <w:numId w:val="68"/>
        </w:numPr>
        <w:spacing w:line="276" w:lineRule="auto"/>
        <w:jc w:val="both"/>
        <w:rPr>
          <w:rFonts w:cstheme="minorHAnsi"/>
        </w:rPr>
      </w:pPr>
      <w:r w:rsidRPr="00612174">
        <w:rPr>
          <w:rFonts w:cstheme="minorHAnsi"/>
          <w:b/>
          <w:bCs/>
        </w:rPr>
        <w:t>Au plan de la cohésion sociale :</w:t>
      </w:r>
      <w:r w:rsidRPr="00612174">
        <w:rPr>
          <w:rFonts w:cstheme="minorHAnsi"/>
        </w:rPr>
        <w:t xml:space="preserve"> </w:t>
      </w:r>
      <w:r w:rsidRPr="00612174">
        <w:t xml:space="preserve">Depuis 2014 l’afflux important de déplacés et d’ex-associés dans les communautés dites « d’accueil » </w:t>
      </w:r>
      <w:r w:rsidR="00340A60" w:rsidRPr="00612174">
        <w:t>a mis</w:t>
      </w:r>
      <w:r w:rsidRPr="00612174">
        <w:t xml:space="preserve"> une forte pression sur les ressources déjà rares</w:t>
      </w:r>
      <w:r w:rsidR="00340A60" w:rsidRPr="00612174">
        <w:t xml:space="preserve"> dans la région</w:t>
      </w:r>
      <w:r w:rsidRPr="00612174">
        <w:t xml:space="preserve">. </w:t>
      </w:r>
      <w:r w:rsidRPr="00612174">
        <w:rPr>
          <w:rFonts w:cstheme="minorHAnsi"/>
        </w:rPr>
        <w:t xml:space="preserve"> E</w:t>
      </w:r>
      <w:r w:rsidRPr="00612174">
        <w:t>n septembre 2020, on dénombrait 560 000 déplacés</w:t>
      </w:r>
      <w:r w:rsidR="00340A60" w:rsidRPr="00612174">
        <w:rPr>
          <w:rStyle w:val="Appelnotedebasdep"/>
        </w:rPr>
        <w:footnoteReference w:id="19"/>
      </w:r>
      <w:r w:rsidRPr="00612174">
        <w:t xml:space="preserve">. </w:t>
      </w:r>
      <w:r w:rsidRPr="00612174">
        <w:rPr>
          <w:lang w:val="fr-CH"/>
        </w:rPr>
        <w:t xml:space="preserve">En Août 2018, le PNUD a recensé 584 ex-associés clairement identifiés (dont 74% des femmes) dans les seuls départements du Mayo-Sava et du Mayo-Tsanaga. </w:t>
      </w:r>
      <w:r w:rsidR="00450998" w:rsidRPr="00612174">
        <w:rPr>
          <w:rFonts w:cstheme="minorHAnsi"/>
        </w:rPr>
        <w:t>Cette</w:t>
      </w:r>
      <w:r w:rsidRPr="00612174">
        <w:rPr>
          <w:rFonts w:cstheme="minorHAnsi"/>
        </w:rPr>
        <w:t xml:space="preserve"> situation a créé de forte tension et instauré un climat de méfiance entre les populations hôtes, les PDI et les retournés</w:t>
      </w:r>
      <w:r w:rsidR="00450998" w:rsidRPr="00612174">
        <w:rPr>
          <w:rFonts w:cstheme="minorHAnsi"/>
        </w:rPr>
        <w:t xml:space="preserve"> cette région</w:t>
      </w:r>
      <w:r w:rsidRPr="00612174">
        <w:rPr>
          <w:rFonts w:cstheme="minorHAnsi"/>
        </w:rPr>
        <w:t>.</w:t>
      </w:r>
      <w:r w:rsidRPr="00612174">
        <w:t xml:space="preserve"> </w:t>
      </w:r>
      <w:r w:rsidRPr="00612174">
        <w:rPr>
          <w:rFonts w:cstheme="minorHAnsi"/>
        </w:rPr>
        <w:t xml:space="preserve">Les personnes victimes des exactions de la secte BH ont développé des troubles d’inadaptation et </w:t>
      </w:r>
      <w:r w:rsidR="003F76AD" w:rsidRPr="00612174">
        <w:rPr>
          <w:rFonts w:cstheme="minorHAnsi"/>
        </w:rPr>
        <w:t>ont fait</w:t>
      </w:r>
      <w:r w:rsidRPr="00612174">
        <w:rPr>
          <w:rFonts w:cstheme="minorHAnsi"/>
        </w:rPr>
        <w:t xml:space="preserve"> l’objet de stigmatisation et discrimination. En soutenant le gouvernement dans l’amélioration du processus de réintégration des ex-associés, en mettant en place des activités de réconciliation communautaire, de soutien psychosocial aux individus des différents groupes, en </w:t>
      </w:r>
      <w:r w:rsidR="003F76AD" w:rsidRPr="00612174">
        <w:rPr>
          <w:rFonts w:cstheme="minorHAnsi"/>
        </w:rPr>
        <w:t>réalisant</w:t>
      </w:r>
      <w:r w:rsidRPr="00612174">
        <w:rPr>
          <w:rFonts w:cstheme="minorHAnsi"/>
        </w:rPr>
        <w:t xml:space="preserve"> les campagnes de sensibilisation et les sessions d’information sur l’action du gouvernement et du CNDDR,  le projet PBF apporte des réponses spécifiques aux besoins et aux priorités des communautés concerné</w:t>
      </w:r>
      <w:r w:rsidR="00612174" w:rsidRPr="00612174">
        <w:rPr>
          <w:rFonts w:cstheme="minorHAnsi"/>
        </w:rPr>
        <w:t>e</w:t>
      </w:r>
      <w:r w:rsidRPr="00612174">
        <w:rPr>
          <w:rFonts w:cstheme="minorHAnsi"/>
        </w:rPr>
        <w:t>s</w:t>
      </w:r>
      <w:r w:rsidRPr="00612174">
        <w:rPr>
          <w:rFonts w:cstheme="minorHAnsi"/>
          <w:b/>
        </w:rPr>
        <w:t xml:space="preserve">. </w:t>
      </w:r>
    </w:p>
    <w:p w14:paraId="2E3DE0E9" w14:textId="77777777" w:rsidR="00E74879" w:rsidRDefault="00E74879" w:rsidP="00E74879">
      <w:pPr>
        <w:jc w:val="both"/>
        <w:rPr>
          <w:b/>
          <w:highlight w:val="green"/>
        </w:rPr>
      </w:pPr>
    </w:p>
    <w:p w14:paraId="34FEB1D2" w14:textId="2728BDE6" w:rsidR="00286D87" w:rsidRDefault="00E74879" w:rsidP="001616AF">
      <w:pPr>
        <w:spacing w:line="276" w:lineRule="auto"/>
        <w:jc w:val="both"/>
        <w:rPr>
          <w:rFonts w:asciiTheme="minorHAnsi" w:hAnsiTheme="minorHAnsi" w:cstheme="minorHAnsi"/>
          <w:b/>
          <w:sz w:val="22"/>
          <w:szCs w:val="22"/>
        </w:rPr>
      </w:pPr>
      <w:r w:rsidRPr="00E74879">
        <w:rPr>
          <w:rFonts w:asciiTheme="minorHAnsi" w:hAnsiTheme="minorHAnsi" w:cstheme="minorHAnsi"/>
          <w:b/>
          <w:sz w:val="22"/>
          <w:szCs w:val="22"/>
        </w:rPr>
        <w:t>QE.</w:t>
      </w:r>
      <w:r>
        <w:rPr>
          <w:rFonts w:asciiTheme="minorHAnsi" w:hAnsiTheme="minorHAnsi" w:cstheme="minorHAnsi"/>
          <w:b/>
          <w:sz w:val="22"/>
          <w:szCs w:val="22"/>
        </w:rPr>
        <w:t xml:space="preserve"> 1.</w:t>
      </w:r>
      <w:r w:rsidRPr="00E74879">
        <w:rPr>
          <w:rFonts w:asciiTheme="minorHAnsi" w:hAnsiTheme="minorHAnsi" w:cstheme="minorHAnsi"/>
          <w:b/>
          <w:sz w:val="22"/>
          <w:szCs w:val="22"/>
        </w:rPr>
        <w:t>2</w:t>
      </w:r>
      <w:r>
        <w:rPr>
          <w:rFonts w:asciiTheme="minorHAnsi" w:hAnsiTheme="minorHAnsi" w:cstheme="minorHAnsi"/>
          <w:b/>
          <w:sz w:val="22"/>
          <w:szCs w:val="22"/>
        </w:rPr>
        <w:t>.</w:t>
      </w:r>
      <w:r w:rsidRPr="00E74879">
        <w:rPr>
          <w:rFonts w:asciiTheme="minorHAnsi" w:hAnsiTheme="minorHAnsi" w:cstheme="minorHAnsi"/>
          <w:b/>
          <w:sz w:val="22"/>
          <w:szCs w:val="22"/>
        </w:rPr>
        <w:t xml:space="preserve"> Les activités du projet stabilisation et le relèvement des populations ont-elles ciblé avec succès les bénéficiaires les plus vulnérables (femmes et les jeunes) et ceux pour lesquels l'assistance peut avoir le plus d'impact ?</w:t>
      </w:r>
    </w:p>
    <w:p w14:paraId="6109ED21" w14:textId="77777777" w:rsidR="001616AF" w:rsidRPr="001616AF" w:rsidRDefault="001616AF" w:rsidP="001616AF">
      <w:pPr>
        <w:spacing w:line="276" w:lineRule="auto"/>
        <w:jc w:val="both"/>
        <w:rPr>
          <w:rFonts w:asciiTheme="minorHAnsi" w:hAnsiTheme="minorHAnsi" w:cstheme="minorHAnsi"/>
          <w:b/>
          <w:sz w:val="22"/>
          <w:szCs w:val="22"/>
        </w:rPr>
      </w:pPr>
    </w:p>
    <w:p w14:paraId="24C72433" w14:textId="3D0AA11A" w:rsidR="008B3D7A" w:rsidRPr="009C5A78" w:rsidRDefault="00E74879" w:rsidP="00DE40F2">
      <w:pPr>
        <w:pStyle w:val="Paragraphedeliste"/>
        <w:numPr>
          <w:ilvl w:val="0"/>
          <w:numId w:val="68"/>
        </w:numPr>
        <w:spacing w:line="276" w:lineRule="auto"/>
        <w:jc w:val="both"/>
      </w:pPr>
      <w:r w:rsidRPr="009C5A78">
        <w:t>Le processus d’identification des bénéficiaires a été graduel et s’</w:t>
      </w:r>
      <w:r w:rsidR="007E0788" w:rsidRPr="009C5A78">
        <w:t>est</w:t>
      </w:r>
      <w:r w:rsidRPr="009C5A78">
        <w:t xml:space="preserve"> déroulé </w:t>
      </w:r>
      <w:r w:rsidR="007E0788" w:rsidRPr="009C5A78">
        <w:t xml:space="preserve">de manière descendante </w:t>
      </w:r>
      <w:r w:rsidRPr="009C5A78">
        <w:t xml:space="preserve">en trois étapes. </w:t>
      </w:r>
    </w:p>
    <w:p w14:paraId="7D7E003D" w14:textId="14F1B051" w:rsidR="008B3D7A" w:rsidRPr="009C5A78" w:rsidRDefault="00E74879" w:rsidP="00DE40F2">
      <w:pPr>
        <w:pStyle w:val="Paragraphedeliste"/>
        <w:numPr>
          <w:ilvl w:val="0"/>
          <w:numId w:val="69"/>
        </w:numPr>
        <w:spacing w:line="276" w:lineRule="auto"/>
        <w:jc w:val="both"/>
      </w:pPr>
      <w:r w:rsidRPr="009C5A78">
        <w:t xml:space="preserve">D’abord au niveau national, au travers d’un atelier à Yaoundé </w:t>
      </w:r>
      <w:r w:rsidR="005F12D8" w:rsidRPr="009C5A78">
        <w:t xml:space="preserve">à la </w:t>
      </w:r>
      <w:r w:rsidR="00B76EB3" w:rsidRPr="009C5A78">
        <w:t>primature avec la participation des membres du secrétariat PBF. Cet atelier avait pour objectif</w:t>
      </w:r>
      <w:r w:rsidRPr="009C5A78">
        <w:t xml:space="preserve"> le ciblage géographique du projet. Cette première étape </w:t>
      </w:r>
      <w:r w:rsidR="00B76EB3" w:rsidRPr="009C5A78">
        <w:t>a</w:t>
      </w:r>
      <w:r w:rsidRPr="009C5A78">
        <w:t xml:space="preserve"> abouti à l’identification de la région de l’Extrême-Nord comme zone prioritaire pour une initiative de consolidation de la paix. </w:t>
      </w:r>
    </w:p>
    <w:p w14:paraId="46A8B559" w14:textId="553C22A1" w:rsidR="008B3D7A" w:rsidRPr="009C5A78" w:rsidRDefault="00E74879" w:rsidP="00DE40F2">
      <w:pPr>
        <w:pStyle w:val="Paragraphedeliste"/>
        <w:numPr>
          <w:ilvl w:val="0"/>
          <w:numId w:val="69"/>
        </w:numPr>
        <w:spacing w:line="276" w:lineRule="auto"/>
        <w:jc w:val="both"/>
      </w:pPr>
      <w:r w:rsidRPr="009C5A78">
        <w:t xml:space="preserve">Ensuite au niveau régional par un atelier de consultation organisé à Maroua pour l’examen des axes prioritaires. Celle-ci a permis de retenir les principaux axes prioritaires sur lesquels reposent la stabilisation et la consolidation de la paix. Tous les acteurs impliqués dans la résolution de la crise </w:t>
      </w:r>
      <w:r w:rsidR="00311E4E" w:rsidRPr="009C5A78">
        <w:t>sécuritaire</w:t>
      </w:r>
      <w:r w:rsidRPr="009C5A78">
        <w:t xml:space="preserve"> (gouvernement, force de sécurité, acteurs de la société civile, ONG locales et internationales, agences du SNU, etc.) étaient représentés durant ces deux premières phases. </w:t>
      </w:r>
    </w:p>
    <w:p w14:paraId="47F2D218" w14:textId="36103A36" w:rsidR="00286D87" w:rsidRPr="00286D87" w:rsidRDefault="00E74879" w:rsidP="00DE40F2">
      <w:pPr>
        <w:pStyle w:val="Paragraphedeliste"/>
        <w:numPr>
          <w:ilvl w:val="0"/>
          <w:numId w:val="69"/>
        </w:numPr>
        <w:spacing w:line="276" w:lineRule="auto"/>
        <w:jc w:val="both"/>
      </w:pPr>
      <w:r w:rsidRPr="006826DE">
        <w:t>Enfin</w:t>
      </w:r>
      <w:r w:rsidR="00560348" w:rsidRPr="006826DE">
        <w:t xml:space="preserve"> </w:t>
      </w:r>
      <w:r w:rsidRPr="006826DE">
        <w:t xml:space="preserve">au niveau communautaire, </w:t>
      </w:r>
      <w:r w:rsidR="00560348" w:rsidRPr="006826DE">
        <w:t>la sélection</w:t>
      </w:r>
      <w:r w:rsidRPr="006826DE">
        <w:t xml:space="preserve"> </w:t>
      </w:r>
      <w:r w:rsidR="00560348" w:rsidRPr="006826DE">
        <w:t xml:space="preserve">des </w:t>
      </w:r>
      <w:r w:rsidRPr="006826DE">
        <w:t xml:space="preserve">bénéficiaires les plus vulnérables </w:t>
      </w:r>
      <w:r w:rsidR="00560348" w:rsidRPr="006826DE">
        <w:t xml:space="preserve">pour </w:t>
      </w:r>
      <w:r w:rsidR="00560348" w:rsidRPr="006826DE">
        <w:rPr>
          <w:bCs/>
          <w:szCs w:val="22"/>
          <w:lang w:val="fr-FR"/>
        </w:rPr>
        <w:t xml:space="preserve">les activités de renforcement économique en vue de l’autonomisation et la réinsertion socio-économique des communautés vulnérables </w:t>
      </w:r>
      <w:r w:rsidR="00560348" w:rsidRPr="006826DE">
        <w:t>a été faite</w:t>
      </w:r>
      <w:r w:rsidRPr="006826DE">
        <w:t xml:space="preserve"> </w:t>
      </w:r>
      <w:r w:rsidR="009C5A78" w:rsidRPr="006826DE">
        <w:t>au travers</w:t>
      </w:r>
      <w:r w:rsidRPr="006826DE">
        <w:t xml:space="preserve"> </w:t>
      </w:r>
      <w:r w:rsidR="00560348" w:rsidRPr="006826DE">
        <w:t>d’une démarche</w:t>
      </w:r>
      <w:r w:rsidRPr="006826DE">
        <w:t xml:space="preserve"> </w:t>
      </w:r>
      <w:r w:rsidR="009C5A78" w:rsidRPr="006826DE">
        <w:t xml:space="preserve">participative </w:t>
      </w:r>
      <w:r w:rsidR="00560348" w:rsidRPr="006826DE">
        <w:t xml:space="preserve">et inclusive </w:t>
      </w:r>
      <w:r w:rsidR="00560348" w:rsidRPr="006826DE">
        <w:rPr>
          <w:bCs/>
          <w:szCs w:val="22"/>
          <w:lang w:val="fr-FR"/>
        </w:rPr>
        <w:t>pour éviter les mécontentements et tensions communautaires.</w:t>
      </w:r>
      <w:r w:rsidR="00560348" w:rsidRPr="006826DE">
        <w:t xml:space="preserve"> </w:t>
      </w:r>
      <w:r w:rsidR="00194AAC" w:rsidRPr="006826DE">
        <w:rPr>
          <w:bCs/>
          <w:szCs w:val="22"/>
        </w:rPr>
        <w:t xml:space="preserve">Après les consultations communautaires pour information, ciblage et présélection des bénéficiaires </w:t>
      </w:r>
      <w:r w:rsidR="00194AAC" w:rsidRPr="00646598">
        <w:rPr>
          <w:bCs/>
          <w:szCs w:val="22"/>
        </w:rPr>
        <w:lastRenderedPageBreak/>
        <w:t>dans les communautés selon des critères d’éligibilité bien définis, d</w:t>
      </w:r>
      <w:r w:rsidR="00194AAC" w:rsidRPr="00646598">
        <w:rPr>
          <w:szCs w:val="22"/>
          <w:lang w:val="fr-CH"/>
        </w:rPr>
        <w:t>es comités de sélection ont siégé dans les 5 communes du projet composés du Comité Communal d’Aide et d’Assistance Sociale (CCASS), des leaders traditionnels des différents groupes de populations de chaque localité</w:t>
      </w:r>
      <w:r w:rsidR="00194AAC" w:rsidRPr="006826DE">
        <w:rPr>
          <w:szCs w:val="22"/>
          <w:lang w:val="fr-CH"/>
        </w:rPr>
        <w:t>, des sectoriel</w:t>
      </w:r>
      <w:r w:rsidR="006826DE" w:rsidRPr="006826DE">
        <w:rPr>
          <w:szCs w:val="22"/>
          <w:lang w:val="fr-CH"/>
        </w:rPr>
        <w:t>le</w:t>
      </w:r>
      <w:r w:rsidR="00194AAC" w:rsidRPr="006826DE">
        <w:rPr>
          <w:szCs w:val="22"/>
          <w:lang w:val="fr-CH"/>
        </w:rPr>
        <w:t>s et des autorités administratives pour la sélection définitive des bénéficiaires des activités génératrices de revenus (AGR) communautaires, l’appui aux AGR pour les ménages vulnérables et les bénéficiaires des formations professionnelles</w:t>
      </w:r>
      <w:r w:rsidR="006826DE" w:rsidRPr="006826DE">
        <w:rPr>
          <w:szCs w:val="22"/>
          <w:lang w:val="fr-CH"/>
        </w:rPr>
        <w:t>.</w:t>
      </w:r>
    </w:p>
    <w:p w14:paraId="3DEA9563" w14:textId="77777777" w:rsidR="008E5B4D" w:rsidRDefault="008E5B4D" w:rsidP="008E5B4D">
      <w:pPr>
        <w:pStyle w:val="Paragraphedeliste"/>
        <w:spacing w:after="100" w:afterAutospacing="1" w:line="276" w:lineRule="auto"/>
        <w:ind w:left="357"/>
        <w:jc w:val="both"/>
      </w:pPr>
    </w:p>
    <w:p w14:paraId="25340EB4" w14:textId="23C390AD" w:rsidR="00E74879" w:rsidRPr="00A379D8" w:rsidRDefault="00E74879" w:rsidP="00DE40F2">
      <w:pPr>
        <w:pStyle w:val="Paragraphedeliste"/>
        <w:numPr>
          <w:ilvl w:val="0"/>
          <w:numId w:val="68"/>
        </w:numPr>
        <w:spacing w:after="100" w:afterAutospacing="1" w:line="276" w:lineRule="auto"/>
        <w:ind w:left="357" w:hanging="357"/>
        <w:jc w:val="both"/>
      </w:pPr>
      <w:r w:rsidRPr="00D7734D">
        <w:t>Il est ressorti des discussions de group</w:t>
      </w:r>
      <w:r w:rsidR="00F83D15">
        <w:t>e</w:t>
      </w:r>
      <w:r w:rsidRPr="00D7734D">
        <w:t xml:space="preserve"> que le processus de ciblage a bien impliqué tous les </w:t>
      </w:r>
      <w:r w:rsidR="001616AF" w:rsidRPr="00D7734D">
        <w:t>groupes</w:t>
      </w:r>
      <w:r w:rsidRPr="00D7734D">
        <w:t xml:space="preserve"> </w:t>
      </w:r>
      <w:r w:rsidR="001616AF" w:rsidRPr="00D7734D">
        <w:t>sociologiques des différentes</w:t>
      </w:r>
      <w:r w:rsidRPr="00D7734D">
        <w:t xml:space="preserve"> communauté</w:t>
      </w:r>
      <w:r w:rsidR="001616AF" w:rsidRPr="00D7734D">
        <w:t>s</w:t>
      </w:r>
      <w:r w:rsidRPr="00D7734D">
        <w:t xml:space="preserve"> </w:t>
      </w:r>
      <w:r w:rsidR="001616AF" w:rsidRPr="00D7734D">
        <w:t>tant dans l’identification des vulnérables, que dans l’identification des</w:t>
      </w:r>
      <w:r w:rsidRPr="00D7734D">
        <w:t xml:space="preserve"> besoins prioritaires </w:t>
      </w:r>
      <w:r w:rsidR="001616AF" w:rsidRPr="00D7734D">
        <w:t xml:space="preserve">et appuis </w:t>
      </w:r>
      <w:r w:rsidRPr="00D7734D">
        <w:t xml:space="preserve">auxquels le projet a répondu. Cependant, il faut relever que le processus d’identification des bénéficiaires des petits ruminants s’est arrêté au niveau de l’enquête </w:t>
      </w:r>
      <w:r w:rsidR="00D7734D" w:rsidRPr="00D7734D">
        <w:t>de</w:t>
      </w:r>
      <w:r w:rsidR="00A81AC6">
        <w:t xml:space="preserve"> </w:t>
      </w:r>
      <w:r w:rsidR="00F83D15">
        <w:t>v</w:t>
      </w:r>
      <w:r w:rsidR="00D7734D" w:rsidRPr="00D7734D">
        <w:t>ulnérabilité</w:t>
      </w:r>
      <w:r w:rsidRPr="00D7734D">
        <w:t xml:space="preserve">. Les communautés </w:t>
      </w:r>
      <w:r w:rsidR="00D7734D" w:rsidRPr="00D7734D">
        <w:t>n’ont pas</w:t>
      </w:r>
      <w:r w:rsidRPr="00D7734D">
        <w:t xml:space="preserve"> </w:t>
      </w:r>
      <w:r w:rsidR="00D7734D" w:rsidRPr="00D7734D">
        <w:t>été</w:t>
      </w:r>
      <w:r w:rsidRPr="00D7734D">
        <w:t xml:space="preserve"> associées à la validation  </w:t>
      </w:r>
      <w:r w:rsidR="00D7734D" w:rsidRPr="00D7734D">
        <w:t>des</w:t>
      </w:r>
      <w:r w:rsidRPr="00D7734D">
        <w:t xml:space="preserve"> liste</w:t>
      </w:r>
      <w:r w:rsidR="00D7734D" w:rsidRPr="00D7734D">
        <w:t>s</w:t>
      </w:r>
      <w:r w:rsidRPr="00D7734D">
        <w:t xml:space="preserve"> définitive</w:t>
      </w:r>
      <w:r w:rsidR="00D7734D" w:rsidRPr="00D7734D">
        <w:t>s de</w:t>
      </w:r>
      <w:r w:rsidR="00F83D15">
        <w:t>s</w:t>
      </w:r>
      <w:r w:rsidR="00D7734D" w:rsidRPr="00D7734D">
        <w:t xml:space="preserve"> cibl</w:t>
      </w:r>
      <w:r w:rsidR="0000057B">
        <w:t>é</w:t>
      </w:r>
      <w:r w:rsidR="00D7734D" w:rsidRPr="00D7734D">
        <w:t>s</w:t>
      </w:r>
      <w:r w:rsidRPr="00D7734D">
        <w:t xml:space="preserve">. </w:t>
      </w:r>
      <w:r w:rsidR="00D7734D" w:rsidRPr="00D7734D">
        <w:t xml:space="preserve">Aussi, certains non vulnérables ont pu bénéficier de petit ruminants, </w:t>
      </w:r>
      <w:r w:rsidR="00D7734D" w:rsidRPr="00A379D8">
        <w:t>cas observés par l’équipe d’évaluation durant la collecte des données</w:t>
      </w:r>
      <w:r w:rsidR="00511429" w:rsidRPr="00A379D8">
        <w:t xml:space="preserve"> </w:t>
      </w:r>
      <w:r w:rsidR="00511429" w:rsidRPr="00A379D8">
        <w:rPr>
          <w:b/>
          <w:bCs/>
        </w:rPr>
        <w:t>(Constat 01)</w:t>
      </w:r>
      <w:r w:rsidR="00D7734D" w:rsidRPr="00A379D8">
        <w:t xml:space="preserve">. </w:t>
      </w:r>
    </w:p>
    <w:p w14:paraId="5924CB2F" w14:textId="59A248FB" w:rsidR="00E74879" w:rsidRPr="00E74879" w:rsidRDefault="00E74879" w:rsidP="00A03EC4">
      <w:pPr>
        <w:spacing w:line="276" w:lineRule="auto"/>
        <w:rPr>
          <w:rFonts w:asciiTheme="minorHAnsi" w:hAnsiTheme="minorHAnsi" w:cstheme="minorHAnsi"/>
          <w:b/>
          <w:sz w:val="22"/>
          <w:szCs w:val="22"/>
        </w:rPr>
      </w:pPr>
      <w:r w:rsidRPr="00E74879">
        <w:rPr>
          <w:rFonts w:asciiTheme="minorHAnsi" w:hAnsiTheme="minorHAnsi" w:cstheme="minorHAnsi"/>
          <w:b/>
          <w:sz w:val="22"/>
          <w:szCs w:val="22"/>
        </w:rPr>
        <w:t>QE</w:t>
      </w:r>
      <w:r>
        <w:rPr>
          <w:rFonts w:asciiTheme="minorHAnsi" w:hAnsiTheme="minorHAnsi" w:cstheme="minorHAnsi"/>
          <w:b/>
          <w:sz w:val="22"/>
          <w:szCs w:val="22"/>
        </w:rPr>
        <w:t xml:space="preserve"> 1.</w:t>
      </w:r>
      <w:r w:rsidRPr="00E74879">
        <w:rPr>
          <w:rFonts w:asciiTheme="minorHAnsi" w:hAnsiTheme="minorHAnsi" w:cstheme="minorHAnsi"/>
          <w:b/>
          <w:sz w:val="22"/>
          <w:szCs w:val="22"/>
        </w:rPr>
        <w:t>3</w:t>
      </w:r>
      <w:r>
        <w:rPr>
          <w:rFonts w:asciiTheme="minorHAnsi" w:hAnsiTheme="minorHAnsi" w:cstheme="minorHAnsi"/>
          <w:b/>
          <w:sz w:val="22"/>
          <w:szCs w:val="22"/>
        </w:rPr>
        <w:t>.</w:t>
      </w:r>
      <w:r w:rsidRPr="00E74879">
        <w:rPr>
          <w:rFonts w:asciiTheme="minorHAnsi" w:hAnsiTheme="minorHAnsi" w:cstheme="minorHAnsi"/>
          <w:b/>
          <w:sz w:val="22"/>
          <w:szCs w:val="22"/>
        </w:rPr>
        <w:t xml:space="preserve"> Est-ce que les différentes parties impliquées croient que le projet était approprié vis-à-vis du contexte et des dynamiques de conflit dans les zones ?</w:t>
      </w:r>
    </w:p>
    <w:p w14:paraId="7393A1F6" w14:textId="77777777" w:rsidR="00E74879" w:rsidRPr="00C23C63" w:rsidRDefault="00E74879" w:rsidP="00E74879">
      <w:pPr>
        <w:rPr>
          <w:b/>
        </w:rPr>
      </w:pPr>
    </w:p>
    <w:p w14:paraId="387292C2" w14:textId="1FEE51C9" w:rsidR="005A54D7" w:rsidRPr="00AD7146" w:rsidRDefault="00844457" w:rsidP="00DE40F2">
      <w:pPr>
        <w:pStyle w:val="Paragraphedeliste"/>
        <w:numPr>
          <w:ilvl w:val="0"/>
          <w:numId w:val="68"/>
        </w:numPr>
        <w:spacing w:after="100" w:afterAutospacing="1" w:line="276" w:lineRule="auto"/>
        <w:ind w:left="357" w:hanging="357"/>
        <w:jc w:val="both"/>
      </w:pPr>
      <w:r w:rsidRPr="00AD7146">
        <w:t xml:space="preserve">Du point de vue des parties prenantes rencontrées, le projet était approprié au </w:t>
      </w:r>
      <w:r w:rsidR="00324366" w:rsidRPr="00AD7146">
        <w:t xml:space="preserve">regard des </w:t>
      </w:r>
      <w:r w:rsidRPr="00AD7146">
        <w:t xml:space="preserve">conséquences </w:t>
      </w:r>
      <w:r w:rsidR="00324366" w:rsidRPr="00AD7146">
        <w:t xml:space="preserve"> désastreu</w:t>
      </w:r>
      <w:r w:rsidRPr="00AD7146">
        <w:t>ses</w:t>
      </w:r>
      <w:r w:rsidR="00324366" w:rsidRPr="00AD7146">
        <w:t xml:space="preserve"> </w:t>
      </w:r>
      <w:r w:rsidRPr="00AD7146">
        <w:t>de la crise sécuritaire</w:t>
      </w:r>
      <w:r w:rsidR="00324366" w:rsidRPr="00AD7146">
        <w:t xml:space="preserve">  </w:t>
      </w:r>
      <w:r w:rsidRPr="00AD7146">
        <w:t xml:space="preserve">sur </w:t>
      </w:r>
      <w:r w:rsidR="00324366" w:rsidRPr="00AD7146">
        <w:t xml:space="preserve"> la population et les activités économiques</w:t>
      </w:r>
      <w:r w:rsidRPr="00AD7146">
        <w:t>.</w:t>
      </w:r>
      <w:r w:rsidR="00324366" w:rsidRPr="00AD7146">
        <w:t xml:space="preserve"> </w:t>
      </w:r>
      <w:r w:rsidRPr="00AD7146">
        <w:t xml:space="preserve">Le projet </w:t>
      </w:r>
      <w:r w:rsidR="00324366" w:rsidRPr="00AD7146">
        <w:t xml:space="preserve"> </w:t>
      </w:r>
      <w:r w:rsidRPr="00AD7146">
        <w:t xml:space="preserve">était </w:t>
      </w:r>
      <w:r w:rsidR="00324366" w:rsidRPr="00AD7146">
        <w:t xml:space="preserve">pertinent </w:t>
      </w:r>
      <w:r w:rsidRPr="00AD7146">
        <w:t xml:space="preserve">car il apportait un </w:t>
      </w:r>
      <w:r w:rsidR="00324366" w:rsidRPr="00AD7146">
        <w:t>sout</w:t>
      </w:r>
      <w:r w:rsidRPr="00AD7146">
        <w:t>ien à</w:t>
      </w:r>
      <w:r w:rsidR="00324366" w:rsidRPr="00AD7146">
        <w:t xml:space="preserve"> l’État dans sa mission </w:t>
      </w:r>
      <w:r w:rsidR="00AD7146" w:rsidRPr="00AD7146">
        <w:t>de consolidation</w:t>
      </w:r>
      <w:r w:rsidR="00324366" w:rsidRPr="00AD7146">
        <w:t xml:space="preserve"> de la paix. </w:t>
      </w:r>
    </w:p>
    <w:p w14:paraId="628542E0" w14:textId="57FCFFCD" w:rsidR="005A54D7" w:rsidRPr="003E12E2" w:rsidRDefault="000B676D" w:rsidP="00DE40F2">
      <w:pPr>
        <w:pStyle w:val="Paragraphedeliste"/>
        <w:numPr>
          <w:ilvl w:val="0"/>
          <w:numId w:val="69"/>
        </w:numPr>
        <w:spacing w:after="100" w:afterAutospacing="1" w:line="276" w:lineRule="auto"/>
        <w:jc w:val="both"/>
      </w:pPr>
      <w:r w:rsidRPr="003E12E2">
        <w:rPr>
          <w:b/>
          <w:bCs/>
        </w:rPr>
        <w:t>D’après</w:t>
      </w:r>
      <w:r w:rsidR="00324366" w:rsidRPr="003E12E2">
        <w:rPr>
          <w:b/>
          <w:bCs/>
        </w:rPr>
        <w:t xml:space="preserve"> les élus locaux</w:t>
      </w:r>
      <w:r w:rsidR="00324366" w:rsidRPr="003E12E2">
        <w:t xml:space="preserve">, </w:t>
      </w:r>
      <w:r w:rsidRPr="003E12E2">
        <w:t>l’absence de dynamiques dédiées au</w:t>
      </w:r>
      <w:r w:rsidR="003169EE" w:rsidRPr="003E12E2">
        <w:t>x</w:t>
      </w:r>
      <w:r w:rsidRPr="003E12E2">
        <w:t xml:space="preserve"> jeunes, la distance entre les exécutifs municipaux et les jeunes ainsi que le manque d’opportunités  au niveau </w:t>
      </w:r>
      <w:r w:rsidR="00324366" w:rsidRPr="003E12E2">
        <w:t xml:space="preserve"> local </w:t>
      </w:r>
      <w:r w:rsidRPr="003E12E2">
        <w:t>ont été de</w:t>
      </w:r>
      <w:r w:rsidR="00324366" w:rsidRPr="003E12E2">
        <w:t xml:space="preserve">s causes </w:t>
      </w:r>
      <w:r w:rsidRPr="003E12E2">
        <w:t>structurelles et conjo</w:t>
      </w:r>
      <w:r w:rsidR="003169EE" w:rsidRPr="003E12E2">
        <w:t>ncturelles</w:t>
      </w:r>
      <w:r w:rsidR="00324366" w:rsidRPr="003E12E2">
        <w:t xml:space="preserve"> </w:t>
      </w:r>
      <w:r w:rsidR="003E12E2" w:rsidRPr="003E12E2">
        <w:t xml:space="preserve">de </w:t>
      </w:r>
      <w:r w:rsidR="00324366" w:rsidRPr="003E12E2">
        <w:t xml:space="preserve">la radicalisation </w:t>
      </w:r>
      <w:r w:rsidR="003169EE" w:rsidRPr="003E12E2">
        <w:t xml:space="preserve">des jeunes. Dans un tel contexte le projet était </w:t>
      </w:r>
      <w:r w:rsidR="00324366" w:rsidRPr="003E12E2">
        <w:t xml:space="preserve"> approprié </w:t>
      </w:r>
      <w:r w:rsidR="003169EE" w:rsidRPr="003E12E2">
        <w:t xml:space="preserve">car aux travers de ses interventions, </w:t>
      </w:r>
      <w:r w:rsidR="00324366" w:rsidRPr="003E12E2">
        <w:t xml:space="preserve"> </w:t>
      </w:r>
      <w:r w:rsidR="003169EE" w:rsidRPr="003E12E2">
        <w:t xml:space="preserve">il a aidé à infléchir la progression </w:t>
      </w:r>
      <w:r w:rsidR="00324366" w:rsidRPr="003E12E2">
        <w:t xml:space="preserve"> </w:t>
      </w:r>
      <w:r w:rsidR="003169EE" w:rsidRPr="003E12E2">
        <w:t>du</w:t>
      </w:r>
      <w:r w:rsidR="00324366" w:rsidRPr="003E12E2">
        <w:t xml:space="preserve"> phénomène de la radicalisation. </w:t>
      </w:r>
    </w:p>
    <w:p w14:paraId="1FE0B32B" w14:textId="042AB0FD" w:rsidR="00EC5462" w:rsidRPr="008E7CFB" w:rsidRDefault="00324366" w:rsidP="00DE40F2">
      <w:pPr>
        <w:pStyle w:val="Paragraphedeliste"/>
        <w:numPr>
          <w:ilvl w:val="0"/>
          <w:numId w:val="69"/>
        </w:numPr>
        <w:spacing w:after="100" w:afterAutospacing="1" w:line="276" w:lineRule="auto"/>
        <w:jc w:val="both"/>
      </w:pPr>
      <w:r w:rsidRPr="008E7CFB">
        <w:rPr>
          <w:b/>
          <w:bCs/>
        </w:rPr>
        <w:t>D’après les sectoriel</w:t>
      </w:r>
      <w:r w:rsidR="00AD7146" w:rsidRPr="008E7CFB">
        <w:rPr>
          <w:b/>
          <w:bCs/>
        </w:rPr>
        <w:t>le</w:t>
      </w:r>
      <w:r w:rsidRPr="008E7CFB">
        <w:rPr>
          <w:b/>
          <w:bCs/>
        </w:rPr>
        <w:t>s</w:t>
      </w:r>
      <w:r w:rsidR="003E12E2" w:rsidRPr="008E7CFB">
        <w:rPr>
          <w:b/>
          <w:bCs/>
        </w:rPr>
        <w:t>,</w:t>
      </w:r>
      <w:r w:rsidRPr="008E7CFB">
        <w:t xml:space="preserve"> le projet </w:t>
      </w:r>
      <w:r w:rsidR="003E12E2" w:rsidRPr="008E7CFB">
        <w:t>approprié car il a répondu</w:t>
      </w:r>
      <w:r w:rsidRPr="008E7CFB">
        <w:t xml:space="preserve"> à </w:t>
      </w:r>
      <w:r w:rsidR="000B676D" w:rsidRPr="008E7CFB">
        <w:t xml:space="preserve">une </w:t>
      </w:r>
      <w:r w:rsidRPr="008E7CFB">
        <w:t xml:space="preserve"> demande du gouvernement </w:t>
      </w:r>
      <w:r w:rsidR="000B676D" w:rsidRPr="008E7CFB">
        <w:t xml:space="preserve">à ses </w:t>
      </w:r>
      <w:r w:rsidRPr="008E7CFB">
        <w:t xml:space="preserve"> partenaires </w:t>
      </w:r>
      <w:r w:rsidR="003E12E2" w:rsidRPr="008E7CFB">
        <w:t xml:space="preserve">en vue </w:t>
      </w:r>
      <w:r w:rsidRPr="008E7CFB">
        <w:t xml:space="preserve"> </w:t>
      </w:r>
      <w:r w:rsidR="003E12E2" w:rsidRPr="008E7CFB">
        <w:t>d’</w:t>
      </w:r>
      <w:r w:rsidRPr="008E7CFB">
        <w:t xml:space="preserve">améliorer les conditions sociales </w:t>
      </w:r>
      <w:r w:rsidR="003E12E2" w:rsidRPr="008E7CFB">
        <w:t>des</w:t>
      </w:r>
      <w:r w:rsidRPr="008E7CFB">
        <w:t xml:space="preserve"> population</w:t>
      </w:r>
      <w:r w:rsidR="003E12E2" w:rsidRPr="008E7CFB">
        <w:t>s affectée</w:t>
      </w:r>
      <w:r w:rsidR="00516E9E">
        <w:t>s</w:t>
      </w:r>
      <w:r w:rsidR="003E12E2" w:rsidRPr="008E7CFB">
        <w:t xml:space="preserve"> par la cirse sécuritaire. </w:t>
      </w:r>
      <w:r w:rsidRPr="008E7CFB">
        <w:t xml:space="preserve"> Cependant</w:t>
      </w:r>
      <w:r w:rsidR="003E12E2" w:rsidRPr="008E7CFB">
        <w:t xml:space="preserve">, elles </w:t>
      </w:r>
      <w:r w:rsidRPr="008E7CFB">
        <w:t xml:space="preserve">estiment que les besoins restent énormes et ne seront pas </w:t>
      </w:r>
      <w:r w:rsidR="003E12E2" w:rsidRPr="008E7CFB">
        <w:t xml:space="preserve">être </w:t>
      </w:r>
      <w:r w:rsidRPr="008E7CFB">
        <w:t>couvert</w:t>
      </w:r>
      <w:r w:rsidR="003E12E2" w:rsidRPr="008E7CFB">
        <w:t>s</w:t>
      </w:r>
      <w:r w:rsidRPr="008E7CFB">
        <w:t xml:space="preserve"> par  </w:t>
      </w:r>
      <w:r w:rsidR="003E12E2" w:rsidRPr="008E7CFB">
        <w:t xml:space="preserve">un </w:t>
      </w:r>
      <w:r w:rsidRPr="008E7CFB">
        <w:t xml:space="preserve">seul projet. </w:t>
      </w:r>
    </w:p>
    <w:p w14:paraId="2C3C19E7" w14:textId="101B5C04" w:rsidR="00E74879" w:rsidRPr="00B1292E" w:rsidRDefault="00C415CB" w:rsidP="00DE40F2">
      <w:pPr>
        <w:pStyle w:val="Paragraphedeliste"/>
        <w:numPr>
          <w:ilvl w:val="0"/>
          <w:numId w:val="69"/>
        </w:numPr>
        <w:spacing w:after="100" w:afterAutospacing="1" w:line="276" w:lineRule="auto"/>
        <w:jc w:val="both"/>
      </w:pPr>
      <w:r w:rsidRPr="00B1292E">
        <w:rPr>
          <w:b/>
          <w:bCs/>
        </w:rPr>
        <w:t xml:space="preserve">D’après les </w:t>
      </w:r>
      <w:r w:rsidR="00324366" w:rsidRPr="00B1292E">
        <w:rPr>
          <w:b/>
          <w:bCs/>
        </w:rPr>
        <w:t xml:space="preserve">agences </w:t>
      </w:r>
      <w:r w:rsidRPr="00B1292E">
        <w:rPr>
          <w:b/>
          <w:bCs/>
        </w:rPr>
        <w:t>d’exécution</w:t>
      </w:r>
      <w:r w:rsidRPr="00B1292E">
        <w:t>,</w:t>
      </w:r>
      <w:r w:rsidR="00324366" w:rsidRPr="00B1292E">
        <w:t xml:space="preserve"> </w:t>
      </w:r>
      <w:r w:rsidR="008E7CFB" w:rsidRPr="00B1292E">
        <w:t xml:space="preserve">dans une région fragilisée au plan économique et social par le crise sécuritaire, le projet en agissant sur </w:t>
      </w:r>
      <w:r w:rsidR="00B1292E" w:rsidRPr="00B1292E">
        <w:t>trois piliers fondamentaux (gouvernance locale, relèvement économique, cohésion sociale) apporte une réponse appropriée</w:t>
      </w:r>
      <w:r w:rsidR="00324366" w:rsidRPr="00B1292E">
        <w:t xml:space="preserve"> </w:t>
      </w:r>
      <w:r w:rsidR="00B1292E" w:rsidRPr="00B1292E">
        <w:t>à la</w:t>
      </w:r>
      <w:r w:rsidR="00324366" w:rsidRPr="00B1292E">
        <w:t xml:space="preserve"> stabilisation et </w:t>
      </w:r>
      <w:r w:rsidR="00B1292E" w:rsidRPr="00B1292E">
        <w:t>au</w:t>
      </w:r>
      <w:r w:rsidR="00324366" w:rsidRPr="00B1292E">
        <w:t xml:space="preserve"> relèvement des communautés affectées au travers </w:t>
      </w:r>
      <w:r w:rsidR="00B1292E" w:rsidRPr="00B1292E">
        <w:t>de ses différentes interventions</w:t>
      </w:r>
      <w:r w:rsidR="00324366" w:rsidRPr="00B1292E">
        <w:t xml:space="preserve"> .     </w:t>
      </w:r>
    </w:p>
    <w:p w14:paraId="18BA7E26" w14:textId="6EF99877" w:rsidR="00E74879" w:rsidRPr="001641AF" w:rsidRDefault="00E74879" w:rsidP="00A03EC4">
      <w:pPr>
        <w:spacing w:line="276" w:lineRule="auto"/>
        <w:jc w:val="both"/>
        <w:rPr>
          <w:rFonts w:asciiTheme="minorHAnsi" w:hAnsiTheme="minorHAnsi" w:cstheme="minorHAnsi"/>
          <w:b/>
          <w:sz w:val="22"/>
          <w:szCs w:val="22"/>
        </w:rPr>
      </w:pPr>
      <w:r w:rsidRPr="001641AF">
        <w:rPr>
          <w:rFonts w:asciiTheme="minorHAnsi" w:hAnsiTheme="minorHAnsi" w:cstheme="minorHAnsi"/>
          <w:b/>
          <w:sz w:val="22"/>
          <w:szCs w:val="22"/>
        </w:rPr>
        <w:t>QE</w:t>
      </w:r>
      <w:r w:rsidR="001641AF">
        <w:rPr>
          <w:rFonts w:asciiTheme="minorHAnsi" w:hAnsiTheme="minorHAnsi" w:cstheme="minorHAnsi"/>
          <w:b/>
          <w:sz w:val="22"/>
          <w:szCs w:val="22"/>
        </w:rPr>
        <w:t xml:space="preserve"> 1</w:t>
      </w:r>
      <w:r w:rsidRPr="001641AF">
        <w:rPr>
          <w:rFonts w:asciiTheme="minorHAnsi" w:hAnsiTheme="minorHAnsi" w:cstheme="minorHAnsi"/>
          <w:b/>
          <w:sz w:val="22"/>
          <w:szCs w:val="22"/>
        </w:rPr>
        <w:t>.4</w:t>
      </w:r>
      <w:r w:rsidR="001641AF">
        <w:rPr>
          <w:rFonts w:asciiTheme="minorHAnsi" w:hAnsiTheme="minorHAnsi" w:cstheme="minorHAnsi"/>
          <w:b/>
          <w:sz w:val="22"/>
          <w:szCs w:val="22"/>
        </w:rPr>
        <w:t> ?</w:t>
      </w:r>
      <w:r w:rsidRPr="001641AF">
        <w:rPr>
          <w:rFonts w:asciiTheme="minorHAnsi" w:hAnsiTheme="minorHAnsi" w:cstheme="minorHAnsi"/>
          <w:b/>
          <w:sz w:val="22"/>
          <w:szCs w:val="22"/>
        </w:rPr>
        <w:t xml:space="preserve"> Les activités du projet ont-elles affermi la cohésion au sein des différents groupes de populations et renforcé les mécanismes communautaires de gestion pacifique des conflits existants ?</w:t>
      </w:r>
    </w:p>
    <w:p w14:paraId="4586395E" w14:textId="77777777" w:rsidR="00E74879" w:rsidRDefault="00E74879" w:rsidP="00E74879">
      <w:pPr>
        <w:jc w:val="both"/>
        <w:rPr>
          <w:rFonts w:cstheme="minorHAnsi"/>
          <w:color w:val="000000"/>
          <w:highlight w:val="yellow"/>
        </w:rPr>
      </w:pPr>
    </w:p>
    <w:p w14:paraId="4953A284" w14:textId="62BA7714" w:rsidR="00E74879" w:rsidRPr="003E0A4E" w:rsidRDefault="00E74879" w:rsidP="00DE40F2">
      <w:pPr>
        <w:pStyle w:val="Paragraphedeliste"/>
        <w:numPr>
          <w:ilvl w:val="0"/>
          <w:numId w:val="68"/>
        </w:numPr>
        <w:spacing w:line="276" w:lineRule="auto"/>
        <w:jc w:val="both"/>
        <w:rPr>
          <w:rFonts w:eastAsia="Times New Roman" w:cstheme="minorHAnsi"/>
          <w:color w:val="000000"/>
        </w:rPr>
      </w:pPr>
      <w:r w:rsidRPr="003E0A4E">
        <w:rPr>
          <w:rFonts w:eastAsia="Times New Roman" w:cstheme="minorHAnsi"/>
          <w:color w:val="000000"/>
        </w:rPr>
        <w:t>Le retour</w:t>
      </w:r>
      <w:r w:rsidR="00B7131F" w:rsidRPr="003E0A4E">
        <w:rPr>
          <w:rFonts w:eastAsia="Times New Roman" w:cstheme="minorHAnsi"/>
          <w:color w:val="000000"/>
        </w:rPr>
        <w:t xml:space="preserve"> </w:t>
      </w:r>
      <w:r w:rsidRPr="003E0A4E">
        <w:rPr>
          <w:rFonts w:eastAsia="Times New Roman" w:cstheme="minorHAnsi"/>
          <w:color w:val="000000"/>
        </w:rPr>
        <w:t xml:space="preserve">d’ex-associés auprès des communautés d’origine ou auprès de nouvelles communautés d’accueil, </w:t>
      </w:r>
      <w:r w:rsidR="00FB2162" w:rsidRPr="003E0A4E">
        <w:rPr>
          <w:rFonts w:eastAsia="Times New Roman" w:cstheme="minorHAnsi"/>
          <w:color w:val="000000"/>
        </w:rPr>
        <w:t>est</w:t>
      </w:r>
      <w:r w:rsidRPr="003E0A4E">
        <w:rPr>
          <w:rFonts w:eastAsia="Times New Roman" w:cstheme="minorHAnsi"/>
          <w:color w:val="000000"/>
        </w:rPr>
        <w:t xml:space="preserve"> synonyme de méfiance voire de tension entre les différent</w:t>
      </w:r>
      <w:r w:rsidR="00FB2162" w:rsidRPr="003E0A4E">
        <w:rPr>
          <w:rFonts w:eastAsia="Times New Roman" w:cstheme="minorHAnsi"/>
          <w:color w:val="000000"/>
        </w:rPr>
        <w:t>e</w:t>
      </w:r>
      <w:r w:rsidRPr="003E0A4E">
        <w:rPr>
          <w:rFonts w:eastAsia="Times New Roman" w:cstheme="minorHAnsi"/>
          <w:color w:val="000000"/>
        </w:rPr>
        <w:t xml:space="preserve">s </w:t>
      </w:r>
      <w:r w:rsidR="00FB2162" w:rsidRPr="003E0A4E">
        <w:rPr>
          <w:rFonts w:eastAsia="Times New Roman" w:cstheme="minorHAnsi"/>
          <w:color w:val="000000"/>
        </w:rPr>
        <w:t>composantes sociologiques</w:t>
      </w:r>
      <w:r w:rsidRPr="003E0A4E">
        <w:rPr>
          <w:rFonts w:eastAsia="Times New Roman" w:cstheme="minorHAnsi"/>
          <w:color w:val="000000"/>
        </w:rPr>
        <w:t xml:space="preserve"> (communautés hôtes, déplacés internes, retournés, ex-associés, etc.). Les activités du </w:t>
      </w:r>
      <w:r w:rsidR="00286CDF" w:rsidRPr="003E0A4E">
        <w:rPr>
          <w:rFonts w:eastAsia="Times New Roman" w:cstheme="minorHAnsi"/>
          <w:color w:val="000000"/>
        </w:rPr>
        <w:t xml:space="preserve">projet </w:t>
      </w:r>
      <w:r w:rsidRPr="003E0A4E">
        <w:rPr>
          <w:rFonts w:eastAsia="Times New Roman" w:cstheme="minorHAnsi"/>
          <w:color w:val="000000"/>
        </w:rPr>
        <w:t xml:space="preserve">PBF telles que les </w:t>
      </w:r>
      <w:proofErr w:type="spellStart"/>
      <w:r w:rsidRPr="003E0A4E">
        <w:rPr>
          <w:rFonts w:eastAsia="Times New Roman" w:cstheme="minorHAnsi"/>
          <w:color w:val="000000"/>
        </w:rPr>
        <w:t>AGRs</w:t>
      </w:r>
      <w:proofErr w:type="spellEnd"/>
      <w:r w:rsidRPr="003E0A4E">
        <w:rPr>
          <w:rFonts w:eastAsia="Times New Roman" w:cstheme="minorHAnsi"/>
          <w:color w:val="000000"/>
        </w:rPr>
        <w:t xml:space="preserve"> collecti</w:t>
      </w:r>
      <w:r w:rsidR="00FB2162" w:rsidRPr="003E0A4E">
        <w:rPr>
          <w:rFonts w:eastAsia="Times New Roman" w:cstheme="minorHAnsi"/>
          <w:color w:val="000000"/>
        </w:rPr>
        <w:t>ve</w:t>
      </w:r>
      <w:r w:rsidRPr="003E0A4E">
        <w:rPr>
          <w:rFonts w:eastAsia="Times New Roman" w:cstheme="minorHAnsi"/>
          <w:color w:val="000000"/>
        </w:rPr>
        <w:t xml:space="preserve">s ou communautaires, les </w:t>
      </w:r>
      <w:r w:rsidR="00FB2162" w:rsidRPr="003E0A4E">
        <w:rPr>
          <w:rFonts w:eastAsia="Times New Roman" w:cstheme="minorHAnsi"/>
          <w:color w:val="000000"/>
        </w:rPr>
        <w:t>projets</w:t>
      </w:r>
      <w:r w:rsidRPr="003E0A4E">
        <w:rPr>
          <w:rFonts w:eastAsia="Times New Roman" w:cstheme="minorHAnsi"/>
          <w:color w:val="000000"/>
        </w:rPr>
        <w:t xml:space="preserve"> CVR </w:t>
      </w:r>
      <w:r w:rsidR="00FB2162" w:rsidRPr="003E0A4E">
        <w:rPr>
          <w:rFonts w:eastAsia="Times New Roman" w:cstheme="minorHAnsi"/>
          <w:color w:val="000000"/>
        </w:rPr>
        <w:t>composés de</w:t>
      </w:r>
      <w:r w:rsidRPr="003E0A4E">
        <w:rPr>
          <w:rFonts w:eastAsia="Times New Roman" w:cstheme="minorHAnsi"/>
          <w:color w:val="000000"/>
        </w:rPr>
        <w:t xml:space="preserve"> groupes mixtes (femme</w:t>
      </w:r>
      <w:r w:rsidR="00FB2162" w:rsidRPr="003E0A4E">
        <w:rPr>
          <w:rFonts w:eastAsia="Times New Roman" w:cstheme="minorHAnsi"/>
          <w:color w:val="000000"/>
        </w:rPr>
        <w:t xml:space="preserve">s, </w:t>
      </w:r>
      <w:r w:rsidRPr="003E0A4E">
        <w:rPr>
          <w:rFonts w:eastAsia="Times New Roman" w:cstheme="minorHAnsi"/>
          <w:color w:val="000000"/>
        </w:rPr>
        <w:t>homme</w:t>
      </w:r>
      <w:r w:rsidR="00FB2162" w:rsidRPr="003E0A4E">
        <w:rPr>
          <w:rFonts w:eastAsia="Times New Roman" w:cstheme="minorHAnsi"/>
          <w:color w:val="000000"/>
        </w:rPr>
        <w:t>s</w:t>
      </w:r>
      <w:r w:rsidR="00AD1C40" w:rsidRPr="003E0A4E">
        <w:rPr>
          <w:rFonts w:eastAsia="Times New Roman" w:cstheme="minorHAnsi"/>
          <w:color w:val="000000"/>
        </w:rPr>
        <w:t>, jeunes</w:t>
      </w:r>
      <w:r w:rsidRPr="003E0A4E">
        <w:rPr>
          <w:rFonts w:eastAsia="Times New Roman" w:cstheme="minorHAnsi"/>
          <w:color w:val="000000"/>
        </w:rPr>
        <w:t>) et hétérogènes (population hôte, PDI, retournés</w:t>
      </w:r>
      <w:r w:rsidR="00D90016" w:rsidRPr="003E0A4E">
        <w:rPr>
          <w:rFonts w:eastAsia="Times New Roman" w:cstheme="minorHAnsi"/>
          <w:color w:val="000000"/>
        </w:rPr>
        <w:t>…</w:t>
      </w:r>
      <w:r w:rsidRPr="003E0A4E">
        <w:rPr>
          <w:rFonts w:eastAsia="Times New Roman" w:cstheme="minorHAnsi"/>
          <w:color w:val="000000"/>
        </w:rPr>
        <w:t xml:space="preserve">) ont </w:t>
      </w:r>
      <w:r w:rsidRPr="00B02A0C">
        <w:rPr>
          <w:rFonts w:eastAsia="Times New Roman" w:cstheme="minorHAnsi"/>
          <w:color w:val="000000"/>
        </w:rPr>
        <w:lastRenderedPageBreak/>
        <w:t xml:space="preserve">répondu au besoin de cohésion sociale </w:t>
      </w:r>
      <w:r w:rsidR="00AD1C40" w:rsidRPr="00B02A0C">
        <w:rPr>
          <w:rFonts w:eastAsia="Times New Roman" w:cstheme="minorHAnsi"/>
          <w:color w:val="000000"/>
        </w:rPr>
        <w:t>des communautés</w:t>
      </w:r>
      <w:r w:rsidRPr="00B02A0C">
        <w:rPr>
          <w:rFonts w:eastAsia="Times New Roman" w:cstheme="minorHAnsi"/>
          <w:color w:val="000000"/>
        </w:rPr>
        <w:t xml:space="preserve"> par leur rapprochement </w:t>
      </w:r>
      <w:r w:rsidR="00286CDF" w:rsidRPr="00B02A0C">
        <w:rPr>
          <w:rFonts w:eastAsia="Times New Roman" w:cstheme="minorHAnsi"/>
          <w:color w:val="000000"/>
        </w:rPr>
        <w:t>dans leur mise en  œuvre conjointe</w:t>
      </w:r>
      <w:r w:rsidRPr="00B02A0C">
        <w:rPr>
          <w:rFonts w:eastAsia="Times New Roman" w:cstheme="minorHAnsi"/>
          <w:color w:val="000000"/>
        </w:rPr>
        <w:t xml:space="preserve">. En outre, </w:t>
      </w:r>
      <w:r w:rsidR="00AD1C40" w:rsidRPr="00B02A0C">
        <w:rPr>
          <w:rFonts w:eastAsia="Times New Roman" w:cstheme="minorHAnsi"/>
          <w:color w:val="000000"/>
        </w:rPr>
        <w:t xml:space="preserve">la crise sécuritaire a profondément affecté </w:t>
      </w:r>
      <w:r w:rsidRPr="00B02A0C">
        <w:rPr>
          <w:rFonts w:eastAsia="Times New Roman" w:cstheme="minorHAnsi"/>
          <w:color w:val="000000"/>
        </w:rPr>
        <w:t xml:space="preserve">les mécanismes communautaires </w:t>
      </w:r>
      <w:r w:rsidR="00286CDF" w:rsidRPr="00B02A0C">
        <w:rPr>
          <w:rFonts w:eastAsia="Times New Roman" w:cstheme="minorHAnsi"/>
          <w:color w:val="000000"/>
        </w:rPr>
        <w:t xml:space="preserve">de résolution des conflits </w:t>
      </w:r>
      <w:r w:rsidRPr="00B02A0C">
        <w:rPr>
          <w:rFonts w:eastAsia="Times New Roman" w:cstheme="minorHAnsi"/>
          <w:color w:val="000000"/>
        </w:rPr>
        <w:t xml:space="preserve">et </w:t>
      </w:r>
      <w:r w:rsidR="00286CDF" w:rsidRPr="00B02A0C">
        <w:rPr>
          <w:rFonts w:eastAsia="Times New Roman" w:cstheme="minorHAnsi"/>
          <w:color w:val="000000"/>
        </w:rPr>
        <w:t xml:space="preserve">les plateformes </w:t>
      </w:r>
      <w:r w:rsidRPr="00B02A0C">
        <w:rPr>
          <w:rFonts w:eastAsia="Times New Roman" w:cstheme="minorHAnsi"/>
          <w:color w:val="000000"/>
        </w:rPr>
        <w:t xml:space="preserve">institutionnelles de participation citoyenne. </w:t>
      </w:r>
      <w:r w:rsidR="00286CDF" w:rsidRPr="00B02A0C">
        <w:rPr>
          <w:rFonts w:eastAsia="Times New Roman" w:cstheme="minorHAnsi"/>
          <w:color w:val="000000"/>
        </w:rPr>
        <w:t xml:space="preserve">Ces mécanismes exclusifs </w:t>
      </w:r>
      <w:r w:rsidR="00B02A0C" w:rsidRPr="00B02A0C">
        <w:rPr>
          <w:rFonts w:eastAsia="Times New Roman" w:cstheme="minorHAnsi"/>
          <w:color w:val="000000"/>
        </w:rPr>
        <w:t>avaient</w:t>
      </w:r>
      <w:r w:rsidR="00286CDF" w:rsidRPr="00B02A0C">
        <w:rPr>
          <w:rFonts w:eastAsia="Times New Roman" w:cstheme="minorHAnsi"/>
          <w:color w:val="000000"/>
        </w:rPr>
        <w:t xml:space="preserve"> peu vu la participation des </w:t>
      </w:r>
      <w:r w:rsidRPr="00B02A0C">
        <w:rPr>
          <w:rFonts w:eastAsia="Times New Roman" w:cstheme="minorHAnsi"/>
          <w:color w:val="000000"/>
        </w:rPr>
        <w:t xml:space="preserve"> </w:t>
      </w:r>
      <w:r w:rsidR="00286CDF" w:rsidRPr="00B02A0C">
        <w:rPr>
          <w:rFonts w:eastAsia="Times New Roman" w:cstheme="minorHAnsi"/>
          <w:color w:val="000000"/>
        </w:rPr>
        <w:t>femmes aux</w:t>
      </w:r>
      <w:r w:rsidRPr="00B02A0C">
        <w:rPr>
          <w:rFonts w:eastAsia="Times New Roman" w:cstheme="minorHAnsi"/>
          <w:color w:val="000000"/>
        </w:rPr>
        <w:t xml:space="preserve"> opérations de sécurité et </w:t>
      </w:r>
      <w:r w:rsidR="00286CDF" w:rsidRPr="00B02A0C">
        <w:rPr>
          <w:rFonts w:eastAsia="Times New Roman" w:cstheme="minorHAnsi"/>
          <w:color w:val="000000"/>
        </w:rPr>
        <w:t>aux</w:t>
      </w:r>
      <w:r w:rsidRPr="00B02A0C">
        <w:rPr>
          <w:rFonts w:eastAsia="Times New Roman" w:cstheme="minorHAnsi"/>
          <w:color w:val="000000"/>
        </w:rPr>
        <w:t xml:space="preserve"> processus de résolution des conflits. </w:t>
      </w:r>
      <w:r w:rsidR="00B7131F" w:rsidRPr="00B02A0C">
        <w:rPr>
          <w:rFonts w:eastAsia="Times New Roman" w:cstheme="minorHAnsi"/>
          <w:color w:val="000000"/>
        </w:rPr>
        <w:t>Avec l</w:t>
      </w:r>
      <w:r w:rsidRPr="00B02A0C">
        <w:rPr>
          <w:rFonts w:eastAsia="Times New Roman" w:cstheme="minorHAnsi"/>
          <w:color w:val="000000"/>
        </w:rPr>
        <w:t xml:space="preserve">a création et </w:t>
      </w:r>
      <w:r w:rsidR="00B7131F" w:rsidRPr="00B02A0C">
        <w:rPr>
          <w:rFonts w:eastAsia="Times New Roman" w:cstheme="minorHAnsi"/>
          <w:color w:val="000000"/>
        </w:rPr>
        <w:t xml:space="preserve">ou </w:t>
      </w:r>
      <w:r w:rsidRPr="00B02A0C">
        <w:rPr>
          <w:rFonts w:eastAsia="Times New Roman" w:cstheme="minorHAnsi"/>
          <w:color w:val="000000"/>
        </w:rPr>
        <w:t>la redynamisation</w:t>
      </w:r>
      <w:r w:rsidRPr="003E0A4E">
        <w:rPr>
          <w:rFonts w:eastAsia="Times New Roman" w:cstheme="minorHAnsi"/>
          <w:color w:val="000000"/>
        </w:rPr>
        <w:t xml:space="preserve"> des plateformes communautaires hétérogènes </w:t>
      </w:r>
      <w:r w:rsidR="00B7131F" w:rsidRPr="003E0A4E">
        <w:rPr>
          <w:rFonts w:eastAsia="Times New Roman" w:cstheme="minorHAnsi"/>
          <w:color w:val="000000"/>
        </w:rPr>
        <w:t>(</w:t>
      </w:r>
      <w:r w:rsidR="00B02A0C">
        <w:rPr>
          <w:rFonts w:eastAsia="Times New Roman" w:cstheme="minorHAnsi"/>
          <w:color w:val="000000"/>
        </w:rPr>
        <w:t xml:space="preserve">mixtes ou </w:t>
      </w:r>
      <w:r w:rsidR="00286CDF" w:rsidRPr="003E0A4E">
        <w:rPr>
          <w:rFonts w:eastAsia="Times New Roman" w:cstheme="minorHAnsi"/>
          <w:color w:val="000000"/>
        </w:rPr>
        <w:t>genrées</w:t>
      </w:r>
      <w:r w:rsidR="00B7131F" w:rsidRPr="003E0A4E">
        <w:rPr>
          <w:rFonts w:eastAsia="Times New Roman" w:cstheme="minorHAnsi"/>
          <w:color w:val="000000"/>
        </w:rPr>
        <w:t>)</w:t>
      </w:r>
      <w:r w:rsidR="00286CDF" w:rsidRPr="003E0A4E">
        <w:rPr>
          <w:rFonts w:eastAsia="Times New Roman" w:cstheme="minorHAnsi"/>
          <w:color w:val="000000"/>
        </w:rPr>
        <w:t xml:space="preserve"> </w:t>
      </w:r>
      <w:r w:rsidRPr="003E0A4E">
        <w:rPr>
          <w:rFonts w:eastAsia="Times New Roman" w:cstheme="minorHAnsi"/>
          <w:color w:val="000000"/>
        </w:rPr>
        <w:t>et le renforcement de capacité de</w:t>
      </w:r>
      <w:r w:rsidR="00B7131F" w:rsidRPr="003E0A4E">
        <w:rPr>
          <w:rFonts w:eastAsia="Times New Roman" w:cstheme="minorHAnsi"/>
          <w:color w:val="000000"/>
        </w:rPr>
        <w:t xml:space="preserve">s </w:t>
      </w:r>
      <w:r w:rsidRPr="003E0A4E">
        <w:rPr>
          <w:rFonts w:eastAsia="Times New Roman" w:cstheme="minorHAnsi"/>
          <w:color w:val="000000"/>
        </w:rPr>
        <w:t>membres</w:t>
      </w:r>
      <w:r w:rsidR="00B7131F" w:rsidRPr="003E0A4E">
        <w:rPr>
          <w:rFonts w:eastAsia="Times New Roman" w:cstheme="minorHAnsi"/>
          <w:color w:val="000000"/>
        </w:rPr>
        <w:t xml:space="preserve"> de ces dernières, </w:t>
      </w:r>
      <w:r w:rsidRPr="003E0A4E">
        <w:rPr>
          <w:rFonts w:eastAsia="Times New Roman" w:cstheme="minorHAnsi"/>
          <w:color w:val="000000"/>
        </w:rPr>
        <w:t xml:space="preserve"> le projet </w:t>
      </w:r>
      <w:r w:rsidR="00B7131F" w:rsidRPr="003E0A4E">
        <w:rPr>
          <w:rFonts w:eastAsia="Times New Roman" w:cstheme="minorHAnsi"/>
          <w:color w:val="000000"/>
        </w:rPr>
        <w:t>a</w:t>
      </w:r>
      <w:r w:rsidRPr="003E0A4E">
        <w:rPr>
          <w:rFonts w:eastAsia="Times New Roman" w:cstheme="minorHAnsi"/>
          <w:color w:val="000000"/>
        </w:rPr>
        <w:t xml:space="preserve"> renforcé des mécanismes communautaires de gestion pacifique des conflits existants.</w:t>
      </w:r>
    </w:p>
    <w:p w14:paraId="288E73DA" w14:textId="77777777" w:rsidR="00E74879" w:rsidRPr="002B6A69" w:rsidRDefault="00E74879" w:rsidP="00E74879">
      <w:pPr>
        <w:jc w:val="both"/>
        <w:rPr>
          <w:rFonts w:cstheme="minorHAnsi"/>
          <w:color w:val="000000"/>
        </w:rPr>
      </w:pPr>
    </w:p>
    <w:p w14:paraId="0965C5DB" w14:textId="3218EDD1" w:rsidR="00E74879" w:rsidRDefault="00E74879" w:rsidP="00A03EC4">
      <w:pPr>
        <w:spacing w:line="276" w:lineRule="auto"/>
        <w:jc w:val="both"/>
        <w:rPr>
          <w:rFonts w:asciiTheme="minorHAnsi" w:hAnsiTheme="minorHAnsi" w:cstheme="minorHAnsi"/>
          <w:sz w:val="22"/>
          <w:szCs w:val="22"/>
        </w:rPr>
      </w:pPr>
      <w:r w:rsidRPr="001641AF">
        <w:rPr>
          <w:rFonts w:asciiTheme="minorHAnsi" w:hAnsiTheme="minorHAnsi" w:cstheme="minorHAnsi"/>
          <w:b/>
          <w:sz w:val="22"/>
          <w:szCs w:val="22"/>
        </w:rPr>
        <w:t>QE</w:t>
      </w:r>
      <w:r w:rsidR="001641AF">
        <w:rPr>
          <w:rFonts w:asciiTheme="minorHAnsi" w:hAnsiTheme="minorHAnsi" w:cstheme="minorHAnsi"/>
          <w:b/>
          <w:sz w:val="22"/>
          <w:szCs w:val="22"/>
        </w:rPr>
        <w:t xml:space="preserve"> 1</w:t>
      </w:r>
      <w:r w:rsidRPr="001641AF">
        <w:rPr>
          <w:rFonts w:asciiTheme="minorHAnsi" w:hAnsiTheme="minorHAnsi" w:cstheme="minorHAnsi"/>
          <w:b/>
          <w:sz w:val="22"/>
          <w:szCs w:val="22"/>
        </w:rPr>
        <w:t>.5</w:t>
      </w:r>
      <w:r w:rsidR="001641AF">
        <w:rPr>
          <w:rFonts w:asciiTheme="minorHAnsi" w:hAnsiTheme="minorHAnsi" w:cstheme="minorHAnsi"/>
          <w:b/>
          <w:sz w:val="22"/>
          <w:szCs w:val="22"/>
        </w:rPr>
        <w:t>.</w:t>
      </w:r>
      <w:r w:rsidRPr="001641AF">
        <w:rPr>
          <w:rFonts w:asciiTheme="minorHAnsi" w:hAnsiTheme="minorHAnsi" w:cstheme="minorHAnsi"/>
          <w:b/>
          <w:sz w:val="22"/>
          <w:szCs w:val="22"/>
        </w:rPr>
        <w:t xml:space="preserve"> Est-ce que les équipes du projet ont utilisé les stratégies les plus approprié</w:t>
      </w:r>
      <w:r w:rsidR="008B2B07">
        <w:rPr>
          <w:rFonts w:asciiTheme="minorHAnsi" w:hAnsiTheme="minorHAnsi" w:cstheme="minorHAnsi"/>
          <w:b/>
          <w:sz w:val="22"/>
          <w:szCs w:val="22"/>
        </w:rPr>
        <w:t>e</w:t>
      </w:r>
      <w:r w:rsidRPr="001641AF">
        <w:rPr>
          <w:rFonts w:asciiTheme="minorHAnsi" w:hAnsiTheme="minorHAnsi" w:cstheme="minorHAnsi"/>
          <w:b/>
          <w:sz w:val="22"/>
          <w:szCs w:val="22"/>
        </w:rPr>
        <w:t xml:space="preserve">s par rapport au contexte ? Spécifiquement, analyser les stratégies suivantes : </w:t>
      </w:r>
      <w:r w:rsidRPr="00FD0BAA">
        <w:rPr>
          <w:rFonts w:asciiTheme="minorHAnsi" w:hAnsiTheme="minorHAnsi" w:cstheme="minorHAnsi"/>
          <w:b/>
          <w:sz w:val="22"/>
          <w:szCs w:val="22"/>
        </w:rPr>
        <w:t>1. Recherche-action participative ; 2. Dialogue inter- et intracommunautaire, 3. Engagement avec les autorités</w:t>
      </w:r>
    </w:p>
    <w:p w14:paraId="1D381666" w14:textId="77777777" w:rsidR="0052527A" w:rsidRPr="0052527A" w:rsidRDefault="0052527A" w:rsidP="00E74879">
      <w:pPr>
        <w:jc w:val="both"/>
        <w:rPr>
          <w:rFonts w:asciiTheme="minorHAnsi" w:hAnsiTheme="minorHAnsi" w:cstheme="minorHAnsi"/>
          <w:b/>
          <w:sz w:val="22"/>
          <w:szCs w:val="22"/>
        </w:rPr>
      </w:pPr>
    </w:p>
    <w:p w14:paraId="20640926" w14:textId="7CB11FAB" w:rsidR="00E74879" w:rsidRDefault="00E74879" w:rsidP="00DE40F2">
      <w:pPr>
        <w:pStyle w:val="Paragraphedeliste"/>
        <w:numPr>
          <w:ilvl w:val="0"/>
          <w:numId w:val="68"/>
        </w:numPr>
        <w:spacing w:after="200" w:line="276" w:lineRule="auto"/>
        <w:jc w:val="both"/>
      </w:pPr>
      <w:r>
        <w:t>Le</w:t>
      </w:r>
      <w:r w:rsidR="003E57E5">
        <w:t xml:space="preserve">s équipes du projet ont adopté une </w:t>
      </w:r>
      <w:r>
        <w:t xml:space="preserve"> </w:t>
      </w:r>
      <w:r w:rsidR="003E57E5">
        <w:t>approche participative et inclusive durant tout le cycle de mise en œuvre du projet.</w:t>
      </w:r>
      <w:r>
        <w:t xml:space="preserve"> </w:t>
      </w:r>
      <w:r w:rsidR="003E57E5">
        <w:t>Elles ont convoqué pour atteindre les résultats trois stratégies pertinentes :</w:t>
      </w:r>
    </w:p>
    <w:p w14:paraId="45DF5848" w14:textId="204E038A" w:rsidR="000221AD" w:rsidRDefault="000221AD" w:rsidP="00DE40F2">
      <w:pPr>
        <w:pStyle w:val="Paragraphedeliste"/>
        <w:numPr>
          <w:ilvl w:val="0"/>
          <w:numId w:val="69"/>
        </w:numPr>
        <w:spacing w:after="200" w:line="276" w:lineRule="auto"/>
        <w:jc w:val="both"/>
      </w:pPr>
      <w:r w:rsidRPr="000221AD">
        <w:rPr>
          <w:b/>
          <w:bCs/>
        </w:rPr>
        <w:t>Recherche action participative</w:t>
      </w:r>
      <w:r>
        <w:t> :</w:t>
      </w:r>
      <w:r w:rsidR="003E57E5" w:rsidRPr="003E57E5">
        <w:t xml:space="preserve"> </w:t>
      </w:r>
      <w:r w:rsidR="00D0483A">
        <w:t xml:space="preserve">Elle a </w:t>
      </w:r>
      <w:r w:rsidR="003E57E5">
        <w:t xml:space="preserve">impliqué </w:t>
      </w:r>
      <w:r w:rsidR="00D0483A">
        <w:t xml:space="preserve">toutes </w:t>
      </w:r>
      <w:r w:rsidR="003E57E5">
        <w:t xml:space="preserve"> </w:t>
      </w:r>
      <w:r w:rsidR="00D0483A">
        <w:t>les</w:t>
      </w:r>
      <w:r w:rsidR="003E57E5">
        <w:t xml:space="preserve"> parties prenantes</w:t>
      </w:r>
      <w:r w:rsidR="00D0483A">
        <w:t xml:space="preserve"> </w:t>
      </w:r>
      <w:r w:rsidR="003E57E5">
        <w:t xml:space="preserve"> </w:t>
      </w:r>
      <w:r w:rsidR="00D0483A">
        <w:t xml:space="preserve">(autorités </w:t>
      </w:r>
      <w:r w:rsidR="003E57E5">
        <w:t xml:space="preserve"> </w:t>
      </w:r>
      <w:r w:rsidR="00D0483A">
        <w:t>administratives</w:t>
      </w:r>
      <w:r w:rsidR="003E57E5">
        <w:t>, traditionnelles, religieuses</w:t>
      </w:r>
      <w:r w:rsidR="00D0483A">
        <w:t xml:space="preserve">, élus </w:t>
      </w:r>
      <w:r w:rsidR="003E57E5">
        <w:t>loca</w:t>
      </w:r>
      <w:r w:rsidR="00D0483A">
        <w:t>ux</w:t>
      </w:r>
      <w:r w:rsidR="00510BB9">
        <w:t>, populations…</w:t>
      </w:r>
      <w:r w:rsidR="00000C78">
        <w:t>)</w:t>
      </w:r>
      <w:r w:rsidR="003E57E5">
        <w:t xml:space="preserve"> ayant dans une moindre mesure une influence certaine sur la sécurité et la stabilité </w:t>
      </w:r>
      <w:r w:rsidR="00000C78">
        <w:t>des</w:t>
      </w:r>
      <w:r w:rsidR="003E57E5">
        <w:t xml:space="preserve"> localité</w:t>
      </w:r>
      <w:r w:rsidR="00000C78">
        <w:t>s</w:t>
      </w:r>
      <w:r w:rsidR="003E57E5">
        <w:t xml:space="preserve">. Cette large participation a permis de dégager les axes d’action prioritaires spécifiques à la région en recherchant l’intérêt commun. C’est une stratégie qui a contribué non seulement à faire taire des tensions endormies mais aussi à éliminer </w:t>
      </w:r>
      <w:r w:rsidR="00000C78">
        <w:t xml:space="preserve">les </w:t>
      </w:r>
      <w:r w:rsidR="003E57E5">
        <w:t xml:space="preserve"> sentiment</w:t>
      </w:r>
      <w:r w:rsidR="00000C78">
        <w:t xml:space="preserve">s </w:t>
      </w:r>
      <w:r w:rsidR="003E57E5">
        <w:t xml:space="preserve">de rejet ou de discrimination. </w:t>
      </w:r>
      <w:r w:rsidR="00000C78">
        <w:t>Ell</w:t>
      </w:r>
      <w:r w:rsidR="00510BB9">
        <w:t>e</w:t>
      </w:r>
      <w:r w:rsidR="00000C78">
        <w:t xml:space="preserve"> a été très</w:t>
      </w:r>
      <w:r w:rsidR="003E57E5">
        <w:t xml:space="preserve"> appropriée par rapport au contexte </w:t>
      </w:r>
      <w:r w:rsidR="00000C78">
        <w:t>de mise en œuvre du projet.</w:t>
      </w:r>
    </w:p>
    <w:p w14:paraId="4C27CD01" w14:textId="43E0B433" w:rsidR="000221AD" w:rsidRDefault="000221AD" w:rsidP="00DE40F2">
      <w:pPr>
        <w:pStyle w:val="Paragraphedeliste"/>
        <w:numPr>
          <w:ilvl w:val="0"/>
          <w:numId w:val="69"/>
        </w:numPr>
        <w:spacing w:after="200" w:line="276" w:lineRule="auto"/>
        <w:jc w:val="both"/>
      </w:pPr>
      <w:r w:rsidRPr="000221AD">
        <w:rPr>
          <w:b/>
          <w:bCs/>
        </w:rPr>
        <w:t>Dialogue inter et intracommunautaire</w:t>
      </w:r>
      <w:r>
        <w:t> :</w:t>
      </w:r>
      <w:r w:rsidR="00AF4FAB">
        <w:t xml:space="preserve"> il a permis de mener les activités avec toutes les composantes sociologiques de chaque communauté bénéficiaire. Au niveau intracommunautaire, il a favorisé la prise en compte des femmes et des jeunes dans les structures mises en place et dans les appuis reçus. Au niveau intercommunau</w:t>
      </w:r>
      <w:r w:rsidR="008B2B07">
        <w:t xml:space="preserve">taire, il a favorisé la prise en compte des PDI et des retournés dans les structures mise en place et les appuis reçus. Aussi, la stratégie a été appropriée dans la mesure où elle </w:t>
      </w:r>
      <w:r w:rsidR="006674F0">
        <w:t xml:space="preserve">a </w:t>
      </w:r>
      <w:r w:rsidR="00FD0BAA">
        <w:t>renforcé la cohésion sociale et le vivre ensemble des communautés.</w:t>
      </w:r>
      <w:r w:rsidR="008B2B07">
        <w:t xml:space="preserve"> </w:t>
      </w:r>
      <w:r w:rsidR="006674F0">
        <w:t xml:space="preserve"> </w:t>
      </w:r>
    </w:p>
    <w:p w14:paraId="469ACA92" w14:textId="74FEB788" w:rsidR="000221AD" w:rsidRPr="00902DAF" w:rsidRDefault="000221AD" w:rsidP="00DE40F2">
      <w:pPr>
        <w:pStyle w:val="Paragraphedeliste"/>
        <w:numPr>
          <w:ilvl w:val="0"/>
          <w:numId w:val="69"/>
        </w:numPr>
        <w:spacing w:after="200" w:line="276" w:lineRule="auto"/>
        <w:jc w:val="both"/>
      </w:pPr>
      <w:r w:rsidRPr="00902DAF">
        <w:rPr>
          <w:b/>
          <w:bCs/>
        </w:rPr>
        <w:t>Engagement des autorités</w:t>
      </w:r>
      <w:r w:rsidRPr="00902DAF">
        <w:t> :</w:t>
      </w:r>
      <w:r w:rsidR="0044705F" w:rsidRPr="00902DAF">
        <w:t xml:space="preserve"> Le PBF dans sa conception donne une place centrale aux autorités.</w:t>
      </w:r>
      <w:r w:rsidR="00804768" w:rsidRPr="00902DAF">
        <w:t xml:space="preserve"> L’engagement des plus hautes autorités s’est traduit par la création </w:t>
      </w:r>
      <w:r w:rsidR="00515DF2" w:rsidRPr="00902DAF">
        <w:rPr>
          <w:lang w:val="fr-FR"/>
        </w:rPr>
        <w:t xml:space="preserve">des Comités DDR National et Régional via un décret présidentiel à savoir le </w:t>
      </w:r>
      <w:r w:rsidR="00515DF2" w:rsidRPr="00902DAF">
        <w:rPr>
          <w:lang w:val="fr-CH"/>
        </w:rPr>
        <w:t xml:space="preserve">Décret N° 2018/719 du 30 novembre 2018 portant création du Comité National de Désarmement, de Démobilisation et de Réintégration. L’engagement des autorités est également traduit par la création au sein des services du Premier Ministre Chef du Gouvernement </w:t>
      </w:r>
      <w:r w:rsidR="005520B2" w:rsidRPr="00902DAF">
        <w:rPr>
          <w:lang w:val="fr-CH"/>
        </w:rPr>
        <w:t>du COPIL</w:t>
      </w:r>
      <w:r w:rsidR="00515DF2" w:rsidRPr="00902DAF">
        <w:rPr>
          <w:lang w:val="fr-CH"/>
        </w:rPr>
        <w:t xml:space="preserve"> du projet ainsi que de son Secrétariat Technique</w:t>
      </w:r>
      <w:r w:rsidR="005520B2" w:rsidRPr="00902DAF">
        <w:rPr>
          <w:lang w:val="fr-CH"/>
        </w:rPr>
        <w:t xml:space="preserve"> qui sont en charge de l’orientation et de supervision globale du projet et d’un Comité Technique de Suivi lo</w:t>
      </w:r>
      <w:r w:rsidR="00902DAF" w:rsidRPr="00902DAF">
        <w:rPr>
          <w:lang w:val="fr-CH"/>
        </w:rPr>
        <w:t>cal</w:t>
      </w:r>
      <w:r w:rsidR="005520B2" w:rsidRPr="00902DAF">
        <w:rPr>
          <w:lang w:val="fr-CH"/>
        </w:rPr>
        <w:t xml:space="preserve"> présidé par Monsieur le Gouverneur de la région de l’Extrême-Nord. </w:t>
      </w:r>
      <w:r w:rsidR="00902DAF" w:rsidRPr="00902DAF">
        <w:rPr>
          <w:lang w:val="fr-CH"/>
        </w:rPr>
        <w:t xml:space="preserve">Ainsi, les autorités </w:t>
      </w:r>
      <w:r w:rsidR="00902DAF">
        <w:rPr>
          <w:lang w:val="fr-CH"/>
        </w:rPr>
        <w:t xml:space="preserve">par leurs différents démembrements </w:t>
      </w:r>
      <w:r w:rsidR="00902DAF" w:rsidRPr="00902DAF">
        <w:rPr>
          <w:lang w:val="fr-CH"/>
        </w:rPr>
        <w:t xml:space="preserve">ont </w:t>
      </w:r>
      <w:r w:rsidR="00902DAF">
        <w:rPr>
          <w:lang w:val="fr-CH"/>
        </w:rPr>
        <w:t xml:space="preserve">participé dans une moindre mesure à la </w:t>
      </w:r>
      <w:r w:rsidR="00902DAF" w:rsidRPr="00902DAF">
        <w:rPr>
          <w:lang w:val="fr-CH"/>
        </w:rPr>
        <w:t>mise en œuvre du projet</w:t>
      </w:r>
      <w:r w:rsidR="00902DAF">
        <w:rPr>
          <w:lang w:val="fr-CH"/>
        </w:rPr>
        <w:t> ; la stratégie a été appropriée.</w:t>
      </w:r>
      <w:r w:rsidR="00902DAF" w:rsidRPr="00902DAF">
        <w:rPr>
          <w:lang w:val="fr-CH"/>
        </w:rPr>
        <w:t xml:space="preserve"> </w:t>
      </w:r>
    </w:p>
    <w:p w14:paraId="38BFBF30" w14:textId="09A190B3" w:rsidR="00E74879" w:rsidRPr="001641AF" w:rsidRDefault="00E74879" w:rsidP="001641AF">
      <w:pPr>
        <w:jc w:val="both"/>
        <w:rPr>
          <w:rFonts w:asciiTheme="minorHAnsi" w:hAnsiTheme="minorHAnsi" w:cstheme="minorHAnsi"/>
          <w:b/>
          <w:sz w:val="22"/>
          <w:szCs w:val="22"/>
        </w:rPr>
      </w:pPr>
      <w:r w:rsidRPr="001641AF">
        <w:rPr>
          <w:rFonts w:asciiTheme="minorHAnsi" w:hAnsiTheme="minorHAnsi" w:cstheme="minorHAnsi"/>
          <w:b/>
          <w:sz w:val="22"/>
          <w:szCs w:val="22"/>
        </w:rPr>
        <w:t>QE</w:t>
      </w:r>
      <w:r w:rsidR="001641AF">
        <w:rPr>
          <w:rFonts w:asciiTheme="minorHAnsi" w:hAnsiTheme="minorHAnsi" w:cstheme="minorHAnsi"/>
          <w:b/>
          <w:sz w:val="22"/>
          <w:szCs w:val="22"/>
        </w:rPr>
        <w:t xml:space="preserve"> 1</w:t>
      </w:r>
      <w:r w:rsidRPr="001641AF">
        <w:rPr>
          <w:rFonts w:asciiTheme="minorHAnsi" w:hAnsiTheme="minorHAnsi" w:cstheme="minorHAnsi"/>
          <w:b/>
          <w:sz w:val="22"/>
          <w:szCs w:val="22"/>
        </w:rPr>
        <w:t>.6</w:t>
      </w:r>
      <w:r w:rsidR="001641AF">
        <w:rPr>
          <w:rFonts w:asciiTheme="minorHAnsi" w:hAnsiTheme="minorHAnsi" w:cstheme="minorHAnsi"/>
          <w:b/>
          <w:sz w:val="22"/>
          <w:szCs w:val="22"/>
        </w:rPr>
        <w:t>.</w:t>
      </w:r>
      <w:r w:rsidRPr="001641AF">
        <w:rPr>
          <w:rFonts w:asciiTheme="minorHAnsi" w:hAnsiTheme="minorHAnsi" w:cstheme="minorHAnsi"/>
          <w:b/>
          <w:sz w:val="22"/>
          <w:szCs w:val="22"/>
        </w:rPr>
        <w:t xml:space="preserve"> Le projet avait-il une approche explicite de la sensibilité aux conflits</w:t>
      </w:r>
      <w:r w:rsidR="00822323">
        <w:rPr>
          <w:rFonts w:asciiTheme="minorHAnsi" w:hAnsiTheme="minorHAnsi" w:cstheme="minorHAnsi"/>
          <w:b/>
          <w:sz w:val="22"/>
          <w:szCs w:val="22"/>
        </w:rPr>
        <w:t xml:space="preserve"> </w:t>
      </w:r>
      <w:r w:rsidR="00511429" w:rsidRPr="001641AF">
        <w:rPr>
          <w:rFonts w:asciiTheme="minorHAnsi" w:hAnsiTheme="minorHAnsi" w:cstheme="minorHAnsi"/>
          <w:b/>
          <w:sz w:val="22"/>
          <w:szCs w:val="22"/>
        </w:rPr>
        <w:t>?</w:t>
      </w:r>
    </w:p>
    <w:p w14:paraId="2F1659BF" w14:textId="77777777" w:rsidR="00E74879" w:rsidRDefault="00E74879" w:rsidP="00E74879">
      <w:pPr>
        <w:jc w:val="both"/>
        <w:rPr>
          <w:highlight w:val="yellow"/>
        </w:rPr>
      </w:pPr>
    </w:p>
    <w:p w14:paraId="18B30E54" w14:textId="737C19F1" w:rsidR="00A653F4" w:rsidRPr="00A653F4" w:rsidRDefault="00BE095E" w:rsidP="00DE40F2">
      <w:pPr>
        <w:pStyle w:val="Paragraphedeliste"/>
        <w:numPr>
          <w:ilvl w:val="0"/>
          <w:numId w:val="68"/>
        </w:numPr>
        <w:spacing w:line="276" w:lineRule="auto"/>
        <w:jc w:val="both"/>
        <w:rPr>
          <w:rFonts w:eastAsia="Times New Roman" w:cstheme="minorHAnsi"/>
          <w:color w:val="000000"/>
        </w:rPr>
      </w:pPr>
      <w:r w:rsidRPr="0013423D">
        <w:rPr>
          <w:rFonts w:eastAsia="Times New Roman" w:cstheme="minorHAnsi"/>
          <w:color w:val="000000"/>
        </w:rPr>
        <w:t xml:space="preserve">La sensibilité aux conflits est un mécanisme permettant de détecter les petits signaux pouvant créer des problèmes et de les adresser immédiatement par le dialogue. </w:t>
      </w:r>
      <w:r w:rsidR="00A653F4">
        <w:rPr>
          <w:rFonts w:eastAsia="Times New Roman" w:cstheme="minorHAnsi"/>
          <w:color w:val="000000"/>
        </w:rPr>
        <w:t xml:space="preserve">Les capacités internes RUNO et NUNO ont été adéquates pour assurer une approche permanente de sensibilité aux </w:t>
      </w:r>
      <w:r w:rsidR="00A653F4">
        <w:rPr>
          <w:rFonts w:eastAsia="Times New Roman" w:cstheme="minorHAnsi"/>
          <w:color w:val="000000"/>
        </w:rPr>
        <w:lastRenderedPageBreak/>
        <w:t xml:space="preserve">conflits. En effet, </w:t>
      </w:r>
      <w:r w:rsidR="00430ECE">
        <w:rPr>
          <w:rFonts w:eastAsia="Times New Roman" w:cstheme="minorHAnsi"/>
          <w:color w:val="000000"/>
        </w:rPr>
        <w:t>leur expérience dans la zone de projet, et le maintien de la communication entre elles, les autorités traditionnelles/religieuses, et les autorités administratives</w:t>
      </w:r>
      <w:r w:rsidR="00F768DF">
        <w:rPr>
          <w:rFonts w:eastAsia="Times New Roman" w:cstheme="minorHAnsi"/>
          <w:color w:val="000000"/>
        </w:rPr>
        <w:t xml:space="preserve"> ont été des facteurs conflits sensibles.</w:t>
      </w:r>
      <w:r w:rsidR="00430ECE">
        <w:rPr>
          <w:rFonts w:eastAsia="Times New Roman" w:cstheme="minorHAnsi"/>
          <w:color w:val="000000"/>
        </w:rPr>
        <w:t xml:space="preserve"> </w:t>
      </w:r>
    </w:p>
    <w:p w14:paraId="3C2744D1" w14:textId="77777777" w:rsidR="00A653F4" w:rsidRDefault="00A653F4" w:rsidP="00A653F4">
      <w:pPr>
        <w:pStyle w:val="Paragraphedeliste"/>
        <w:spacing w:line="276" w:lineRule="auto"/>
        <w:ind w:left="360"/>
        <w:jc w:val="both"/>
        <w:rPr>
          <w:rFonts w:eastAsia="Times New Roman" w:cstheme="minorHAnsi"/>
          <w:color w:val="000000"/>
        </w:rPr>
      </w:pPr>
    </w:p>
    <w:p w14:paraId="6782E77D" w14:textId="254C9E77" w:rsidR="009A5452" w:rsidRPr="0013423D" w:rsidRDefault="005A7F99" w:rsidP="00DE40F2">
      <w:pPr>
        <w:pStyle w:val="Paragraphedeliste"/>
        <w:numPr>
          <w:ilvl w:val="0"/>
          <w:numId w:val="68"/>
        </w:numPr>
        <w:spacing w:line="276" w:lineRule="auto"/>
        <w:jc w:val="both"/>
        <w:rPr>
          <w:rFonts w:eastAsia="Times New Roman" w:cstheme="minorHAnsi"/>
          <w:color w:val="000000"/>
        </w:rPr>
      </w:pPr>
      <w:r w:rsidRPr="0013423D">
        <w:rPr>
          <w:rFonts w:eastAsia="Times New Roman" w:cstheme="minorHAnsi"/>
          <w:color w:val="000000"/>
        </w:rPr>
        <w:t>Le projet au travers des activités de type CVR (Community Violence Reduction) a permanemment été conflit sensible car ces activités regroupaient non seulement toutes les composantes de chaque communauté, mais étaient un excellent cadre d’expression du vivre ensemble ent</w:t>
      </w:r>
      <w:r w:rsidR="00BE190C">
        <w:rPr>
          <w:rFonts w:eastAsia="Times New Roman" w:cstheme="minorHAnsi"/>
          <w:color w:val="000000"/>
        </w:rPr>
        <w:t>r</w:t>
      </w:r>
      <w:r w:rsidRPr="0013423D">
        <w:rPr>
          <w:rFonts w:eastAsia="Times New Roman" w:cstheme="minorHAnsi"/>
          <w:color w:val="000000"/>
        </w:rPr>
        <w:t xml:space="preserve">e les membres de ces communautés. </w:t>
      </w:r>
      <w:r w:rsidR="00E74879" w:rsidRPr="0013423D">
        <w:rPr>
          <w:rFonts w:eastAsia="Times New Roman" w:cstheme="minorHAnsi"/>
          <w:color w:val="000000"/>
        </w:rPr>
        <w:t xml:space="preserve">Le ciblage des bénéficiaires et la mise en œuvre des activités sont souvent sources de tensions entre les bénéficiaires et les non bénéficiaires ou entre les différentes communautés. En impliquant les structures formelles et informelles de gouvernance dans le processus de sélection, en associant communautés dans la planification et l’exécution des activités, en répondant aux besoins exprimés par les bénéficiaires, le projet a adopté une approche communautaire sensible aux conflits. </w:t>
      </w:r>
    </w:p>
    <w:p w14:paraId="12FC2DA2" w14:textId="77777777" w:rsidR="0013423D" w:rsidRDefault="0013423D" w:rsidP="0013423D">
      <w:pPr>
        <w:pStyle w:val="Paragraphedeliste"/>
        <w:spacing w:line="276" w:lineRule="auto"/>
        <w:ind w:left="360"/>
        <w:jc w:val="both"/>
        <w:rPr>
          <w:rFonts w:eastAsia="Times New Roman" w:cstheme="minorHAnsi"/>
          <w:color w:val="000000"/>
        </w:rPr>
      </w:pPr>
    </w:p>
    <w:p w14:paraId="49F2A0CD" w14:textId="78E44145" w:rsidR="0013423D" w:rsidRPr="00D0483A" w:rsidRDefault="00114B80" w:rsidP="00DE40F2">
      <w:pPr>
        <w:pStyle w:val="Paragraphedeliste"/>
        <w:numPr>
          <w:ilvl w:val="0"/>
          <w:numId w:val="68"/>
        </w:numPr>
        <w:spacing w:line="276" w:lineRule="auto"/>
        <w:jc w:val="both"/>
        <w:rPr>
          <w:rFonts w:eastAsia="Times New Roman" w:cstheme="minorHAnsi"/>
          <w:color w:val="000000"/>
        </w:rPr>
      </w:pPr>
      <w:r w:rsidRPr="0013423D">
        <w:rPr>
          <w:rFonts w:eastAsia="Times New Roman" w:cstheme="minorHAnsi"/>
          <w:color w:val="000000"/>
        </w:rPr>
        <w:t xml:space="preserve">Un mécanisme continu de surveillance du contexte  et des éventuels changements imprévus par le projet </w:t>
      </w:r>
      <w:r w:rsidR="00BE190C">
        <w:rPr>
          <w:rFonts w:eastAsia="Times New Roman" w:cstheme="minorHAnsi"/>
          <w:color w:val="000000"/>
        </w:rPr>
        <w:t>ont</w:t>
      </w:r>
      <w:r w:rsidRPr="0013423D">
        <w:rPr>
          <w:rFonts w:eastAsia="Times New Roman" w:cstheme="minorHAnsi"/>
          <w:color w:val="000000"/>
        </w:rPr>
        <w:t xml:space="preserve"> été bâti</w:t>
      </w:r>
      <w:r w:rsidR="00BE190C">
        <w:rPr>
          <w:rFonts w:eastAsia="Times New Roman" w:cstheme="minorHAnsi"/>
          <w:color w:val="000000"/>
        </w:rPr>
        <w:t>s</w:t>
      </w:r>
      <w:r w:rsidR="003F4915">
        <w:rPr>
          <w:rFonts w:eastAsia="Times New Roman" w:cstheme="minorHAnsi"/>
          <w:color w:val="000000"/>
        </w:rPr>
        <w:t xml:space="preserve"> </w:t>
      </w:r>
      <w:r w:rsidRPr="0013423D">
        <w:rPr>
          <w:rFonts w:eastAsia="Times New Roman" w:cstheme="minorHAnsi"/>
          <w:color w:val="000000"/>
        </w:rPr>
        <w:t xml:space="preserve">autour des </w:t>
      </w:r>
      <w:r w:rsidR="009A5452" w:rsidRPr="0013423D">
        <w:rPr>
          <w:rFonts w:eastAsia="Times New Roman" w:cstheme="minorHAnsi"/>
          <w:color w:val="000000"/>
        </w:rPr>
        <w:t xml:space="preserve"> plateformes de médiation communautaires</w:t>
      </w:r>
      <w:r w:rsidRPr="0013423D">
        <w:rPr>
          <w:rFonts w:eastAsia="Times New Roman" w:cstheme="minorHAnsi"/>
          <w:color w:val="000000"/>
        </w:rPr>
        <w:t xml:space="preserve">. </w:t>
      </w:r>
      <w:r w:rsidR="00BE190C">
        <w:rPr>
          <w:rFonts w:eastAsia="Times New Roman" w:cstheme="minorHAnsi"/>
          <w:color w:val="000000"/>
        </w:rPr>
        <w:t>En e</w:t>
      </w:r>
      <w:r w:rsidRPr="0013423D">
        <w:rPr>
          <w:rFonts w:eastAsia="Times New Roman" w:cstheme="minorHAnsi"/>
          <w:color w:val="000000"/>
        </w:rPr>
        <w:t>ffet, elles sont une str</w:t>
      </w:r>
      <w:r w:rsidR="00245407" w:rsidRPr="0013423D">
        <w:rPr>
          <w:rFonts w:eastAsia="Times New Roman" w:cstheme="minorHAnsi"/>
          <w:color w:val="000000"/>
        </w:rPr>
        <w:t xml:space="preserve">ucture endogène chargée de traiter, rapporter et résoudre tous les conflits et sources de conflits  identifiés au sein de la communauté ou envers les autres communautés. </w:t>
      </w:r>
      <w:r w:rsidR="00484F5D" w:rsidRPr="0013423D">
        <w:rPr>
          <w:rFonts w:eastAsia="Times New Roman" w:cstheme="minorHAnsi"/>
          <w:color w:val="000000"/>
        </w:rPr>
        <w:t>Ce mécanisme est si sensible au conflit qu’il a pu empêcher à titre d’exemple le conflit Arabo-</w:t>
      </w:r>
      <w:proofErr w:type="spellStart"/>
      <w:r w:rsidR="00484F5D" w:rsidRPr="0013423D">
        <w:rPr>
          <w:rFonts w:eastAsia="Times New Roman" w:cstheme="minorHAnsi"/>
          <w:color w:val="000000"/>
        </w:rPr>
        <w:t>Mousgoum</w:t>
      </w:r>
      <w:proofErr w:type="spellEnd"/>
      <w:r w:rsidR="00484F5D" w:rsidRPr="0013423D">
        <w:rPr>
          <w:rFonts w:eastAsia="Times New Roman" w:cstheme="minorHAnsi"/>
          <w:color w:val="000000"/>
        </w:rPr>
        <w:t xml:space="preserve"> du Logone </w:t>
      </w:r>
      <w:proofErr w:type="spellStart"/>
      <w:r w:rsidR="00484F5D" w:rsidRPr="0013423D">
        <w:rPr>
          <w:rFonts w:eastAsia="Times New Roman" w:cstheme="minorHAnsi"/>
          <w:color w:val="000000"/>
        </w:rPr>
        <w:t>Birni</w:t>
      </w:r>
      <w:proofErr w:type="spellEnd"/>
      <w:r w:rsidR="00484F5D" w:rsidRPr="0013423D">
        <w:rPr>
          <w:rFonts w:eastAsia="Times New Roman" w:cstheme="minorHAnsi"/>
          <w:color w:val="000000"/>
        </w:rPr>
        <w:t xml:space="preserve"> </w:t>
      </w:r>
      <w:r w:rsidR="0013423D">
        <w:rPr>
          <w:rFonts w:eastAsia="Times New Roman" w:cstheme="minorHAnsi"/>
          <w:color w:val="000000"/>
        </w:rPr>
        <w:t>à s’étendre aux</w:t>
      </w:r>
      <w:r w:rsidR="00484F5D" w:rsidRPr="0013423D">
        <w:rPr>
          <w:rFonts w:eastAsia="Times New Roman" w:cstheme="minorHAnsi"/>
          <w:color w:val="000000"/>
        </w:rPr>
        <w:t xml:space="preserve"> localités bénéficiaires de projet. C’est le cas à </w:t>
      </w:r>
      <w:proofErr w:type="spellStart"/>
      <w:r w:rsidR="00484F5D" w:rsidRPr="0013423D">
        <w:rPr>
          <w:rFonts w:eastAsia="Times New Roman" w:cstheme="minorHAnsi"/>
          <w:color w:val="000000"/>
        </w:rPr>
        <w:t>Massaky</w:t>
      </w:r>
      <w:proofErr w:type="spellEnd"/>
      <w:r w:rsidR="00484F5D" w:rsidRPr="0013423D">
        <w:rPr>
          <w:rFonts w:eastAsia="Times New Roman" w:cstheme="minorHAnsi"/>
          <w:color w:val="000000"/>
        </w:rPr>
        <w:t xml:space="preserve"> (Commune de Kousseri) où Arabes et </w:t>
      </w:r>
      <w:proofErr w:type="spellStart"/>
      <w:r w:rsidR="00484F5D" w:rsidRPr="0013423D">
        <w:rPr>
          <w:rFonts w:eastAsia="Times New Roman" w:cstheme="minorHAnsi"/>
          <w:color w:val="000000"/>
        </w:rPr>
        <w:t>Mousgoum</w:t>
      </w:r>
      <w:proofErr w:type="spellEnd"/>
      <w:r w:rsidR="00484F5D" w:rsidRPr="0013423D">
        <w:rPr>
          <w:rFonts w:eastAsia="Times New Roman" w:cstheme="minorHAnsi"/>
          <w:color w:val="000000"/>
        </w:rPr>
        <w:t xml:space="preserve"> sont membres de la plateforme et ont travaillé au maintien de la cohésion pendant le conflit.  </w:t>
      </w:r>
    </w:p>
    <w:p w14:paraId="009F8884" w14:textId="5CB7A0DA" w:rsidR="00F6372F" w:rsidRPr="00F6372F" w:rsidRDefault="00F6372F" w:rsidP="00F6372F">
      <w:pPr>
        <w:shd w:val="clear" w:color="auto" w:fill="F2F2F2" w:themeFill="background1" w:themeFillShade="F2"/>
        <w:spacing w:before="100" w:beforeAutospacing="1" w:line="276" w:lineRule="auto"/>
        <w:jc w:val="both"/>
        <w:rPr>
          <w:rFonts w:asciiTheme="minorHAnsi" w:hAnsiTheme="minorHAnsi" w:cstheme="minorHAnsi"/>
          <w:noProof/>
          <w:sz w:val="22"/>
          <w:szCs w:val="22"/>
        </w:rPr>
      </w:pPr>
      <w:r w:rsidRPr="00F6372F">
        <w:rPr>
          <w:rFonts w:asciiTheme="minorHAnsi" w:hAnsiTheme="minorHAnsi" w:cstheme="minorHAnsi"/>
          <w:b/>
          <w:bCs/>
          <w:noProof/>
          <w:sz w:val="22"/>
          <w:szCs w:val="22"/>
        </w:rPr>
        <w:t>PERT 1</w:t>
      </w:r>
      <w:r>
        <w:rPr>
          <w:rFonts w:asciiTheme="minorHAnsi" w:hAnsiTheme="minorHAnsi" w:cstheme="minorHAnsi"/>
          <w:b/>
          <w:bCs/>
          <w:noProof/>
          <w:sz w:val="22"/>
          <w:szCs w:val="22"/>
        </w:rPr>
        <w:t> :</w:t>
      </w:r>
      <w:r>
        <w:rPr>
          <w:rFonts w:asciiTheme="minorHAnsi" w:hAnsiTheme="minorHAnsi" w:cstheme="minorHAnsi"/>
          <w:noProof/>
          <w:sz w:val="22"/>
          <w:szCs w:val="22"/>
        </w:rPr>
        <w:t xml:space="preserve"> </w:t>
      </w:r>
      <w:r w:rsidRPr="00F6372F">
        <w:rPr>
          <w:rFonts w:asciiTheme="minorHAnsi" w:hAnsiTheme="minorHAnsi" w:cstheme="minorHAnsi"/>
          <w:noProof/>
          <w:sz w:val="22"/>
          <w:szCs w:val="22"/>
        </w:rPr>
        <w:t>La stratégie de ciblage a été participative et a permis d’identifier les bénéficiaires les plus vulnérables et de répondre à leurs besoins spécifiques. Toutefois il est à relever que les résultats de l’enquête de vulnérabilité faite en 2020 pour la mise à disposition des petits ruminants n’ont pas été discutés avec les communautés ce qui a permis à des non vulnérables d’en bénéficier.</w:t>
      </w:r>
    </w:p>
    <w:p w14:paraId="0A760631" w14:textId="0C13A60F" w:rsidR="00F6372F" w:rsidRPr="00F6372F" w:rsidRDefault="00F6372F" w:rsidP="00F6372F">
      <w:pPr>
        <w:shd w:val="clear" w:color="auto" w:fill="F2F2F2" w:themeFill="background1" w:themeFillShade="F2"/>
        <w:spacing w:before="100" w:beforeAutospacing="1" w:line="276" w:lineRule="auto"/>
        <w:jc w:val="both"/>
        <w:rPr>
          <w:rFonts w:asciiTheme="minorHAnsi" w:hAnsiTheme="minorHAnsi" w:cstheme="minorHAnsi"/>
          <w:noProof/>
          <w:sz w:val="22"/>
          <w:szCs w:val="22"/>
        </w:rPr>
      </w:pPr>
      <w:r w:rsidRPr="00F6372F">
        <w:rPr>
          <w:rFonts w:asciiTheme="minorHAnsi" w:hAnsiTheme="minorHAnsi" w:cstheme="minorHAnsi"/>
          <w:b/>
          <w:bCs/>
          <w:noProof/>
          <w:sz w:val="22"/>
          <w:szCs w:val="22"/>
        </w:rPr>
        <w:t>PERT 2</w:t>
      </w:r>
      <w:r>
        <w:rPr>
          <w:rFonts w:asciiTheme="minorHAnsi" w:hAnsiTheme="minorHAnsi" w:cstheme="minorHAnsi"/>
          <w:b/>
          <w:bCs/>
          <w:noProof/>
          <w:sz w:val="22"/>
          <w:szCs w:val="22"/>
        </w:rPr>
        <w:t xml:space="preserve"> : </w:t>
      </w:r>
      <w:r w:rsidRPr="00F6372F">
        <w:rPr>
          <w:rFonts w:asciiTheme="minorHAnsi" w:hAnsiTheme="minorHAnsi" w:cstheme="minorHAnsi"/>
          <w:noProof/>
          <w:sz w:val="22"/>
          <w:szCs w:val="22"/>
        </w:rPr>
        <w:t>Les activités CVR, les plateformes de médiation communautaire, et certains appuis par leur nature et composition ont affermi la cohésion sociale au sein des différentes localités bénéficiaires.</w:t>
      </w:r>
    </w:p>
    <w:p w14:paraId="24D2524B" w14:textId="58ECDB27" w:rsidR="00F6372F" w:rsidRPr="00F6372F" w:rsidRDefault="00F6372F" w:rsidP="00F6372F">
      <w:pPr>
        <w:shd w:val="clear" w:color="auto" w:fill="F2F2F2" w:themeFill="background1" w:themeFillShade="F2"/>
        <w:spacing w:before="100" w:beforeAutospacing="1" w:line="276" w:lineRule="auto"/>
        <w:jc w:val="both"/>
        <w:rPr>
          <w:rFonts w:asciiTheme="minorHAnsi" w:hAnsiTheme="minorHAnsi" w:cstheme="minorHAnsi"/>
          <w:noProof/>
          <w:sz w:val="22"/>
          <w:szCs w:val="22"/>
        </w:rPr>
      </w:pPr>
      <w:r w:rsidRPr="00F6372F">
        <w:rPr>
          <w:rFonts w:asciiTheme="minorHAnsi" w:hAnsiTheme="minorHAnsi" w:cstheme="minorHAnsi"/>
          <w:b/>
          <w:bCs/>
          <w:noProof/>
          <w:sz w:val="22"/>
          <w:szCs w:val="22"/>
        </w:rPr>
        <w:t>PERT 3</w:t>
      </w:r>
      <w:r>
        <w:rPr>
          <w:rFonts w:asciiTheme="minorHAnsi" w:hAnsiTheme="minorHAnsi" w:cstheme="minorHAnsi"/>
          <w:b/>
          <w:bCs/>
          <w:noProof/>
          <w:sz w:val="22"/>
          <w:szCs w:val="22"/>
        </w:rPr>
        <w:t xml:space="preserve"> : </w:t>
      </w:r>
      <w:r w:rsidRPr="00F6372F">
        <w:rPr>
          <w:rFonts w:asciiTheme="minorHAnsi" w:hAnsiTheme="minorHAnsi" w:cstheme="minorHAnsi"/>
          <w:noProof/>
          <w:sz w:val="22"/>
          <w:szCs w:val="22"/>
        </w:rPr>
        <w:t>Les stratégies utilisées pour la mise en œuvre du projet ont été pertinentes au regard du contexte de conflit sévissant dans la région de l’Extrême</w:t>
      </w:r>
      <w:r w:rsidR="00BE190C">
        <w:rPr>
          <w:rFonts w:asciiTheme="minorHAnsi" w:hAnsiTheme="minorHAnsi" w:cstheme="minorHAnsi"/>
          <w:noProof/>
          <w:sz w:val="22"/>
          <w:szCs w:val="22"/>
        </w:rPr>
        <w:t>-</w:t>
      </w:r>
      <w:r w:rsidRPr="00F6372F">
        <w:rPr>
          <w:rFonts w:asciiTheme="minorHAnsi" w:hAnsiTheme="minorHAnsi" w:cstheme="minorHAnsi"/>
          <w:noProof/>
          <w:sz w:val="22"/>
          <w:szCs w:val="22"/>
        </w:rPr>
        <w:t>Nord. La recherche action, le dialogue inter/intracommunautaire et l’engagement des autorités ont été des approches sensibles aux conflits</w:t>
      </w:r>
    </w:p>
    <w:p w14:paraId="61EFD14B" w14:textId="5B7A5B81" w:rsidR="00F6372F" w:rsidRPr="00F6372F" w:rsidRDefault="00F6372F" w:rsidP="00F6372F">
      <w:pPr>
        <w:shd w:val="clear" w:color="auto" w:fill="F2F2F2" w:themeFill="background1" w:themeFillShade="F2"/>
        <w:spacing w:before="100" w:beforeAutospacing="1" w:line="276" w:lineRule="auto"/>
        <w:jc w:val="both"/>
        <w:rPr>
          <w:rFonts w:asciiTheme="minorHAnsi" w:hAnsiTheme="minorHAnsi" w:cstheme="minorHAnsi"/>
          <w:noProof/>
          <w:sz w:val="22"/>
          <w:szCs w:val="22"/>
        </w:rPr>
      </w:pPr>
      <w:r w:rsidRPr="00F6372F">
        <w:rPr>
          <w:rFonts w:asciiTheme="minorHAnsi" w:hAnsiTheme="minorHAnsi" w:cstheme="minorHAnsi"/>
          <w:b/>
          <w:bCs/>
          <w:noProof/>
          <w:sz w:val="22"/>
          <w:szCs w:val="22"/>
        </w:rPr>
        <w:t>PERT 4</w:t>
      </w:r>
      <w:r>
        <w:rPr>
          <w:rFonts w:asciiTheme="minorHAnsi" w:hAnsiTheme="minorHAnsi" w:cstheme="minorHAnsi"/>
          <w:b/>
          <w:bCs/>
          <w:noProof/>
          <w:sz w:val="22"/>
          <w:szCs w:val="22"/>
        </w:rPr>
        <w:t xml:space="preserve"> : </w:t>
      </w:r>
      <w:r w:rsidRPr="00F6372F">
        <w:rPr>
          <w:rFonts w:asciiTheme="minorHAnsi" w:hAnsiTheme="minorHAnsi" w:cstheme="minorHAnsi"/>
          <w:noProof/>
          <w:sz w:val="22"/>
          <w:szCs w:val="22"/>
        </w:rPr>
        <w:t>La Théorie du changement du projet reste valable au regard du contexte actuel dans la région de l’Extrême-Nord</w:t>
      </w:r>
    </w:p>
    <w:p w14:paraId="311B97D7" w14:textId="0BB1492A" w:rsidR="0091185B" w:rsidRPr="00F6372F" w:rsidRDefault="0091185B" w:rsidP="00F6372F">
      <w:pPr>
        <w:jc w:val="both"/>
        <w:rPr>
          <w:rFonts w:cstheme="minorHAnsi"/>
          <w:noProof/>
          <w:szCs w:val="22"/>
          <w:highlight w:val="yellow"/>
        </w:rPr>
      </w:pPr>
    </w:p>
    <w:p w14:paraId="5BCA6B95" w14:textId="77777777" w:rsidR="00A7641E" w:rsidRDefault="00A7641E">
      <w:pPr>
        <w:rPr>
          <w:rFonts w:ascii="Arial" w:hAnsi="Arial" w:cs="Arial"/>
          <w:b/>
          <w:bCs/>
          <w:color w:val="1F4E79" w:themeColor="accent5" w:themeShade="80"/>
          <w:sz w:val="28"/>
          <w:szCs w:val="32"/>
        </w:rPr>
      </w:pPr>
      <w:bookmarkStart w:id="63" w:name="_Toc43209680"/>
      <w:bookmarkEnd w:id="60"/>
      <w:r>
        <w:rPr>
          <w:color w:val="1F4E79" w:themeColor="accent5" w:themeShade="80"/>
        </w:rPr>
        <w:br w:type="page"/>
      </w:r>
    </w:p>
    <w:p w14:paraId="73F3896E" w14:textId="76DF358B" w:rsidR="005B1E2C" w:rsidRPr="00AB6C93" w:rsidRDefault="009514EF" w:rsidP="00DE40F2">
      <w:pPr>
        <w:pStyle w:val="Titre2"/>
        <w:numPr>
          <w:ilvl w:val="1"/>
          <w:numId w:val="76"/>
        </w:numPr>
        <w:rPr>
          <w:color w:val="1F4E79" w:themeColor="accent5" w:themeShade="80"/>
        </w:rPr>
      </w:pPr>
      <w:bookmarkStart w:id="64" w:name="_Toc100264454"/>
      <w:r w:rsidRPr="00AB6C93">
        <w:rPr>
          <w:color w:val="1F4E79" w:themeColor="accent5" w:themeShade="80"/>
        </w:rPr>
        <w:lastRenderedPageBreak/>
        <w:t>Efficacité</w:t>
      </w:r>
      <w:bookmarkEnd w:id="63"/>
      <w:bookmarkEnd w:id="64"/>
    </w:p>
    <w:p w14:paraId="35E0D917" w14:textId="1443F65C" w:rsidR="007F617C" w:rsidRPr="0029510A" w:rsidRDefault="007F617C" w:rsidP="004333FD">
      <w:pPr>
        <w:pBdr>
          <w:top w:val="single" w:sz="4" w:space="1" w:color="auto"/>
          <w:left w:val="single" w:sz="4" w:space="4" w:color="auto"/>
          <w:bottom w:val="single" w:sz="4" w:space="9" w:color="auto"/>
          <w:right w:val="single" w:sz="4" w:space="4" w:color="auto"/>
        </w:pBdr>
        <w:shd w:val="clear" w:color="auto" w:fill="F2F2F2" w:themeFill="background1" w:themeFillShade="F2"/>
        <w:spacing w:line="276" w:lineRule="auto"/>
        <w:ind w:left="720" w:hanging="720"/>
        <w:jc w:val="both"/>
        <w:rPr>
          <w:rFonts w:asciiTheme="minorHAnsi" w:hAnsiTheme="minorHAnsi" w:cstheme="minorHAnsi"/>
          <w:color w:val="000000"/>
          <w:sz w:val="22"/>
          <w:szCs w:val="21"/>
          <w:lang w:val="fr-CM"/>
        </w:rPr>
      </w:pPr>
      <w:r w:rsidRPr="0029510A">
        <w:rPr>
          <w:rFonts w:asciiTheme="minorHAnsi" w:hAnsiTheme="minorHAnsi" w:cstheme="minorHAnsi"/>
          <w:b/>
          <w:bCs/>
          <w:color w:val="000000"/>
          <w:sz w:val="22"/>
          <w:szCs w:val="21"/>
          <w:lang w:val="fr-CM"/>
        </w:rPr>
        <w:t>QE 2.1.</w:t>
      </w:r>
      <w:r w:rsidRPr="0029510A">
        <w:rPr>
          <w:rFonts w:asciiTheme="minorHAnsi" w:hAnsiTheme="minorHAnsi" w:cstheme="minorHAnsi"/>
          <w:color w:val="000000"/>
          <w:sz w:val="22"/>
          <w:szCs w:val="21"/>
          <w:lang w:val="fr-CM"/>
        </w:rPr>
        <w:t xml:space="preserve"> Les produits, résultats et les effets directs du projet ont-ils été atteints conformément aux plans établis et y’a-t-il eu des contreperformances ?</w:t>
      </w:r>
    </w:p>
    <w:p w14:paraId="0E1DA86C" w14:textId="07803ABD" w:rsidR="007F617C" w:rsidRPr="0029510A" w:rsidRDefault="007F617C" w:rsidP="004333FD">
      <w:pPr>
        <w:pBdr>
          <w:top w:val="single" w:sz="4" w:space="1" w:color="auto"/>
          <w:left w:val="single" w:sz="4" w:space="4" w:color="auto"/>
          <w:bottom w:val="single" w:sz="4" w:space="9" w:color="auto"/>
          <w:right w:val="single" w:sz="4" w:space="4" w:color="auto"/>
        </w:pBdr>
        <w:shd w:val="clear" w:color="auto" w:fill="F2F2F2" w:themeFill="background1" w:themeFillShade="F2"/>
        <w:spacing w:line="276" w:lineRule="auto"/>
        <w:ind w:left="720" w:hanging="720"/>
        <w:jc w:val="both"/>
        <w:rPr>
          <w:rFonts w:asciiTheme="minorHAnsi" w:hAnsiTheme="minorHAnsi" w:cstheme="minorHAnsi"/>
          <w:color w:val="000000"/>
          <w:sz w:val="22"/>
          <w:szCs w:val="21"/>
          <w:lang w:val="fr-CM"/>
        </w:rPr>
      </w:pPr>
      <w:r w:rsidRPr="0029510A">
        <w:rPr>
          <w:rFonts w:asciiTheme="minorHAnsi" w:hAnsiTheme="minorHAnsi" w:cstheme="minorHAnsi"/>
          <w:b/>
          <w:bCs/>
          <w:color w:val="000000"/>
          <w:sz w:val="22"/>
          <w:szCs w:val="21"/>
          <w:lang w:val="fr-CM"/>
        </w:rPr>
        <w:t>QE 2.2.</w:t>
      </w:r>
      <w:r w:rsidRPr="0029510A">
        <w:rPr>
          <w:rFonts w:asciiTheme="minorHAnsi" w:hAnsiTheme="minorHAnsi" w:cstheme="minorHAnsi"/>
          <w:color w:val="000000"/>
          <w:sz w:val="22"/>
          <w:szCs w:val="21"/>
          <w:lang w:val="fr-CM"/>
        </w:rPr>
        <w:t xml:space="preserve"> Quels sont les principaux facteurs influant sur la réalisation des produits, résultats et effets directs escomptés du projet ?</w:t>
      </w:r>
    </w:p>
    <w:p w14:paraId="22D2F3DA" w14:textId="043111C3" w:rsidR="007F617C" w:rsidRPr="0029510A" w:rsidRDefault="007F617C" w:rsidP="004333FD">
      <w:pPr>
        <w:pBdr>
          <w:top w:val="single" w:sz="4" w:space="1" w:color="auto"/>
          <w:left w:val="single" w:sz="4" w:space="4" w:color="auto"/>
          <w:bottom w:val="single" w:sz="4" w:space="9" w:color="auto"/>
          <w:right w:val="single" w:sz="4" w:space="4" w:color="auto"/>
        </w:pBdr>
        <w:shd w:val="clear" w:color="auto" w:fill="F2F2F2" w:themeFill="background1" w:themeFillShade="F2"/>
        <w:spacing w:line="276" w:lineRule="auto"/>
        <w:ind w:left="720" w:hanging="720"/>
        <w:jc w:val="both"/>
        <w:rPr>
          <w:rFonts w:asciiTheme="minorHAnsi" w:hAnsiTheme="minorHAnsi" w:cstheme="minorHAnsi"/>
          <w:color w:val="000000"/>
          <w:sz w:val="22"/>
          <w:szCs w:val="21"/>
          <w:lang w:val="fr-CM"/>
        </w:rPr>
      </w:pPr>
      <w:r w:rsidRPr="0029510A">
        <w:rPr>
          <w:rFonts w:asciiTheme="minorHAnsi" w:hAnsiTheme="minorHAnsi" w:cstheme="minorHAnsi"/>
          <w:b/>
          <w:bCs/>
          <w:color w:val="000000"/>
          <w:sz w:val="22"/>
          <w:szCs w:val="21"/>
          <w:lang w:val="fr-CM"/>
        </w:rPr>
        <w:t>QE 2.3.</w:t>
      </w:r>
      <w:r w:rsidRPr="0029510A">
        <w:rPr>
          <w:rFonts w:asciiTheme="minorHAnsi" w:hAnsiTheme="minorHAnsi" w:cstheme="minorHAnsi"/>
          <w:color w:val="000000"/>
          <w:sz w:val="22"/>
          <w:szCs w:val="21"/>
          <w:lang w:val="fr-CM"/>
        </w:rPr>
        <w:t xml:space="preserve"> Dans quels domaines le projet a-t-il enregistré ses meilleures performances ? Pourquoi et quels ont été les facteurs facilitants ? Comment le projet peut-il approfondir ou développer ces résultats ?</w:t>
      </w:r>
    </w:p>
    <w:p w14:paraId="63D0BE72" w14:textId="089EB7E0" w:rsidR="00DF73C7" w:rsidRPr="0029510A" w:rsidRDefault="007F617C" w:rsidP="004333FD">
      <w:pPr>
        <w:pBdr>
          <w:top w:val="single" w:sz="4" w:space="1" w:color="auto"/>
          <w:left w:val="single" w:sz="4" w:space="4" w:color="auto"/>
          <w:bottom w:val="single" w:sz="4" w:space="9" w:color="auto"/>
          <w:right w:val="single" w:sz="4" w:space="4" w:color="auto"/>
        </w:pBdr>
        <w:shd w:val="clear" w:color="auto" w:fill="F2F2F2" w:themeFill="background1" w:themeFillShade="F2"/>
        <w:spacing w:line="276" w:lineRule="auto"/>
        <w:ind w:left="720" w:hanging="720"/>
        <w:jc w:val="both"/>
        <w:rPr>
          <w:rFonts w:asciiTheme="minorHAnsi" w:hAnsiTheme="minorHAnsi" w:cstheme="minorHAnsi"/>
          <w:color w:val="000000"/>
          <w:sz w:val="22"/>
          <w:szCs w:val="21"/>
          <w:lang w:val="fr-CM"/>
        </w:rPr>
      </w:pPr>
      <w:r w:rsidRPr="0029510A">
        <w:rPr>
          <w:rFonts w:asciiTheme="minorHAnsi" w:hAnsiTheme="minorHAnsi" w:cstheme="minorHAnsi"/>
          <w:b/>
          <w:bCs/>
          <w:color w:val="000000"/>
          <w:sz w:val="22"/>
          <w:szCs w:val="21"/>
          <w:lang w:val="fr-CM"/>
        </w:rPr>
        <w:t>QE 2.4.</w:t>
      </w:r>
      <w:r w:rsidRPr="0029510A">
        <w:rPr>
          <w:rFonts w:asciiTheme="minorHAnsi" w:hAnsiTheme="minorHAnsi" w:cstheme="minorHAnsi"/>
          <w:color w:val="000000"/>
          <w:sz w:val="22"/>
          <w:szCs w:val="21"/>
          <w:lang w:val="fr-CM"/>
        </w:rPr>
        <w:t xml:space="preserve"> Comment percevez-vous l’engagement et l’implication des bénéficiaires ciblés dans la planification et l’atteinte des objectifs de ce projet ? Les bénéficiaires ciblés sont-ils satisfaits des services fournis ? Y a-t-il des facteurs qui empêchent les bénéficiaires et les partenaires du projet d’accéder aux résultats/services/biens ? </w:t>
      </w:r>
    </w:p>
    <w:p w14:paraId="3CC839A2" w14:textId="173FA51B" w:rsidR="007F617C" w:rsidRPr="0029510A" w:rsidRDefault="00F94F91" w:rsidP="004333FD">
      <w:pPr>
        <w:pBdr>
          <w:top w:val="single" w:sz="4" w:space="1" w:color="auto"/>
          <w:left w:val="single" w:sz="4" w:space="4" w:color="auto"/>
          <w:bottom w:val="single" w:sz="4" w:space="9" w:color="auto"/>
          <w:right w:val="single" w:sz="4" w:space="4" w:color="auto"/>
        </w:pBdr>
        <w:shd w:val="clear" w:color="auto" w:fill="F2F2F2" w:themeFill="background1" w:themeFillShade="F2"/>
        <w:spacing w:line="276" w:lineRule="auto"/>
        <w:ind w:left="720" w:hanging="720"/>
        <w:jc w:val="both"/>
        <w:rPr>
          <w:rFonts w:asciiTheme="minorHAnsi" w:hAnsiTheme="minorHAnsi" w:cstheme="minorHAnsi"/>
          <w:i/>
          <w:iCs/>
          <w:color w:val="808080" w:themeColor="background1" w:themeShade="80"/>
          <w:sz w:val="22"/>
          <w:szCs w:val="21"/>
        </w:rPr>
      </w:pPr>
      <w:r w:rsidRPr="0029510A">
        <w:rPr>
          <w:rFonts w:asciiTheme="minorHAnsi" w:hAnsiTheme="minorHAnsi" w:cstheme="minorHAnsi"/>
          <w:i/>
          <w:iCs/>
          <w:noProof/>
          <w:color w:val="808080" w:themeColor="background1" w:themeShade="80"/>
          <w:sz w:val="22"/>
          <w:szCs w:val="22"/>
          <w:lang w:val="fr-LU"/>
        </w:rPr>
        <w:drawing>
          <wp:anchor distT="0" distB="0" distL="114300" distR="114300" simplePos="0" relativeHeight="251663360" behindDoc="0" locked="0" layoutInCell="1" allowOverlap="1" wp14:anchorId="17AAC513" wp14:editId="344E2BF9">
            <wp:simplePos x="0" y="0"/>
            <wp:positionH relativeFrom="margin">
              <wp:posOffset>-79375</wp:posOffset>
            </wp:positionH>
            <wp:positionV relativeFrom="margin">
              <wp:posOffset>3138170</wp:posOffset>
            </wp:positionV>
            <wp:extent cx="5909310" cy="2855595"/>
            <wp:effectExtent l="0" t="0" r="0" b="1905"/>
            <wp:wrapSquare wrapText="bothSides"/>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5909310" cy="2855595"/>
                    </a:xfrm>
                    <a:prstGeom prst="rect">
                      <a:avLst/>
                    </a:prstGeom>
                  </pic:spPr>
                </pic:pic>
              </a:graphicData>
            </a:graphic>
            <wp14:sizeRelH relativeFrom="margin">
              <wp14:pctWidth>0</wp14:pctWidth>
            </wp14:sizeRelH>
          </wp:anchor>
        </w:drawing>
      </w:r>
      <w:r w:rsidR="007F617C" w:rsidRPr="0029510A">
        <w:rPr>
          <w:rFonts w:asciiTheme="minorHAnsi" w:hAnsiTheme="minorHAnsi" w:cstheme="minorHAnsi"/>
          <w:b/>
          <w:bCs/>
          <w:color w:val="000000"/>
          <w:sz w:val="22"/>
          <w:szCs w:val="21"/>
          <w:lang w:val="fr-CM"/>
        </w:rPr>
        <w:t>QE 2.5.</w:t>
      </w:r>
      <w:r w:rsidR="007F617C" w:rsidRPr="0029510A">
        <w:rPr>
          <w:rFonts w:asciiTheme="minorHAnsi" w:hAnsiTheme="minorHAnsi" w:cstheme="minorHAnsi"/>
          <w:color w:val="000000"/>
          <w:sz w:val="22"/>
          <w:szCs w:val="21"/>
          <w:lang w:val="fr-CM"/>
        </w:rPr>
        <w:t xml:space="preserve"> </w:t>
      </w:r>
      <w:r w:rsidR="00DF73C7" w:rsidRPr="0029510A">
        <w:rPr>
          <w:rFonts w:asciiTheme="minorHAnsi" w:hAnsiTheme="minorHAnsi" w:cstheme="minorHAnsi"/>
          <w:color w:val="000000"/>
          <w:sz w:val="22"/>
          <w:szCs w:val="21"/>
          <w:lang w:val="fr-CM"/>
        </w:rPr>
        <w:t xml:space="preserve">En quoi le pilotage conjoint du projet par trois institutions a-t-il facilité l’atteinte aux objectifs du projet ? </w:t>
      </w:r>
    </w:p>
    <w:p w14:paraId="344D53F7" w14:textId="060EE5FE" w:rsidR="00543182" w:rsidRDefault="00F94F91" w:rsidP="00800687">
      <w:pPr>
        <w:pStyle w:val="Lgende"/>
        <w:spacing w:after="100" w:afterAutospacing="1"/>
        <w:rPr>
          <w:color w:val="1F3864" w:themeColor="accent1" w:themeShade="80"/>
        </w:rPr>
      </w:pPr>
      <w:bookmarkStart w:id="65" w:name="_Toc97825857"/>
      <w:r w:rsidRPr="00F94F91">
        <w:rPr>
          <w:color w:val="1F3864" w:themeColor="accent1" w:themeShade="80"/>
        </w:rPr>
        <w:t xml:space="preserve">Photo </w:t>
      </w:r>
      <w:r w:rsidRPr="00F94F91">
        <w:rPr>
          <w:color w:val="1F3864" w:themeColor="accent1" w:themeShade="80"/>
        </w:rPr>
        <w:fldChar w:fldCharType="begin"/>
      </w:r>
      <w:r w:rsidRPr="00F94F91">
        <w:rPr>
          <w:color w:val="1F3864" w:themeColor="accent1" w:themeShade="80"/>
        </w:rPr>
        <w:instrText xml:space="preserve"> SEQ photo \* ARABIC </w:instrText>
      </w:r>
      <w:r w:rsidRPr="00F94F91">
        <w:rPr>
          <w:color w:val="1F3864" w:themeColor="accent1" w:themeShade="80"/>
        </w:rPr>
        <w:fldChar w:fldCharType="separate"/>
      </w:r>
      <w:r w:rsidR="00B873C9">
        <w:rPr>
          <w:noProof/>
          <w:color w:val="1F3864" w:themeColor="accent1" w:themeShade="80"/>
        </w:rPr>
        <w:t>2</w:t>
      </w:r>
      <w:r w:rsidRPr="00F94F91">
        <w:rPr>
          <w:color w:val="1F3864" w:themeColor="accent1" w:themeShade="80"/>
        </w:rPr>
        <w:fldChar w:fldCharType="end"/>
      </w:r>
      <w:r w:rsidRPr="00F94F91">
        <w:rPr>
          <w:color w:val="1F3864" w:themeColor="accent1" w:themeShade="80"/>
        </w:rPr>
        <w:t xml:space="preserve"> : case de santé de </w:t>
      </w:r>
      <w:proofErr w:type="spellStart"/>
      <w:r w:rsidRPr="00F94F91">
        <w:rPr>
          <w:color w:val="1F3864" w:themeColor="accent1" w:themeShade="80"/>
        </w:rPr>
        <w:t>Igawa</w:t>
      </w:r>
      <w:proofErr w:type="spellEnd"/>
      <w:r w:rsidRPr="00F94F91">
        <w:rPr>
          <w:color w:val="1F3864" w:themeColor="accent1" w:themeShade="80"/>
        </w:rPr>
        <w:t xml:space="preserve"> construite par les déplacés, retournés et populations hôtes (commune de Mora)</w:t>
      </w:r>
      <w:bookmarkEnd w:id="65"/>
    </w:p>
    <w:p w14:paraId="3B0F0892" w14:textId="2A239275" w:rsidR="00800687" w:rsidRPr="004A25AD" w:rsidRDefault="00800687" w:rsidP="00471B1E">
      <w:pPr>
        <w:spacing w:after="100" w:afterAutospacing="1" w:line="276" w:lineRule="auto"/>
        <w:jc w:val="both"/>
        <w:rPr>
          <w:rFonts w:asciiTheme="minorHAnsi" w:hAnsiTheme="minorHAnsi" w:cstheme="minorHAnsi"/>
          <w:b/>
          <w:bCs/>
          <w:sz w:val="22"/>
          <w:szCs w:val="22"/>
          <w:lang w:val="fr-LU"/>
        </w:rPr>
      </w:pPr>
      <w:r w:rsidRPr="004A25AD">
        <w:rPr>
          <w:rFonts w:asciiTheme="minorHAnsi" w:hAnsiTheme="minorHAnsi" w:cstheme="minorHAnsi"/>
          <w:b/>
          <w:bCs/>
          <w:sz w:val="22"/>
          <w:szCs w:val="22"/>
        </w:rPr>
        <w:t xml:space="preserve">QE 2.1. </w:t>
      </w:r>
      <w:r w:rsidRPr="004A25AD">
        <w:rPr>
          <w:rFonts w:asciiTheme="minorHAnsi" w:hAnsiTheme="minorHAnsi" w:cstheme="minorHAnsi"/>
          <w:b/>
          <w:bCs/>
          <w:color w:val="000000"/>
          <w:sz w:val="22"/>
          <w:szCs w:val="21"/>
          <w:lang w:val="fr-CM"/>
        </w:rPr>
        <w:t xml:space="preserve"> Les produits, résultats et les effets directs du projet ont-ils été atteints conformément aux plans établis et y’a-t-il eu des contreperformances ?</w:t>
      </w:r>
    </w:p>
    <w:p w14:paraId="03255838" w14:textId="0BD80CB9" w:rsidR="005B66C5" w:rsidRPr="001641AF" w:rsidRDefault="00E06040" w:rsidP="00DE40F2">
      <w:pPr>
        <w:pStyle w:val="Paragraphedeliste"/>
        <w:numPr>
          <w:ilvl w:val="0"/>
          <w:numId w:val="68"/>
        </w:numPr>
        <w:spacing w:after="200" w:line="276" w:lineRule="auto"/>
        <w:jc w:val="both"/>
      </w:pPr>
      <w:r w:rsidRPr="001641AF">
        <w:t>Pour mettre en œuvre le projet PBF Stabilisation, les agences d’exécution du projet ont adopté la gestion axée sur le résultat. Ainsi, le projet a été construit autour de trois résultats et six produits.</w:t>
      </w:r>
      <w:r w:rsidR="00DB6F29" w:rsidRPr="001641AF">
        <w:t xml:space="preserve"> </w:t>
      </w:r>
      <w:r w:rsidR="00FF7CF1" w:rsidRPr="001641AF">
        <w:t>Sur la base de l’examen des données de suivi trimestrielles du projet, d</w:t>
      </w:r>
      <w:r w:rsidR="005B66C5" w:rsidRPr="001641AF">
        <w:t>u</w:t>
      </w:r>
      <w:r w:rsidR="00FF7CF1" w:rsidRPr="001641AF">
        <w:t xml:space="preserve"> rapport narratif final du projet et des rapports des partenaires de mise en </w:t>
      </w:r>
      <w:r w:rsidR="00E55A65" w:rsidRPr="001641AF">
        <w:t>œuvre, il ressort que le projet a été mis en œuvre avec succès avec un taux global de ré</w:t>
      </w:r>
      <w:r w:rsidR="00CE1188" w:rsidRPr="001641AF">
        <w:t>a</w:t>
      </w:r>
      <w:r w:rsidR="00E55A65" w:rsidRPr="001641AF">
        <w:t xml:space="preserve">lisation de </w:t>
      </w:r>
      <w:r w:rsidR="00525EF1" w:rsidRPr="001641AF">
        <w:rPr>
          <w:b/>
          <w:bCs/>
        </w:rPr>
        <w:t>94,83</w:t>
      </w:r>
      <w:r w:rsidR="00E55A65" w:rsidRPr="001641AF">
        <w:rPr>
          <w:b/>
          <w:bCs/>
        </w:rPr>
        <w:t>%</w:t>
      </w:r>
      <w:r w:rsidR="005B66C5" w:rsidRPr="001641AF">
        <w:rPr>
          <w:b/>
          <w:bCs/>
        </w:rPr>
        <w:t>.</w:t>
      </w:r>
      <w:r w:rsidR="005B66C5" w:rsidRPr="001641AF">
        <w:t xml:space="preserve"> Une déclinaison de cette performance par pilier montre que :</w:t>
      </w:r>
    </w:p>
    <w:p w14:paraId="37713620" w14:textId="22A87702" w:rsidR="00543182" w:rsidRDefault="005B66C5" w:rsidP="00DE40F2">
      <w:pPr>
        <w:pStyle w:val="Paragraphedeliste"/>
        <w:numPr>
          <w:ilvl w:val="0"/>
          <w:numId w:val="52"/>
        </w:numPr>
        <w:spacing w:line="276" w:lineRule="auto"/>
        <w:jc w:val="both"/>
        <w:rPr>
          <w:noProof/>
          <w:lang w:val="fr-FR"/>
        </w:rPr>
      </w:pPr>
      <w:r>
        <w:rPr>
          <w:noProof/>
          <w:lang w:val="fr-FR"/>
        </w:rPr>
        <w:t xml:space="preserve">Le taux de réalisation pour le renforcement de la gouvernance locale </w:t>
      </w:r>
      <w:r w:rsidR="00D81C53">
        <w:rPr>
          <w:noProof/>
          <w:lang w:val="fr-FR"/>
        </w:rPr>
        <w:t>(résultat 1) est de 90,42%</w:t>
      </w:r>
    </w:p>
    <w:p w14:paraId="01E76481" w14:textId="0C0B6A0B" w:rsidR="00D81C53" w:rsidRDefault="00D81C53" w:rsidP="00DE40F2">
      <w:pPr>
        <w:pStyle w:val="Paragraphedeliste"/>
        <w:numPr>
          <w:ilvl w:val="0"/>
          <w:numId w:val="52"/>
        </w:numPr>
        <w:spacing w:line="276" w:lineRule="auto"/>
        <w:jc w:val="both"/>
        <w:rPr>
          <w:noProof/>
          <w:lang w:val="fr-FR"/>
        </w:rPr>
      </w:pPr>
      <w:r>
        <w:rPr>
          <w:noProof/>
          <w:lang w:val="fr-FR"/>
        </w:rPr>
        <w:t xml:space="preserve">Le taux de réalisation pour le </w:t>
      </w:r>
      <w:r w:rsidR="00CE1188">
        <w:rPr>
          <w:noProof/>
          <w:lang w:val="fr-FR"/>
        </w:rPr>
        <w:t>relèvement</w:t>
      </w:r>
      <w:r>
        <w:rPr>
          <w:noProof/>
          <w:lang w:val="fr-FR"/>
        </w:rPr>
        <w:t xml:space="preserve"> économique (résultat 2) est de </w:t>
      </w:r>
      <w:r w:rsidR="00A048E2">
        <w:rPr>
          <w:noProof/>
          <w:lang w:val="fr-FR"/>
        </w:rPr>
        <w:t>87,60</w:t>
      </w:r>
      <w:r w:rsidR="0024065B">
        <w:rPr>
          <w:noProof/>
          <w:lang w:val="fr-FR"/>
        </w:rPr>
        <w:t>%</w:t>
      </w:r>
      <w:r w:rsidR="00984C56">
        <w:rPr>
          <w:noProof/>
          <w:lang w:val="fr-FR"/>
        </w:rPr>
        <w:t> ;</w:t>
      </w:r>
    </w:p>
    <w:p w14:paraId="016BF66D" w14:textId="33EA55E1" w:rsidR="0024065B" w:rsidRDefault="0024065B" w:rsidP="00DE40F2">
      <w:pPr>
        <w:pStyle w:val="Paragraphedeliste"/>
        <w:numPr>
          <w:ilvl w:val="0"/>
          <w:numId w:val="52"/>
        </w:numPr>
        <w:spacing w:line="276" w:lineRule="auto"/>
        <w:jc w:val="both"/>
        <w:rPr>
          <w:noProof/>
          <w:lang w:val="fr-FR"/>
        </w:rPr>
      </w:pPr>
      <w:r>
        <w:rPr>
          <w:noProof/>
          <w:lang w:val="fr-FR"/>
        </w:rPr>
        <w:t xml:space="preserve">Le taux de réalisation pour la cohésion sociale (Résulat </w:t>
      </w:r>
      <w:r w:rsidR="003E6EC6">
        <w:rPr>
          <w:noProof/>
          <w:lang w:val="fr-FR"/>
        </w:rPr>
        <w:t>3) est de 115,49%</w:t>
      </w:r>
      <w:r w:rsidR="00AE3077">
        <w:rPr>
          <w:noProof/>
          <w:lang w:val="fr-FR"/>
        </w:rPr>
        <w:t>.</w:t>
      </w:r>
    </w:p>
    <w:p w14:paraId="0ECF4D6F" w14:textId="77777777" w:rsidR="007C4D67" w:rsidRDefault="007C4D67">
      <w:pPr>
        <w:rPr>
          <w:noProof/>
        </w:rPr>
      </w:pPr>
      <w:r>
        <w:rPr>
          <w:noProof/>
        </w:rPr>
        <w:br w:type="page"/>
      </w:r>
    </w:p>
    <w:p w14:paraId="09F0177B" w14:textId="5525C41C" w:rsidR="008262CB" w:rsidRPr="008262CB" w:rsidRDefault="007C4D67" w:rsidP="00FF01CF">
      <w:pPr>
        <w:pStyle w:val="Paragraphedeliste"/>
        <w:numPr>
          <w:ilvl w:val="3"/>
          <w:numId w:val="3"/>
        </w:numPr>
        <w:spacing w:after="100" w:afterAutospacing="1" w:line="276" w:lineRule="auto"/>
        <w:ind w:left="357" w:hanging="357"/>
        <w:jc w:val="both"/>
        <w:rPr>
          <w:noProof/>
          <w:lang w:val="fr-FR"/>
        </w:rPr>
      </w:pPr>
      <w:r>
        <w:rPr>
          <w:noProof/>
          <w:lang w:val="fr-FR"/>
        </w:rPr>
        <w:lastRenderedPageBreak/>
        <w:t>L’exploitation du cadre logique du projet montre que les indicateurs d’effet du projet sont tous quantit</w:t>
      </w:r>
      <w:r w:rsidR="00CE1188">
        <w:rPr>
          <w:noProof/>
          <w:lang w:val="fr-FR"/>
        </w:rPr>
        <w:t>at</w:t>
      </w:r>
      <w:r>
        <w:rPr>
          <w:noProof/>
          <w:lang w:val="fr-FR"/>
        </w:rPr>
        <w:t>ifs et reliés à la situation de référence des bénéficiaires ciblés. La mesure du niveau d’atteinte de</w:t>
      </w:r>
      <w:r w:rsidR="00CE1188">
        <w:rPr>
          <w:noProof/>
          <w:lang w:val="fr-FR"/>
        </w:rPr>
        <w:t xml:space="preserve"> ces</w:t>
      </w:r>
      <w:r>
        <w:rPr>
          <w:noProof/>
          <w:lang w:val="fr-FR"/>
        </w:rPr>
        <w:t xml:space="preserve"> effets sur la base  des indicateurs prévus dans le cadre logique du projet n’a pas </w:t>
      </w:r>
      <w:r w:rsidRPr="00A379D8">
        <w:rPr>
          <w:noProof/>
          <w:lang w:val="fr-FR"/>
        </w:rPr>
        <w:t>été possible</w:t>
      </w:r>
      <w:r w:rsidR="00CE1188" w:rsidRPr="00A379D8">
        <w:rPr>
          <w:noProof/>
          <w:lang w:val="fr-FR"/>
        </w:rPr>
        <w:t xml:space="preserve"> faute d’enquête baseline et endline </w:t>
      </w:r>
      <w:r w:rsidR="00CE1188" w:rsidRPr="00A379D8">
        <w:rPr>
          <w:b/>
          <w:bCs/>
          <w:noProof/>
          <w:lang w:val="fr-FR"/>
        </w:rPr>
        <w:t xml:space="preserve">(Constat </w:t>
      </w:r>
      <w:r w:rsidR="006C6CB9" w:rsidRPr="00A379D8">
        <w:rPr>
          <w:b/>
          <w:bCs/>
          <w:noProof/>
          <w:lang w:val="fr-FR"/>
        </w:rPr>
        <w:t>0</w:t>
      </w:r>
      <w:r w:rsidR="008017E5" w:rsidRPr="00A379D8">
        <w:rPr>
          <w:b/>
          <w:bCs/>
          <w:noProof/>
          <w:lang w:val="fr-FR"/>
        </w:rPr>
        <w:t>2</w:t>
      </w:r>
      <w:r w:rsidR="00CE1188" w:rsidRPr="00A379D8">
        <w:rPr>
          <w:b/>
          <w:bCs/>
          <w:noProof/>
          <w:lang w:val="fr-FR"/>
        </w:rPr>
        <w:t>)</w:t>
      </w:r>
      <w:r w:rsidRPr="00A379D8">
        <w:rPr>
          <w:noProof/>
          <w:lang w:val="fr-FR"/>
        </w:rPr>
        <w:t xml:space="preserve">. </w:t>
      </w:r>
      <w:r w:rsidR="00984C56" w:rsidRPr="00A379D8">
        <w:rPr>
          <w:noProof/>
          <w:lang w:val="fr-FR"/>
        </w:rPr>
        <w:t>La performance détaillée du projet</w:t>
      </w:r>
      <w:r w:rsidR="00984C56" w:rsidRPr="008262CB">
        <w:rPr>
          <w:noProof/>
          <w:lang w:val="fr-FR"/>
        </w:rPr>
        <w:t xml:space="preserve"> PBF stabilisation est présentée dans le tableau </w:t>
      </w:r>
      <w:r w:rsidR="00F72326" w:rsidRPr="008262CB">
        <w:rPr>
          <w:noProof/>
          <w:lang w:val="fr-FR"/>
        </w:rPr>
        <w:t>8</w:t>
      </w:r>
      <w:r w:rsidR="00984C56" w:rsidRPr="008262CB">
        <w:rPr>
          <w:noProof/>
          <w:lang w:val="fr-FR"/>
        </w:rPr>
        <w:t xml:space="preserve"> ci-dessous :</w:t>
      </w:r>
    </w:p>
    <w:p w14:paraId="37C11666" w14:textId="6A6671EE" w:rsidR="00910FC5" w:rsidRPr="00984C56" w:rsidRDefault="00910FC5" w:rsidP="00910FC5">
      <w:pPr>
        <w:pStyle w:val="Lgende"/>
        <w:keepNext/>
        <w:rPr>
          <w:color w:val="1F4E79" w:themeColor="accent5" w:themeShade="80"/>
        </w:rPr>
      </w:pPr>
      <w:bookmarkStart w:id="66" w:name="_Toc97903736"/>
      <w:r w:rsidRPr="00984C56">
        <w:rPr>
          <w:color w:val="1F4E79" w:themeColor="accent5" w:themeShade="80"/>
        </w:rPr>
        <w:t xml:space="preserve">Tableau </w:t>
      </w:r>
      <w:r w:rsidR="0039545B" w:rsidRPr="00984C56">
        <w:rPr>
          <w:color w:val="1F4E79" w:themeColor="accent5" w:themeShade="80"/>
        </w:rPr>
        <w:fldChar w:fldCharType="begin"/>
      </w:r>
      <w:r w:rsidR="0039545B" w:rsidRPr="00984C56">
        <w:rPr>
          <w:color w:val="1F4E79" w:themeColor="accent5" w:themeShade="80"/>
        </w:rPr>
        <w:instrText xml:space="preserve"> SEQ Tableau \* ARABIC </w:instrText>
      </w:r>
      <w:r w:rsidR="0039545B" w:rsidRPr="00984C56">
        <w:rPr>
          <w:color w:val="1F4E79" w:themeColor="accent5" w:themeShade="80"/>
        </w:rPr>
        <w:fldChar w:fldCharType="separate"/>
      </w:r>
      <w:r w:rsidR="00472848">
        <w:rPr>
          <w:noProof/>
          <w:color w:val="1F4E79" w:themeColor="accent5" w:themeShade="80"/>
        </w:rPr>
        <w:t>7</w:t>
      </w:r>
      <w:r w:rsidR="0039545B" w:rsidRPr="00984C56">
        <w:rPr>
          <w:color w:val="1F4E79" w:themeColor="accent5" w:themeShade="80"/>
        </w:rPr>
        <w:fldChar w:fldCharType="end"/>
      </w:r>
      <w:r w:rsidRPr="00984C56">
        <w:rPr>
          <w:color w:val="1F4E79" w:themeColor="accent5" w:themeShade="80"/>
        </w:rPr>
        <w:t xml:space="preserve"> : Niveau d'atteinte de</w:t>
      </w:r>
      <w:r w:rsidR="00407D8B" w:rsidRPr="00984C56">
        <w:rPr>
          <w:color w:val="1F4E79" w:themeColor="accent5" w:themeShade="80"/>
        </w:rPr>
        <w:t>s</w:t>
      </w:r>
      <w:r w:rsidRPr="00984C56">
        <w:rPr>
          <w:color w:val="1F4E79" w:themeColor="accent5" w:themeShade="80"/>
        </w:rPr>
        <w:t xml:space="preserve"> résultats escomptés</w:t>
      </w:r>
      <w:bookmarkEnd w:id="66"/>
    </w:p>
    <w:tbl>
      <w:tblPr>
        <w:tblW w:w="9067" w:type="dxa"/>
        <w:tblCellMar>
          <w:left w:w="70" w:type="dxa"/>
          <w:right w:w="70" w:type="dxa"/>
        </w:tblCellMar>
        <w:tblLook w:val="04A0" w:firstRow="1" w:lastRow="0" w:firstColumn="1" w:lastColumn="0" w:noHBand="0" w:noVBand="1"/>
      </w:tblPr>
      <w:tblGrid>
        <w:gridCol w:w="1109"/>
        <w:gridCol w:w="1109"/>
        <w:gridCol w:w="1109"/>
        <w:gridCol w:w="698"/>
        <w:gridCol w:w="793"/>
        <w:gridCol w:w="625"/>
        <w:gridCol w:w="1109"/>
        <w:gridCol w:w="1160"/>
        <w:gridCol w:w="1355"/>
      </w:tblGrid>
      <w:tr w:rsidR="0046677E" w:rsidRPr="0046677E" w14:paraId="7CF64E6C" w14:textId="77777777" w:rsidTr="0046677E">
        <w:trPr>
          <w:trHeight w:val="286"/>
        </w:trPr>
        <w:tc>
          <w:tcPr>
            <w:tcW w:w="1109"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noWrap/>
            <w:vAlign w:val="center"/>
            <w:hideMark/>
          </w:tcPr>
          <w:p w14:paraId="3926D0AB" w14:textId="77777777" w:rsidR="0046677E" w:rsidRPr="0046677E" w:rsidRDefault="0046677E" w:rsidP="0046677E">
            <w:pPr>
              <w:jc w:val="center"/>
              <w:rPr>
                <w:rFonts w:ascii="Calibri" w:hAnsi="Calibri" w:cs="Calibri"/>
                <w:b/>
                <w:bCs/>
                <w:color w:val="FFFFFF" w:themeColor="background1"/>
                <w:sz w:val="18"/>
                <w:szCs w:val="18"/>
              </w:rPr>
            </w:pPr>
            <w:r w:rsidRPr="0046677E">
              <w:rPr>
                <w:rFonts w:ascii="Calibri" w:hAnsi="Calibri" w:cs="Calibri"/>
                <w:b/>
                <w:bCs/>
                <w:color w:val="FFFFFF" w:themeColor="background1"/>
                <w:sz w:val="18"/>
                <w:szCs w:val="18"/>
              </w:rPr>
              <w:t>Résultat</w:t>
            </w:r>
          </w:p>
        </w:tc>
        <w:tc>
          <w:tcPr>
            <w:tcW w:w="1109"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noWrap/>
            <w:vAlign w:val="center"/>
            <w:hideMark/>
          </w:tcPr>
          <w:p w14:paraId="212000D2" w14:textId="77777777" w:rsidR="0046677E" w:rsidRPr="0046677E" w:rsidRDefault="0046677E" w:rsidP="0046677E">
            <w:pPr>
              <w:jc w:val="center"/>
              <w:rPr>
                <w:rFonts w:ascii="Calibri" w:hAnsi="Calibri" w:cs="Calibri"/>
                <w:b/>
                <w:bCs/>
                <w:color w:val="FFFFFF" w:themeColor="background1"/>
                <w:sz w:val="18"/>
                <w:szCs w:val="18"/>
              </w:rPr>
            </w:pPr>
            <w:r w:rsidRPr="0046677E">
              <w:rPr>
                <w:rFonts w:ascii="Calibri" w:hAnsi="Calibri" w:cs="Calibri"/>
                <w:b/>
                <w:bCs/>
                <w:color w:val="FFFFFF" w:themeColor="background1"/>
                <w:sz w:val="18"/>
                <w:szCs w:val="18"/>
              </w:rPr>
              <w:t>Produits</w:t>
            </w:r>
          </w:p>
        </w:tc>
        <w:tc>
          <w:tcPr>
            <w:tcW w:w="1109"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noWrap/>
            <w:vAlign w:val="center"/>
            <w:hideMark/>
          </w:tcPr>
          <w:p w14:paraId="63CC43D1" w14:textId="77777777" w:rsidR="0046677E" w:rsidRPr="0046677E" w:rsidRDefault="0046677E" w:rsidP="0046677E">
            <w:pPr>
              <w:jc w:val="center"/>
              <w:rPr>
                <w:rFonts w:ascii="Calibri" w:hAnsi="Calibri" w:cs="Calibri"/>
                <w:b/>
                <w:bCs/>
                <w:color w:val="FFFFFF" w:themeColor="background1"/>
                <w:sz w:val="18"/>
                <w:szCs w:val="18"/>
              </w:rPr>
            </w:pPr>
            <w:r w:rsidRPr="0046677E">
              <w:rPr>
                <w:rFonts w:ascii="Calibri" w:hAnsi="Calibri" w:cs="Calibri"/>
                <w:b/>
                <w:bCs/>
                <w:color w:val="FFFFFF" w:themeColor="background1"/>
                <w:sz w:val="18"/>
                <w:szCs w:val="18"/>
              </w:rPr>
              <w:t>Activités</w:t>
            </w:r>
          </w:p>
        </w:tc>
        <w:tc>
          <w:tcPr>
            <w:tcW w:w="2116"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noWrap/>
            <w:vAlign w:val="center"/>
            <w:hideMark/>
          </w:tcPr>
          <w:p w14:paraId="2E52865D" w14:textId="30091BD7" w:rsidR="0046677E" w:rsidRPr="0046677E" w:rsidRDefault="0046677E" w:rsidP="0046677E">
            <w:pPr>
              <w:jc w:val="center"/>
              <w:rPr>
                <w:rFonts w:ascii="Calibri" w:hAnsi="Calibri" w:cs="Calibri"/>
                <w:b/>
                <w:bCs/>
                <w:color w:val="FFFFFF" w:themeColor="background1"/>
                <w:sz w:val="18"/>
                <w:szCs w:val="18"/>
              </w:rPr>
            </w:pPr>
            <w:r w:rsidRPr="0046677E">
              <w:rPr>
                <w:rFonts w:ascii="Calibri" w:hAnsi="Calibri" w:cs="Calibri"/>
                <w:b/>
                <w:bCs/>
                <w:color w:val="FFFFFF" w:themeColor="background1"/>
                <w:sz w:val="18"/>
                <w:szCs w:val="18"/>
              </w:rPr>
              <w:t xml:space="preserve">Indicateurs </w:t>
            </w:r>
          </w:p>
        </w:tc>
        <w:tc>
          <w:tcPr>
            <w:tcW w:w="1109"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noWrap/>
            <w:vAlign w:val="center"/>
            <w:hideMark/>
          </w:tcPr>
          <w:p w14:paraId="2097BF32" w14:textId="77777777" w:rsidR="0046677E" w:rsidRDefault="0046677E" w:rsidP="0046677E">
            <w:pPr>
              <w:jc w:val="center"/>
              <w:rPr>
                <w:rFonts w:ascii="Calibri" w:hAnsi="Calibri" w:cs="Calibri"/>
                <w:b/>
                <w:bCs/>
                <w:color w:val="FFFFFF" w:themeColor="background1"/>
                <w:sz w:val="18"/>
                <w:szCs w:val="18"/>
              </w:rPr>
            </w:pPr>
            <w:r w:rsidRPr="0046677E">
              <w:rPr>
                <w:rFonts w:ascii="Calibri" w:hAnsi="Calibri" w:cs="Calibri"/>
                <w:b/>
                <w:bCs/>
                <w:color w:val="FFFFFF" w:themeColor="background1"/>
                <w:sz w:val="18"/>
                <w:szCs w:val="18"/>
              </w:rPr>
              <w:t>T</w:t>
            </w:r>
            <w:r w:rsidR="00525EF1">
              <w:rPr>
                <w:rFonts w:ascii="Calibri" w:hAnsi="Calibri" w:cs="Calibri"/>
                <w:b/>
                <w:bCs/>
                <w:color w:val="FFFFFF" w:themeColor="background1"/>
                <w:sz w:val="18"/>
                <w:szCs w:val="18"/>
              </w:rPr>
              <w:t>au</w:t>
            </w:r>
            <w:r w:rsidRPr="0046677E">
              <w:rPr>
                <w:rFonts w:ascii="Calibri" w:hAnsi="Calibri" w:cs="Calibri"/>
                <w:b/>
                <w:bCs/>
                <w:color w:val="FFFFFF" w:themeColor="background1"/>
                <w:sz w:val="18"/>
                <w:szCs w:val="18"/>
              </w:rPr>
              <w:t>x</w:t>
            </w:r>
            <w:r w:rsidR="00525EF1">
              <w:rPr>
                <w:rFonts w:ascii="Calibri" w:hAnsi="Calibri" w:cs="Calibri"/>
                <w:b/>
                <w:bCs/>
                <w:color w:val="FFFFFF" w:themeColor="background1"/>
                <w:sz w:val="18"/>
                <w:szCs w:val="18"/>
              </w:rPr>
              <w:t xml:space="preserve"> de</w:t>
            </w:r>
            <w:r w:rsidRPr="0046677E">
              <w:rPr>
                <w:rFonts w:ascii="Calibri" w:hAnsi="Calibri" w:cs="Calibri"/>
                <w:b/>
                <w:bCs/>
                <w:color w:val="FFFFFF" w:themeColor="background1"/>
                <w:sz w:val="18"/>
                <w:szCs w:val="18"/>
              </w:rPr>
              <w:t xml:space="preserve"> réalisation</w:t>
            </w:r>
          </w:p>
          <w:p w14:paraId="2EF964AB" w14:textId="3F4B80D2" w:rsidR="00525EF1" w:rsidRPr="0046677E" w:rsidRDefault="00525EF1" w:rsidP="0046677E">
            <w:pPr>
              <w:jc w:val="center"/>
              <w:rPr>
                <w:rFonts w:ascii="Calibri" w:hAnsi="Calibri" w:cs="Calibri"/>
                <w:b/>
                <w:bCs/>
                <w:color w:val="FFFFFF" w:themeColor="background1"/>
                <w:sz w:val="18"/>
                <w:szCs w:val="18"/>
              </w:rPr>
            </w:pPr>
            <w:r>
              <w:rPr>
                <w:rFonts w:ascii="Calibri" w:hAnsi="Calibri" w:cs="Calibri"/>
                <w:b/>
                <w:bCs/>
                <w:color w:val="FFFFFF" w:themeColor="background1"/>
                <w:sz w:val="18"/>
                <w:szCs w:val="18"/>
              </w:rPr>
              <w:t>Activités</w:t>
            </w:r>
          </w:p>
        </w:tc>
        <w:tc>
          <w:tcPr>
            <w:tcW w:w="1160"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noWrap/>
            <w:vAlign w:val="center"/>
            <w:hideMark/>
          </w:tcPr>
          <w:p w14:paraId="3097C784" w14:textId="0B3B4BA2" w:rsidR="0046677E" w:rsidRPr="0046677E" w:rsidRDefault="0046677E" w:rsidP="0046677E">
            <w:pPr>
              <w:jc w:val="center"/>
              <w:rPr>
                <w:rFonts w:ascii="Calibri" w:hAnsi="Calibri" w:cs="Calibri"/>
                <w:b/>
                <w:bCs/>
                <w:color w:val="FFFFFF" w:themeColor="background1"/>
                <w:sz w:val="18"/>
                <w:szCs w:val="18"/>
              </w:rPr>
            </w:pPr>
            <w:r w:rsidRPr="0046677E">
              <w:rPr>
                <w:rFonts w:ascii="Calibri" w:hAnsi="Calibri" w:cs="Calibri"/>
                <w:b/>
                <w:bCs/>
                <w:color w:val="FFFFFF" w:themeColor="background1"/>
                <w:sz w:val="18"/>
                <w:szCs w:val="18"/>
              </w:rPr>
              <w:t>T</w:t>
            </w:r>
            <w:r w:rsidR="00525EF1">
              <w:rPr>
                <w:rFonts w:ascii="Calibri" w:hAnsi="Calibri" w:cs="Calibri"/>
                <w:b/>
                <w:bCs/>
                <w:color w:val="FFFFFF" w:themeColor="background1"/>
                <w:sz w:val="18"/>
                <w:szCs w:val="18"/>
              </w:rPr>
              <w:t>au</w:t>
            </w:r>
            <w:r w:rsidRPr="0046677E">
              <w:rPr>
                <w:rFonts w:ascii="Calibri" w:hAnsi="Calibri" w:cs="Calibri"/>
                <w:b/>
                <w:bCs/>
                <w:color w:val="FFFFFF" w:themeColor="background1"/>
                <w:sz w:val="18"/>
                <w:szCs w:val="18"/>
              </w:rPr>
              <w:t>x réa</w:t>
            </w:r>
            <w:r w:rsidR="00525EF1">
              <w:rPr>
                <w:rFonts w:ascii="Calibri" w:hAnsi="Calibri" w:cs="Calibri"/>
                <w:b/>
                <w:bCs/>
                <w:color w:val="FFFFFF" w:themeColor="background1"/>
                <w:sz w:val="18"/>
                <w:szCs w:val="18"/>
              </w:rPr>
              <w:t xml:space="preserve">lisation </w:t>
            </w:r>
            <w:r w:rsidRPr="0046677E">
              <w:rPr>
                <w:rFonts w:ascii="Calibri" w:hAnsi="Calibri" w:cs="Calibri"/>
                <w:b/>
                <w:bCs/>
                <w:color w:val="FFFFFF" w:themeColor="background1"/>
                <w:sz w:val="18"/>
                <w:szCs w:val="18"/>
              </w:rPr>
              <w:t>Produit</w:t>
            </w:r>
            <w:r w:rsidR="00525EF1">
              <w:rPr>
                <w:rFonts w:ascii="Calibri" w:hAnsi="Calibri" w:cs="Calibri"/>
                <w:b/>
                <w:bCs/>
                <w:color w:val="FFFFFF" w:themeColor="background1"/>
                <w:sz w:val="18"/>
                <w:szCs w:val="18"/>
              </w:rPr>
              <w:t>s</w:t>
            </w:r>
          </w:p>
        </w:tc>
        <w:tc>
          <w:tcPr>
            <w:tcW w:w="1355"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noWrap/>
            <w:vAlign w:val="center"/>
            <w:hideMark/>
          </w:tcPr>
          <w:p w14:paraId="49CDF329" w14:textId="6E2E99AC" w:rsidR="0046677E" w:rsidRPr="0046677E" w:rsidRDefault="00525EF1" w:rsidP="0046677E">
            <w:pPr>
              <w:jc w:val="center"/>
              <w:rPr>
                <w:rFonts w:ascii="Calibri" w:hAnsi="Calibri" w:cs="Calibri"/>
                <w:b/>
                <w:bCs/>
                <w:color w:val="FFFFFF" w:themeColor="background1"/>
                <w:sz w:val="18"/>
                <w:szCs w:val="18"/>
              </w:rPr>
            </w:pPr>
            <w:r w:rsidRPr="0046677E">
              <w:rPr>
                <w:rFonts w:ascii="Calibri" w:hAnsi="Calibri" w:cs="Calibri"/>
                <w:b/>
                <w:bCs/>
                <w:color w:val="FFFFFF" w:themeColor="background1"/>
                <w:sz w:val="18"/>
                <w:szCs w:val="18"/>
              </w:rPr>
              <w:t>T</w:t>
            </w:r>
            <w:r>
              <w:rPr>
                <w:rFonts w:ascii="Calibri" w:hAnsi="Calibri" w:cs="Calibri"/>
                <w:b/>
                <w:bCs/>
                <w:color w:val="FFFFFF" w:themeColor="background1"/>
                <w:sz w:val="18"/>
                <w:szCs w:val="18"/>
              </w:rPr>
              <w:t>aux</w:t>
            </w:r>
            <w:r w:rsidR="0046677E" w:rsidRPr="0046677E">
              <w:rPr>
                <w:rFonts w:ascii="Calibri" w:hAnsi="Calibri" w:cs="Calibri"/>
                <w:b/>
                <w:bCs/>
                <w:color w:val="FFFFFF" w:themeColor="background1"/>
                <w:sz w:val="18"/>
                <w:szCs w:val="18"/>
              </w:rPr>
              <w:t xml:space="preserve"> de réa</w:t>
            </w:r>
            <w:r>
              <w:rPr>
                <w:rFonts w:ascii="Calibri" w:hAnsi="Calibri" w:cs="Calibri"/>
                <w:b/>
                <w:bCs/>
                <w:color w:val="FFFFFF" w:themeColor="background1"/>
                <w:sz w:val="18"/>
                <w:szCs w:val="18"/>
              </w:rPr>
              <w:t xml:space="preserve">lisation </w:t>
            </w:r>
            <w:r w:rsidR="0046677E" w:rsidRPr="0046677E">
              <w:rPr>
                <w:rFonts w:ascii="Calibri" w:hAnsi="Calibri" w:cs="Calibri"/>
                <w:b/>
                <w:bCs/>
                <w:color w:val="FFFFFF" w:themeColor="background1"/>
                <w:sz w:val="18"/>
                <w:szCs w:val="18"/>
              </w:rPr>
              <w:t>résultat</w:t>
            </w:r>
            <w:r>
              <w:rPr>
                <w:rFonts w:ascii="Calibri" w:hAnsi="Calibri" w:cs="Calibri"/>
                <w:b/>
                <w:bCs/>
                <w:color w:val="FFFFFF" w:themeColor="background1"/>
                <w:sz w:val="18"/>
                <w:szCs w:val="18"/>
              </w:rPr>
              <w:t>s</w:t>
            </w:r>
          </w:p>
        </w:tc>
      </w:tr>
      <w:tr w:rsidR="0046677E" w:rsidRPr="0046677E" w14:paraId="60053C78" w14:textId="77777777" w:rsidTr="0046677E">
        <w:trPr>
          <w:trHeight w:val="286"/>
        </w:trPr>
        <w:tc>
          <w:tcPr>
            <w:tcW w:w="1109"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02B7FF8" w14:textId="77777777" w:rsidR="0046677E" w:rsidRPr="0046677E" w:rsidRDefault="0046677E" w:rsidP="0046677E">
            <w:pPr>
              <w:rPr>
                <w:rFonts w:ascii="Calibri" w:hAnsi="Calibri" w:cs="Calibri"/>
                <w:b/>
                <w:bCs/>
                <w:color w:val="000000"/>
                <w:sz w:val="18"/>
                <w:szCs w:val="18"/>
              </w:rPr>
            </w:pPr>
          </w:p>
        </w:tc>
        <w:tc>
          <w:tcPr>
            <w:tcW w:w="1109"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FD914F3" w14:textId="77777777" w:rsidR="0046677E" w:rsidRPr="0046677E" w:rsidRDefault="0046677E" w:rsidP="0046677E">
            <w:pPr>
              <w:rPr>
                <w:rFonts w:ascii="Calibri" w:hAnsi="Calibri" w:cs="Calibri"/>
                <w:b/>
                <w:bCs/>
                <w:color w:val="000000"/>
                <w:sz w:val="18"/>
                <w:szCs w:val="18"/>
              </w:rPr>
            </w:pPr>
          </w:p>
        </w:tc>
        <w:tc>
          <w:tcPr>
            <w:tcW w:w="1109"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6058F88" w14:textId="77777777" w:rsidR="0046677E" w:rsidRPr="0046677E" w:rsidRDefault="0046677E" w:rsidP="0046677E">
            <w:pPr>
              <w:rPr>
                <w:rFonts w:ascii="Calibri" w:hAnsi="Calibri" w:cs="Calibri"/>
                <w:b/>
                <w:bCs/>
                <w:color w:val="000000"/>
                <w:sz w:val="18"/>
                <w:szCs w:val="18"/>
              </w:rPr>
            </w:pPr>
          </w:p>
        </w:tc>
        <w:tc>
          <w:tcPr>
            <w:tcW w:w="6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noWrap/>
            <w:vAlign w:val="center"/>
            <w:hideMark/>
          </w:tcPr>
          <w:p w14:paraId="4E604BEB" w14:textId="77777777" w:rsidR="0046677E" w:rsidRPr="0046677E" w:rsidRDefault="0046677E" w:rsidP="0046677E">
            <w:pPr>
              <w:rPr>
                <w:rFonts w:ascii="Calibri" w:hAnsi="Calibri" w:cs="Calibri"/>
                <w:b/>
                <w:bCs/>
                <w:color w:val="FFFFFF" w:themeColor="background1"/>
                <w:sz w:val="18"/>
                <w:szCs w:val="18"/>
              </w:rPr>
            </w:pPr>
            <w:r w:rsidRPr="0046677E">
              <w:rPr>
                <w:rFonts w:ascii="Calibri" w:hAnsi="Calibri" w:cs="Calibri"/>
                <w:b/>
                <w:bCs/>
                <w:color w:val="FFFFFF" w:themeColor="background1"/>
                <w:sz w:val="18"/>
                <w:szCs w:val="18"/>
              </w:rPr>
              <w:t>Prévu</w:t>
            </w:r>
          </w:p>
        </w:tc>
        <w:tc>
          <w:tcPr>
            <w:tcW w:w="7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noWrap/>
            <w:vAlign w:val="center"/>
            <w:hideMark/>
          </w:tcPr>
          <w:p w14:paraId="5F4D456B" w14:textId="3DE6CFB6" w:rsidR="0046677E" w:rsidRPr="0046677E" w:rsidRDefault="0046677E" w:rsidP="0046677E">
            <w:pPr>
              <w:rPr>
                <w:rFonts w:ascii="Calibri" w:hAnsi="Calibri" w:cs="Calibri"/>
                <w:b/>
                <w:bCs/>
                <w:color w:val="FFFFFF" w:themeColor="background1"/>
                <w:sz w:val="18"/>
                <w:szCs w:val="18"/>
              </w:rPr>
            </w:pPr>
            <w:r w:rsidRPr="0046677E">
              <w:rPr>
                <w:rFonts w:ascii="Calibri" w:hAnsi="Calibri" w:cs="Calibri"/>
                <w:b/>
                <w:bCs/>
                <w:color w:val="FFFFFF" w:themeColor="background1"/>
                <w:sz w:val="18"/>
                <w:szCs w:val="18"/>
              </w:rPr>
              <w:t>Réalisé</w:t>
            </w:r>
          </w:p>
        </w:tc>
        <w:tc>
          <w:tcPr>
            <w:tcW w:w="6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noWrap/>
            <w:vAlign w:val="center"/>
            <w:hideMark/>
          </w:tcPr>
          <w:p w14:paraId="326D0BEA" w14:textId="5D9E675E" w:rsidR="0046677E" w:rsidRPr="0046677E" w:rsidRDefault="0046677E" w:rsidP="0046677E">
            <w:pPr>
              <w:rPr>
                <w:rFonts w:ascii="Calibri" w:hAnsi="Calibri" w:cs="Calibri"/>
                <w:b/>
                <w:bCs/>
                <w:color w:val="FFFFFF" w:themeColor="background1"/>
                <w:sz w:val="18"/>
                <w:szCs w:val="18"/>
              </w:rPr>
            </w:pPr>
            <w:r w:rsidRPr="0046677E">
              <w:rPr>
                <w:rFonts w:ascii="Calibri" w:hAnsi="Calibri" w:cs="Calibri"/>
                <w:b/>
                <w:bCs/>
                <w:color w:val="FFFFFF" w:themeColor="background1"/>
                <w:sz w:val="18"/>
                <w:szCs w:val="18"/>
              </w:rPr>
              <w:t>Écart</w:t>
            </w:r>
          </w:p>
        </w:tc>
        <w:tc>
          <w:tcPr>
            <w:tcW w:w="1109"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C6ED505" w14:textId="77777777" w:rsidR="0046677E" w:rsidRPr="0046677E" w:rsidRDefault="0046677E" w:rsidP="0046677E">
            <w:pPr>
              <w:rPr>
                <w:rFonts w:ascii="Calibri" w:hAnsi="Calibri" w:cs="Calibri"/>
                <w:b/>
                <w:bCs/>
                <w:color w:val="000000"/>
                <w:sz w:val="18"/>
                <w:szCs w:val="18"/>
              </w:rPr>
            </w:pPr>
          </w:p>
        </w:tc>
        <w:tc>
          <w:tcPr>
            <w:tcW w:w="1160"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2EEDF74" w14:textId="77777777" w:rsidR="0046677E" w:rsidRPr="0046677E" w:rsidRDefault="0046677E" w:rsidP="0046677E">
            <w:pPr>
              <w:rPr>
                <w:rFonts w:ascii="Calibri" w:hAnsi="Calibri" w:cs="Calibri"/>
                <w:b/>
                <w:bCs/>
                <w:color w:val="000000"/>
                <w:sz w:val="18"/>
                <w:szCs w:val="18"/>
              </w:rPr>
            </w:pPr>
          </w:p>
        </w:tc>
        <w:tc>
          <w:tcPr>
            <w:tcW w:w="1355"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0FF5FA7" w14:textId="77777777" w:rsidR="0046677E" w:rsidRPr="0046677E" w:rsidRDefault="0046677E" w:rsidP="0046677E">
            <w:pPr>
              <w:rPr>
                <w:rFonts w:ascii="Calibri" w:hAnsi="Calibri" w:cs="Calibri"/>
                <w:b/>
                <w:bCs/>
                <w:color w:val="000000"/>
                <w:sz w:val="18"/>
                <w:szCs w:val="18"/>
              </w:rPr>
            </w:pPr>
          </w:p>
        </w:tc>
      </w:tr>
      <w:tr w:rsidR="0046677E" w:rsidRPr="0046677E" w14:paraId="381672B5" w14:textId="77777777" w:rsidTr="00525EF1">
        <w:trPr>
          <w:trHeight w:val="286"/>
        </w:trPr>
        <w:tc>
          <w:tcPr>
            <w:tcW w:w="1109" w:type="dxa"/>
            <w:vMerge w:val="restart"/>
            <w:tcBorders>
              <w:top w:val="single" w:sz="4" w:space="0" w:color="FFFFFF" w:themeColor="background1"/>
              <w:left w:val="single" w:sz="4" w:space="0" w:color="auto"/>
              <w:bottom w:val="single" w:sz="4" w:space="0" w:color="000000"/>
              <w:right w:val="single" w:sz="4" w:space="0" w:color="auto"/>
            </w:tcBorders>
            <w:shd w:val="clear" w:color="auto" w:fill="F2F2F2" w:themeFill="background1" w:themeFillShade="F2"/>
            <w:noWrap/>
            <w:vAlign w:val="center"/>
            <w:hideMark/>
          </w:tcPr>
          <w:p w14:paraId="43EDA747" w14:textId="77777777" w:rsidR="0046677E" w:rsidRPr="0046677E" w:rsidRDefault="0046677E" w:rsidP="0046677E">
            <w:pPr>
              <w:rPr>
                <w:rFonts w:ascii="Calibri" w:hAnsi="Calibri" w:cs="Calibri"/>
                <w:color w:val="000000"/>
                <w:sz w:val="18"/>
                <w:szCs w:val="18"/>
              </w:rPr>
            </w:pPr>
            <w:r w:rsidRPr="0046677E">
              <w:rPr>
                <w:rFonts w:ascii="Calibri" w:hAnsi="Calibri" w:cs="Calibri"/>
                <w:color w:val="000000"/>
                <w:sz w:val="18"/>
                <w:szCs w:val="18"/>
              </w:rPr>
              <w:t>Résultat 1</w:t>
            </w:r>
          </w:p>
        </w:tc>
        <w:tc>
          <w:tcPr>
            <w:tcW w:w="1109" w:type="dxa"/>
            <w:vMerge w:val="restart"/>
            <w:tcBorders>
              <w:top w:val="single" w:sz="4" w:space="0" w:color="FFFFFF" w:themeColor="background1"/>
              <w:left w:val="single" w:sz="4" w:space="0" w:color="auto"/>
              <w:bottom w:val="single" w:sz="4" w:space="0" w:color="000000"/>
              <w:right w:val="single" w:sz="4" w:space="0" w:color="auto"/>
            </w:tcBorders>
            <w:shd w:val="clear" w:color="auto" w:fill="F2F2F2" w:themeFill="background1" w:themeFillShade="F2"/>
            <w:noWrap/>
            <w:vAlign w:val="center"/>
            <w:hideMark/>
          </w:tcPr>
          <w:p w14:paraId="0F373260" w14:textId="77777777" w:rsidR="0046677E" w:rsidRPr="0046677E" w:rsidRDefault="0046677E" w:rsidP="0046677E">
            <w:pPr>
              <w:rPr>
                <w:rFonts w:ascii="Calibri" w:hAnsi="Calibri" w:cs="Calibri"/>
                <w:color w:val="000000"/>
                <w:sz w:val="18"/>
                <w:szCs w:val="18"/>
              </w:rPr>
            </w:pPr>
            <w:r w:rsidRPr="0046677E">
              <w:rPr>
                <w:rFonts w:ascii="Calibri" w:hAnsi="Calibri" w:cs="Calibri"/>
                <w:color w:val="000000"/>
                <w:sz w:val="18"/>
                <w:szCs w:val="18"/>
              </w:rPr>
              <w:t>Produit 1.1</w:t>
            </w:r>
          </w:p>
        </w:tc>
        <w:tc>
          <w:tcPr>
            <w:tcW w:w="1109" w:type="dxa"/>
            <w:tcBorders>
              <w:top w:val="single" w:sz="4" w:space="0" w:color="FFFFFF" w:themeColor="background1"/>
              <w:left w:val="nil"/>
              <w:bottom w:val="single" w:sz="4" w:space="0" w:color="auto"/>
              <w:right w:val="single" w:sz="4" w:space="0" w:color="auto"/>
            </w:tcBorders>
            <w:shd w:val="clear" w:color="auto" w:fill="F2F2F2" w:themeFill="background1" w:themeFillShade="F2"/>
            <w:noWrap/>
            <w:vAlign w:val="center"/>
            <w:hideMark/>
          </w:tcPr>
          <w:p w14:paraId="53944FB6" w14:textId="77777777" w:rsidR="0046677E" w:rsidRPr="0046677E" w:rsidRDefault="0046677E" w:rsidP="0046677E">
            <w:pPr>
              <w:rPr>
                <w:rFonts w:ascii="Calibri" w:hAnsi="Calibri" w:cs="Calibri"/>
                <w:color w:val="000000"/>
                <w:sz w:val="18"/>
                <w:szCs w:val="18"/>
              </w:rPr>
            </w:pPr>
            <w:r w:rsidRPr="0046677E">
              <w:rPr>
                <w:rFonts w:ascii="Calibri" w:hAnsi="Calibri" w:cs="Calibri"/>
                <w:color w:val="000000"/>
                <w:sz w:val="18"/>
                <w:szCs w:val="18"/>
              </w:rPr>
              <w:t>Activité 1.1.1</w:t>
            </w:r>
          </w:p>
        </w:tc>
        <w:tc>
          <w:tcPr>
            <w:tcW w:w="698" w:type="dxa"/>
            <w:tcBorders>
              <w:top w:val="single" w:sz="4" w:space="0" w:color="FFFFFF" w:themeColor="background1"/>
              <w:left w:val="nil"/>
              <w:bottom w:val="single" w:sz="4" w:space="0" w:color="auto"/>
              <w:right w:val="single" w:sz="4" w:space="0" w:color="auto"/>
            </w:tcBorders>
            <w:shd w:val="clear" w:color="auto" w:fill="F2F2F2" w:themeFill="background1" w:themeFillShade="F2"/>
            <w:noWrap/>
            <w:vAlign w:val="center"/>
            <w:hideMark/>
          </w:tcPr>
          <w:p w14:paraId="7BC2D3DA"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5</w:t>
            </w:r>
          </w:p>
        </w:tc>
        <w:tc>
          <w:tcPr>
            <w:tcW w:w="793" w:type="dxa"/>
            <w:tcBorders>
              <w:top w:val="single" w:sz="4" w:space="0" w:color="FFFFFF" w:themeColor="background1"/>
              <w:left w:val="nil"/>
              <w:bottom w:val="single" w:sz="4" w:space="0" w:color="auto"/>
              <w:right w:val="single" w:sz="4" w:space="0" w:color="auto"/>
            </w:tcBorders>
            <w:shd w:val="clear" w:color="auto" w:fill="F2F2F2" w:themeFill="background1" w:themeFillShade="F2"/>
            <w:noWrap/>
            <w:vAlign w:val="center"/>
            <w:hideMark/>
          </w:tcPr>
          <w:p w14:paraId="7C46511F"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1</w:t>
            </w:r>
          </w:p>
        </w:tc>
        <w:tc>
          <w:tcPr>
            <w:tcW w:w="625" w:type="dxa"/>
            <w:tcBorders>
              <w:top w:val="single" w:sz="4" w:space="0" w:color="FFFFFF" w:themeColor="background1"/>
              <w:left w:val="nil"/>
              <w:bottom w:val="single" w:sz="4" w:space="0" w:color="auto"/>
              <w:right w:val="single" w:sz="4" w:space="0" w:color="auto"/>
            </w:tcBorders>
            <w:shd w:val="clear" w:color="auto" w:fill="F2F2F2" w:themeFill="background1" w:themeFillShade="F2"/>
            <w:noWrap/>
            <w:vAlign w:val="center"/>
            <w:hideMark/>
          </w:tcPr>
          <w:p w14:paraId="30A30714"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-4</w:t>
            </w:r>
          </w:p>
        </w:tc>
        <w:tc>
          <w:tcPr>
            <w:tcW w:w="1109" w:type="dxa"/>
            <w:tcBorders>
              <w:top w:val="single" w:sz="4" w:space="0" w:color="FFFFFF" w:themeColor="background1"/>
              <w:left w:val="nil"/>
              <w:bottom w:val="single" w:sz="4" w:space="0" w:color="auto"/>
              <w:right w:val="single" w:sz="4" w:space="0" w:color="auto"/>
            </w:tcBorders>
            <w:shd w:val="clear" w:color="000000" w:fill="FF0000"/>
            <w:noWrap/>
            <w:vAlign w:val="center"/>
            <w:hideMark/>
          </w:tcPr>
          <w:p w14:paraId="795344A2"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20,00%</w:t>
            </w:r>
          </w:p>
        </w:tc>
        <w:tc>
          <w:tcPr>
            <w:tcW w:w="1160" w:type="dxa"/>
            <w:vMerge w:val="restart"/>
            <w:tcBorders>
              <w:top w:val="single" w:sz="4" w:space="0" w:color="FFFFFF" w:themeColor="background1"/>
              <w:left w:val="single" w:sz="4" w:space="0" w:color="auto"/>
              <w:bottom w:val="single" w:sz="4" w:space="0" w:color="000000"/>
              <w:right w:val="single" w:sz="4" w:space="0" w:color="auto"/>
            </w:tcBorders>
            <w:shd w:val="clear" w:color="000000" w:fill="C6E0B4"/>
            <w:noWrap/>
            <w:vAlign w:val="center"/>
            <w:hideMark/>
          </w:tcPr>
          <w:p w14:paraId="0A7CE7CD" w14:textId="77777777" w:rsidR="0046677E" w:rsidRPr="0046677E" w:rsidRDefault="0046677E" w:rsidP="0046677E">
            <w:pPr>
              <w:jc w:val="center"/>
              <w:rPr>
                <w:rFonts w:ascii="Calibri" w:hAnsi="Calibri" w:cs="Calibri"/>
                <w:color w:val="000000"/>
                <w:sz w:val="18"/>
                <w:szCs w:val="18"/>
              </w:rPr>
            </w:pPr>
            <w:r w:rsidRPr="0046677E">
              <w:rPr>
                <w:rFonts w:ascii="Calibri" w:hAnsi="Calibri" w:cs="Calibri"/>
                <w:color w:val="000000"/>
                <w:sz w:val="18"/>
                <w:szCs w:val="18"/>
              </w:rPr>
              <w:t>80,83%</w:t>
            </w:r>
          </w:p>
        </w:tc>
        <w:tc>
          <w:tcPr>
            <w:tcW w:w="1355" w:type="dxa"/>
            <w:vMerge w:val="restart"/>
            <w:tcBorders>
              <w:top w:val="single" w:sz="4" w:space="0" w:color="FFFFFF" w:themeColor="background1"/>
              <w:left w:val="single" w:sz="4" w:space="0" w:color="auto"/>
              <w:bottom w:val="single" w:sz="4" w:space="0" w:color="auto"/>
              <w:right w:val="single" w:sz="4" w:space="0" w:color="auto"/>
            </w:tcBorders>
            <w:shd w:val="clear" w:color="000000" w:fill="C6E0B4"/>
            <w:noWrap/>
            <w:vAlign w:val="center"/>
            <w:hideMark/>
          </w:tcPr>
          <w:p w14:paraId="74D55B24" w14:textId="77777777" w:rsidR="0046677E" w:rsidRPr="0046677E" w:rsidRDefault="0046677E" w:rsidP="0046677E">
            <w:pPr>
              <w:jc w:val="center"/>
              <w:rPr>
                <w:rFonts w:ascii="Calibri" w:hAnsi="Calibri" w:cs="Calibri"/>
                <w:b/>
                <w:bCs/>
                <w:color w:val="000000"/>
                <w:sz w:val="18"/>
                <w:szCs w:val="18"/>
              </w:rPr>
            </w:pPr>
            <w:r w:rsidRPr="0046677E">
              <w:rPr>
                <w:rFonts w:ascii="Calibri" w:hAnsi="Calibri" w:cs="Calibri"/>
                <w:b/>
                <w:bCs/>
                <w:color w:val="000000"/>
                <w:sz w:val="18"/>
                <w:szCs w:val="18"/>
              </w:rPr>
              <w:t>90,42%</w:t>
            </w:r>
          </w:p>
        </w:tc>
      </w:tr>
      <w:tr w:rsidR="0046677E" w:rsidRPr="0046677E" w14:paraId="417AA031" w14:textId="77777777" w:rsidTr="00525EF1">
        <w:trPr>
          <w:trHeight w:val="286"/>
        </w:trPr>
        <w:tc>
          <w:tcPr>
            <w:tcW w:w="1109" w:type="dxa"/>
            <w:vMerge/>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14:paraId="503B62B1" w14:textId="77777777" w:rsidR="0046677E" w:rsidRPr="0046677E" w:rsidRDefault="0046677E" w:rsidP="0046677E">
            <w:pPr>
              <w:rPr>
                <w:rFonts w:ascii="Calibri" w:hAnsi="Calibri" w:cs="Calibri"/>
                <w:color w:val="000000"/>
                <w:sz w:val="18"/>
                <w:szCs w:val="18"/>
              </w:rPr>
            </w:pPr>
          </w:p>
        </w:tc>
        <w:tc>
          <w:tcPr>
            <w:tcW w:w="1109" w:type="dxa"/>
            <w:vMerge/>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14:paraId="11461172" w14:textId="77777777" w:rsidR="0046677E" w:rsidRPr="0046677E" w:rsidRDefault="0046677E" w:rsidP="0046677E">
            <w:pPr>
              <w:rPr>
                <w:rFonts w:ascii="Calibri" w:hAnsi="Calibri" w:cs="Calibri"/>
                <w:color w:val="000000"/>
                <w:sz w:val="18"/>
                <w:szCs w:val="18"/>
              </w:rPr>
            </w:pPr>
          </w:p>
        </w:tc>
        <w:tc>
          <w:tcPr>
            <w:tcW w:w="1109" w:type="dxa"/>
            <w:tcBorders>
              <w:top w:val="nil"/>
              <w:left w:val="nil"/>
              <w:bottom w:val="single" w:sz="4" w:space="0" w:color="auto"/>
              <w:right w:val="single" w:sz="4" w:space="0" w:color="auto"/>
            </w:tcBorders>
            <w:shd w:val="clear" w:color="auto" w:fill="F2F2F2" w:themeFill="background1" w:themeFillShade="F2"/>
            <w:noWrap/>
            <w:vAlign w:val="center"/>
            <w:hideMark/>
          </w:tcPr>
          <w:p w14:paraId="48180088" w14:textId="77777777" w:rsidR="0046677E" w:rsidRPr="0046677E" w:rsidRDefault="0046677E" w:rsidP="0046677E">
            <w:pPr>
              <w:rPr>
                <w:rFonts w:ascii="Calibri" w:hAnsi="Calibri" w:cs="Calibri"/>
                <w:color w:val="000000"/>
                <w:sz w:val="18"/>
                <w:szCs w:val="18"/>
              </w:rPr>
            </w:pPr>
            <w:r w:rsidRPr="0046677E">
              <w:rPr>
                <w:rFonts w:ascii="Calibri" w:hAnsi="Calibri" w:cs="Calibri"/>
                <w:color w:val="000000"/>
                <w:sz w:val="18"/>
                <w:szCs w:val="18"/>
              </w:rPr>
              <w:t>Activité 1.1.2</w:t>
            </w:r>
          </w:p>
        </w:tc>
        <w:tc>
          <w:tcPr>
            <w:tcW w:w="698" w:type="dxa"/>
            <w:tcBorders>
              <w:top w:val="nil"/>
              <w:left w:val="nil"/>
              <w:bottom w:val="single" w:sz="4" w:space="0" w:color="auto"/>
              <w:right w:val="single" w:sz="4" w:space="0" w:color="auto"/>
            </w:tcBorders>
            <w:shd w:val="clear" w:color="auto" w:fill="F2F2F2" w:themeFill="background1" w:themeFillShade="F2"/>
            <w:noWrap/>
            <w:vAlign w:val="center"/>
            <w:hideMark/>
          </w:tcPr>
          <w:p w14:paraId="5BD92B22"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24</w:t>
            </w:r>
          </w:p>
        </w:tc>
        <w:tc>
          <w:tcPr>
            <w:tcW w:w="793" w:type="dxa"/>
            <w:tcBorders>
              <w:top w:val="nil"/>
              <w:left w:val="nil"/>
              <w:bottom w:val="single" w:sz="4" w:space="0" w:color="auto"/>
              <w:right w:val="single" w:sz="4" w:space="0" w:color="auto"/>
            </w:tcBorders>
            <w:shd w:val="clear" w:color="auto" w:fill="F2F2F2" w:themeFill="background1" w:themeFillShade="F2"/>
            <w:noWrap/>
            <w:vAlign w:val="center"/>
            <w:hideMark/>
          </w:tcPr>
          <w:p w14:paraId="3558AD5D"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34</w:t>
            </w:r>
          </w:p>
        </w:tc>
        <w:tc>
          <w:tcPr>
            <w:tcW w:w="625" w:type="dxa"/>
            <w:tcBorders>
              <w:top w:val="nil"/>
              <w:left w:val="nil"/>
              <w:bottom w:val="single" w:sz="4" w:space="0" w:color="auto"/>
              <w:right w:val="single" w:sz="4" w:space="0" w:color="auto"/>
            </w:tcBorders>
            <w:shd w:val="clear" w:color="auto" w:fill="F2F2F2" w:themeFill="background1" w:themeFillShade="F2"/>
            <w:noWrap/>
            <w:vAlign w:val="center"/>
            <w:hideMark/>
          </w:tcPr>
          <w:p w14:paraId="25FFA5D9"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10</w:t>
            </w:r>
          </w:p>
        </w:tc>
        <w:tc>
          <w:tcPr>
            <w:tcW w:w="1109" w:type="dxa"/>
            <w:tcBorders>
              <w:top w:val="nil"/>
              <w:left w:val="nil"/>
              <w:bottom w:val="single" w:sz="4" w:space="0" w:color="auto"/>
              <w:right w:val="single" w:sz="4" w:space="0" w:color="auto"/>
            </w:tcBorders>
            <w:shd w:val="clear" w:color="000000" w:fill="C6E0B4"/>
            <w:noWrap/>
            <w:vAlign w:val="center"/>
            <w:hideMark/>
          </w:tcPr>
          <w:p w14:paraId="5B8A403C"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141,67%</w:t>
            </w:r>
          </w:p>
        </w:tc>
        <w:tc>
          <w:tcPr>
            <w:tcW w:w="1160" w:type="dxa"/>
            <w:vMerge/>
            <w:tcBorders>
              <w:top w:val="nil"/>
              <w:left w:val="single" w:sz="4" w:space="0" w:color="auto"/>
              <w:bottom w:val="single" w:sz="4" w:space="0" w:color="000000"/>
              <w:right w:val="single" w:sz="4" w:space="0" w:color="auto"/>
            </w:tcBorders>
            <w:vAlign w:val="center"/>
            <w:hideMark/>
          </w:tcPr>
          <w:p w14:paraId="61CF25CC" w14:textId="77777777" w:rsidR="0046677E" w:rsidRPr="0046677E" w:rsidRDefault="0046677E" w:rsidP="0046677E">
            <w:pPr>
              <w:jc w:val="center"/>
              <w:rPr>
                <w:rFonts w:ascii="Calibri" w:hAnsi="Calibri" w:cs="Calibri"/>
                <w:color w:val="000000"/>
                <w:sz w:val="18"/>
                <w:szCs w:val="18"/>
              </w:rPr>
            </w:pPr>
          </w:p>
        </w:tc>
        <w:tc>
          <w:tcPr>
            <w:tcW w:w="1355" w:type="dxa"/>
            <w:vMerge/>
            <w:tcBorders>
              <w:top w:val="nil"/>
              <w:left w:val="single" w:sz="4" w:space="0" w:color="auto"/>
              <w:bottom w:val="single" w:sz="4" w:space="0" w:color="auto"/>
              <w:right w:val="single" w:sz="4" w:space="0" w:color="auto"/>
            </w:tcBorders>
            <w:vAlign w:val="center"/>
            <w:hideMark/>
          </w:tcPr>
          <w:p w14:paraId="62E9E171" w14:textId="77777777" w:rsidR="0046677E" w:rsidRPr="0046677E" w:rsidRDefault="0046677E" w:rsidP="0046677E">
            <w:pPr>
              <w:jc w:val="center"/>
              <w:rPr>
                <w:rFonts w:ascii="Calibri" w:hAnsi="Calibri" w:cs="Calibri"/>
                <w:b/>
                <w:bCs/>
                <w:color w:val="000000"/>
                <w:sz w:val="18"/>
                <w:szCs w:val="18"/>
              </w:rPr>
            </w:pPr>
          </w:p>
        </w:tc>
      </w:tr>
      <w:tr w:rsidR="0046677E" w:rsidRPr="0046677E" w14:paraId="3FC2AA82" w14:textId="77777777" w:rsidTr="00525EF1">
        <w:trPr>
          <w:trHeight w:val="286"/>
        </w:trPr>
        <w:tc>
          <w:tcPr>
            <w:tcW w:w="1109" w:type="dxa"/>
            <w:vMerge/>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14:paraId="1860401C" w14:textId="77777777" w:rsidR="0046677E" w:rsidRPr="0046677E" w:rsidRDefault="0046677E" w:rsidP="0046677E">
            <w:pPr>
              <w:rPr>
                <w:rFonts w:ascii="Calibri" w:hAnsi="Calibri" w:cs="Calibri"/>
                <w:color w:val="000000"/>
                <w:sz w:val="18"/>
                <w:szCs w:val="18"/>
              </w:rPr>
            </w:pPr>
          </w:p>
        </w:tc>
        <w:tc>
          <w:tcPr>
            <w:tcW w:w="1109" w:type="dxa"/>
            <w:vMerge w:val="restart"/>
            <w:tcBorders>
              <w:top w:val="nil"/>
              <w:left w:val="single" w:sz="4" w:space="0" w:color="auto"/>
              <w:bottom w:val="single" w:sz="4" w:space="0" w:color="000000"/>
              <w:right w:val="single" w:sz="4" w:space="0" w:color="auto"/>
            </w:tcBorders>
            <w:shd w:val="clear" w:color="auto" w:fill="F2F2F2" w:themeFill="background1" w:themeFillShade="F2"/>
            <w:noWrap/>
            <w:vAlign w:val="center"/>
            <w:hideMark/>
          </w:tcPr>
          <w:p w14:paraId="3F883083" w14:textId="77777777" w:rsidR="0046677E" w:rsidRPr="0046677E" w:rsidRDefault="0046677E" w:rsidP="0046677E">
            <w:pPr>
              <w:rPr>
                <w:rFonts w:ascii="Calibri" w:hAnsi="Calibri" w:cs="Calibri"/>
                <w:color w:val="000000"/>
                <w:sz w:val="18"/>
                <w:szCs w:val="18"/>
              </w:rPr>
            </w:pPr>
            <w:r w:rsidRPr="0046677E">
              <w:rPr>
                <w:rFonts w:ascii="Calibri" w:hAnsi="Calibri" w:cs="Calibri"/>
                <w:color w:val="000000"/>
                <w:sz w:val="18"/>
                <w:szCs w:val="18"/>
              </w:rPr>
              <w:t>Produit 1.2</w:t>
            </w:r>
          </w:p>
        </w:tc>
        <w:tc>
          <w:tcPr>
            <w:tcW w:w="1109" w:type="dxa"/>
            <w:tcBorders>
              <w:top w:val="nil"/>
              <w:left w:val="nil"/>
              <w:bottom w:val="single" w:sz="4" w:space="0" w:color="auto"/>
              <w:right w:val="single" w:sz="4" w:space="0" w:color="auto"/>
            </w:tcBorders>
            <w:shd w:val="clear" w:color="auto" w:fill="F2F2F2" w:themeFill="background1" w:themeFillShade="F2"/>
            <w:noWrap/>
            <w:vAlign w:val="center"/>
            <w:hideMark/>
          </w:tcPr>
          <w:p w14:paraId="66B9F039" w14:textId="77777777" w:rsidR="0046677E" w:rsidRPr="0046677E" w:rsidRDefault="0046677E" w:rsidP="0046677E">
            <w:pPr>
              <w:rPr>
                <w:rFonts w:ascii="Calibri" w:hAnsi="Calibri" w:cs="Calibri"/>
                <w:color w:val="000000"/>
                <w:sz w:val="18"/>
                <w:szCs w:val="18"/>
              </w:rPr>
            </w:pPr>
            <w:r w:rsidRPr="0046677E">
              <w:rPr>
                <w:rFonts w:ascii="Calibri" w:hAnsi="Calibri" w:cs="Calibri"/>
                <w:color w:val="000000"/>
                <w:sz w:val="18"/>
                <w:szCs w:val="18"/>
              </w:rPr>
              <w:t>Activité 1.2.1</w:t>
            </w:r>
          </w:p>
        </w:tc>
        <w:tc>
          <w:tcPr>
            <w:tcW w:w="698" w:type="dxa"/>
            <w:tcBorders>
              <w:top w:val="nil"/>
              <w:left w:val="nil"/>
              <w:bottom w:val="single" w:sz="4" w:space="0" w:color="auto"/>
              <w:right w:val="single" w:sz="4" w:space="0" w:color="auto"/>
            </w:tcBorders>
            <w:shd w:val="clear" w:color="auto" w:fill="F2F2F2" w:themeFill="background1" w:themeFillShade="F2"/>
            <w:noWrap/>
            <w:vAlign w:val="center"/>
            <w:hideMark/>
          </w:tcPr>
          <w:p w14:paraId="0641A45C"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3</w:t>
            </w:r>
          </w:p>
        </w:tc>
        <w:tc>
          <w:tcPr>
            <w:tcW w:w="793" w:type="dxa"/>
            <w:tcBorders>
              <w:top w:val="nil"/>
              <w:left w:val="nil"/>
              <w:bottom w:val="single" w:sz="4" w:space="0" w:color="auto"/>
              <w:right w:val="single" w:sz="4" w:space="0" w:color="auto"/>
            </w:tcBorders>
            <w:shd w:val="clear" w:color="auto" w:fill="F2F2F2" w:themeFill="background1" w:themeFillShade="F2"/>
            <w:noWrap/>
            <w:vAlign w:val="center"/>
            <w:hideMark/>
          </w:tcPr>
          <w:p w14:paraId="1F4B153F"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3</w:t>
            </w:r>
          </w:p>
        </w:tc>
        <w:tc>
          <w:tcPr>
            <w:tcW w:w="625" w:type="dxa"/>
            <w:tcBorders>
              <w:top w:val="nil"/>
              <w:left w:val="nil"/>
              <w:bottom w:val="single" w:sz="4" w:space="0" w:color="auto"/>
              <w:right w:val="single" w:sz="4" w:space="0" w:color="auto"/>
            </w:tcBorders>
            <w:shd w:val="clear" w:color="auto" w:fill="F2F2F2" w:themeFill="background1" w:themeFillShade="F2"/>
            <w:noWrap/>
            <w:vAlign w:val="center"/>
            <w:hideMark/>
          </w:tcPr>
          <w:p w14:paraId="1E7AD1BA"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0</w:t>
            </w:r>
          </w:p>
        </w:tc>
        <w:tc>
          <w:tcPr>
            <w:tcW w:w="1109" w:type="dxa"/>
            <w:tcBorders>
              <w:top w:val="nil"/>
              <w:left w:val="nil"/>
              <w:bottom w:val="single" w:sz="4" w:space="0" w:color="auto"/>
              <w:right w:val="single" w:sz="4" w:space="0" w:color="auto"/>
            </w:tcBorders>
            <w:shd w:val="clear" w:color="000000" w:fill="C6E0B4"/>
            <w:noWrap/>
            <w:vAlign w:val="center"/>
            <w:hideMark/>
          </w:tcPr>
          <w:p w14:paraId="68CC9D1E"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100,00%</w:t>
            </w:r>
          </w:p>
        </w:tc>
        <w:tc>
          <w:tcPr>
            <w:tcW w:w="1160" w:type="dxa"/>
            <w:vMerge w:val="restart"/>
            <w:tcBorders>
              <w:top w:val="nil"/>
              <w:left w:val="single" w:sz="4" w:space="0" w:color="auto"/>
              <w:bottom w:val="single" w:sz="4" w:space="0" w:color="000000"/>
              <w:right w:val="single" w:sz="4" w:space="0" w:color="auto"/>
            </w:tcBorders>
            <w:shd w:val="clear" w:color="000000" w:fill="C6E0B4"/>
            <w:noWrap/>
            <w:vAlign w:val="center"/>
            <w:hideMark/>
          </w:tcPr>
          <w:p w14:paraId="0CB46BDB" w14:textId="77777777" w:rsidR="0046677E" w:rsidRPr="0046677E" w:rsidRDefault="0046677E" w:rsidP="0046677E">
            <w:pPr>
              <w:jc w:val="center"/>
              <w:rPr>
                <w:rFonts w:ascii="Calibri" w:hAnsi="Calibri" w:cs="Calibri"/>
                <w:color w:val="000000"/>
                <w:sz w:val="18"/>
                <w:szCs w:val="18"/>
              </w:rPr>
            </w:pPr>
            <w:r w:rsidRPr="0046677E">
              <w:rPr>
                <w:rFonts w:ascii="Calibri" w:hAnsi="Calibri" w:cs="Calibri"/>
                <w:color w:val="000000"/>
                <w:sz w:val="18"/>
                <w:szCs w:val="18"/>
              </w:rPr>
              <w:t>100,00%</w:t>
            </w:r>
          </w:p>
        </w:tc>
        <w:tc>
          <w:tcPr>
            <w:tcW w:w="1355" w:type="dxa"/>
            <w:vMerge/>
            <w:tcBorders>
              <w:top w:val="nil"/>
              <w:left w:val="single" w:sz="4" w:space="0" w:color="auto"/>
              <w:bottom w:val="single" w:sz="4" w:space="0" w:color="auto"/>
              <w:right w:val="single" w:sz="4" w:space="0" w:color="auto"/>
            </w:tcBorders>
            <w:vAlign w:val="center"/>
            <w:hideMark/>
          </w:tcPr>
          <w:p w14:paraId="009A6FE1" w14:textId="77777777" w:rsidR="0046677E" w:rsidRPr="0046677E" w:rsidRDefault="0046677E" w:rsidP="0046677E">
            <w:pPr>
              <w:jc w:val="center"/>
              <w:rPr>
                <w:rFonts w:ascii="Calibri" w:hAnsi="Calibri" w:cs="Calibri"/>
                <w:b/>
                <w:bCs/>
                <w:color w:val="000000"/>
                <w:sz w:val="18"/>
                <w:szCs w:val="18"/>
              </w:rPr>
            </w:pPr>
          </w:p>
        </w:tc>
      </w:tr>
      <w:tr w:rsidR="0046677E" w:rsidRPr="0046677E" w14:paraId="697E6AD8" w14:textId="77777777" w:rsidTr="00525EF1">
        <w:trPr>
          <w:trHeight w:val="286"/>
        </w:trPr>
        <w:tc>
          <w:tcPr>
            <w:tcW w:w="1109" w:type="dxa"/>
            <w:vMerge/>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14:paraId="2A1417AB" w14:textId="77777777" w:rsidR="0046677E" w:rsidRPr="0046677E" w:rsidRDefault="0046677E" w:rsidP="0046677E">
            <w:pPr>
              <w:rPr>
                <w:rFonts w:ascii="Calibri" w:hAnsi="Calibri" w:cs="Calibri"/>
                <w:color w:val="000000"/>
                <w:sz w:val="18"/>
                <w:szCs w:val="18"/>
              </w:rPr>
            </w:pPr>
          </w:p>
        </w:tc>
        <w:tc>
          <w:tcPr>
            <w:tcW w:w="1109" w:type="dxa"/>
            <w:vMerge/>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14:paraId="5FDCC347" w14:textId="77777777" w:rsidR="0046677E" w:rsidRPr="0046677E" w:rsidRDefault="0046677E" w:rsidP="0046677E">
            <w:pPr>
              <w:rPr>
                <w:rFonts w:ascii="Calibri" w:hAnsi="Calibri" w:cs="Calibri"/>
                <w:color w:val="000000"/>
                <w:sz w:val="18"/>
                <w:szCs w:val="18"/>
              </w:rPr>
            </w:pPr>
          </w:p>
        </w:tc>
        <w:tc>
          <w:tcPr>
            <w:tcW w:w="1109" w:type="dxa"/>
            <w:tcBorders>
              <w:top w:val="nil"/>
              <w:left w:val="nil"/>
              <w:bottom w:val="single" w:sz="4" w:space="0" w:color="auto"/>
              <w:right w:val="single" w:sz="4" w:space="0" w:color="auto"/>
            </w:tcBorders>
            <w:shd w:val="clear" w:color="auto" w:fill="F2F2F2" w:themeFill="background1" w:themeFillShade="F2"/>
            <w:noWrap/>
            <w:vAlign w:val="center"/>
            <w:hideMark/>
          </w:tcPr>
          <w:p w14:paraId="333C5190" w14:textId="77777777" w:rsidR="0046677E" w:rsidRPr="0046677E" w:rsidRDefault="0046677E" w:rsidP="0046677E">
            <w:pPr>
              <w:rPr>
                <w:rFonts w:ascii="Calibri" w:hAnsi="Calibri" w:cs="Calibri"/>
                <w:color w:val="000000"/>
                <w:sz w:val="18"/>
                <w:szCs w:val="18"/>
              </w:rPr>
            </w:pPr>
            <w:r w:rsidRPr="0046677E">
              <w:rPr>
                <w:rFonts w:ascii="Calibri" w:hAnsi="Calibri" w:cs="Calibri"/>
                <w:color w:val="000000"/>
                <w:sz w:val="18"/>
                <w:szCs w:val="18"/>
              </w:rPr>
              <w:t>Activité 1.2.2</w:t>
            </w:r>
          </w:p>
        </w:tc>
        <w:tc>
          <w:tcPr>
            <w:tcW w:w="698" w:type="dxa"/>
            <w:tcBorders>
              <w:top w:val="nil"/>
              <w:left w:val="nil"/>
              <w:bottom w:val="single" w:sz="4" w:space="0" w:color="auto"/>
              <w:right w:val="single" w:sz="4" w:space="0" w:color="auto"/>
            </w:tcBorders>
            <w:shd w:val="clear" w:color="auto" w:fill="F2F2F2" w:themeFill="background1" w:themeFillShade="F2"/>
            <w:noWrap/>
            <w:vAlign w:val="center"/>
            <w:hideMark/>
          </w:tcPr>
          <w:p w14:paraId="2C11C1D4"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1</w:t>
            </w:r>
          </w:p>
        </w:tc>
        <w:tc>
          <w:tcPr>
            <w:tcW w:w="793" w:type="dxa"/>
            <w:tcBorders>
              <w:top w:val="nil"/>
              <w:left w:val="nil"/>
              <w:bottom w:val="single" w:sz="4" w:space="0" w:color="auto"/>
              <w:right w:val="single" w:sz="4" w:space="0" w:color="auto"/>
            </w:tcBorders>
            <w:shd w:val="clear" w:color="auto" w:fill="F2F2F2" w:themeFill="background1" w:themeFillShade="F2"/>
            <w:noWrap/>
            <w:vAlign w:val="center"/>
            <w:hideMark/>
          </w:tcPr>
          <w:p w14:paraId="4045A48D"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1</w:t>
            </w:r>
          </w:p>
        </w:tc>
        <w:tc>
          <w:tcPr>
            <w:tcW w:w="625" w:type="dxa"/>
            <w:tcBorders>
              <w:top w:val="nil"/>
              <w:left w:val="nil"/>
              <w:bottom w:val="single" w:sz="4" w:space="0" w:color="auto"/>
              <w:right w:val="single" w:sz="4" w:space="0" w:color="auto"/>
            </w:tcBorders>
            <w:shd w:val="clear" w:color="auto" w:fill="F2F2F2" w:themeFill="background1" w:themeFillShade="F2"/>
            <w:noWrap/>
            <w:vAlign w:val="center"/>
            <w:hideMark/>
          </w:tcPr>
          <w:p w14:paraId="4AC69A73"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0</w:t>
            </w:r>
          </w:p>
        </w:tc>
        <w:tc>
          <w:tcPr>
            <w:tcW w:w="1109" w:type="dxa"/>
            <w:tcBorders>
              <w:top w:val="nil"/>
              <w:left w:val="nil"/>
              <w:bottom w:val="single" w:sz="4" w:space="0" w:color="auto"/>
              <w:right w:val="single" w:sz="4" w:space="0" w:color="auto"/>
            </w:tcBorders>
            <w:shd w:val="clear" w:color="000000" w:fill="C6E0B4"/>
            <w:noWrap/>
            <w:vAlign w:val="center"/>
            <w:hideMark/>
          </w:tcPr>
          <w:p w14:paraId="402016D4"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100,00%</w:t>
            </w:r>
          </w:p>
        </w:tc>
        <w:tc>
          <w:tcPr>
            <w:tcW w:w="1160" w:type="dxa"/>
            <w:vMerge/>
            <w:tcBorders>
              <w:top w:val="nil"/>
              <w:left w:val="single" w:sz="4" w:space="0" w:color="auto"/>
              <w:bottom w:val="single" w:sz="4" w:space="0" w:color="000000"/>
              <w:right w:val="single" w:sz="4" w:space="0" w:color="auto"/>
            </w:tcBorders>
            <w:vAlign w:val="center"/>
            <w:hideMark/>
          </w:tcPr>
          <w:p w14:paraId="2A188FD2" w14:textId="77777777" w:rsidR="0046677E" w:rsidRPr="0046677E" w:rsidRDefault="0046677E" w:rsidP="0046677E">
            <w:pPr>
              <w:jc w:val="center"/>
              <w:rPr>
                <w:rFonts w:ascii="Calibri" w:hAnsi="Calibri" w:cs="Calibri"/>
                <w:color w:val="000000"/>
                <w:sz w:val="18"/>
                <w:szCs w:val="18"/>
              </w:rPr>
            </w:pPr>
          </w:p>
        </w:tc>
        <w:tc>
          <w:tcPr>
            <w:tcW w:w="1355" w:type="dxa"/>
            <w:vMerge/>
            <w:tcBorders>
              <w:top w:val="nil"/>
              <w:left w:val="single" w:sz="4" w:space="0" w:color="auto"/>
              <w:bottom w:val="single" w:sz="4" w:space="0" w:color="auto"/>
              <w:right w:val="single" w:sz="4" w:space="0" w:color="auto"/>
            </w:tcBorders>
            <w:vAlign w:val="center"/>
            <w:hideMark/>
          </w:tcPr>
          <w:p w14:paraId="0B5225BD" w14:textId="77777777" w:rsidR="0046677E" w:rsidRPr="0046677E" w:rsidRDefault="0046677E" w:rsidP="0046677E">
            <w:pPr>
              <w:jc w:val="center"/>
              <w:rPr>
                <w:rFonts w:ascii="Calibri" w:hAnsi="Calibri" w:cs="Calibri"/>
                <w:b/>
                <w:bCs/>
                <w:color w:val="000000"/>
                <w:sz w:val="18"/>
                <w:szCs w:val="18"/>
              </w:rPr>
            </w:pPr>
          </w:p>
        </w:tc>
      </w:tr>
      <w:tr w:rsidR="0046677E" w:rsidRPr="0046677E" w14:paraId="19E19F18" w14:textId="77777777" w:rsidTr="00525EF1">
        <w:trPr>
          <w:trHeight w:val="286"/>
        </w:trPr>
        <w:tc>
          <w:tcPr>
            <w:tcW w:w="1109" w:type="dxa"/>
            <w:vMerge w:val="restart"/>
            <w:tcBorders>
              <w:top w:val="nil"/>
              <w:left w:val="single" w:sz="4" w:space="0" w:color="auto"/>
              <w:bottom w:val="single" w:sz="4" w:space="0" w:color="000000"/>
              <w:right w:val="single" w:sz="4" w:space="0" w:color="auto"/>
            </w:tcBorders>
            <w:shd w:val="clear" w:color="auto" w:fill="F2F2F2" w:themeFill="background1" w:themeFillShade="F2"/>
            <w:noWrap/>
            <w:vAlign w:val="center"/>
            <w:hideMark/>
          </w:tcPr>
          <w:p w14:paraId="31D5E099" w14:textId="77777777" w:rsidR="0046677E" w:rsidRPr="0046677E" w:rsidRDefault="0046677E" w:rsidP="0046677E">
            <w:pPr>
              <w:rPr>
                <w:rFonts w:ascii="Calibri" w:hAnsi="Calibri" w:cs="Calibri"/>
                <w:color w:val="000000"/>
                <w:sz w:val="18"/>
                <w:szCs w:val="18"/>
              </w:rPr>
            </w:pPr>
            <w:r w:rsidRPr="0046677E">
              <w:rPr>
                <w:rFonts w:ascii="Calibri" w:hAnsi="Calibri" w:cs="Calibri"/>
                <w:color w:val="000000"/>
                <w:sz w:val="18"/>
                <w:szCs w:val="18"/>
              </w:rPr>
              <w:t>Résultat 2</w:t>
            </w:r>
          </w:p>
        </w:tc>
        <w:tc>
          <w:tcPr>
            <w:tcW w:w="1109" w:type="dxa"/>
            <w:vMerge w:val="restart"/>
            <w:tcBorders>
              <w:top w:val="nil"/>
              <w:left w:val="single" w:sz="4" w:space="0" w:color="auto"/>
              <w:bottom w:val="single" w:sz="4" w:space="0" w:color="000000"/>
              <w:right w:val="single" w:sz="4" w:space="0" w:color="auto"/>
            </w:tcBorders>
            <w:shd w:val="clear" w:color="auto" w:fill="F2F2F2" w:themeFill="background1" w:themeFillShade="F2"/>
            <w:noWrap/>
            <w:vAlign w:val="center"/>
            <w:hideMark/>
          </w:tcPr>
          <w:p w14:paraId="75161848" w14:textId="77777777" w:rsidR="0046677E" w:rsidRPr="0046677E" w:rsidRDefault="0046677E" w:rsidP="0046677E">
            <w:pPr>
              <w:rPr>
                <w:rFonts w:ascii="Calibri" w:hAnsi="Calibri" w:cs="Calibri"/>
                <w:color w:val="000000"/>
                <w:sz w:val="18"/>
                <w:szCs w:val="18"/>
              </w:rPr>
            </w:pPr>
            <w:r w:rsidRPr="0046677E">
              <w:rPr>
                <w:rFonts w:ascii="Calibri" w:hAnsi="Calibri" w:cs="Calibri"/>
                <w:color w:val="000000"/>
                <w:sz w:val="18"/>
                <w:szCs w:val="18"/>
              </w:rPr>
              <w:t>Produit 2.1</w:t>
            </w:r>
          </w:p>
        </w:tc>
        <w:tc>
          <w:tcPr>
            <w:tcW w:w="1109" w:type="dxa"/>
            <w:tcBorders>
              <w:top w:val="nil"/>
              <w:left w:val="nil"/>
              <w:bottom w:val="single" w:sz="4" w:space="0" w:color="auto"/>
              <w:right w:val="single" w:sz="4" w:space="0" w:color="auto"/>
            </w:tcBorders>
            <w:shd w:val="clear" w:color="auto" w:fill="F2F2F2" w:themeFill="background1" w:themeFillShade="F2"/>
            <w:noWrap/>
            <w:vAlign w:val="center"/>
            <w:hideMark/>
          </w:tcPr>
          <w:p w14:paraId="6BAE8607" w14:textId="77777777" w:rsidR="0046677E" w:rsidRPr="0046677E" w:rsidRDefault="0046677E" w:rsidP="0046677E">
            <w:pPr>
              <w:rPr>
                <w:rFonts w:ascii="Calibri" w:hAnsi="Calibri" w:cs="Calibri"/>
                <w:color w:val="000000"/>
                <w:sz w:val="18"/>
                <w:szCs w:val="18"/>
              </w:rPr>
            </w:pPr>
            <w:r w:rsidRPr="0046677E">
              <w:rPr>
                <w:rFonts w:ascii="Calibri" w:hAnsi="Calibri" w:cs="Calibri"/>
                <w:color w:val="000000"/>
                <w:sz w:val="18"/>
                <w:szCs w:val="18"/>
              </w:rPr>
              <w:t>Activité 2.1.1</w:t>
            </w:r>
          </w:p>
        </w:tc>
        <w:tc>
          <w:tcPr>
            <w:tcW w:w="698" w:type="dxa"/>
            <w:tcBorders>
              <w:top w:val="nil"/>
              <w:left w:val="nil"/>
              <w:bottom w:val="single" w:sz="4" w:space="0" w:color="auto"/>
              <w:right w:val="single" w:sz="4" w:space="0" w:color="auto"/>
            </w:tcBorders>
            <w:shd w:val="clear" w:color="auto" w:fill="F2F2F2" w:themeFill="background1" w:themeFillShade="F2"/>
            <w:noWrap/>
            <w:vAlign w:val="center"/>
            <w:hideMark/>
          </w:tcPr>
          <w:p w14:paraId="2158AEC2"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1</w:t>
            </w:r>
          </w:p>
        </w:tc>
        <w:tc>
          <w:tcPr>
            <w:tcW w:w="793" w:type="dxa"/>
            <w:tcBorders>
              <w:top w:val="nil"/>
              <w:left w:val="nil"/>
              <w:bottom w:val="single" w:sz="4" w:space="0" w:color="auto"/>
              <w:right w:val="single" w:sz="4" w:space="0" w:color="auto"/>
            </w:tcBorders>
            <w:shd w:val="clear" w:color="auto" w:fill="F2F2F2" w:themeFill="background1" w:themeFillShade="F2"/>
            <w:noWrap/>
            <w:vAlign w:val="center"/>
            <w:hideMark/>
          </w:tcPr>
          <w:p w14:paraId="623517D3"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1</w:t>
            </w:r>
          </w:p>
        </w:tc>
        <w:tc>
          <w:tcPr>
            <w:tcW w:w="625" w:type="dxa"/>
            <w:tcBorders>
              <w:top w:val="nil"/>
              <w:left w:val="nil"/>
              <w:bottom w:val="single" w:sz="4" w:space="0" w:color="auto"/>
              <w:right w:val="single" w:sz="4" w:space="0" w:color="auto"/>
            </w:tcBorders>
            <w:shd w:val="clear" w:color="auto" w:fill="F2F2F2" w:themeFill="background1" w:themeFillShade="F2"/>
            <w:noWrap/>
            <w:vAlign w:val="center"/>
            <w:hideMark/>
          </w:tcPr>
          <w:p w14:paraId="29DFE134"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0</w:t>
            </w:r>
          </w:p>
        </w:tc>
        <w:tc>
          <w:tcPr>
            <w:tcW w:w="1109" w:type="dxa"/>
            <w:tcBorders>
              <w:top w:val="nil"/>
              <w:left w:val="nil"/>
              <w:bottom w:val="single" w:sz="4" w:space="0" w:color="auto"/>
              <w:right w:val="single" w:sz="4" w:space="0" w:color="auto"/>
            </w:tcBorders>
            <w:shd w:val="clear" w:color="000000" w:fill="C6E0B4"/>
            <w:noWrap/>
            <w:vAlign w:val="center"/>
            <w:hideMark/>
          </w:tcPr>
          <w:p w14:paraId="0CCF62C8"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100,00%</w:t>
            </w:r>
          </w:p>
        </w:tc>
        <w:tc>
          <w:tcPr>
            <w:tcW w:w="1160" w:type="dxa"/>
            <w:vMerge w:val="restart"/>
            <w:tcBorders>
              <w:top w:val="nil"/>
              <w:left w:val="single" w:sz="4" w:space="0" w:color="auto"/>
              <w:bottom w:val="single" w:sz="4" w:space="0" w:color="000000"/>
              <w:right w:val="single" w:sz="4" w:space="0" w:color="auto"/>
            </w:tcBorders>
            <w:shd w:val="clear" w:color="000000" w:fill="FFDD33"/>
            <w:noWrap/>
            <w:vAlign w:val="center"/>
            <w:hideMark/>
          </w:tcPr>
          <w:p w14:paraId="0B0D52CC" w14:textId="77777777" w:rsidR="0046677E" w:rsidRPr="0046677E" w:rsidRDefault="0046677E" w:rsidP="0046677E">
            <w:pPr>
              <w:jc w:val="center"/>
              <w:rPr>
                <w:rFonts w:ascii="Calibri" w:hAnsi="Calibri" w:cs="Calibri"/>
                <w:color w:val="000000"/>
                <w:sz w:val="18"/>
                <w:szCs w:val="18"/>
              </w:rPr>
            </w:pPr>
            <w:r w:rsidRPr="0046677E">
              <w:rPr>
                <w:rFonts w:ascii="Calibri" w:hAnsi="Calibri" w:cs="Calibri"/>
                <w:color w:val="000000"/>
                <w:sz w:val="18"/>
                <w:szCs w:val="18"/>
              </w:rPr>
              <w:t>66,67%</w:t>
            </w:r>
          </w:p>
        </w:tc>
        <w:tc>
          <w:tcPr>
            <w:tcW w:w="1355" w:type="dxa"/>
            <w:vMerge w:val="restart"/>
            <w:tcBorders>
              <w:top w:val="nil"/>
              <w:left w:val="single" w:sz="4" w:space="0" w:color="auto"/>
              <w:bottom w:val="single" w:sz="4" w:space="0" w:color="000000"/>
              <w:right w:val="single" w:sz="4" w:space="0" w:color="auto"/>
            </w:tcBorders>
            <w:shd w:val="clear" w:color="000000" w:fill="C6E0B4"/>
            <w:noWrap/>
            <w:vAlign w:val="center"/>
            <w:hideMark/>
          </w:tcPr>
          <w:p w14:paraId="192E222C" w14:textId="77777777" w:rsidR="0046677E" w:rsidRPr="0046677E" w:rsidRDefault="0046677E" w:rsidP="0046677E">
            <w:pPr>
              <w:jc w:val="center"/>
              <w:rPr>
                <w:rFonts w:ascii="Calibri" w:hAnsi="Calibri" w:cs="Calibri"/>
                <w:b/>
                <w:bCs/>
                <w:color w:val="000000"/>
                <w:sz w:val="18"/>
                <w:szCs w:val="18"/>
              </w:rPr>
            </w:pPr>
            <w:r w:rsidRPr="0046677E">
              <w:rPr>
                <w:rFonts w:ascii="Calibri" w:hAnsi="Calibri" w:cs="Calibri"/>
                <w:b/>
                <w:bCs/>
                <w:color w:val="000000"/>
                <w:sz w:val="18"/>
                <w:szCs w:val="18"/>
              </w:rPr>
              <w:t>87,60%</w:t>
            </w:r>
          </w:p>
        </w:tc>
      </w:tr>
      <w:tr w:rsidR="0046677E" w:rsidRPr="0046677E" w14:paraId="55A7C2EE" w14:textId="77777777" w:rsidTr="00525EF1">
        <w:trPr>
          <w:trHeight w:val="286"/>
        </w:trPr>
        <w:tc>
          <w:tcPr>
            <w:tcW w:w="1109" w:type="dxa"/>
            <w:vMerge/>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14:paraId="7FA11C87" w14:textId="77777777" w:rsidR="0046677E" w:rsidRPr="0046677E" w:rsidRDefault="0046677E" w:rsidP="0046677E">
            <w:pPr>
              <w:rPr>
                <w:rFonts w:ascii="Calibri" w:hAnsi="Calibri" w:cs="Calibri"/>
                <w:color w:val="000000"/>
                <w:sz w:val="18"/>
                <w:szCs w:val="18"/>
              </w:rPr>
            </w:pPr>
          </w:p>
        </w:tc>
        <w:tc>
          <w:tcPr>
            <w:tcW w:w="1109" w:type="dxa"/>
            <w:vMerge/>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14:paraId="62D06BD0" w14:textId="77777777" w:rsidR="0046677E" w:rsidRPr="0046677E" w:rsidRDefault="0046677E" w:rsidP="0046677E">
            <w:pPr>
              <w:rPr>
                <w:rFonts w:ascii="Calibri" w:hAnsi="Calibri" w:cs="Calibri"/>
                <w:color w:val="000000"/>
                <w:sz w:val="18"/>
                <w:szCs w:val="18"/>
              </w:rPr>
            </w:pPr>
          </w:p>
        </w:tc>
        <w:tc>
          <w:tcPr>
            <w:tcW w:w="1109" w:type="dxa"/>
            <w:tcBorders>
              <w:top w:val="nil"/>
              <w:left w:val="nil"/>
              <w:bottom w:val="single" w:sz="4" w:space="0" w:color="auto"/>
              <w:right w:val="single" w:sz="4" w:space="0" w:color="auto"/>
            </w:tcBorders>
            <w:shd w:val="clear" w:color="auto" w:fill="F2F2F2" w:themeFill="background1" w:themeFillShade="F2"/>
            <w:noWrap/>
            <w:vAlign w:val="center"/>
            <w:hideMark/>
          </w:tcPr>
          <w:p w14:paraId="70C505AB" w14:textId="77777777" w:rsidR="0046677E" w:rsidRPr="0046677E" w:rsidRDefault="0046677E" w:rsidP="0046677E">
            <w:pPr>
              <w:rPr>
                <w:rFonts w:ascii="Calibri" w:hAnsi="Calibri" w:cs="Calibri"/>
                <w:color w:val="000000"/>
                <w:sz w:val="18"/>
                <w:szCs w:val="18"/>
              </w:rPr>
            </w:pPr>
            <w:r w:rsidRPr="0046677E">
              <w:rPr>
                <w:rFonts w:ascii="Calibri" w:hAnsi="Calibri" w:cs="Calibri"/>
                <w:color w:val="000000"/>
                <w:sz w:val="18"/>
                <w:szCs w:val="18"/>
              </w:rPr>
              <w:t>Activité 2.1.2</w:t>
            </w:r>
          </w:p>
        </w:tc>
        <w:tc>
          <w:tcPr>
            <w:tcW w:w="698" w:type="dxa"/>
            <w:tcBorders>
              <w:top w:val="nil"/>
              <w:left w:val="nil"/>
              <w:bottom w:val="single" w:sz="4" w:space="0" w:color="auto"/>
              <w:right w:val="single" w:sz="4" w:space="0" w:color="auto"/>
            </w:tcBorders>
            <w:shd w:val="clear" w:color="auto" w:fill="F2F2F2" w:themeFill="background1" w:themeFillShade="F2"/>
            <w:noWrap/>
            <w:vAlign w:val="center"/>
            <w:hideMark/>
          </w:tcPr>
          <w:p w14:paraId="51775BAB"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1</w:t>
            </w:r>
          </w:p>
        </w:tc>
        <w:tc>
          <w:tcPr>
            <w:tcW w:w="793" w:type="dxa"/>
            <w:tcBorders>
              <w:top w:val="nil"/>
              <w:left w:val="nil"/>
              <w:bottom w:val="single" w:sz="4" w:space="0" w:color="auto"/>
              <w:right w:val="single" w:sz="4" w:space="0" w:color="auto"/>
            </w:tcBorders>
            <w:shd w:val="clear" w:color="auto" w:fill="F2F2F2" w:themeFill="background1" w:themeFillShade="F2"/>
            <w:noWrap/>
            <w:vAlign w:val="center"/>
            <w:hideMark/>
          </w:tcPr>
          <w:p w14:paraId="6B049459"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0</w:t>
            </w:r>
          </w:p>
        </w:tc>
        <w:tc>
          <w:tcPr>
            <w:tcW w:w="625" w:type="dxa"/>
            <w:tcBorders>
              <w:top w:val="nil"/>
              <w:left w:val="nil"/>
              <w:bottom w:val="single" w:sz="4" w:space="0" w:color="auto"/>
              <w:right w:val="single" w:sz="4" w:space="0" w:color="auto"/>
            </w:tcBorders>
            <w:shd w:val="clear" w:color="auto" w:fill="F2F2F2" w:themeFill="background1" w:themeFillShade="F2"/>
            <w:noWrap/>
            <w:vAlign w:val="center"/>
            <w:hideMark/>
          </w:tcPr>
          <w:p w14:paraId="29BC0362"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1</w:t>
            </w:r>
          </w:p>
        </w:tc>
        <w:tc>
          <w:tcPr>
            <w:tcW w:w="1109" w:type="dxa"/>
            <w:tcBorders>
              <w:top w:val="nil"/>
              <w:left w:val="nil"/>
              <w:bottom w:val="single" w:sz="4" w:space="0" w:color="auto"/>
              <w:right w:val="single" w:sz="4" w:space="0" w:color="auto"/>
            </w:tcBorders>
            <w:shd w:val="clear" w:color="000000" w:fill="FF0000"/>
            <w:noWrap/>
            <w:vAlign w:val="center"/>
            <w:hideMark/>
          </w:tcPr>
          <w:p w14:paraId="2CDA938E"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0,00%</w:t>
            </w:r>
          </w:p>
        </w:tc>
        <w:tc>
          <w:tcPr>
            <w:tcW w:w="1160" w:type="dxa"/>
            <w:vMerge/>
            <w:tcBorders>
              <w:top w:val="nil"/>
              <w:left w:val="single" w:sz="4" w:space="0" w:color="auto"/>
              <w:bottom w:val="single" w:sz="4" w:space="0" w:color="000000"/>
              <w:right w:val="single" w:sz="4" w:space="0" w:color="auto"/>
            </w:tcBorders>
            <w:vAlign w:val="center"/>
            <w:hideMark/>
          </w:tcPr>
          <w:p w14:paraId="585B76F7" w14:textId="77777777" w:rsidR="0046677E" w:rsidRPr="0046677E" w:rsidRDefault="0046677E" w:rsidP="0046677E">
            <w:pPr>
              <w:jc w:val="center"/>
              <w:rPr>
                <w:rFonts w:ascii="Calibri" w:hAnsi="Calibri" w:cs="Calibri"/>
                <w:color w:val="000000"/>
                <w:sz w:val="18"/>
                <w:szCs w:val="18"/>
              </w:rPr>
            </w:pPr>
          </w:p>
        </w:tc>
        <w:tc>
          <w:tcPr>
            <w:tcW w:w="1355" w:type="dxa"/>
            <w:vMerge/>
            <w:tcBorders>
              <w:top w:val="nil"/>
              <w:left w:val="single" w:sz="4" w:space="0" w:color="auto"/>
              <w:bottom w:val="single" w:sz="4" w:space="0" w:color="000000"/>
              <w:right w:val="single" w:sz="4" w:space="0" w:color="auto"/>
            </w:tcBorders>
            <w:vAlign w:val="center"/>
            <w:hideMark/>
          </w:tcPr>
          <w:p w14:paraId="47EFCD67" w14:textId="77777777" w:rsidR="0046677E" w:rsidRPr="0046677E" w:rsidRDefault="0046677E" w:rsidP="0046677E">
            <w:pPr>
              <w:jc w:val="center"/>
              <w:rPr>
                <w:rFonts w:ascii="Calibri" w:hAnsi="Calibri" w:cs="Calibri"/>
                <w:b/>
                <w:bCs/>
                <w:color w:val="000000"/>
                <w:sz w:val="18"/>
                <w:szCs w:val="18"/>
              </w:rPr>
            </w:pPr>
          </w:p>
        </w:tc>
      </w:tr>
      <w:tr w:rsidR="0046677E" w:rsidRPr="0046677E" w14:paraId="21D4BEF7" w14:textId="77777777" w:rsidTr="00525EF1">
        <w:trPr>
          <w:trHeight w:val="286"/>
        </w:trPr>
        <w:tc>
          <w:tcPr>
            <w:tcW w:w="1109" w:type="dxa"/>
            <w:vMerge/>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14:paraId="1FEE0E7D" w14:textId="77777777" w:rsidR="0046677E" w:rsidRPr="0046677E" w:rsidRDefault="0046677E" w:rsidP="0046677E">
            <w:pPr>
              <w:rPr>
                <w:rFonts w:ascii="Calibri" w:hAnsi="Calibri" w:cs="Calibri"/>
                <w:color w:val="000000"/>
                <w:sz w:val="18"/>
                <w:szCs w:val="18"/>
              </w:rPr>
            </w:pPr>
          </w:p>
        </w:tc>
        <w:tc>
          <w:tcPr>
            <w:tcW w:w="1109" w:type="dxa"/>
            <w:vMerge/>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14:paraId="0AAE85B7" w14:textId="77777777" w:rsidR="0046677E" w:rsidRPr="0046677E" w:rsidRDefault="0046677E" w:rsidP="0046677E">
            <w:pPr>
              <w:rPr>
                <w:rFonts w:ascii="Calibri" w:hAnsi="Calibri" w:cs="Calibri"/>
                <w:color w:val="000000"/>
                <w:sz w:val="18"/>
                <w:szCs w:val="18"/>
              </w:rPr>
            </w:pPr>
          </w:p>
        </w:tc>
        <w:tc>
          <w:tcPr>
            <w:tcW w:w="1109" w:type="dxa"/>
            <w:tcBorders>
              <w:top w:val="nil"/>
              <w:left w:val="nil"/>
              <w:bottom w:val="single" w:sz="4" w:space="0" w:color="auto"/>
              <w:right w:val="single" w:sz="4" w:space="0" w:color="auto"/>
            </w:tcBorders>
            <w:shd w:val="clear" w:color="auto" w:fill="F2F2F2" w:themeFill="background1" w:themeFillShade="F2"/>
            <w:noWrap/>
            <w:vAlign w:val="center"/>
            <w:hideMark/>
          </w:tcPr>
          <w:p w14:paraId="644C68B6" w14:textId="77777777" w:rsidR="0046677E" w:rsidRPr="0046677E" w:rsidRDefault="0046677E" w:rsidP="0046677E">
            <w:pPr>
              <w:rPr>
                <w:rFonts w:ascii="Calibri" w:hAnsi="Calibri" w:cs="Calibri"/>
                <w:color w:val="000000"/>
                <w:sz w:val="18"/>
                <w:szCs w:val="18"/>
              </w:rPr>
            </w:pPr>
            <w:r w:rsidRPr="0046677E">
              <w:rPr>
                <w:rFonts w:ascii="Calibri" w:hAnsi="Calibri" w:cs="Calibri"/>
                <w:color w:val="000000"/>
                <w:sz w:val="18"/>
                <w:szCs w:val="18"/>
              </w:rPr>
              <w:t>Activité 2.1.3</w:t>
            </w:r>
          </w:p>
        </w:tc>
        <w:tc>
          <w:tcPr>
            <w:tcW w:w="698" w:type="dxa"/>
            <w:tcBorders>
              <w:top w:val="nil"/>
              <w:left w:val="nil"/>
              <w:bottom w:val="single" w:sz="4" w:space="0" w:color="auto"/>
              <w:right w:val="single" w:sz="4" w:space="0" w:color="auto"/>
            </w:tcBorders>
            <w:shd w:val="clear" w:color="auto" w:fill="F2F2F2" w:themeFill="background1" w:themeFillShade="F2"/>
            <w:noWrap/>
            <w:vAlign w:val="center"/>
            <w:hideMark/>
          </w:tcPr>
          <w:p w14:paraId="625A06E6"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6</w:t>
            </w:r>
          </w:p>
        </w:tc>
        <w:tc>
          <w:tcPr>
            <w:tcW w:w="793" w:type="dxa"/>
            <w:tcBorders>
              <w:top w:val="nil"/>
              <w:left w:val="nil"/>
              <w:bottom w:val="single" w:sz="4" w:space="0" w:color="auto"/>
              <w:right w:val="single" w:sz="4" w:space="0" w:color="auto"/>
            </w:tcBorders>
            <w:shd w:val="clear" w:color="auto" w:fill="F2F2F2" w:themeFill="background1" w:themeFillShade="F2"/>
            <w:noWrap/>
            <w:vAlign w:val="center"/>
            <w:hideMark/>
          </w:tcPr>
          <w:p w14:paraId="32C79E44"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6</w:t>
            </w:r>
          </w:p>
        </w:tc>
        <w:tc>
          <w:tcPr>
            <w:tcW w:w="625" w:type="dxa"/>
            <w:tcBorders>
              <w:top w:val="nil"/>
              <w:left w:val="nil"/>
              <w:bottom w:val="single" w:sz="4" w:space="0" w:color="auto"/>
              <w:right w:val="single" w:sz="4" w:space="0" w:color="auto"/>
            </w:tcBorders>
            <w:shd w:val="clear" w:color="auto" w:fill="F2F2F2" w:themeFill="background1" w:themeFillShade="F2"/>
            <w:noWrap/>
            <w:vAlign w:val="center"/>
            <w:hideMark/>
          </w:tcPr>
          <w:p w14:paraId="2F0F6215"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0</w:t>
            </w:r>
          </w:p>
        </w:tc>
        <w:tc>
          <w:tcPr>
            <w:tcW w:w="1109" w:type="dxa"/>
            <w:tcBorders>
              <w:top w:val="nil"/>
              <w:left w:val="nil"/>
              <w:bottom w:val="single" w:sz="4" w:space="0" w:color="auto"/>
              <w:right w:val="single" w:sz="4" w:space="0" w:color="auto"/>
            </w:tcBorders>
            <w:shd w:val="clear" w:color="000000" w:fill="C6E0B4"/>
            <w:noWrap/>
            <w:vAlign w:val="center"/>
            <w:hideMark/>
          </w:tcPr>
          <w:p w14:paraId="7C328F20"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100,00%</w:t>
            </w:r>
          </w:p>
        </w:tc>
        <w:tc>
          <w:tcPr>
            <w:tcW w:w="1160" w:type="dxa"/>
            <w:vMerge/>
            <w:tcBorders>
              <w:top w:val="nil"/>
              <w:left w:val="single" w:sz="4" w:space="0" w:color="auto"/>
              <w:bottom w:val="single" w:sz="4" w:space="0" w:color="000000"/>
              <w:right w:val="single" w:sz="4" w:space="0" w:color="auto"/>
            </w:tcBorders>
            <w:vAlign w:val="center"/>
            <w:hideMark/>
          </w:tcPr>
          <w:p w14:paraId="3AA9B41D" w14:textId="77777777" w:rsidR="0046677E" w:rsidRPr="0046677E" w:rsidRDefault="0046677E" w:rsidP="0046677E">
            <w:pPr>
              <w:jc w:val="center"/>
              <w:rPr>
                <w:rFonts w:ascii="Calibri" w:hAnsi="Calibri" w:cs="Calibri"/>
                <w:color w:val="000000"/>
                <w:sz w:val="18"/>
                <w:szCs w:val="18"/>
              </w:rPr>
            </w:pPr>
          </w:p>
        </w:tc>
        <w:tc>
          <w:tcPr>
            <w:tcW w:w="1355" w:type="dxa"/>
            <w:vMerge/>
            <w:tcBorders>
              <w:top w:val="nil"/>
              <w:left w:val="single" w:sz="4" w:space="0" w:color="auto"/>
              <w:bottom w:val="single" w:sz="4" w:space="0" w:color="000000"/>
              <w:right w:val="single" w:sz="4" w:space="0" w:color="auto"/>
            </w:tcBorders>
            <w:vAlign w:val="center"/>
            <w:hideMark/>
          </w:tcPr>
          <w:p w14:paraId="1B6F8F2F" w14:textId="77777777" w:rsidR="0046677E" w:rsidRPr="0046677E" w:rsidRDefault="0046677E" w:rsidP="0046677E">
            <w:pPr>
              <w:jc w:val="center"/>
              <w:rPr>
                <w:rFonts w:ascii="Calibri" w:hAnsi="Calibri" w:cs="Calibri"/>
                <w:b/>
                <w:bCs/>
                <w:color w:val="000000"/>
                <w:sz w:val="18"/>
                <w:szCs w:val="18"/>
              </w:rPr>
            </w:pPr>
          </w:p>
        </w:tc>
      </w:tr>
      <w:tr w:rsidR="0046677E" w:rsidRPr="0046677E" w14:paraId="46B6A0BF" w14:textId="77777777" w:rsidTr="00525EF1">
        <w:trPr>
          <w:trHeight w:val="286"/>
        </w:trPr>
        <w:tc>
          <w:tcPr>
            <w:tcW w:w="1109" w:type="dxa"/>
            <w:vMerge/>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14:paraId="79AEC8BE" w14:textId="77777777" w:rsidR="0046677E" w:rsidRPr="0046677E" w:rsidRDefault="0046677E" w:rsidP="0046677E">
            <w:pPr>
              <w:rPr>
                <w:rFonts w:ascii="Calibri" w:hAnsi="Calibri" w:cs="Calibri"/>
                <w:color w:val="000000"/>
                <w:sz w:val="18"/>
                <w:szCs w:val="18"/>
              </w:rPr>
            </w:pPr>
          </w:p>
        </w:tc>
        <w:tc>
          <w:tcPr>
            <w:tcW w:w="1109" w:type="dxa"/>
            <w:vMerge w:val="restart"/>
            <w:tcBorders>
              <w:top w:val="nil"/>
              <w:left w:val="single" w:sz="4" w:space="0" w:color="auto"/>
              <w:bottom w:val="single" w:sz="4" w:space="0" w:color="000000"/>
              <w:right w:val="single" w:sz="4" w:space="0" w:color="auto"/>
            </w:tcBorders>
            <w:shd w:val="clear" w:color="auto" w:fill="F2F2F2" w:themeFill="background1" w:themeFillShade="F2"/>
            <w:noWrap/>
            <w:vAlign w:val="center"/>
            <w:hideMark/>
          </w:tcPr>
          <w:p w14:paraId="41581803" w14:textId="77777777" w:rsidR="0046677E" w:rsidRPr="0046677E" w:rsidRDefault="0046677E" w:rsidP="0046677E">
            <w:pPr>
              <w:rPr>
                <w:rFonts w:ascii="Calibri" w:hAnsi="Calibri" w:cs="Calibri"/>
                <w:color w:val="000000"/>
                <w:sz w:val="18"/>
                <w:szCs w:val="18"/>
              </w:rPr>
            </w:pPr>
            <w:r w:rsidRPr="0046677E">
              <w:rPr>
                <w:rFonts w:ascii="Calibri" w:hAnsi="Calibri" w:cs="Calibri"/>
                <w:color w:val="000000"/>
                <w:sz w:val="18"/>
                <w:szCs w:val="18"/>
              </w:rPr>
              <w:t>Produit 2.2</w:t>
            </w:r>
          </w:p>
        </w:tc>
        <w:tc>
          <w:tcPr>
            <w:tcW w:w="1109" w:type="dxa"/>
            <w:tcBorders>
              <w:top w:val="nil"/>
              <w:left w:val="nil"/>
              <w:bottom w:val="single" w:sz="4" w:space="0" w:color="auto"/>
              <w:right w:val="single" w:sz="4" w:space="0" w:color="auto"/>
            </w:tcBorders>
            <w:shd w:val="clear" w:color="auto" w:fill="F2F2F2" w:themeFill="background1" w:themeFillShade="F2"/>
            <w:noWrap/>
            <w:vAlign w:val="center"/>
            <w:hideMark/>
          </w:tcPr>
          <w:p w14:paraId="6B9DEFA6" w14:textId="77777777" w:rsidR="0046677E" w:rsidRPr="0046677E" w:rsidRDefault="0046677E" w:rsidP="0046677E">
            <w:pPr>
              <w:rPr>
                <w:rFonts w:ascii="Calibri" w:hAnsi="Calibri" w:cs="Calibri"/>
                <w:color w:val="000000"/>
                <w:sz w:val="18"/>
                <w:szCs w:val="18"/>
              </w:rPr>
            </w:pPr>
            <w:r w:rsidRPr="0046677E">
              <w:rPr>
                <w:rFonts w:ascii="Calibri" w:hAnsi="Calibri" w:cs="Calibri"/>
                <w:color w:val="000000"/>
                <w:sz w:val="18"/>
                <w:szCs w:val="18"/>
              </w:rPr>
              <w:t>Activité 2.2.1</w:t>
            </w:r>
          </w:p>
        </w:tc>
        <w:tc>
          <w:tcPr>
            <w:tcW w:w="698" w:type="dxa"/>
            <w:tcBorders>
              <w:top w:val="nil"/>
              <w:left w:val="nil"/>
              <w:bottom w:val="single" w:sz="4" w:space="0" w:color="auto"/>
              <w:right w:val="single" w:sz="4" w:space="0" w:color="auto"/>
            </w:tcBorders>
            <w:shd w:val="clear" w:color="auto" w:fill="F2F2F2" w:themeFill="background1" w:themeFillShade="F2"/>
            <w:noWrap/>
            <w:vAlign w:val="center"/>
            <w:hideMark/>
          </w:tcPr>
          <w:p w14:paraId="24FF94DD"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800</w:t>
            </w:r>
          </w:p>
        </w:tc>
        <w:tc>
          <w:tcPr>
            <w:tcW w:w="793" w:type="dxa"/>
            <w:tcBorders>
              <w:top w:val="nil"/>
              <w:left w:val="nil"/>
              <w:bottom w:val="single" w:sz="4" w:space="0" w:color="auto"/>
              <w:right w:val="single" w:sz="4" w:space="0" w:color="auto"/>
            </w:tcBorders>
            <w:shd w:val="clear" w:color="auto" w:fill="F2F2F2" w:themeFill="background1" w:themeFillShade="F2"/>
            <w:noWrap/>
            <w:vAlign w:val="center"/>
            <w:hideMark/>
          </w:tcPr>
          <w:p w14:paraId="7BFEA8F0"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990</w:t>
            </w:r>
          </w:p>
        </w:tc>
        <w:tc>
          <w:tcPr>
            <w:tcW w:w="625" w:type="dxa"/>
            <w:tcBorders>
              <w:top w:val="nil"/>
              <w:left w:val="nil"/>
              <w:bottom w:val="single" w:sz="4" w:space="0" w:color="auto"/>
              <w:right w:val="single" w:sz="4" w:space="0" w:color="auto"/>
            </w:tcBorders>
            <w:shd w:val="clear" w:color="auto" w:fill="F2F2F2" w:themeFill="background1" w:themeFillShade="F2"/>
            <w:noWrap/>
            <w:vAlign w:val="center"/>
            <w:hideMark/>
          </w:tcPr>
          <w:p w14:paraId="73A40A67"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190</w:t>
            </w:r>
          </w:p>
        </w:tc>
        <w:tc>
          <w:tcPr>
            <w:tcW w:w="1109" w:type="dxa"/>
            <w:tcBorders>
              <w:top w:val="nil"/>
              <w:left w:val="nil"/>
              <w:bottom w:val="single" w:sz="4" w:space="0" w:color="auto"/>
              <w:right w:val="single" w:sz="4" w:space="0" w:color="auto"/>
            </w:tcBorders>
            <w:shd w:val="clear" w:color="000000" w:fill="C6E0B4"/>
            <w:noWrap/>
            <w:vAlign w:val="center"/>
            <w:hideMark/>
          </w:tcPr>
          <w:p w14:paraId="772FFE23"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123,75%</w:t>
            </w:r>
          </w:p>
        </w:tc>
        <w:tc>
          <w:tcPr>
            <w:tcW w:w="1160" w:type="dxa"/>
            <w:vMerge w:val="restart"/>
            <w:tcBorders>
              <w:top w:val="nil"/>
              <w:left w:val="single" w:sz="4" w:space="0" w:color="auto"/>
              <w:bottom w:val="single" w:sz="4" w:space="0" w:color="000000"/>
              <w:right w:val="single" w:sz="4" w:space="0" w:color="auto"/>
            </w:tcBorders>
            <w:shd w:val="clear" w:color="000000" w:fill="C6E0B4"/>
            <w:noWrap/>
            <w:vAlign w:val="center"/>
            <w:hideMark/>
          </w:tcPr>
          <w:p w14:paraId="07357423" w14:textId="77777777" w:rsidR="0046677E" w:rsidRPr="0046677E" w:rsidRDefault="0046677E" w:rsidP="0046677E">
            <w:pPr>
              <w:jc w:val="center"/>
              <w:rPr>
                <w:rFonts w:ascii="Calibri" w:hAnsi="Calibri" w:cs="Calibri"/>
                <w:color w:val="000000"/>
                <w:sz w:val="18"/>
                <w:szCs w:val="18"/>
              </w:rPr>
            </w:pPr>
            <w:r w:rsidRPr="0046677E">
              <w:rPr>
                <w:rFonts w:ascii="Calibri" w:hAnsi="Calibri" w:cs="Calibri"/>
                <w:color w:val="000000"/>
                <w:sz w:val="18"/>
                <w:szCs w:val="18"/>
              </w:rPr>
              <w:t>98,07%</w:t>
            </w:r>
          </w:p>
        </w:tc>
        <w:tc>
          <w:tcPr>
            <w:tcW w:w="1355" w:type="dxa"/>
            <w:vMerge/>
            <w:tcBorders>
              <w:top w:val="nil"/>
              <w:left w:val="single" w:sz="4" w:space="0" w:color="auto"/>
              <w:bottom w:val="single" w:sz="4" w:space="0" w:color="000000"/>
              <w:right w:val="single" w:sz="4" w:space="0" w:color="auto"/>
            </w:tcBorders>
            <w:vAlign w:val="center"/>
            <w:hideMark/>
          </w:tcPr>
          <w:p w14:paraId="28B51A17" w14:textId="77777777" w:rsidR="0046677E" w:rsidRPr="0046677E" w:rsidRDefault="0046677E" w:rsidP="0046677E">
            <w:pPr>
              <w:jc w:val="center"/>
              <w:rPr>
                <w:rFonts w:ascii="Calibri" w:hAnsi="Calibri" w:cs="Calibri"/>
                <w:b/>
                <w:bCs/>
                <w:color w:val="000000"/>
                <w:sz w:val="18"/>
                <w:szCs w:val="18"/>
              </w:rPr>
            </w:pPr>
          </w:p>
        </w:tc>
      </w:tr>
      <w:tr w:rsidR="0046677E" w:rsidRPr="0046677E" w14:paraId="5202DFAC" w14:textId="77777777" w:rsidTr="00525EF1">
        <w:trPr>
          <w:trHeight w:val="286"/>
        </w:trPr>
        <w:tc>
          <w:tcPr>
            <w:tcW w:w="1109" w:type="dxa"/>
            <w:vMerge/>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14:paraId="6741A8A9" w14:textId="77777777" w:rsidR="0046677E" w:rsidRPr="0046677E" w:rsidRDefault="0046677E" w:rsidP="0046677E">
            <w:pPr>
              <w:rPr>
                <w:rFonts w:ascii="Calibri" w:hAnsi="Calibri" w:cs="Calibri"/>
                <w:color w:val="000000"/>
                <w:sz w:val="18"/>
                <w:szCs w:val="18"/>
              </w:rPr>
            </w:pPr>
          </w:p>
        </w:tc>
        <w:tc>
          <w:tcPr>
            <w:tcW w:w="1109" w:type="dxa"/>
            <w:vMerge/>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14:paraId="5CF03D19" w14:textId="77777777" w:rsidR="0046677E" w:rsidRPr="0046677E" w:rsidRDefault="0046677E" w:rsidP="0046677E">
            <w:pPr>
              <w:rPr>
                <w:rFonts w:ascii="Calibri" w:hAnsi="Calibri" w:cs="Calibri"/>
                <w:color w:val="000000"/>
                <w:sz w:val="18"/>
                <w:szCs w:val="18"/>
              </w:rPr>
            </w:pPr>
          </w:p>
        </w:tc>
        <w:tc>
          <w:tcPr>
            <w:tcW w:w="1109" w:type="dxa"/>
            <w:tcBorders>
              <w:top w:val="nil"/>
              <w:left w:val="nil"/>
              <w:bottom w:val="single" w:sz="4" w:space="0" w:color="auto"/>
              <w:right w:val="single" w:sz="4" w:space="0" w:color="auto"/>
            </w:tcBorders>
            <w:shd w:val="clear" w:color="auto" w:fill="F2F2F2" w:themeFill="background1" w:themeFillShade="F2"/>
            <w:noWrap/>
            <w:vAlign w:val="center"/>
            <w:hideMark/>
          </w:tcPr>
          <w:p w14:paraId="0764E2E5" w14:textId="77777777" w:rsidR="0046677E" w:rsidRPr="0046677E" w:rsidRDefault="0046677E" w:rsidP="0046677E">
            <w:pPr>
              <w:rPr>
                <w:rFonts w:ascii="Calibri" w:hAnsi="Calibri" w:cs="Calibri"/>
                <w:color w:val="000000"/>
                <w:sz w:val="18"/>
                <w:szCs w:val="18"/>
              </w:rPr>
            </w:pPr>
            <w:r w:rsidRPr="0046677E">
              <w:rPr>
                <w:rFonts w:ascii="Calibri" w:hAnsi="Calibri" w:cs="Calibri"/>
                <w:color w:val="000000"/>
                <w:sz w:val="18"/>
                <w:szCs w:val="18"/>
              </w:rPr>
              <w:t>Activité 2.2.2</w:t>
            </w:r>
          </w:p>
        </w:tc>
        <w:tc>
          <w:tcPr>
            <w:tcW w:w="698" w:type="dxa"/>
            <w:tcBorders>
              <w:top w:val="nil"/>
              <w:left w:val="nil"/>
              <w:bottom w:val="single" w:sz="4" w:space="0" w:color="auto"/>
              <w:right w:val="single" w:sz="4" w:space="0" w:color="auto"/>
            </w:tcBorders>
            <w:shd w:val="clear" w:color="auto" w:fill="F2F2F2" w:themeFill="background1" w:themeFillShade="F2"/>
            <w:noWrap/>
            <w:vAlign w:val="center"/>
            <w:hideMark/>
          </w:tcPr>
          <w:p w14:paraId="44611381"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100</w:t>
            </w:r>
          </w:p>
        </w:tc>
        <w:tc>
          <w:tcPr>
            <w:tcW w:w="793" w:type="dxa"/>
            <w:tcBorders>
              <w:top w:val="nil"/>
              <w:left w:val="nil"/>
              <w:bottom w:val="single" w:sz="4" w:space="0" w:color="auto"/>
              <w:right w:val="single" w:sz="4" w:space="0" w:color="auto"/>
            </w:tcBorders>
            <w:shd w:val="clear" w:color="auto" w:fill="F2F2F2" w:themeFill="background1" w:themeFillShade="F2"/>
            <w:noWrap/>
            <w:vAlign w:val="center"/>
            <w:hideMark/>
          </w:tcPr>
          <w:p w14:paraId="5B360B10"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110</w:t>
            </w:r>
          </w:p>
        </w:tc>
        <w:tc>
          <w:tcPr>
            <w:tcW w:w="625" w:type="dxa"/>
            <w:tcBorders>
              <w:top w:val="nil"/>
              <w:left w:val="nil"/>
              <w:bottom w:val="single" w:sz="4" w:space="0" w:color="auto"/>
              <w:right w:val="single" w:sz="4" w:space="0" w:color="auto"/>
            </w:tcBorders>
            <w:shd w:val="clear" w:color="auto" w:fill="F2F2F2" w:themeFill="background1" w:themeFillShade="F2"/>
            <w:noWrap/>
            <w:vAlign w:val="center"/>
            <w:hideMark/>
          </w:tcPr>
          <w:p w14:paraId="43533E6D"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10</w:t>
            </w:r>
          </w:p>
        </w:tc>
        <w:tc>
          <w:tcPr>
            <w:tcW w:w="1109" w:type="dxa"/>
            <w:tcBorders>
              <w:top w:val="nil"/>
              <w:left w:val="nil"/>
              <w:bottom w:val="single" w:sz="4" w:space="0" w:color="auto"/>
              <w:right w:val="single" w:sz="4" w:space="0" w:color="auto"/>
            </w:tcBorders>
            <w:shd w:val="clear" w:color="000000" w:fill="C6E0B4"/>
            <w:noWrap/>
            <w:vAlign w:val="center"/>
            <w:hideMark/>
          </w:tcPr>
          <w:p w14:paraId="6B8EBEBA"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110,00%</w:t>
            </w:r>
          </w:p>
        </w:tc>
        <w:tc>
          <w:tcPr>
            <w:tcW w:w="1160" w:type="dxa"/>
            <w:vMerge/>
            <w:tcBorders>
              <w:top w:val="nil"/>
              <w:left w:val="single" w:sz="4" w:space="0" w:color="auto"/>
              <w:bottom w:val="single" w:sz="4" w:space="0" w:color="000000"/>
              <w:right w:val="single" w:sz="4" w:space="0" w:color="auto"/>
            </w:tcBorders>
            <w:vAlign w:val="center"/>
            <w:hideMark/>
          </w:tcPr>
          <w:p w14:paraId="5E37CB52" w14:textId="77777777" w:rsidR="0046677E" w:rsidRPr="0046677E" w:rsidRDefault="0046677E" w:rsidP="0046677E">
            <w:pPr>
              <w:jc w:val="center"/>
              <w:rPr>
                <w:rFonts w:ascii="Calibri" w:hAnsi="Calibri" w:cs="Calibri"/>
                <w:color w:val="000000"/>
                <w:sz w:val="18"/>
                <w:szCs w:val="18"/>
              </w:rPr>
            </w:pPr>
          </w:p>
        </w:tc>
        <w:tc>
          <w:tcPr>
            <w:tcW w:w="1355" w:type="dxa"/>
            <w:vMerge/>
            <w:tcBorders>
              <w:top w:val="nil"/>
              <w:left w:val="single" w:sz="4" w:space="0" w:color="auto"/>
              <w:bottom w:val="single" w:sz="4" w:space="0" w:color="000000"/>
              <w:right w:val="single" w:sz="4" w:space="0" w:color="auto"/>
            </w:tcBorders>
            <w:vAlign w:val="center"/>
            <w:hideMark/>
          </w:tcPr>
          <w:p w14:paraId="1D7FFC68" w14:textId="77777777" w:rsidR="0046677E" w:rsidRPr="0046677E" w:rsidRDefault="0046677E" w:rsidP="0046677E">
            <w:pPr>
              <w:jc w:val="center"/>
              <w:rPr>
                <w:rFonts w:ascii="Calibri" w:hAnsi="Calibri" w:cs="Calibri"/>
                <w:b/>
                <w:bCs/>
                <w:color w:val="000000"/>
                <w:sz w:val="18"/>
                <w:szCs w:val="18"/>
              </w:rPr>
            </w:pPr>
          </w:p>
        </w:tc>
      </w:tr>
      <w:tr w:rsidR="0046677E" w:rsidRPr="0046677E" w14:paraId="464BBCC3" w14:textId="77777777" w:rsidTr="00525EF1">
        <w:trPr>
          <w:trHeight w:val="286"/>
        </w:trPr>
        <w:tc>
          <w:tcPr>
            <w:tcW w:w="1109" w:type="dxa"/>
            <w:vMerge/>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14:paraId="534BA4AC" w14:textId="77777777" w:rsidR="0046677E" w:rsidRPr="0046677E" w:rsidRDefault="0046677E" w:rsidP="0046677E">
            <w:pPr>
              <w:rPr>
                <w:rFonts w:ascii="Calibri" w:hAnsi="Calibri" w:cs="Calibri"/>
                <w:color w:val="000000"/>
                <w:sz w:val="18"/>
                <w:szCs w:val="18"/>
              </w:rPr>
            </w:pPr>
          </w:p>
        </w:tc>
        <w:tc>
          <w:tcPr>
            <w:tcW w:w="1109" w:type="dxa"/>
            <w:vMerge/>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14:paraId="17F93680" w14:textId="77777777" w:rsidR="0046677E" w:rsidRPr="0046677E" w:rsidRDefault="0046677E" w:rsidP="0046677E">
            <w:pPr>
              <w:rPr>
                <w:rFonts w:ascii="Calibri" w:hAnsi="Calibri" w:cs="Calibri"/>
                <w:color w:val="000000"/>
                <w:sz w:val="18"/>
                <w:szCs w:val="18"/>
              </w:rPr>
            </w:pPr>
          </w:p>
        </w:tc>
        <w:tc>
          <w:tcPr>
            <w:tcW w:w="1109" w:type="dxa"/>
            <w:tcBorders>
              <w:top w:val="nil"/>
              <w:left w:val="nil"/>
              <w:bottom w:val="single" w:sz="4" w:space="0" w:color="auto"/>
              <w:right w:val="single" w:sz="4" w:space="0" w:color="auto"/>
            </w:tcBorders>
            <w:shd w:val="clear" w:color="auto" w:fill="F2F2F2" w:themeFill="background1" w:themeFillShade="F2"/>
            <w:noWrap/>
            <w:vAlign w:val="center"/>
            <w:hideMark/>
          </w:tcPr>
          <w:p w14:paraId="4EAC8213" w14:textId="77777777" w:rsidR="0046677E" w:rsidRPr="0046677E" w:rsidRDefault="0046677E" w:rsidP="0046677E">
            <w:pPr>
              <w:rPr>
                <w:rFonts w:ascii="Calibri" w:hAnsi="Calibri" w:cs="Calibri"/>
                <w:color w:val="000000"/>
                <w:sz w:val="18"/>
                <w:szCs w:val="18"/>
              </w:rPr>
            </w:pPr>
            <w:r w:rsidRPr="0046677E">
              <w:rPr>
                <w:rFonts w:ascii="Calibri" w:hAnsi="Calibri" w:cs="Calibri"/>
                <w:color w:val="000000"/>
                <w:sz w:val="18"/>
                <w:szCs w:val="18"/>
              </w:rPr>
              <w:t>Activité 2.2.3</w:t>
            </w:r>
          </w:p>
        </w:tc>
        <w:tc>
          <w:tcPr>
            <w:tcW w:w="698" w:type="dxa"/>
            <w:tcBorders>
              <w:top w:val="nil"/>
              <w:left w:val="nil"/>
              <w:bottom w:val="single" w:sz="4" w:space="0" w:color="auto"/>
              <w:right w:val="single" w:sz="4" w:space="0" w:color="auto"/>
            </w:tcBorders>
            <w:shd w:val="clear" w:color="auto" w:fill="F2F2F2" w:themeFill="background1" w:themeFillShade="F2"/>
            <w:noWrap/>
            <w:vAlign w:val="center"/>
            <w:hideMark/>
          </w:tcPr>
          <w:p w14:paraId="4B06E7DF"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150</w:t>
            </w:r>
          </w:p>
        </w:tc>
        <w:tc>
          <w:tcPr>
            <w:tcW w:w="793" w:type="dxa"/>
            <w:tcBorders>
              <w:top w:val="nil"/>
              <w:left w:val="nil"/>
              <w:bottom w:val="single" w:sz="4" w:space="0" w:color="auto"/>
              <w:right w:val="single" w:sz="4" w:space="0" w:color="auto"/>
            </w:tcBorders>
            <w:shd w:val="clear" w:color="auto" w:fill="F2F2F2" w:themeFill="background1" w:themeFillShade="F2"/>
            <w:noWrap/>
            <w:vAlign w:val="center"/>
            <w:hideMark/>
          </w:tcPr>
          <w:p w14:paraId="62FA2F1A"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160</w:t>
            </w:r>
          </w:p>
        </w:tc>
        <w:tc>
          <w:tcPr>
            <w:tcW w:w="625" w:type="dxa"/>
            <w:tcBorders>
              <w:top w:val="nil"/>
              <w:left w:val="nil"/>
              <w:bottom w:val="single" w:sz="4" w:space="0" w:color="auto"/>
              <w:right w:val="single" w:sz="4" w:space="0" w:color="auto"/>
            </w:tcBorders>
            <w:shd w:val="clear" w:color="auto" w:fill="F2F2F2" w:themeFill="background1" w:themeFillShade="F2"/>
            <w:noWrap/>
            <w:vAlign w:val="center"/>
            <w:hideMark/>
          </w:tcPr>
          <w:p w14:paraId="32EDD129"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10</w:t>
            </w:r>
          </w:p>
        </w:tc>
        <w:tc>
          <w:tcPr>
            <w:tcW w:w="1109" w:type="dxa"/>
            <w:tcBorders>
              <w:top w:val="nil"/>
              <w:left w:val="nil"/>
              <w:bottom w:val="single" w:sz="4" w:space="0" w:color="auto"/>
              <w:right w:val="single" w:sz="4" w:space="0" w:color="auto"/>
            </w:tcBorders>
            <w:shd w:val="clear" w:color="000000" w:fill="C6E0B4"/>
            <w:noWrap/>
            <w:vAlign w:val="center"/>
            <w:hideMark/>
          </w:tcPr>
          <w:p w14:paraId="687DEE21"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106,67%</w:t>
            </w:r>
          </w:p>
        </w:tc>
        <w:tc>
          <w:tcPr>
            <w:tcW w:w="1160" w:type="dxa"/>
            <w:vMerge/>
            <w:tcBorders>
              <w:top w:val="nil"/>
              <w:left w:val="single" w:sz="4" w:space="0" w:color="auto"/>
              <w:bottom w:val="single" w:sz="4" w:space="0" w:color="000000"/>
              <w:right w:val="single" w:sz="4" w:space="0" w:color="auto"/>
            </w:tcBorders>
            <w:vAlign w:val="center"/>
            <w:hideMark/>
          </w:tcPr>
          <w:p w14:paraId="422558D5" w14:textId="77777777" w:rsidR="0046677E" w:rsidRPr="0046677E" w:rsidRDefault="0046677E" w:rsidP="0046677E">
            <w:pPr>
              <w:jc w:val="center"/>
              <w:rPr>
                <w:rFonts w:ascii="Calibri" w:hAnsi="Calibri" w:cs="Calibri"/>
                <w:color w:val="000000"/>
                <w:sz w:val="18"/>
                <w:szCs w:val="18"/>
              </w:rPr>
            </w:pPr>
          </w:p>
        </w:tc>
        <w:tc>
          <w:tcPr>
            <w:tcW w:w="1355" w:type="dxa"/>
            <w:vMerge/>
            <w:tcBorders>
              <w:top w:val="nil"/>
              <w:left w:val="single" w:sz="4" w:space="0" w:color="auto"/>
              <w:bottom w:val="single" w:sz="4" w:space="0" w:color="000000"/>
              <w:right w:val="single" w:sz="4" w:space="0" w:color="auto"/>
            </w:tcBorders>
            <w:vAlign w:val="center"/>
            <w:hideMark/>
          </w:tcPr>
          <w:p w14:paraId="2DCDABFC" w14:textId="77777777" w:rsidR="0046677E" w:rsidRPr="0046677E" w:rsidRDefault="0046677E" w:rsidP="0046677E">
            <w:pPr>
              <w:jc w:val="center"/>
              <w:rPr>
                <w:rFonts w:ascii="Calibri" w:hAnsi="Calibri" w:cs="Calibri"/>
                <w:b/>
                <w:bCs/>
                <w:color w:val="000000"/>
                <w:sz w:val="18"/>
                <w:szCs w:val="18"/>
              </w:rPr>
            </w:pPr>
          </w:p>
        </w:tc>
      </w:tr>
      <w:tr w:rsidR="0046677E" w:rsidRPr="0046677E" w14:paraId="794E5115" w14:textId="77777777" w:rsidTr="00525EF1">
        <w:trPr>
          <w:trHeight w:val="286"/>
        </w:trPr>
        <w:tc>
          <w:tcPr>
            <w:tcW w:w="1109" w:type="dxa"/>
            <w:vMerge/>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14:paraId="629552FD" w14:textId="77777777" w:rsidR="0046677E" w:rsidRPr="0046677E" w:rsidRDefault="0046677E" w:rsidP="0046677E">
            <w:pPr>
              <w:rPr>
                <w:rFonts w:ascii="Calibri" w:hAnsi="Calibri" w:cs="Calibri"/>
                <w:color w:val="000000"/>
                <w:sz w:val="18"/>
                <w:szCs w:val="18"/>
              </w:rPr>
            </w:pPr>
          </w:p>
        </w:tc>
        <w:tc>
          <w:tcPr>
            <w:tcW w:w="1109" w:type="dxa"/>
            <w:vMerge/>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14:paraId="159D9F0F" w14:textId="77777777" w:rsidR="0046677E" w:rsidRPr="0046677E" w:rsidRDefault="0046677E" w:rsidP="0046677E">
            <w:pPr>
              <w:rPr>
                <w:rFonts w:ascii="Calibri" w:hAnsi="Calibri" w:cs="Calibri"/>
                <w:color w:val="000000"/>
                <w:sz w:val="18"/>
                <w:szCs w:val="18"/>
              </w:rPr>
            </w:pPr>
          </w:p>
        </w:tc>
        <w:tc>
          <w:tcPr>
            <w:tcW w:w="1109" w:type="dxa"/>
            <w:tcBorders>
              <w:top w:val="nil"/>
              <w:left w:val="nil"/>
              <w:bottom w:val="single" w:sz="4" w:space="0" w:color="auto"/>
              <w:right w:val="single" w:sz="4" w:space="0" w:color="auto"/>
            </w:tcBorders>
            <w:shd w:val="clear" w:color="auto" w:fill="F2F2F2" w:themeFill="background1" w:themeFillShade="F2"/>
            <w:noWrap/>
            <w:vAlign w:val="center"/>
            <w:hideMark/>
          </w:tcPr>
          <w:p w14:paraId="5AEBD28C" w14:textId="77777777" w:rsidR="0046677E" w:rsidRPr="0046677E" w:rsidRDefault="0046677E" w:rsidP="0046677E">
            <w:pPr>
              <w:rPr>
                <w:rFonts w:ascii="Calibri" w:hAnsi="Calibri" w:cs="Calibri"/>
                <w:color w:val="000000"/>
                <w:sz w:val="18"/>
                <w:szCs w:val="18"/>
              </w:rPr>
            </w:pPr>
            <w:r w:rsidRPr="0046677E">
              <w:rPr>
                <w:rFonts w:ascii="Calibri" w:hAnsi="Calibri" w:cs="Calibri"/>
                <w:color w:val="000000"/>
                <w:sz w:val="18"/>
                <w:szCs w:val="18"/>
              </w:rPr>
              <w:t>Activité 2.2.4</w:t>
            </w:r>
          </w:p>
        </w:tc>
        <w:tc>
          <w:tcPr>
            <w:tcW w:w="698" w:type="dxa"/>
            <w:tcBorders>
              <w:top w:val="nil"/>
              <w:left w:val="nil"/>
              <w:bottom w:val="single" w:sz="4" w:space="0" w:color="auto"/>
              <w:right w:val="single" w:sz="4" w:space="0" w:color="auto"/>
            </w:tcBorders>
            <w:shd w:val="clear" w:color="auto" w:fill="F2F2F2" w:themeFill="background1" w:themeFillShade="F2"/>
            <w:noWrap/>
            <w:vAlign w:val="center"/>
            <w:hideMark/>
          </w:tcPr>
          <w:p w14:paraId="23F9255E"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5</w:t>
            </w:r>
          </w:p>
        </w:tc>
        <w:tc>
          <w:tcPr>
            <w:tcW w:w="793" w:type="dxa"/>
            <w:tcBorders>
              <w:top w:val="nil"/>
              <w:left w:val="nil"/>
              <w:bottom w:val="single" w:sz="4" w:space="0" w:color="auto"/>
              <w:right w:val="single" w:sz="4" w:space="0" w:color="auto"/>
            </w:tcBorders>
            <w:shd w:val="clear" w:color="auto" w:fill="F2F2F2" w:themeFill="background1" w:themeFillShade="F2"/>
            <w:noWrap/>
            <w:vAlign w:val="center"/>
            <w:hideMark/>
          </w:tcPr>
          <w:p w14:paraId="281B5F31"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0</w:t>
            </w:r>
          </w:p>
        </w:tc>
        <w:tc>
          <w:tcPr>
            <w:tcW w:w="625" w:type="dxa"/>
            <w:tcBorders>
              <w:top w:val="nil"/>
              <w:left w:val="nil"/>
              <w:bottom w:val="single" w:sz="4" w:space="0" w:color="auto"/>
              <w:right w:val="single" w:sz="4" w:space="0" w:color="auto"/>
            </w:tcBorders>
            <w:shd w:val="clear" w:color="auto" w:fill="F2F2F2" w:themeFill="background1" w:themeFillShade="F2"/>
            <w:noWrap/>
            <w:vAlign w:val="center"/>
            <w:hideMark/>
          </w:tcPr>
          <w:p w14:paraId="3D1F9EB0"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-5</w:t>
            </w:r>
          </w:p>
        </w:tc>
        <w:tc>
          <w:tcPr>
            <w:tcW w:w="1109" w:type="dxa"/>
            <w:tcBorders>
              <w:top w:val="nil"/>
              <w:left w:val="nil"/>
              <w:bottom w:val="single" w:sz="4" w:space="0" w:color="auto"/>
              <w:right w:val="single" w:sz="4" w:space="0" w:color="auto"/>
            </w:tcBorders>
            <w:shd w:val="clear" w:color="000000" w:fill="FF0000"/>
            <w:noWrap/>
            <w:vAlign w:val="center"/>
            <w:hideMark/>
          </w:tcPr>
          <w:p w14:paraId="01178F26"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0,00%</w:t>
            </w:r>
          </w:p>
        </w:tc>
        <w:tc>
          <w:tcPr>
            <w:tcW w:w="1160" w:type="dxa"/>
            <w:vMerge/>
            <w:tcBorders>
              <w:top w:val="nil"/>
              <w:left w:val="single" w:sz="4" w:space="0" w:color="auto"/>
              <w:bottom w:val="single" w:sz="4" w:space="0" w:color="000000"/>
              <w:right w:val="single" w:sz="4" w:space="0" w:color="auto"/>
            </w:tcBorders>
            <w:vAlign w:val="center"/>
            <w:hideMark/>
          </w:tcPr>
          <w:p w14:paraId="7FDB43AC" w14:textId="77777777" w:rsidR="0046677E" w:rsidRPr="0046677E" w:rsidRDefault="0046677E" w:rsidP="0046677E">
            <w:pPr>
              <w:jc w:val="center"/>
              <w:rPr>
                <w:rFonts w:ascii="Calibri" w:hAnsi="Calibri" w:cs="Calibri"/>
                <w:color w:val="000000"/>
                <w:sz w:val="18"/>
                <w:szCs w:val="18"/>
              </w:rPr>
            </w:pPr>
          </w:p>
        </w:tc>
        <w:tc>
          <w:tcPr>
            <w:tcW w:w="1355" w:type="dxa"/>
            <w:vMerge/>
            <w:tcBorders>
              <w:top w:val="nil"/>
              <w:left w:val="single" w:sz="4" w:space="0" w:color="auto"/>
              <w:bottom w:val="single" w:sz="4" w:space="0" w:color="000000"/>
              <w:right w:val="single" w:sz="4" w:space="0" w:color="auto"/>
            </w:tcBorders>
            <w:vAlign w:val="center"/>
            <w:hideMark/>
          </w:tcPr>
          <w:p w14:paraId="19C01766" w14:textId="77777777" w:rsidR="0046677E" w:rsidRPr="0046677E" w:rsidRDefault="0046677E" w:rsidP="0046677E">
            <w:pPr>
              <w:jc w:val="center"/>
              <w:rPr>
                <w:rFonts w:ascii="Calibri" w:hAnsi="Calibri" w:cs="Calibri"/>
                <w:b/>
                <w:bCs/>
                <w:color w:val="000000"/>
                <w:sz w:val="18"/>
                <w:szCs w:val="18"/>
              </w:rPr>
            </w:pPr>
          </w:p>
        </w:tc>
      </w:tr>
      <w:tr w:rsidR="0046677E" w:rsidRPr="0046677E" w14:paraId="005B6318" w14:textId="77777777" w:rsidTr="00525EF1">
        <w:trPr>
          <w:trHeight w:val="286"/>
        </w:trPr>
        <w:tc>
          <w:tcPr>
            <w:tcW w:w="1109" w:type="dxa"/>
            <w:vMerge/>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14:paraId="4C899933" w14:textId="77777777" w:rsidR="0046677E" w:rsidRPr="0046677E" w:rsidRDefault="0046677E" w:rsidP="0046677E">
            <w:pPr>
              <w:rPr>
                <w:rFonts w:ascii="Calibri" w:hAnsi="Calibri" w:cs="Calibri"/>
                <w:color w:val="000000"/>
                <w:sz w:val="18"/>
                <w:szCs w:val="18"/>
              </w:rPr>
            </w:pPr>
          </w:p>
        </w:tc>
        <w:tc>
          <w:tcPr>
            <w:tcW w:w="1109" w:type="dxa"/>
            <w:vMerge/>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14:paraId="55C71C0F" w14:textId="77777777" w:rsidR="0046677E" w:rsidRPr="0046677E" w:rsidRDefault="0046677E" w:rsidP="0046677E">
            <w:pPr>
              <w:rPr>
                <w:rFonts w:ascii="Calibri" w:hAnsi="Calibri" w:cs="Calibri"/>
                <w:color w:val="000000"/>
                <w:sz w:val="18"/>
                <w:szCs w:val="18"/>
              </w:rPr>
            </w:pPr>
          </w:p>
        </w:tc>
        <w:tc>
          <w:tcPr>
            <w:tcW w:w="1109" w:type="dxa"/>
            <w:tcBorders>
              <w:top w:val="nil"/>
              <w:left w:val="nil"/>
              <w:bottom w:val="single" w:sz="4" w:space="0" w:color="auto"/>
              <w:right w:val="single" w:sz="4" w:space="0" w:color="auto"/>
            </w:tcBorders>
            <w:shd w:val="clear" w:color="auto" w:fill="F2F2F2" w:themeFill="background1" w:themeFillShade="F2"/>
            <w:noWrap/>
            <w:vAlign w:val="center"/>
            <w:hideMark/>
          </w:tcPr>
          <w:p w14:paraId="528C3FD1" w14:textId="77777777" w:rsidR="0046677E" w:rsidRPr="0046677E" w:rsidRDefault="0046677E" w:rsidP="0046677E">
            <w:pPr>
              <w:rPr>
                <w:rFonts w:ascii="Calibri" w:hAnsi="Calibri" w:cs="Calibri"/>
                <w:color w:val="000000"/>
                <w:sz w:val="18"/>
                <w:szCs w:val="18"/>
              </w:rPr>
            </w:pPr>
            <w:r w:rsidRPr="0046677E">
              <w:rPr>
                <w:rFonts w:ascii="Calibri" w:hAnsi="Calibri" w:cs="Calibri"/>
                <w:color w:val="000000"/>
                <w:sz w:val="18"/>
                <w:szCs w:val="18"/>
              </w:rPr>
              <w:t>Activité 2.2.5</w:t>
            </w:r>
          </w:p>
        </w:tc>
        <w:tc>
          <w:tcPr>
            <w:tcW w:w="698" w:type="dxa"/>
            <w:tcBorders>
              <w:top w:val="nil"/>
              <w:left w:val="nil"/>
              <w:bottom w:val="single" w:sz="4" w:space="0" w:color="auto"/>
              <w:right w:val="single" w:sz="4" w:space="0" w:color="auto"/>
            </w:tcBorders>
            <w:shd w:val="clear" w:color="auto" w:fill="F2F2F2" w:themeFill="background1" w:themeFillShade="F2"/>
            <w:noWrap/>
            <w:vAlign w:val="center"/>
            <w:hideMark/>
          </w:tcPr>
          <w:p w14:paraId="697922FE"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50</w:t>
            </w:r>
          </w:p>
        </w:tc>
        <w:tc>
          <w:tcPr>
            <w:tcW w:w="793" w:type="dxa"/>
            <w:tcBorders>
              <w:top w:val="nil"/>
              <w:left w:val="nil"/>
              <w:bottom w:val="single" w:sz="4" w:space="0" w:color="auto"/>
              <w:right w:val="single" w:sz="4" w:space="0" w:color="auto"/>
            </w:tcBorders>
            <w:shd w:val="clear" w:color="auto" w:fill="F2F2F2" w:themeFill="background1" w:themeFillShade="F2"/>
            <w:noWrap/>
            <w:vAlign w:val="center"/>
            <w:hideMark/>
          </w:tcPr>
          <w:p w14:paraId="674063F4"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64</w:t>
            </w:r>
          </w:p>
        </w:tc>
        <w:tc>
          <w:tcPr>
            <w:tcW w:w="625" w:type="dxa"/>
            <w:tcBorders>
              <w:top w:val="nil"/>
              <w:left w:val="nil"/>
              <w:bottom w:val="single" w:sz="4" w:space="0" w:color="auto"/>
              <w:right w:val="single" w:sz="4" w:space="0" w:color="auto"/>
            </w:tcBorders>
            <w:shd w:val="clear" w:color="auto" w:fill="F2F2F2" w:themeFill="background1" w:themeFillShade="F2"/>
            <w:noWrap/>
            <w:vAlign w:val="center"/>
            <w:hideMark/>
          </w:tcPr>
          <w:p w14:paraId="2C47873F"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14</w:t>
            </w:r>
          </w:p>
        </w:tc>
        <w:tc>
          <w:tcPr>
            <w:tcW w:w="1109" w:type="dxa"/>
            <w:tcBorders>
              <w:top w:val="nil"/>
              <w:left w:val="nil"/>
              <w:bottom w:val="single" w:sz="4" w:space="0" w:color="auto"/>
              <w:right w:val="single" w:sz="4" w:space="0" w:color="auto"/>
            </w:tcBorders>
            <w:shd w:val="clear" w:color="000000" w:fill="C6E0B4"/>
            <w:noWrap/>
            <w:vAlign w:val="center"/>
            <w:hideMark/>
          </w:tcPr>
          <w:p w14:paraId="4F1C3C2D"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128,00%</w:t>
            </w:r>
          </w:p>
        </w:tc>
        <w:tc>
          <w:tcPr>
            <w:tcW w:w="1160" w:type="dxa"/>
            <w:vMerge/>
            <w:tcBorders>
              <w:top w:val="nil"/>
              <w:left w:val="single" w:sz="4" w:space="0" w:color="auto"/>
              <w:bottom w:val="single" w:sz="4" w:space="0" w:color="000000"/>
              <w:right w:val="single" w:sz="4" w:space="0" w:color="auto"/>
            </w:tcBorders>
            <w:vAlign w:val="center"/>
            <w:hideMark/>
          </w:tcPr>
          <w:p w14:paraId="093D5E59" w14:textId="77777777" w:rsidR="0046677E" w:rsidRPr="0046677E" w:rsidRDefault="0046677E" w:rsidP="0046677E">
            <w:pPr>
              <w:jc w:val="center"/>
              <w:rPr>
                <w:rFonts w:ascii="Calibri" w:hAnsi="Calibri" w:cs="Calibri"/>
                <w:color w:val="000000"/>
                <w:sz w:val="18"/>
                <w:szCs w:val="18"/>
              </w:rPr>
            </w:pPr>
          </w:p>
        </w:tc>
        <w:tc>
          <w:tcPr>
            <w:tcW w:w="1355" w:type="dxa"/>
            <w:vMerge/>
            <w:tcBorders>
              <w:top w:val="nil"/>
              <w:left w:val="single" w:sz="4" w:space="0" w:color="auto"/>
              <w:bottom w:val="single" w:sz="4" w:space="0" w:color="000000"/>
              <w:right w:val="single" w:sz="4" w:space="0" w:color="auto"/>
            </w:tcBorders>
            <w:vAlign w:val="center"/>
            <w:hideMark/>
          </w:tcPr>
          <w:p w14:paraId="12592133" w14:textId="77777777" w:rsidR="0046677E" w:rsidRPr="0046677E" w:rsidRDefault="0046677E" w:rsidP="0046677E">
            <w:pPr>
              <w:jc w:val="center"/>
              <w:rPr>
                <w:rFonts w:ascii="Calibri" w:hAnsi="Calibri" w:cs="Calibri"/>
                <w:b/>
                <w:bCs/>
                <w:color w:val="000000"/>
                <w:sz w:val="18"/>
                <w:szCs w:val="18"/>
              </w:rPr>
            </w:pPr>
          </w:p>
        </w:tc>
      </w:tr>
      <w:tr w:rsidR="0046677E" w:rsidRPr="0046677E" w14:paraId="78D829A2" w14:textId="77777777" w:rsidTr="00525EF1">
        <w:trPr>
          <w:trHeight w:val="286"/>
        </w:trPr>
        <w:tc>
          <w:tcPr>
            <w:tcW w:w="1109" w:type="dxa"/>
            <w:vMerge/>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14:paraId="4CF540B9" w14:textId="77777777" w:rsidR="0046677E" w:rsidRPr="0046677E" w:rsidRDefault="0046677E" w:rsidP="0046677E">
            <w:pPr>
              <w:rPr>
                <w:rFonts w:ascii="Calibri" w:hAnsi="Calibri" w:cs="Calibri"/>
                <w:color w:val="000000"/>
                <w:sz w:val="18"/>
                <w:szCs w:val="18"/>
              </w:rPr>
            </w:pPr>
          </w:p>
        </w:tc>
        <w:tc>
          <w:tcPr>
            <w:tcW w:w="1109" w:type="dxa"/>
            <w:vMerge/>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14:paraId="77C0CB1A" w14:textId="77777777" w:rsidR="0046677E" w:rsidRPr="0046677E" w:rsidRDefault="0046677E" w:rsidP="0046677E">
            <w:pPr>
              <w:rPr>
                <w:rFonts w:ascii="Calibri" w:hAnsi="Calibri" w:cs="Calibri"/>
                <w:color w:val="000000"/>
                <w:sz w:val="18"/>
                <w:szCs w:val="18"/>
              </w:rPr>
            </w:pPr>
          </w:p>
        </w:tc>
        <w:tc>
          <w:tcPr>
            <w:tcW w:w="1109" w:type="dxa"/>
            <w:tcBorders>
              <w:top w:val="nil"/>
              <w:left w:val="nil"/>
              <w:bottom w:val="single" w:sz="4" w:space="0" w:color="auto"/>
              <w:right w:val="single" w:sz="4" w:space="0" w:color="auto"/>
            </w:tcBorders>
            <w:shd w:val="clear" w:color="auto" w:fill="F2F2F2" w:themeFill="background1" w:themeFillShade="F2"/>
            <w:noWrap/>
            <w:vAlign w:val="center"/>
            <w:hideMark/>
          </w:tcPr>
          <w:p w14:paraId="3A3CA120" w14:textId="77777777" w:rsidR="0046677E" w:rsidRPr="0046677E" w:rsidRDefault="0046677E" w:rsidP="0046677E">
            <w:pPr>
              <w:rPr>
                <w:rFonts w:ascii="Calibri" w:hAnsi="Calibri" w:cs="Calibri"/>
                <w:color w:val="000000"/>
                <w:sz w:val="18"/>
                <w:szCs w:val="18"/>
              </w:rPr>
            </w:pPr>
            <w:r w:rsidRPr="0046677E">
              <w:rPr>
                <w:rFonts w:ascii="Calibri" w:hAnsi="Calibri" w:cs="Calibri"/>
                <w:color w:val="000000"/>
                <w:sz w:val="18"/>
                <w:szCs w:val="18"/>
              </w:rPr>
              <w:t>Activité 2.2.5</w:t>
            </w:r>
          </w:p>
        </w:tc>
        <w:tc>
          <w:tcPr>
            <w:tcW w:w="698" w:type="dxa"/>
            <w:tcBorders>
              <w:top w:val="nil"/>
              <w:left w:val="nil"/>
              <w:bottom w:val="single" w:sz="4" w:space="0" w:color="auto"/>
              <w:right w:val="single" w:sz="4" w:space="0" w:color="auto"/>
            </w:tcBorders>
            <w:shd w:val="clear" w:color="auto" w:fill="F2F2F2" w:themeFill="background1" w:themeFillShade="F2"/>
            <w:noWrap/>
            <w:vAlign w:val="center"/>
            <w:hideMark/>
          </w:tcPr>
          <w:p w14:paraId="42FE2C0E"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75</w:t>
            </w:r>
          </w:p>
        </w:tc>
        <w:tc>
          <w:tcPr>
            <w:tcW w:w="793" w:type="dxa"/>
            <w:tcBorders>
              <w:top w:val="nil"/>
              <w:left w:val="nil"/>
              <w:bottom w:val="single" w:sz="4" w:space="0" w:color="auto"/>
              <w:right w:val="single" w:sz="4" w:space="0" w:color="auto"/>
            </w:tcBorders>
            <w:shd w:val="clear" w:color="auto" w:fill="F2F2F2" w:themeFill="background1" w:themeFillShade="F2"/>
            <w:noWrap/>
            <w:vAlign w:val="center"/>
            <w:hideMark/>
          </w:tcPr>
          <w:p w14:paraId="2BECF05A"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90</w:t>
            </w:r>
          </w:p>
        </w:tc>
        <w:tc>
          <w:tcPr>
            <w:tcW w:w="625" w:type="dxa"/>
            <w:tcBorders>
              <w:top w:val="nil"/>
              <w:left w:val="nil"/>
              <w:bottom w:val="single" w:sz="4" w:space="0" w:color="auto"/>
              <w:right w:val="single" w:sz="4" w:space="0" w:color="auto"/>
            </w:tcBorders>
            <w:shd w:val="clear" w:color="auto" w:fill="F2F2F2" w:themeFill="background1" w:themeFillShade="F2"/>
            <w:noWrap/>
            <w:vAlign w:val="center"/>
            <w:hideMark/>
          </w:tcPr>
          <w:p w14:paraId="3BCD6950"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15</w:t>
            </w:r>
          </w:p>
        </w:tc>
        <w:tc>
          <w:tcPr>
            <w:tcW w:w="1109" w:type="dxa"/>
            <w:tcBorders>
              <w:top w:val="nil"/>
              <w:left w:val="nil"/>
              <w:bottom w:val="single" w:sz="4" w:space="0" w:color="auto"/>
              <w:right w:val="single" w:sz="4" w:space="0" w:color="auto"/>
            </w:tcBorders>
            <w:shd w:val="clear" w:color="000000" w:fill="C6E0B4"/>
            <w:noWrap/>
            <w:vAlign w:val="center"/>
            <w:hideMark/>
          </w:tcPr>
          <w:p w14:paraId="524DF9E1"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120,00%</w:t>
            </w:r>
          </w:p>
        </w:tc>
        <w:tc>
          <w:tcPr>
            <w:tcW w:w="1160" w:type="dxa"/>
            <w:vMerge/>
            <w:tcBorders>
              <w:top w:val="nil"/>
              <w:left w:val="single" w:sz="4" w:space="0" w:color="auto"/>
              <w:bottom w:val="single" w:sz="4" w:space="0" w:color="000000"/>
              <w:right w:val="single" w:sz="4" w:space="0" w:color="auto"/>
            </w:tcBorders>
            <w:vAlign w:val="center"/>
            <w:hideMark/>
          </w:tcPr>
          <w:p w14:paraId="14780216" w14:textId="77777777" w:rsidR="0046677E" w:rsidRPr="0046677E" w:rsidRDefault="0046677E" w:rsidP="0046677E">
            <w:pPr>
              <w:jc w:val="center"/>
              <w:rPr>
                <w:rFonts w:ascii="Calibri" w:hAnsi="Calibri" w:cs="Calibri"/>
                <w:color w:val="000000"/>
                <w:sz w:val="18"/>
                <w:szCs w:val="18"/>
              </w:rPr>
            </w:pPr>
          </w:p>
        </w:tc>
        <w:tc>
          <w:tcPr>
            <w:tcW w:w="1355" w:type="dxa"/>
            <w:vMerge/>
            <w:tcBorders>
              <w:top w:val="nil"/>
              <w:left w:val="single" w:sz="4" w:space="0" w:color="auto"/>
              <w:bottom w:val="single" w:sz="4" w:space="0" w:color="000000"/>
              <w:right w:val="single" w:sz="4" w:space="0" w:color="auto"/>
            </w:tcBorders>
            <w:vAlign w:val="center"/>
            <w:hideMark/>
          </w:tcPr>
          <w:p w14:paraId="5AF4B532" w14:textId="77777777" w:rsidR="0046677E" w:rsidRPr="0046677E" w:rsidRDefault="0046677E" w:rsidP="0046677E">
            <w:pPr>
              <w:jc w:val="center"/>
              <w:rPr>
                <w:rFonts w:ascii="Calibri" w:hAnsi="Calibri" w:cs="Calibri"/>
                <w:b/>
                <w:bCs/>
                <w:color w:val="000000"/>
                <w:sz w:val="18"/>
                <w:szCs w:val="18"/>
              </w:rPr>
            </w:pPr>
          </w:p>
        </w:tc>
      </w:tr>
      <w:tr w:rsidR="0046677E" w:rsidRPr="0046677E" w14:paraId="1E6CFED1" w14:textId="77777777" w:rsidTr="00525EF1">
        <w:trPr>
          <w:trHeight w:val="286"/>
        </w:trPr>
        <w:tc>
          <w:tcPr>
            <w:tcW w:w="1109" w:type="dxa"/>
            <w:vMerge w:val="restart"/>
            <w:tcBorders>
              <w:top w:val="nil"/>
              <w:left w:val="single" w:sz="4" w:space="0" w:color="auto"/>
              <w:bottom w:val="single" w:sz="4" w:space="0" w:color="000000"/>
              <w:right w:val="single" w:sz="4" w:space="0" w:color="auto"/>
            </w:tcBorders>
            <w:shd w:val="clear" w:color="auto" w:fill="F2F2F2" w:themeFill="background1" w:themeFillShade="F2"/>
            <w:noWrap/>
            <w:vAlign w:val="center"/>
            <w:hideMark/>
          </w:tcPr>
          <w:p w14:paraId="17C23054" w14:textId="77777777" w:rsidR="0046677E" w:rsidRPr="0046677E" w:rsidRDefault="0046677E" w:rsidP="0046677E">
            <w:pPr>
              <w:rPr>
                <w:rFonts w:ascii="Calibri" w:hAnsi="Calibri" w:cs="Calibri"/>
                <w:color w:val="000000"/>
                <w:sz w:val="18"/>
                <w:szCs w:val="18"/>
              </w:rPr>
            </w:pPr>
            <w:r w:rsidRPr="0046677E">
              <w:rPr>
                <w:rFonts w:ascii="Calibri" w:hAnsi="Calibri" w:cs="Calibri"/>
                <w:color w:val="000000"/>
                <w:sz w:val="18"/>
                <w:szCs w:val="18"/>
              </w:rPr>
              <w:t>Résultat 3</w:t>
            </w:r>
          </w:p>
        </w:tc>
        <w:tc>
          <w:tcPr>
            <w:tcW w:w="1109" w:type="dxa"/>
            <w:vMerge w:val="restart"/>
            <w:tcBorders>
              <w:top w:val="nil"/>
              <w:left w:val="single" w:sz="4" w:space="0" w:color="auto"/>
              <w:bottom w:val="single" w:sz="4" w:space="0" w:color="000000"/>
              <w:right w:val="single" w:sz="4" w:space="0" w:color="auto"/>
            </w:tcBorders>
            <w:shd w:val="clear" w:color="auto" w:fill="F2F2F2" w:themeFill="background1" w:themeFillShade="F2"/>
            <w:noWrap/>
            <w:vAlign w:val="center"/>
            <w:hideMark/>
          </w:tcPr>
          <w:p w14:paraId="0FC4BF64" w14:textId="77777777" w:rsidR="0046677E" w:rsidRPr="0046677E" w:rsidRDefault="0046677E" w:rsidP="0046677E">
            <w:pPr>
              <w:rPr>
                <w:rFonts w:ascii="Calibri" w:hAnsi="Calibri" w:cs="Calibri"/>
                <w:color w:val="000000"/>
                <w:sz w:val="18"/>
                <w:szCs w:val="18"/>
              </w:rPr>
            </w:pPr>
            <w:r w:rsidRPr="0046677E">
              <w:rPr>
                <w:rFonts w:ascii="Calibri" w:hAnsi="Calibri" w:cs="Calibri"/>
                <w:color w:val="000000"/>
                <w:sz w:val="18"/>
                <w:szCs w:val="18"/>
              </w:rPr>
              <w:t>Produit 3.1</w:t>
            </w:r>
          </w:p>
        </w:tc>
        <w:tc>
          <w:tcPr>
            <w:tcW w:w="1109" w:type="dxa"/>
            <w:tcBorders>
              <w:top w:val="nil"/>
              <w:left w:val="nil"/>
              <w:bottom w:val="single" w:sz="4" w:space="0" w:color="auto"/>
              <w:right w:val="single" w:sz="4" w:space="0" w:color="auto"/>
            </w:tcBorders>
            <w:shd w:val="clear" w:color="auto" w:fill="F2F2F2" w:themeFill="background1" w:themeFillShade="F2"/>
            <w:noWrap/>
            <w:vAlign w:val="center"/>
            <w:hideMark/>
          </w:tcPr>
          <w:p w14:paraId="09EF0DA3" w14:textId="77777777" w:rsidR="0046677E" w:rsidRPr="0046677E" w:rsidRDefault="0046677E" w:rsidP="0046677E">
            <w:pPr>
              <w:rPr>
                <w:rFonts w:ascii="Calibri" w:hAnsi="Calibri" w:cs="Calibri"/>
                <w:color w:val="000000"/>
                <w:sz w:val="18"/>
                <w:szCs w:val="18"/>
              </w:rPr>
            </w:pPr>
            <w:r w:rsidRPr="0046677E">
              <w:rPr>
                <w:rFonts w:ascii="Calibri" w:hAnsi="Calibri" w:cs="Calibri"/>
                <w:color w:val="000000"/>
                <w:sz w:val="18"/>
                <w:szCs w:val="18"/>
              </w:rPr>
              <w:t>Activité 3.1.1</w:t>
            </w:r>
          </w:p>
        </w:tc>
        <w:tc>
          <w:tcPr>
            <w:tcW w:w="698" w:type="dxa"/>
            <w:tcBorders>
              <w:top w:val="nil"/>
              <w:left w:val="nil"/>
              <w:bottom w:val="single" w:sz="4" w:space="0" w:color="auto"/>
              <w:right w:val="single" w:sz="4" w:space="0" w:color="auto"/>
            </w:tcBorders>
            <w:shd w:val="clear" w:color="auto" w:fill="F2F2F2" w:themeFill="background1" w:themeFillShade="F2"/>
            <w:noWrap/>
            <w:vAlign w:val="center"/>
            <w:hideMark/>
          </w:tcPr>
          <w:p w14:paraId="32EAE36F"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8000</w:t>
            </w:r>
          </w:p>
        </w:tc>
        <w:tc>
          <w:tcPr>
            <w:tcW w:w="793" w:type="dxa"/>
            <w:tcBorders>
              <w:top w:val="nil"/>
              <w:left w:val="nil"/>
              <w:bottom w:val="single" w:sz="4" w:space="0" w:color="auto"/>
              <w:right w:val="single" w:sz="4" w:space="0" w:color="auto"/>
            </w:tcBorders>
            <w:shd w:val="clear" w:color="auto" w:fill="F2F2F2" w:themeFill="background1" w:themeFillShade="F2"/>
            <w:noWrap/>
            <w:vAlign w:val="center"/>
            <w:hideMark/>
          </w:tcPr>
          <w:p w14:paraId="7823DC28"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10829</w:t>
            </w:r>
          </w:p>
        </w:tc>
        <w:tc>
          <w:tcPr>
            <w:tcW w:w="625" w:type="dxa"/>
            <w:tcBorders>
              <w:top w:val="nil"/>
              <w:left w:val="nil"/>
              <w:bottom w:val="single" w:sz="4" w:space="0" w:color="auto"/>
              <w:right w:val="single" w:sz="4" w:space="0" w:color="auto"/>
            </w:tcBorders>
            <w:shd w:val="clear" w:color="auto" w:fill="F2F2F2" w:themeFill="background1" w:themeFillShade="F2"/>
            <w:noWrap/>
            <w:vAlign w:val="center"/>
            <w:hideMark/>
          </w:tcPr>
          <w:p w14:paraId="12C1EBA3"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2829</w:t>
            </w:r>
          </w:p>
        </w:tc>
        <w:tc>
          <w:tcPr>
            <w:tcW w:w="1109" w:type="dxa"/>
            <w:tcBorders>
              <w:top w:val="nil"/>
              <w:left w:val="nil"/>
              <w:bottom w:val="single" w:sz="4" w:space="0" w:color="auto"/>
              <w:right w:val="single" w:sz="4" w:space="0" w:color="auto"/>
            </w:tcBorders>
            <w:shd w:val="clear" w:color="000000" w:fill="C6E0B4"/>
            <w:noWrap/>
            <w:vAlign w:val="center"/>
            <w:hideMark/>
          </w:tcPr>
          <w:p w14:paraId="34797E7E"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135,36%</w:t>
            </w:r>
          </w:p>
        </w:tc>
        <w:tc>
          <w:tcPr>
            <w:tcW w:w="1160" w:type="dxa"/>
            <w:vMerge w:val="restart"/>
            <w:tcBorders>
              <w:top w:val="nil"/>
              <w:left w:val="single" w:sz="4" w:space="0" w:color="auto"/>
              <w:bottom w:val="single" w:sz="4" w:space="0" w:color="000000"/>
              <w:right w:val="single" w:sz="4" w:space="0" w:color="auto"/>
            </w:tcBorders>
            <w:shd w:val="clear" w:color="000000" w:fill="C6E0B4"/>
            <w:noWrap/>
            <w:vAlign w:val="center"/>
            <w:hideMark/>
          </w:tcPr>
          <w:p w14:paraId="33F67D0B" w14:textId="77777777" w:rsidR="0046677E" w:rsidRPr="0046677E" w:rsidRDefault="0046677E" w:rsidP="0046677E">
            <w:pPr>
              <w:jc w:val="center"/>
              <w:rPr>
                <w:rFonts w:ascii="Calibri" w:hAnsi="Calibri" w:cs="Calibri"/>
                <w:color w:val="000000"/>
                <w:sz w:val="18"/>
                <w:szCs w:val="18"/>
              </w:rPr>
            </w:pPr>
            <w:r w:rsidRPr="0046677E">
              <w:rPr>
                <w:rFonts w:ascii="Calibri" w:hAnsi="Calibri" w:cs="Calibri"/>
                <w:color w:val="000000"/>
                <w:sz w:val="18"/>
                <w:szCs w:val="18"/>
              </w:rPr>
              <w:t>120,98%</w:t>
            </w:r>
          </w:p>
        </w:tc>
        <w:tc>
          <w:tcPr>
            <w:tcW w:w="1355" w:type="dxa"/>
            <w:vMerge w:val="restart"/>
            <w:tcBorders>
              <w:top w:val="nil"/>
              <w:left w:val="single" w:sz="4" w:space="0" w:color="auto"/>
              <w:bottom w:val="single" w:sz="4" w:space="0" w:color="auto"/>
              <w:right w:val="single" w:sz="4" w:space="0" w:color="auto"/>
            </w:tcBorders>
            <w:shd w:val="clear" w:color="000000" w:fill="C6E0B4"/>
            <w:noWrap/>
            <w:vAlign w:val="center"/>
            <w:hideMark/>
          </w:tcPr>
          <w:p w14:paraId="1227DD99" w14:textId="77777777" w:rsidR="0046677E" w:rsidRPr="0046677E" w:rsidRDefault="0046677E" w:rsidP="0046677E">
            <w:pPr>
              <w:jc w:val="center"/>
              <w:rPr>
                <w:rFonts w:ascii="Calibri" w:hAnsi="Calibri" w:cs="Calibri"/>
                <w:b/>
                <w:bCs/>
                <w:color w:val="000000"/>
                <w:sz w:val="18"/>
                <w:szCs w:val="18"/>
              </w:rPr>
            </w:pPr>
            <w:r w:rsidRPr="0046677E">
              <w:rPr>
                <w:rFonts w:ascii="Calibri" w:hAnsi="Calibri" w:cs="Calibri"/>
                <w:b/>
                <w:bCs/>
                <w:color w:val="000000"/>
                <w:sz w:val="18"/>
                <w:szCs w:val="18"/>
              </w:rPr>
              <w:t>115,49%</w:t>
            </w:r>
          </w:p>
        </w:tc>
      </w:tr>
      <w:tr w:rsidR="0046677E" w:rsidRPr="0046677E" w14:paraId="55F2D6B1" w14:textId="77777777" w:rsidTr="00525EF1">
        <w:trPr>
          <w:trHeight w:val="286"/>
        </w:trPr>
        <w:tc>
          <w:tcPr>
            <w:tcW w:w="1109" w:type="dxa"/>
            <w:vMerge/>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14:paraId="56784F4C" w14:textId="77777777" w:rsidR="0046677E" w:rsidRPr="0046677E" w:rsidRDefault="0046677E" w:rsidP="0046677E">
            <w:pPr>
              <w:rPr>
                <w:rFonts w:ascii="Calibri" w:hAnsi="Calibri" w:cs="Calibri"/>
                <w:color w:val="000000"/>
                <w:sz w:val="18"/>
                <w:szCs w:val="18"/>
              </w:rPr>
            </w:pPr>
          </w:p>
        </w:tc>
        <w:tc>
          <w:tcPr>
            <w:tcW w:w="1109" w:type="dxa"/>
            <w:vMerge/>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14:paraId="6086F95D" w14:textId="77777777" w:rsidR="0046677E" w:rsidRPr="0046677E" w:rsidRDefault="0046677E" w:rsidP="0046677E">
            <w:pPr>
              <w:rPr>
                <w:rFonts w:ascii="Calibri" w:hAnsi="Calibri" w:cs="Calibri"/>
                <w:color w:val="000000"/>
                <w:sz w:val="18"/>
                <w:szCs w:val="18"/>
              </w:rPr>
            </w:pPr>
          </w:p>
        </w:tc>
        <w:tc>
          <w:tcPr>
            <w:tcW w:w="1109" w:type="dxa"/>
            <w:tcBorders>
              <w:top w:val="nil"/>
              <w:left w:val="nil"/>
              <w:bottom w:val="single" w:sz="4" w:space="0" w:color="auto"/>
              <w:right w:val="single" w:sz="4" w:space="0" w:color="auto"/>
            </w:tcBorders>
            <w:shd w:val="clear" w:color="auto" w:fill="F2F2F2" w:themeFill="background1" w:themeFillShade="F2"/>
            <w:noWrap/>
            <w:vAlign w:val="center"/>
            <w:hideMark/>
          </w:tcPr>
          <w:p w14:paraId="35194E0F" w14:textId="77777777" w:rsidR="0046677E" w:rsidRPr="0046677E" w:rsidRDefault="0046677E" w:rsidP="0046677E">
            <w:pPr>
              <w:rPr>
                <w:rFonts w:ascii="Calibri" w:hAnsi="Calibri" w:cs="Calibri"/>
                <w:color w:val="000000"/>
                <w:sz w:val="18"/>
                <w:szCs w:val="18"/>
              </w:rPr>
            </w:pPr>
            <w:r w:rsidRPr="0046677E">
              <w:rPr>
                <w:rFonts w:ascii="Calibri" w:hAnsi="Calibri" w:cs="Calibri"/>
                <w:color w:val="000000"/>
                <w:sz w:val="18"/>
                <w:szCs w:val="18"/>
              </w:rPr>
              <w:t>Activité 3.1.2</w:t>
            </w:r>
          </w:p>
        </w:tc>
        <w:tc>
          <w:tcPr>
            <w:tcW w:w="698" w:type="dxa"/>
            <w:tcBorders>
              <w:top w:val="nil"/>
              <w:left w:val="nil"/>
              <w:bottom w:val="single" w:sz="4" w:space="0" w:color="auto"/>
              <w:right w:val="single" w:sz="4" w:space="0" w:color="auto"/>
            </w:tcBorders>
            <w:shd w:val="clear" w:color="auto" w:fill="F2F2F2" w:themeFill="background1" w:themeFillShade="F2"/>
            <w:noWrap/>
            <w:vAlign w:val="center"/>
            <w:hideMark/>
          </w:tcPr>
          <w:p w14:paraId="26D47728"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1000</w:t>
            </w:r>
          </w:p>
        </w:tc>
        <w:tc>
          <w:tcPr>
            <w:tcW w:w="793" w:type="dxa"/>
            <w:tcBorders>
              <w:top w:val="nil"/>
              <w:left w:val="nil"/>
              <w:bottom w:val="single" w:sz="4" w:space="0" w:color="auto"/>
              <w:right w:val="single" w:sz="4" w:space="0" w:color="auto"/>
            </w:tcBorders>
            <w:shd w:val="clear" w:color="auto" w:fill="F2F2F2" w:themeFill="background1" w:themeFillShade="F2"/>
            <w:noWrap/>
            <w:vAlign w:val="center"/>
            <w:hideMark/>
          </w:tcPr>
          <w:p w14:paraId="3FEC0DFA"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1066</w:t>
            </w:r>
          </w:p>
        </w:tc>
        <w:tc>
          <w:tcPr>
            <w:tcW w:w="625" w:type="dxa"/>
            <w:tcBorders>
              <w:top w:val="nil"/>
              <w:left w:val="nil"/>
              <w:bottom w:val="single" w:sz="4" w:space="0" w:color="auto"/>
              <w:right w:val="single" w:sz="4" w:space="0" w:color="auto"/>
            </w:tcBorders>
            <w:shd w:val="clear" w:color="auto" w:fill="F2F2F2" w:themeFill="background1" w:themeFillShade="F2"/>
            <w:noWrap/>
            <w:vAlign w:val="center"/>
            <w:hideMark/>
          </w:tcPr>
          <w:p w14:paraId="5DE0FE7E"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66</w:t>
            </w:r>
          </w:p>
        </w:tc>
        <w:tc>
          <w:tcPr>
            <w:tcW w:w="1109" w:type="dxa"/>
            <w:tcBorders>
              <w:top w:val="nil"/>
              <w:left w:val="nil"/>
              <w:bottom w:val="single" w:sz="4" w:space="0" w:color="auto"/>
              <w:right w:val="single" w:sz="4" w:space="0" w:color="auto"/>
            </w:tcBorders>
            <w:shd w:val="clear" w:color="000000" w:fill="C6E0B4"/>
            <w:noWrap/>
            <w:vAlign w:val="center"/>
            <w:hideMark/>
          </w:tcPr>
          <w:p w14:paraId="1B901D57"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106,60%</w:t>
            </w:r>
          </w:p>
        </w:tc>
        <w:tc>
          <w:tcPr>
            <w:tcW w:w="1160" w:type="dxa"/>
            <w:vMerge/>
            <w:tcBorders>
              <w:top w:val="nil"/>
              <w:left w:val="single" w:sz="4" w:space="0" w:color="auto"/>
              <w:bottom w:val="single" w:sz="4" w:space="0" w:color="000000"/>
              <w:right w:val="single" w:sz="4" w:space="0" w:color="auto"/>
            </w:tcBorders>
            <w:vAlign w:val="center"/>
            <w:hideMark/>
          </w:tcPr>
          <w:p w14:paraId="02C245DC" w14:textId="77777777" w:rsidR="0046677E" w:rsidRPr="0046677E" w:rsidRDefault="0046677E" w:rsidP="0046677E">
            <w:pPr>
              <w:jc w:val="center"/>
              <w:rPr>
                <w:rFonts w:ascii="Calibri" w:hAnsi="Calibri" w:cs="Calibri"/>
                <w:color w:val="000000"/>
                <w:sz w:val="18"/>
                <w:szCs w:val="18"/>
              </w:rPr>
            </w:pPr>
          </w:p>
        </w:tc>
        <w:tc>
          <w:tcPr>
            <w:tcW w:w="1355" w:type="dxa"/>
            <w:vMerge/>
            <w:tcBorders>
              <w:top w:val="nil"/>
              <w:left w:val="single" w:sz="4" w:space="0" w:color="auto"/>
              <w:bottom w:val="single" w:sz="4" w:space="0" w:color="auto"/>
              <w:right w:val="single" w:sz="4" w:space="0" w:color="auto"/>
            </w:tcBorders>
            <w:vAlign w:val="center"/>
            <w:hideMark/>
          </w:tcPr>
          <w:p w14:paraId="71FEC5B0" w14:textId="77777777" w:rsidR="0046677E" w:rsidRPr="0046677E" w:rsidRDefault="0046677E" w:rsidP="0046677E">
            <w:pPr>
              <w:rPr>
                <w:rFonts w:ascii="Calibri" w:hAnsi="Calibri" w:cs="Calibri"/>
                <w:color w:val="000000"/>
                <w:sz w:val="18"/>
                <w:szCs w:val="18"/>
              </w:rPr>
            </w:pPr>
          </w:p>
        </w:tc>
      </w:tr>
      <w:tr w:rsidR="0046677E" w:rsidRPr="0046677E" w14:paraId="3ED27D3B" w14:textId="77777777" w:rsidTr="00525EF1">
        <w:trPr>
          <w:trHeight w:val="286"/>
        </w:trPr>
        <w:tc>
          <w:tcPr>
            <w:tcW w:w="1109" w:type="dxa"/>
            <w:vMerge/>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14:paraId="6023287A" w14:textId="77777777" w:rsidR="0046677E" w:rsidRPr="0046677E" w:rsidRDefault="0046677E" w:rsidP="0046677E">
            <w:pPr>
              <w:rPr>
                <w:rFonts w:ascii="Calibri" w:hAnsi="Calibri" w:cs="Calibri"/>
                <w:color w:val="000000"/>
                <w:sz w:val="18"/>
                <w:szCs w:val="18"/>
              </w:rPr>
            </w:pPr>
          </w:p>
        </w:tc>
        <w:tc>
          <w:tcPr>
            <w:tcW w:w="1109" w:type="dxa"/>
            <w:vMerge w:val="restart"/>
            <w:tcBorders>
              <w:top w:val="nil"/>
              <w:left w:val="single" w:sz="4" w:space="0" w:color="auto"/>
              <w:bottom w:val="single" w:sz="4" w:space="0" w:color="000000"/>
              <w:right w:val="single" w:sz="4" w:space="0" w:color="auto"/>
            </w:tcBorders>
            <w:shd w:val="clear" w:color="auto" w:fill="F2F2F2" w:themeFill="background1" w:themeFillShade="F2"/>
            <w:noWrap/>
            <w:vAlign w:val="center"/>
            <w:hideMark/>
          </w:tcPr>
          <w:p w14:paraId="3FD4CAE7" w14:textId="77777777" w:rsidR="0046677E" w:rsidRPr="0046677E" w:rsidRDefault="0046677E" w:rsidP="0046677E">
            <w:pPr>
              <w:rPr>
                <w:rFonts w:ascii="Calibri" w:hAnsi="Calibri" w:cs="Calibri"/>
                <w:color w:val="000000"/>
                <w:sz w:val="18"/>
                <w:szCs w:val="18"/>
              </w:rPr>
            </w:pPr>
            <w:r w:rsidRPr="0046677E">
              <w:rPr>
                <w:rFonts w:ascii="Calibri" w:hAnsi="Calibri" w:cs="Calibri"/>
                <w:color w:val="000000"/>
                <w:sz w:val="18"/>
                <w:szCs w:val="18"/>
              </w:rPr>
              <w:t>Produit 3.2</w:t>
            </w:r>
          </w:p>
        </w:tc>
        <w:tc>
          <w:tcPr>
            <w:tcW w:w="1109" w:type="dxa"/>
            <w:tcBorders>
              <w:top w:val="nil"/>
              <w:left w:val="nil"/>
              <w:bottom w:val="single" w:sz="4" w:space="0" w:color="auto"/>
              <w:right w:val="single" w:sz="4" w:space="0" w:color="auto"/>
            </w:tcBorders>
            <w:shd w:val="clear" w:color="auto" w:fill="F2F2F2" w:themeFill="background1" w:themeFillShade="F2"/>
            <w:noWrap/>
            <w:vAlign w:val="center"/>
            <w:hideMark/>
          </w:tcPr>
          <w:p w14:paraId="6178E00D" w14:textId="77777777" w:rsidR="0046677E" w:rsidRPr="0046677E" w:rsidRDefault="0046677E" w:rsidP="0046677E">
            <w:pPr>
              <w:rPr>
                <w:rFonts w:ascii="Calibri" w:hAnsi="Calibri" w:cs="Calibri"/>
                <w:color w:val="000000"/>
                <w:sz w:val="18"/>
                <w:szCs w:val="18"/>
              </w:rPr>
            </w:pPr>
            <w:r w:rsidRPr="0046677E">
              <w:rPr>
                <w:rFonts w:ascii="Calibri" w:hAnsi="Calibri" w:cs="Calibri"/>
                <w:color w:val="000000"/>
                <w:sz w:val="18"/>
                <w:szCs w:val="18"/>
              </w:rPr>
              <w:t>Activité 3.2.1</w:t>
            </w:r>
          </w:p>
        </w:tc>
        <w:tc>
          <w:tcPr>
            <w:tcW w:w="698" w:type="dxa"/>
            <w:tcBorders>
              <w:top w:val="nil"/>
              <w:left w:val="nil"/>
              <w:bottom w:val="single" w:sz="4" w:space="0" w:color="auto"/>
              <w:right w:val="single" w:sz="4" w:space="0" w:color="auto"/>
            </w:tcBorders>
            <w:shd w:val="clear" w:color="auto" w:fill="F2F2F2" w:themeFill="background1" w:themeFillShade="F2"/>
            <w:noWrap/>
            <w:vAlign w:val="center"/>
            <w:hideMark/>
          </w:tcPr>
          <w:p w14:paraId="75382E48"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5</w:t>
            </w:r>
          </w:p>
        </w:tc>
        <w:tc>
          <w:tcPr>
            <w:tcW w:w="793" w:type="dxa"/>
            <w:tcBorders>
              <w:top w:val="nil"/>
              <w:left w:val="nil"/>
              <w:bottom w:val="single" w:sz="4" w:space="0" w:color="auto"/>
              <w:right w:val="single" w:sz="4" w:space="0" w:color="auto"/>
            </w:tcBorders>
            <w:shd w:val="clear" w:color="auto" w:fill="F2F2F2" w:themeFill="background1" w:themeFillShade="F2"/>
            <w:noWrap/>
            <w:vAlign w:val="center"/>
            <w:hideMark/>
          </w:tcPr>
          <w:p w14:paraId="07547F03"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6</w:t>
            </w:r>
          </w:p>
        </w:tc>
        <w:tc>
          <w:tcPr>
            <w:tcW w:w="625" w:type="dxa"/>
            <w:tcBorders>
              <w:top w:val="nil"/>
              <w:left w:val="nil"/>
              <w:bottom w:val="single" w:sz="4" w:space="0" w:color="auto"/>
              <w:right w:val="single" w:sz="4" w:space="0" w:color="auto"/>
            </w:tcBorders>
            <w:shd w:val="clear" w:color="auto" w:fill="F2F2F2" w:themeFill="background1" w:themeFillShade="F2"/>
            <w:noWrap/>
            <w:vAlign w:val="center"/>
            <w:hideMark/>
          </w:tcPr>
          <w:p w14:paraId="4F995D7F"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1</w:t>
            </w:r>
          </w:p>
        </w:tc>
        <w:tc>
          <w:tcPr>
            <w:tcW w:w="1109" w:type="dxa"/>
            <w:tcBorders>
              <w:top w:val="nil"/>
              <w:left w:val="nil"/>
              <w:bottom w:val="single" w:sz="4" w:space="0" w:color="auto"/>
              <w:right w:val="single" w:sz="4" w:space="0" w:color="auto"/>
            </w:tcBorders>
            <w:shd w:val="clear" w:color="000000" w:fill="C6E0B4"/>
            <w:noWrap/>
            <w:vAlign w:val="center"/>
            <w:hideMark/>
          </w:tcPr>
          <w:p w14:paraId="49A4AEF2"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120,00%</w:t>
            </w:r>
          </w:p>
        </w:tc>
        <w:tc>
          <w:tcPr>
            <w:tcW w:w="1160" w:type="dxa"/>
            <w:vMerge w:val="restart"/>
            <w:tcBorders>
              <w:top w:val="nil"/>
              <w:left w:val="single" w:sz="4" w:space="0" w:color="auto"/>
              <w:bottom w:val="single" w:sz="4" w:space="0" w:color="000000"/>
              <w:right w:val="single" w:sz="4" w:space="0" w:color="auto"/>
            </w:tcBorders>
            <w:shd w:val="clear" w:color="000000" w:fill="C6E0B4"/>
            <w:noWrap/>
            <w:vAlign w:val="center"/>
            <w:hideMark/>
          </w:tcPr>
          <w:p w14:paraId="4DD863A3" w14:textId="77777777" w:rsidR="0046677E" w:rsidRPr="0046677E" w:rsidRDefault="0046677E" w:rsidP="0046677E">
            <w:pPr>
              <w:jc w:val="center"/>
              <w:rPr>
                <w:rFonts w:ascii="Calibri" w:hAnsi="Calibri" w:cs="Calibri"/>
                <w:color w:val="000000"/>
                <w:sz w:val="18"/>
                <w:szCs w:val="18"/>
              </w:rPr>
            </w:pPr>
            <w:r w:rsidRPr="0046677E">
              <w:rPr>
                <w:rFonts w:ascii="Calibri" w:hAnsi="Calibri" w:cs="Calibri"/>
                <w:color w:val="000000"/>
                <w:sz w:val="18"/>
                <w:szCs w:val="18"/>
              </w:rPr>
              <w:t>110,00%</w:t>
            </w:r>
          </w:p>
        </w:tc>
        <w:tc>
          <w:tcPr>
            <w:tcW w:w="1355" w:type="dxa"/>
            <w:vMerge/>
            <w:tcBorders>
              <w:top w:val="nil"/>
              <w:left w:val="single" w:sz="4" w:space="0" w:color="auto"/>
              <w:bottom w:val="single" w:sz="4" w:space="0" w:color="auto"/>
              <w:right w:val="single" w:sz="4" w:space="0" w:color="auto"/>
            </w:tcBorders>
            <w:vAlign w:val="center"/>
            <w:hideMark/>
          </w:tcPr>
          <w:p w14:paraId="0173495F" w14:textId="77777777" w:rsidR="0046677E" w:rsidRPr="0046677E" w:rsidRDefault="0046677E" w:rsidP="0046677E">
            <w:pPr>
              <w:rPr>
                <w:rFonts w:ascii="Calibri" w:hAnsi="Calibri" w:cs="Calibri"/>
                <w:color w:val="000000"/>
                <w:sz w:val="18"/>
                <w:szCs w:val="18"/>
              </w:rPr>
            </w:pPr>
          </w:p>
        </w:tc>
      </w:tr>
      <w:tr w:rsidR="0046677E" w:rsidRPr="0046677E" w14:paraId="1ED4C318" w14:textId="77777777" w:rsidTr="00525EF1">
        <w:trPr>
          <w:trHeight w:val="286"/>
        </w:trPr>
        <w:tc>
          <w:tcPr>
            <w:tcW w:w="1109" w:type="dxa"/>
            <w:vMerge/>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14:paraId="2C1B115C" w14:textId="77777777" w:rsidR="0046677E" w:rsidRPr="0046677E" w:rsidRDefault="0046677E" w:rsidP="0046677E">
            <w:pPr>
              <w:rPr>
                <w:rFonts w:ascii="Calibri" w:hAnsi="Calibri" w:cs="Calibri"/>
                <w:color w:val="000000"/>
                <w:sz w:val="18"/>
                <w:szCs w:val="18"/>
              </w:rPr>
            </w:pPr>
          </w:p>
        </w:tc>
        <w:tc>
          <w:tcPr>
            <w:tcW w:w="1109" w:type="dxa"/>
            <w:vMerge/>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14:paraId="2575BBF5" w14:textId="77777777" w:rsidR="0046677E" w:rsidRPr="0046677E" w:rsidRDefault="0046677E" w:rsidP="0046677E">
            <w:pPr>
              <w:rPr>
                <w:rFonts w:ascii="Calibri" w:hAnsi="Calibri" w:cs="Calibri"/>
                <w:color w:val="000000"/>
                <w:sz w:val="18"/>
                <w:szCs w:val="18"/>
              </w:rPr>
            </w:pPr>
          </w:p>
        </w:tc>
        <w:tc>
          <w:tcPr>
            <w:tcW w:w="1109" w:type="dxa"/>
            <w:tcBorders>
              <w:top w:val="nil"/>
              <w:left w:val="nil"/>
              <w:bottom w:val="single" w:sz="4" w:space="0" w:color="auto"/>
              <w:right w:val="single" w:sz="4" w:space="0" w:color="auto"/>
            </w:tcBorders>
            <w:shd w:val="clear" w:color="auto" w:fill="F2F2F2" w:themeFill="background1" w:themeFillShade="F2"/>
            <w:noWrap/>
            <w:vAlign w:val="center"/>
            <w:hideMark/>
          </w:tcPr>
          <w:p w14:paraId="30B86F0F" w14:textId="77777777" w:rsidR="0046677E" w:rsidRPr="0046677E" w:rsidRDefault="0046677E" w:rsidP="0046677E">
            <w:pPr>
              <w:rPr>
                <w:rFonts w:ascii="Calibri" w:hAnsi="Calibri" w:cs="Calibri"/>
                <w:color w:val="000000"/>
                <w:sz w:val="18"/>
                <w:szCs w:val="18"/>
              </w:rPr>
            </w:pPr>
            <w:r w:rsidRPr="0046677E">
              <w:rPr>
                <w:rFonts w:ascii="Calibri" w:hAnsi="Calibri" w:cs="Calibri"/>
                <w:color w:val="000000"/>
                <w:sz w:val="18"/>
                <w:szCs w:val="18"/>
              </w:rPr>
              <w:t>Activité 3.2.2</w:t>
            </w:r>
          </w:p>
        </w:tc>
        <w:tc>
          <w:tcPr>
            <w:tcW w:w="698" w:type="dxa"/>
            <w:tcBorders>
              <w:top w:val="nil"/>
              <w:left w:val="nil"/>
              <w:bottom w:val="single" w:sz="4" w:space="0" w:color="auto"/>
              <w:right w:val="single" w:sz="4" w:space="0" w:color="auto"/>
            </w:tcBorders>
            <w:shd w:val="clear" w:color="auto" w:fill="F2F2F2" w:themeFill="background1" w:themeFillShade="F2"/>
            <w:noWrap/>
            <w:vAlign w:val="center"/>
            <w:hideMark/>
          </w:tcPr>
          <w:p w14:paraId="2E89701C"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15</w:t>
            </w:r>
          </w:p>
        </w:tc>
        <w:tc>
          <w:tcPr>
            <w:tcW w:w="793" w:type="dxa"/>
            <w:tcBorders>
              <w:top w:val="nil"/>
              <w:left w:val="nil"/>
              <w:bottom w:val="single" w:sz="4" w:space="0" w:color="auto"/>
              <w:right w:val="single" w:sz="4" w:space="0" w:color="auto"/>
            </w:tcBorders>
            <w:shd w:val="clear" w:color="auto" w:fill="F2F2F2" w:themeFill="background1" w:themeFillShade="F2"/>
            <w:noWrap/>
            <w:vAlign w:val="center"/>
            <w:hideMark/>
          </w:tcPr>
          <w:p w14:paraId="699EBDF5"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15</w:t>
            </w:r>
          </w:p>
        </w:tc>
        <w:tc>
          <w:tcPr>
            <w:tcW w:w="625" w:type="dxa"/>
            <w:tcBorders>
              <w:top w:val="nil"/>
              <w:left w:val="nil"/>
              <w:bottom w:val="single" w:sz="4" w:space="0" w:color="auto"/>
              <w:right w:val="single" w:sz="4" w:space="0" w:color="auto"/>
            </w:tcBorders>
            <w:shd w:val="clear" w:color="auto" w:fill="F2F2F2" w:themeFill="background1" w:themeFillShade="F2"/>
            <w:noWrap/>
            <w:vAlign w:val="center"/>
            <w:hideMark/>
          </w:tcPr>
          <w:p w14:paraId="09EA4D67"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0</w:t>
            </w:r>
          </w:p>
        </w:tc>
        <w:tc>
          <w:tcPr>
            <w:tcW w:w="1109" w:type="dxa"/>
            <w:tcBorders>
              <w:top w:val="nil"/>
              <w:left w:val="nil"/>
              <w:bottom w:val="single" w:sz="4" w:space="0" w:color="auto"/>
              <w:right w:val="single" w:sz="4" w:space="0" w:color="auto"/>
            </w:tcBorders>
            <w:shd w:val="clear" w:color="000000" w:fill="C6E0B4"/>
            <w:noWrap/>
            <w:vAlign w:val="bottom"/>
            <w:hideMark/>
          </w:tcPr>
          <w:p w14:paraId="7CA82362" w14:textId="77777777" w:rsidR="0046677E" w:rsidRPr="0046677E" w:rsidRDefault="0046677E" w:rsidP="0046677E">
            <w:pPr>
              <w:jc w:val="right"/>
              <w:rPr>
                <w:rFonts w:ascii="Calibri" w:hAnsi="Calibri" w:cs="Calibri"/>
                <w:color w:val="000000"/>
                <w:sz w:val="18"/>
                <w:szCs w:val="18"/>
              </w:rPr>
            </w:pPr>
            <w:r w:rsidRPr="0046677E">
              <w:rPr>
                <w:rFonts w:ascii="Calibri" w:hAnsi="Calibri" w:cs="Calibri"/>
                <w:color w:val="000000"/>
                <w:sz w:val="18"/>
                <w:szCs w:val="18"/>
              </w:rPr>
              <w:t>100,00%</w:t>
            </w:r>
          </w:p>
        </w:tc>
        <w:tc>
          <w:tcPr>
            <w:tcW w:w="1160" w:type="dxa"/>
            <w:vMerge/>
            <w:tcBorders>
              <w:top w:val="nil"/>
              <w:left w:val="single" w:sz="4" w:space="0" w:color="auto"/>
              <w:bottom w:val="single" w:sz="4" w:space="0" w:color="000000"/>
              <w:right w:val="single" w:sz="4" w:space="0" w:color="auto"/>
            </w:tcBorders>
            <w:vAlign w:val="center"/>
            <w:hideMark/>
          </w:tcPr>
          <w:p w14:paraId="596264EE" w14:textId="77777777" w:rsidR="0046677E" w:rsidRPr="0046677E" w:rsidRDefault="0046677E" w:rsidP="0046677E">
            <w:pPr>
              <w:rPr>
                <w:rFonts w:ascii="Calibri" w:hAnsi="Calibri" w:cs="Calibri"/>
                <w:color w:val="000000"/>
                <w:sz w:val="18"/>
                <w:szCs w:val="18"/>
              </w:rPr>
            </w:pPr>
          </w:p>
        </w:tc>
        <w:tc>
          <w:tcPr>
            <w:tcW w:w="1355" w:type="dxa"/>
            <w:vMerge/>
            <w:tcBorders>
              <w:top w:val="nil"/>
              <w:left w:val="single" w:sz="4" w:space="0" w:color="auto"/>
              <w:bottom w:val="single" w:sz="4" w:space="0" w:color="auto"/>
              <w:right w:val="single" w:sz="4" w:space="0" w:color="auto"/>
            </w:tcBorders>
            <w:vAlign w:val="center"/>
            <w:hideMark/>
          </w:tcPr>
          <w:p w14:paraId="2EC6E1E4" w14:textId="77777777" w:rsidR="0046677E" w:rsidRPr="0046677E" w:rsidRDefault="0046677E" w:rsidP="0046677E">
            <w:pPr>
              <w:rPr>
                <w:rFonts w:ascii="Calibri" w:hAnsi="Calibri" w:cs="Calibri"/>
                <w:color w:val="000000"/>
                <w:sz w:val="18"/>
                <w:szCs w:val="18"/>
              </w:rPr>
            </w:pPr>
          </w:p>
        </w:tc>
      </w:tr>
      <w:tr w:rsidR="0046677E" w:rsidRPr="0046677E" w14:paraId="0A3D8FCC" w14:textId="77777777" w:rsidTr="00525EF1">
        <w:trPr>
          <w:trHeight w:val="286"/>
        </w:trPr>
        <w:tc>
          <w:tcPr>
            <w:tcW w:w="5443" w:type="dxa"/>
            <w:gridSpan w:val="6"/>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34D2C55" w14:textId="317AFF69" w:rsidR="0046677E" w:rsidRPr="0046677E" w:rsidRDefault="0046677E" w:rsidP="0046677E">
            <w:pPr>
              <w:jc w:val="center"/>
              <w:rPr>
                <w:rFonts w:ascii="Calibri" w:hAnsi="Calibri" w:cs="Calibri"/>
                <w:b/>
                <w:bCs/>
                <w:color w:val="000000"/>
                <w:sz w:val="18"/>
                <w:szCs w:val="18"/>
              </w:rPr>
            </w:pPr>
            <w:r w:rsidRPr="0046677E">
              <w:rPr>
                <w:rFonts w:ascii="Calibri" w:hAnsi="Calibri" w:cs="Calibri"/>
                <w:b/>
                <w:bCs/>
                <w:color w:val="000000"/>
                <w:sz w:val="18"/>
                <w:szCs w:val="18"/>
              </w:rPr>
              <w:t>Taux global de réalisation</w:t>
            </w:r>
            <w:r w:rsidR="00525EF1" w:rsidRPr="00525EF1">
              <w:rPr>
                <w:rFonts w:ascii="Calibri" w:hAnsi="Calibri" w:cs="Calibri"/>
                <w:b/>
                <w:bCs/>
                <w:color w:val="000000"/>
                <w:sz w:val="18"/>
                <w:szCs w:val="18"/>
              </w:rPr>
              <w:t xml:space="preserve"> des activités </w:t>
            </w:r>
          </w:p>
        </w:tc>
        <w:tc>
          <w:tcPr>
            <w:tcW w:w="3624" w:type="dxa"/>
            <w:gridSpan w:val="3"/>
            <w:tcBorders>
              <w:top w:val="single" w:sz="4" w:space="0" w:color="auto"/>
              <w:left w:val="nil"/>
              <w:bottom w:val="single" w:sz="4" w:space="0" w:color="auto"/>
              <w:right w:val="single" w:sz="4" w:space="0" w:color="auto"/>
            </w:tcBorders>
            <w:shd w:val="clear" w:color="000000" w:fill="A9D08E"/>
            <w:noWrap/>
            <w:vAlign w:val="center"/>
            <w:hideMark/>
          </w:tcPr>
          <w:p w14:paraId="22AAB70F" w14:textId="77777777" w:rsidR="0046677E" w:rsidRPr="0046677E" w:rsidRDefault="0046677E" w:rsidP="0046677E">
            <w:pPr>
              <w:jc w:val="center"/>
              <w:rPr>
                <w:rFonts w:ascii="Calibri" w:hAnsi="Calibri" w:cs="Calibri"/>
                <w:b/>
                <w:bCs/>
                <w:color w:val="000000"/>
                <w:sz w:val="18"/>
                <w:szCs w:val="18"/>
              </w:rPr>
            </w:pPr>
            <w:r w:rsidRPr="0046677E">
              <w:rPr>
                <w:rFonts w:ascii="Calibri" w:hAnsi="Calibri" w:cs="Calibri"/>
                <w:b/>
                <w:bCs/>
                <w:color w:val="000000"/>
                <w:sz w:val="18"/>
                <w:szCs w:val="18"/>
              </w:rPr>
              <w:t>94,83%</w:t>
            </w:r>
          </w:p>
        </w:tc>
      </w:tr>
    </w:tbl>
    <w:p w14:paraId="34E977E9" w14:textId="5400AF4C" w:rsidR="00586DCA" w:rsidRPr="00004C57" w:rsidRDefault="003E6EC6" w:rsidP="00C77F9E">
      <w:pPr>
        <w:spacing w:after="120"/>
        <w:rPr>
          <w:rFonts w:asciiTheme="minorHAnsi" w:hAnsiTheme="minorHAnsi" w:cstheme="minorHAnsi"/>
          <w:i/>
          <w:iCs/>
          <w:sz w:val="18"/>
          <w:szCs w:val="20"/>
        </w:rPr>
      </w:pPr>
      <w:r w:rsidRPr="00004C57">
        <w:rPr>
          <w:rFonts w:asciiTheme="minorHAnsi" w:hAnsiTheme="minorHAnsi" w:cstheme="minorHAnsi"/>
          <w:i/>
          <w:iCs/>
          <w:sz w:val="18"/>
          <w:szCs w:val="20"/>
        </w:rPr>
        <w:t xml:space="preserve">Source : cadre de reporting du projet, rapport narratif final, rapports des partenaires de mise en </w:t>
      </w:r>
      <w:r w:rsidR="004C346E" w:rsidRPr="00004C57">
        <w:rPr>
          <w:rFonts w:asciiTheme="minorHAnsi" w:hAnsiTheme="minorHAnsi" w:cstheme="minorHAnsi"/>
          <w:i/>
          <w:iCs/>
          <w:sz w:val="18"/>
          <w:szCs w:val="20"/>
        </w:rPr>
        <w:t>œuvre</w:t>
      </w:r>
    </w:p>
    <w:tbl>
      <w:tblPr>
        <w:tblStyle w:val="Grilledutableau"/>
        <w:tblW w:w="9063" w:type="dxa"/>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021"/>
        <w:gridCol w:w="3021"/>
        <w:gridCol w:w="3021"/>
      </w:tblGrid>
      <w:tr w:rsidR="003E6EC6" w:rsidRPr="009939BB" w14:paraId="2E985DE3" w14:textId="77777777" w:rsidTr="00800687">
        <w:trPr>
          <w:trHeight w:val="247"/>
          <w:jc w:val="center"/>
        </w:trPr>
        <w:tc>
          <w:tcPr>
            <w:tcW w:w="3021" w:type="dxa"/>
            <w:shd w:val="clear" w:color="auto" w:fill="A8D08D" w:themeFill="accent6" w:themeFillTint="99"/>
            <w:vAlign w:val="center"/>
          </w:tcPr>
          <w:p w14:paraId="65B14A4E" w14:textId="468BCD83" w:rsidR="003E6EC6" w:rsidRPr="009939BB" w:rsidRDefault="004C346E" w:rsidP="00C77F9E">
            <w:pPr>
              <w:jc w:val="center"/>
              <w:rPr>
                <w:rFonts w:asciiTheme="minorHAnsi" w:hAnsiTheme="minorHAnsi" w:cstheme="minorHAnsi"/>
                <w:b/>
                <w:bCs/>
                <w:sz w:val="16"/>
                <w:szCs w:val="16"/>
              </w:rPr>
            </w:pPr>
            <w:r w:rsidRPr="009939BB">
              <w:rPr>
                <w:rFonts w:asciiTheme="minorHAnsi" w:hAnsiTheme="minorHAnsi" w:cstheme="minorHAnsi"/>
                <w:b/>
                <w:bCs/>
                <w:sz w:val="16"/>
                <w:szCs w:val="16"/>
              </w:rPr>
              <w:t>Très b</w:t>
            </w:r>
            <w:r w:rsidR="00C77F9E" w:rsidRPr="009939BB">
              <w:rPr>
                <w:rFonts w:asciiTheme="minorHAnsi" w:hAnsiTheme="minorHAnsi" w:cstheme="minorHAnsi"/>
                <w:b/>
                <w:bCs/>
                <w:sz w:val="16"/>
                <w:szCs w:val="16"/>
              </w:rPr>
              <w:t>on niveau</w:t>
            </w:r>
            <w:r w:rsidR="00ED111D" w:rsidRPr="009939BB">
              <w:rPr>
                <w:rFonts w:asciiTheme="minorHAnsi" w:hAnsiTheme="minorHAnsi" w:cstheme="minorHAnsi"/>
                <w:b/>
                <w:bCs/>
                <w:sz w:val="16"/>
                <w:szCs w:val="16"/>
              </w:rPr>
              <w:t xml:space="preserve"> </w:t>
            </w:r>
            <w:r w:rsidR="00DD1BE7" w:rsidRPr="009939BB">
              <w:rPr>
                <w:rFonts w:asciiTheme="minorHAnsi" w:hAnsiTheme="minorHAnsi" w:cstheme="minorHAnsi"/>
                <w:b/>
                <w:bCs/>
                <w:sz w:val="16"/>
                <w:szCs w:val="16"/>
              </w:rPr>
              <w:sym w:font="Symbol" w:char="F0B3"/>
            </w:r>
            <w:r w:rsidR="00ED111D" w:rsidRPr="009939BB">
              <w:rPr>
                <w:rFonts w:asciiTheme="minorHAnsi" w:hAnsiTheme="minorHAnsi" w:cstheme="minorHAnsi"/>
                <w:b/>
                <w:bCs/>
                <w:sz w:val="16"/>
                <w:szCs w:val="16"/>
              </w:rPr>
              <w:t>75%</w:t>
            </w:r>
          </w:p>
        </w:tc>
        <w:tc>
          <w:tcPr>
            <w:tcW w:w="3021" w:type="dxa"/>
            <w:shd w:val="clear" w:color="auto" w:fill="FFD966" w:themeFill="accent4" w:themeFillTint="99"/>
            <w:vAlign w:val="center"/>
          </w:tcPr>
          <w:p w14:paraId="5D7C7AC9" w14:textId="398E19CE" w:rsidR="003E6EC6" w:rsidRPr="009939BB" w:rsidRDefault="00C77F9E" w:rsidP="00C77F9E">
            <w:pPr>
              <w:jc w:val="center"/>
              <w:rPr>
                <w:rFonts w:asciiTheme="minorHAnsi" w:hAnsiTheme="minorHAnsi" w:cstheme="minorHAnsi"/>
                <w:b/>
                <w:bCs/>
                <w:sz w:val="16"/>
                <w:szCs w:val="16"/>
              </w:rPr>
            </w:pPr>
            <w:r w:rsidRPr="009939BB">
              <w:rPr>
                <w:rFonts w:asciiTheme="minorHAnsi" w:hAnsiTheme="minorHAnsi" w:cstheme="minorHAnsi"/>
                <w:b/>
                <w:bCs/>
                <w:sz w:val="16"/>
                <w:szCs w:val="16"/>
              </w:rPr>
              <w:t xml:space="preserve">Niveau </w:t>
            </w:r>
            <w:r w:rsidR="004C346E" w:rsidRPr="009939BB">
              <w:rPr>
                <w:rFonts w:asciiTheme="minorHAnsi" w:hAnsiTheme="minorHAnsi" w:cstheme="minorHAnsi"/>
                <w:b/>
                <w:bCs/>
                <w:sz w:val="16"/>
                <w:szCs w:val="16"/>
              </w:rPr>
              <w:t>moyen</w:t>
            </w:r>
            <w:r w:rsidR="00ED111D" w:rsidRPr="009939BB">
              <w:rPr>
                <w:rFonts w:asciiTheme="minorHAnsi" w:hAnsiTheme="minorHAnsi" w:cstheme="minorHAnsi"/>
                <w:b/>
                <w:bCs/>
                <w:sz w:val="16"/>
                <w:szCs w:val="16"/>
              </w:rPr>
              <w:t xml:space="preserve"> </w:t>
            </w:r>
            <w:r w:rsidR="00ED111D" w:rsidRPr="009939BB">
              <w:rPr>
                <w:rFonts w:asciiTheme="minorHAnsi" w:hAnsiTheme="minorHAnsi" w:cstheme="minorHAnsi"/>
                <w:b/>
                <w:bCs/>
                <w:sz w:val="16"/>
                <w:szCs w:val="16"/>
              </w:rPr>
              <w:sym w:font="Symbol" w:char="F05D"/>
            </w:r>
            <w:r w:rsidR="00ED111D" w:rsidRPr="009939BB">
              <w:rPr>
                <w:rFonts w:asciiTheme="minorHAnsi" w:hAnsiTheme="minorHAnsi" w:cstheme="minorHAnsi"/>
                <w:b/>
                <w:bCs/>
                <w:sz w:val="16"/>
                <w:szCs w:val="16"/>
              </w:rPr>
              <w:t>75%-50%</w:t>
            </w:r>
            <w:r w:rsidR="00DD1BE7" w:rsidRPr="009939BB">
              <w:rPr>
                <w:rFonts w:asciiTheme="minorHAnsi" w:hAnsiTheme="minorHAnsi" w:cstheme="minorHAnsi"/>
                <w:b/>
                <w:bCs/>
                <w:sz w:val="16"/>
                <w:szCs w:val="16"/>
              </w:rPr>
              <w:sym w:font="Symbol" w:char="F05D"/>
            </w:r>
          </w:p>
        </w:tc>
        <w:tc>
          <w:tcPr>
            <w:tcW w:w="3021" w:type="dxa"/>
            <w:shd w:val="clear" w:color="auto" w:fill="FF0000"/>
            <w:vAlign w:val="center"/>
          </w:tcPr>
          <w:p w14:paraId="0B7F52CE" w14:textId="19D9BC5D" w:rsidR="003E6EC6" w:rsidRPr="009939BB" w:rsidRDefault="00C77F9E" w:rsidP="00C77F9E">
            <w:pPr>
              <w:jc w:val="center"/>
              <w:rPr>
                <w:rFonts w:asciiTheme="minorHAnsi" w:hAnsiTheme="minorHAnsi" w:cstheme="minorHAnsi"/>
                <w:b/>
                <w:bCs/>
                <w:sz w:val="16"/>
                <w:szCs w:val="16"/>
              </w:rPr>
            </w:pPr>
            <w:r w:rsidRPr="009939BB">
              <w:rPr>
                <w:rFonts w:asciiTheme="minorHAnsi" w:hAnsiTheme="minorHAnsi" w:cstheme="minorHAnsi"/>
                <w:b/>
                <w:bCs/>
                <w:color w:val="FFFFFF" w:themeColor="background1"/>
                <w:sz w:val="16"/>
                <w:szCs w:val="16"/>
              </w:rPr>
              <w:t>Niveau faible</w:t>
            </w:r>
            <w:r w:rsidR="00ED111D" w:rsidRPr="009939BB">
              <w:rPr>
                <w:rFonts w:asciiTheme="minorHAnsi" w:hAnsiTheme="minorHAnsi" w:cstheme="minorHAnsi"/>
                <w:b/>
                <w:bCs/>
                <w:color w:val="FFFFFF" w:themeColor="background1"/>
                <w:sz w:val="16"/>
                <w:szCs w:val="16"/>
              </w:rPr>
              <w:t xml:space="preserve"> </w:t>
            </w:r>
            <w:r w:rsidR="00DD1BE7" w:rsidRPr="009939BB">
              <w:rPr>
                <w:rFonts w:asciiTheme="minorHAnsi" w:hAnsiTheme="minorHAnsi" w:cstheme="minorHAnsi"/>
                <w:b/>
                <w:bCs/>
                <w:color w:val="FFFFFF" w:themeColor="background1"/>
                <w:sz w:val="16"/>
                <w:szCs w:val="16"/>
              </w:rPr>
              <w:sym w:font="Symbol" w:char="F03C"/>
            </w:r>
            <w:r w:rsidR="00ED111D" w:rsidRPr="009939BB">
              <w:rPr>
                <w:rFonts w:asciiTheme="minorHAnsi" w:hAnsiTheme="minorHAnsi" w:cstheme="minorHAnsi"/>
                <w:b/>
                <w:bCs/>
                <w:color w:val="FFFFFF" w:themeColor="background1"/>
                <w:sz w:val="16"/>
                <w:szCs w:val="16"/>
              </w:rPr>
              <w:t>50%</w:t>
            </w:r>
          </w:p>
        </w:tc>
      </w:tr>
    </w:tbl>
    <w:p w14:paraId="673ADD27" w14:textId="56BBA515" w:rsidR="003E6EC6" w:rsidRDefault="003E6EC6" w:rsidP="00586DCA"/>
    <w:p w14:paraId="5A3B1F9D" w14:textId="71F9B265" w:rsidR="006C6CB9" w:rsidRPr="00A379D8" w:rsidRDefault="00B5126D" w:rsidP="00FF01CF">
      <w:pPr>
        <w:pStyle w:val="Paragraphedeliste"/>
        <w:numPr>
          <w:ilvl w:val="3"/>
          <w:numId w:val="3"/>
        </w:numPr>
        <w:spacing w:after="100" w:afterAutospacing="1" w:line="276" w:lineRule="auto"/>
        <w:ind w:left="357" w:hanging="357"/>
        <w:jc w:val="both"/>
        <w:rPr>
          <w:noProof/>
          <w:lang w:val="fr-FR"/>
        </w:rPr>
      </w:pPr>
      <w:r w:rsidRPr="006C6CB9">
        <w:rPr>
          <w:noProof/>
          <w:lang w:val="fr-FR"/>
        </w:rPr>
        <w:t>Les taux de réalisation satisfaisants des produits et résultats obtenus sur la base des indicateurs du cadre logique ne présentent que partiellement l’exhaustivité des interventions mises en œuvre</w:t>
      </w:r>
      <w:r w:rsidR="000B11A2">
        <w:rPr>
          <w:noProof/>
          <w:lang w:val="fr-FR"/>
        </w:rPr>
        <w:t xml:space="preserve"> dans le cadre du projet</w:t>
      </w:r>
      <w:r w:rsidRPr="006C6CB9">
        <w:rPr>
          <w:noProof/>
          <w:lang w:val="fr-FR"/>
        </w:rPr>
        <w:t xml:space="preserve">. En effet, de nombreuses activités </w:t>
      </w:r>
      <w:r w:rsidR="006C6CB9" w:rsidRPr="006C6CB9">
        <w:rPr>
          <w:noProof/>
          <w:lang w:val="fr-FR"/>
        </w:rPr>
        <w:t xml:space="preserve">pertinentes aux regard du contexte de mise en œuvre du projet n’ont pas été prises en compte faute d’indicateurs </w:t>
      </w:r>
      <w:r w:rsidR="006C6CB9">
        <w:rPr>
          <w:noProof/>
          <w:lang w:val="fr-FR"/>
        </w:rPr>
        <w:t xml:space="preserve">prédéfinis dans le </w:t>
      </w:r>
      <w:r w:rsidR="006C6CB9" w:rsidRPr="00A379D8">
        <w:rPr>
          <w:noProof/>
          <w:lang w:val="fr-FR"/>
        </w:rPr>
        <w:t xml:space="preserve">cadre logique </w:t>
      </w:r>
      <w:r w:rsidR="006C6CB9" w:rsidRPr="00A379D8">
        <w:rPr>
          <w:b/>
          <w:bCs/>
          <w:noProof/>
          <w:lang w:val="fr-FR"/>
        </w:rPr>
        <w:t>(Constat 0</w:t>
      </w:r>
      <w:r w:rsidR="008017E5" w:rsidRPr="00A379D8">
        <w:rPr>
          <w:b/>
          <w:bCs/>
          <w:noProof/>
          <w:lang w:val="fr-FR"/>
        </w:rPr>
        <w:t>3</w:t>
      </w:r>
      <w:r w:rsidR="006C6CB9" w:rsidRPr="00A379D8">
        <w:rPr>
          <w:b/>
          <w:bCs/>
          <w:noProof/>
          <w:lang w:val="fr-FR"/>
        </w:rPr>
        <w:t>)</w:t>
      </w:r>
      <w:r w:rsidR="006C6CB9" w:rsidRPr="00A379D8">
        <w:rPr>
          <w:noProof/>
          <w:lang w:val="fr-FR"/>
        </w:rPr>
        <w:t>.</w:t>
      </w:r>
    </w:p>
    <w:p w14:paraId="54AFD697" w14:textId="77777777" w:rsidR="003637B5" w:rsidRPr="003637B5" w:rsidRDefault="003637B5" w:rsidP="003637B5">
      <w:pPr>
        <w:pStyle w:val="Paragraphedeliste"/>
        <w:spacing w:after="100" w:afterAutospacing="1" w:line="276" w:lineRule="auto"/>
        <w:ind w:left="357"/>
        <w:jc w:val="both"/>
        <w:rPr>
          <w:noProof/>
          <w:lang w:val="fr-FR"/>
        </w:rPr>
      </w:pPr>
    </w:p>
    <w:p w14:paraId="77AF7FF2" w14:textId="2D4DF3D9" w:rsidR="000B11A2" w:rsidRPr="000B11A2" w:rsidRDefault="0041039B" w:rsidP="00FF01CF">
      <w:pPr>
        <w:pStyle w:val="Paragraphedeliste"/>
        <w:numPr>
          <w:ilvl w:val="3"/>
          <w:numId w:val="3"/>
        </w:numPr>
        <w:spacing w:before="100" w:beforeAutospacing="1" w:line="276" w:lineRule="auto"/>
        <w:ind w:left="357" w:hanging="357"/>
        <w:contextualSpacing w:val="0"/>
        <w:jc w:val="both"/>
        <w:rPr>
          <w:b/>
          <w:bCs/>
          <w:noProof/>
          <w:lang w:val="fr-FR"/>
        </w:rPr>
      </w:pPr>
      <w:r>
        <w:rPr>
          <w:b/>
          <w:bCs/>
          <w:noProof/>
          <w:lang w:val="fr-FR"/>
        </w:rPr>
        <w:t>Pour</w:t>
      </w:r>
      <w:r w:rsidR="00677FD5" w:rsidRPr="00677FD5">
        <w:rPr>
          <w:b/>
          <w:bCs/>
          <w:noProof/>
          <w:lang w:val="fr-FR"/>
        </w:rPr>
        <w:t xml:space="preserve"> l</w:t>
      </w:r>
      <w:r w:rsidR="002A1913">
        <w:rPr>
          <w:b/>
          <w:bCs/>
          <w:noProof/>
          <w:lang w:val="fr-FR"/>
        </w:rPr>
        <w:t>e pilier 1 </w:t>
      </w:r>
      <w:r w:rsidR="00C176A6">
        <w:rPr>
          <w:b/>
          <w:bCs/>
          <w:noProof/>
          <w:lang w:val="fr-FR"/>
        </w:rPr>
        <w:t>(</w:t>
      </w:r>
      <w:r w:rsidR="002A1913">
        <w:rPr>
          <w:b/>
          <w:bCs/>
          <w:noProof/>
          <w:lang w:val="fr-FR"/>
        </w:rPr>
        <w:t>renforcement de la</w:t>
      </w:r>
      <w:r w:rsidR="00677FD5" w:rsidRPr="00677FD5">
        <w:rPr>
          <w:b/>
          <w:bCs/>
          <w:noProof/>
          <w:lang w:val="fr-FR"/>
        </w:rPr>
        <w:t xml:space="preserve"> gouvernance locale</w:t>
      </w:r>
      <w:r w:rsidR="00C176A6">
        <w:rPr>
          <w:b/>
          <w:bCs/>
          <w:noProof/>
          <w:lang w:val="fr-FR"/>
        </w:rPr>
        <w:t>), produit 1</w:t>
      </w:r>
      <w:r w:rsidR="00790821">
        <w:rPr>
          <w:b/>
          <w:bCs/>
          <w:noProof/>
          <w:lang w:val="fr-FR"/>
        </w:rPr>
        <w:t>.1</w:t>
      </w:r>
      <w:r w:rsidR="00677FD5">
        <w:rPr>
          <w:b/>
          <w:bCs/>
          <w:noProof/>
          <w:lang w:val="fr-FR"/>
        </w:rPr>
        <w:t> :</w:t>
      </w:r>
      <w:r w:rsidR="002A1913">
        <w:rPr>
          <w:b/>
          <w:bCs/>
          <w:noProof/>
          <w:lang w:val="fr-FR"/>
        </w:rPr>
        <w:t xml:space="preserve"> </w:t>
      </w:r>
      <w:r w:rsidR="002A1913">
        <w:rPr>
          <w:noProof/>
          <w:lang w:val="fr-FR"/>
        </w:rPr>
        <w:t>la mise en o</w:t>
      </w:r>
      <w:r w:rsidR="003F7EF1">
        <w:rPr>
          <w:noProof/>
          <w:lang w:val="fr-FR"/>
        </w:rPr>
        <w:t>e</w:t>
      </w:r>
      <w:r w:rsidR="002A1913">
        <w:rPr>
          <w:noProof/>
          <w:lang w:val="fr-FR"/>
        </w:rPr>
        <w:t xml:space="preserve">uvre  des interventions a été satisfaisante avec un niveau de réalisation de </w:t>
      </w:r>
      <w:r w:rsidR="003B5A7E">
        <w:rPr>
          <w:noProof/>
          <w:lang w:val="fr-FR"/>
        </w:rPr>
        <w:t>80,83</w:t>
      </w:r>
      <w:r w:rsidR="002A1913">
        <w:rPr>
          <w:noProof/>
          <w:lang w:val="fr-FR"/>
        </w:rPr>
        <w:t xml:space="preserve">%. </w:t>
      </w:r>
      <w:r w:rsidR="003637B5">
        <w:rPr>
          <w:noProof/>
          <w:lang w:val="fr-FR"/>
        </w:rPr>
        <w:t>L</w:t>
      </w:r>
      <w:r w:rsidR="002A1913">
        <w:rPr>
          <w:noProof/>
          <w:lang w:val="fr-FR"/>
        </w:rPr>
        <w:t xml:space="preserve">’objectif </w:t>
      </w:r>
      <w:r w:rsidR="003637B5">
        <w:rPr>
          <w:noProof/>
          <w:lang w:val="fr-FR"/>
        </w:rPr>
        <w:t>d’intégrer les préoccupations des jeunes et des femmes dans les</w:t>
      </w:r>
      <w:r w:rsidR="002A1913">
        <w:rPr>
          <w:noProof/>
          <w:lang w:val="fr-FR"/>
        </w:rPr>
        <w:t xml:space="preserve"> Plans de Développement Communaux (PDC) des communes béniéficaires </w:t>
      </w:r>
      <w:r w:rsidR="00CA385E">
        <w:rPr>
          <w:noProof/>
          <w:lang w:val="fr-FR"/>
        </w:rPr>
        <w:t xml:space="preserve">n’a </w:t>
      </w:r>
      <w:r w:rsidR="00C50418">
        <w:rPr>
          <w:noProof/>
          <w:lang w:val="fr-FR"/>
        </w:rPr>
        <w:t xml:space="preserve">pas </w:t>
      </w:r>
      <w:r w:rsidR="00CA385E">
        <w:rPr>
          <w:noProof/>
          <w:lang w:val="fr-FR"/>
        </w:rPr>
        <w:t xml:space="preserve">été atteint </w:t>
      </w:r>
      <w:r w:rsidR="00C50418">
        <w:rPr>
          <w:noProof/>
          <w:lang w:val="fr-FR"/>
        </w:rPr>
        <w:t xml:space="preserve">(seule </w:t>
      </w:r>
      <w:r w:rsidR="003637B5">
        <w:rPr>
          <w:noProof/>
          <w:lang w:val="fr-FR"/>
        </w:rPr>
        <w:t xml:space="preserve">la commune de Koza </w:t>
      </w:r>
      <w:r w:rsidR="00C50418">
        <w:rPr>
          <w:noProof/>
          <w:lang w:val="fr-FR"/>
        </w:rPr>
        <w:t xml:space="preserve">sur les cinq prévues est arrivée au bout de la démarche d’où le taux </w:t>
      </w:r>
      <w:r w:rsidR="00CA385E">
        <w:rPr>
          <w:noProof/>
          <w:lang w:val="fr-FR"/>
        </w:rPr>
        <w:t xml:space="preserve">de </w:t>
      </w:r>
      <w:r w:rsidR="00C50418">
        <w:rPr>
          <w:noProof/>
          <w:lang w:val="fr-FR"/>
        </w:rPr>
        <w:t xml:space="preserve">réalisation </w:t>
      </w:r>
      <w:r w:rsidR="00CA385E">
        <w:rPr>
          <w:noProof/>
          <w:lang w:val="fr-FR"/>
        </w:rPr>
        <w:t xml:space="preserve">niveau </w:t>
      </w:r>
      <w:r w:rsidR="00C50418">
        <w:rPr>
          <w:noProof/>
          <w:lang w:val="fr-FR"/>
        </w:rPr>
        <w:t>de 20%</w:t>
      </w:r>
      <w:r w:rsidR="00CA385E">
        <w:rPr>
          <w:noProof/>
          <w:lang w:val="fr-FR"/>
        </w:rPr>
        <w:t>).</w:t>
      </w:r>
      <w:r w:rsidR="002A1913">
        <w:rPr>
          <w:noProof/>
          <w:lang w:val="fr-FR"/>
        </w:rPr>
        <w:t xml:space="preserve"> </w:t>
      </w:r>
      <w:r w:rsidR="000C02BD">
        <w:rPr>
          <w:noProof/>
          <w:lang w:val="fr-FR"/>
        </w:rPr>
        <w:t>Selon les élus locau</w:t>
      </w:r>
      <w:r w:rsidR="00994AE3">
        <w:rPr>
          <w:noProof/>
          <w:lang w:val="fr-FR"/>
        </w:rPr>
        <w:t xml:space="preserve">x rencontrés, l’insuffisance de moyens finaciers et de ressources humaines ainsi ainsi la volonté politique des maires ont été les </w:t>
      </w:r>
      <w:r w:rsidR="00EB23E0">
        <w:rPr>
          <w:noProof/>
          <w:lang w:val="fr-FR"/>
        </w:rPr>
        <w:t>principaux freins à l’atteinte de cet objectif.</w:t>
      </w:r>
      <w:r w:rsidR="00994AE3">
        <w:rPr>
          <w:noProof/>
          <w:lang w:val="fr-FR"/>
        </w:rPr>
        <w:t xml:space="preserve"> </w:t>
      </w:r>
      <w:r w:rsidR="005511EC" w:rsidRPr="00AB21EF">
        <w:rPr>
          <w:szCs w:val="22"/>
          <w:lang w:val="fr-FR"/>
        </w:rPr>
        <w:t>Avec un taux de réalisation</w:t>
      </w:r>
      <w:r w:rsidR="0060561B" w:rsidRPr="00AB21EF">
        <w:rPr>
          <w:szCs w:val="22"/>
          <w:lang w:val="fr-FR"/>
        </w:rPr>
        <w:t xml:space="preserve"> de 14</w:t>
      </w:r>
      <w:r w:rsidR="00C324EF" w:rsidRPr="00AB21EF">
        <w:rPr>
          <w:szCs w:val="22"/>
          <w:lang w:val="fr-FR"/>
        </w:rPr>
        <w:t>1,</w:t>
      </w:r>
      <w:r w:rsidR="0060561B" w:rsidRPr="00AB21EF">
        <w:rPr>
          <w:szCs w:val="22"/>
          <w:lang w:val="fr-FR"/>
        </w:rPr>
        <w:t>6</w:t>
      </w:r>
      <w:r w:rsidR="007E0406" w:rsidRPr="00AB21EF">
        <w:rPr>
          <w:szCs w:val="22"/>
          <w:lang w:val="fr-FR"/>
        </w:rPr>
        <w:t>%, la</w:t>
      </w:r>
      <w:r w:rsidR="007E0406" w:rsidRPr="00AB21EF">
        <w:rPr>
          <w:bCs/>
          <w:szCs w:val="22"/>
          <w:lang w:val="fr-FR"/>
        </w:rPr>
        <w:t xml:space="preserve"> redynamisation des </w:t>
      </w:r>
      <w:r w:rsidR="005511EC" w:rsidRPr="00AB21EF">
        <w:rPr>
          <w:bCs/>
          <w:szCs w:val="22"/>
          <w:lang w:val="fr-FR"/>
        </w:rPr>
        <w:t xml:space="preserve">plateformes communautaires, centre d’écoutes et </w:t>
      </w:r>
      <w:r w:rsidR="005511EC" w:rsidRPr="00AB21EF">
        <w:rPr>
          <w:bCs/>
          <w:szCs w:val="22"/>
          <w:lang w:val="fr-FR"/>
        </w:rPr>
        <w:lastRenderedPageBreak/>
        <w:t xml:space="preserve">structures d’encadrement des jeunes et des femmes </w:t>
      </w:r>
      <w:r w:rsidR="003F7EF1">
        <w:rPr>
          <w:bCs/>
          <w:szCs w:val="22"/>
          <w:lang w:val="fr-FR"/>
        </w:rPr>
        <w:t>ont</w:t>
      </w:r>
      <w:r w:rsidR="007E0406" w:rsidRPr="00AB21EF">
        <w:rPr>
          <w:bCs/>
          <w:szCs w:val="22"/>
          <w:lang w:val="fr-FR"/>
        </w:rPr>
        <w:t xml:space="preserve"> </w:t>
      </w:r>
      <w:r w:rsidR="00AB21EF" w:rsidRPr="00AB21EF">
        <w:rPr>
          <w:bCs/>
          <w:szCs w:val="22"/>
          <w:lang w:val="fr-FR"/>
        </w:rPr>
        <w:t xml:space="preserve">également </w:t>
      </w:r>
      <w:r w:rsidR="007E0406" w:rsidRPr="00AB21EF">
        <w:rPr>
          <w:bCs/>
          <w:szCs w:val="22"/>
          <w:lang w:val="fr-FR"/>
        </w:rPr>
        <w:t xml:space="preserve">été </w:t>
      </w:r>
      <w:r w:rsidR="00AB21EF" w:rsidRPr="00AB21EF">
        <w:rPr>
          <w:bCs/>
          <w:szCs w:val="22"/>
          <w:lang w:val="fr-FR"/>
        </w:rPr>
        <w:t>efficace</w:t>
      </w:r>
      <w:r w:rsidR="003F7EF1">
        <w:rPr>
          <w:bCs/>
          <w:szCs w:val="22"/>
          <w:lang w:val="fr-FR"/>
        </w:rPr>
        <w:t>s</w:t>
      </w:r>
      <w:r w:rsidR="007E0406" w:rsidRPr="00AB21EF">
        <w:rPr>
          <w:bCs/>
          <w:szCs w:val="22"/>
          <w:lang w:val="fr-FR"/>
        </w:rPr>
        <w:t xml:space="preserve">. </w:t>
      </w:r>
      <w:r w:rsidR="00AB21EF" w:rsidRPr="00AB21EF">
        <w:rPr>
          <w:bCs/>
          <w:szCs w:val="22"/>
          <w:lang w:val="fr-FR"/>
        </w:rPr>
        <w:t>Ces</w:t>
      </w:r>
      <w:r w:rsidR="007E0406" w:rsidRPr="00AB21EF">
        <w:rPr>
          <w:bCs/>
          <w:szCs w:val="22"/>
          <w:lang w:val="fr-FR"/>
        </w:rPr>
        <w:t xml:space="preserve"> </w:t>
      </w:r>
      <w:r w:rsidR="00AB21EF" w:rsidRPr="00AB21EF">
        <w:rPr>
          <w:bCs/>
          <w:szCs w:val="22"/>
          <w:lang w:val="fr-FR"/>
        </w:rPr>
        <w:t xml:space="preserve">structures </w:t>
      </w:r>
      <w:r w:rsidR="007E0406" w:rsidRPr="00AB21EF">
        <w:rPr>
          <w:bCs/>
          <w:szCs w:val="22"/>
          <w:lang w:val="fr-FR"/>
        </w:rPr>
        <w:t>fonctionnement</w:t>
      </w:r>
      <w:r w:rsidR="00AB21EF" w:rsidRPr="00AB21EF">
        <w:rPr>
          <w:bCs/>
          <w:szCs w:val="22"/>
          <w:lang w:val="fr-FR"/>
        </w:rPr>
        <w:t xml:space="preserve"> de manière relativement satisfaisante.</w:t>
      </w:r>
    </w:p>
    <w:p w14:paraId="0DB49C32" w14:textId="77777777" w:rsidR="00E7656B" w:rsidRPr="00E7656B" w:rsidRDefault="00E7656B" w:rsidP="00E7656B">
      <w:pPr>
        <w:pStyle w:val="Paragraphedeliste"/>
        <w:spacing w:line="276" w:lineRule="auto"/>
        <w:ind w:left="357"/>
        <w:contextualSpacing w:val="0"/>
        <w:jc w:val="both"/>
        <w:rPr>
          <w:b/>
          <w:bCs/>
          <w:noProof/>
          <w:lang w:val="fr-FR"/>
        </w:rPr>
      </w:pPr>
    </w:p>
    <w:p w14:paraId="2DC21AAA" w14:textId="2B9A0E17" w:rsidR="00956DAC" w:rsidRPr="00956DAC" w:rsidRDefault="003B5A7E" w:rsidP="00FF01CF">
      <w:pPr>
        <w:pStyle w:val="Paragraphedeliste"/>
        <w:numPr>
          <w:ilvl w:val="3"/>
          <w:numId w:val="3"/>
        </w:numPr>
        <w:spacing w:line="276" w:lineRule="auto"/>
        <w:ind w:left="357" w:hanging="357"/>
        <w:contextualSpacing w:val="0"/>
        <w:jc w:val="both"/>
        <w:rPr>
          <w:b/>
          <w:bCs/>
          <w:noProof/>
          <w:lang w:val="fr-FR"/>
        </w:rPr>
      </w:pPr>
      <w:r>
        <w:rPr>
          <w:noProof/>
          <w:lang w:val="fr-FR"/>
        </w:rPr>
        <w:t>Dans le même produit, de nom</w:t>
      </w:r>
      <w:r w:rsidR="00190D37">
        <w:rPr>
          <w:noProof/>
          <w:lang w:val="fr-FR"/>
        </w:rPr>
        <w:t>b</w:t>
      </w:r>
      <w:r>
        <w:rPr>
          <w:noProof/>
          <w:lang w:val="fr-FR"/>
        </w:rPr>
        <w:t xml:space="preserve">reuses interventions n’ont pas été prise en compte dans le mesure de la performance </w:t>
      </w:r>
      <w:r w:rsidRPr="008017E5">
        <w:rPr>
          <w:b/>
          <w:bCs/>
          <w:noProof/>
          <w:lang w:val="fr-FR"/>
        </w:rPr>
        <w:t>(Voire paragraphe 8)</w:t>
      </w:r>
      <w:r w:rsidRPr="008017E5">
        <w:rPr>
          <w:noProof/>
          <w:lang w:val="fr-FR"/>
        </w:rPr>
        <w:t>.</w:t>
      </w:r>
      <w:r w:rsidR="00790821">
        <w:rPr>
          <w:noProof/>
          <w:lang w:val="fr-FR"/>
        </w:rPr>
        <w:t xml:space="preserve"> On peut citer enre autres :</w:t>
      </w:r>
    </w:p>
    <w:p w14:paraId="6EB1FE0D" w14:textId="133E6B00" w:rsidR="00C12402" w:rsidRPr="00C12402" w:rsidRDefault="00175DDC" w:rsidP="00DE40F2">
      <w:pPr>
        <w:pStyle w:val="Paragraphedeliste"/>
        <w:numPr>
          <w:ilvl w:val="0"/>
          <w:numId w:val="52"/>
        </w:numPr>
        <w:jc w:val="both"/>
        <w:rPr>
          <w:noProof/>
          <w:lang w:val="fr-FR"/>
        </w:rPr>
      </w:pPr>
      <w:r>
        <w:rPr>
          <w:noProof/>
          <w:lang w:val="fr-FR"/>
        </w:rPr>
        <w:t xml:space="preserve">Une </w:t>
      </w:r>
      <w:r w:rsidR="00C12402" w:rsidRPr="00C12402">
        <w:rPr>
          <w:noProof/>
          <w:lang w:val="fr-FR"/>
        </w:rPr>
        <w:t>étude sur la prise en compte des préoccupations des jeunes et des femmes dans les Plans Communaux de Développement (PCD)</w:t>
      </w:r>
      <w:r w:rsidR="00E6619F">
        <w:rPr>
          <w:noProof/>
          <w:lang w:val="fr-FR"/>
        </w:rPr>
        <w:t> ;</w:t>
      </w:r>
    </w:p>
    <w:p w14:paraId="3D6C2F09" w14:textId="429A4701" w:rsidR="00C12402" w:rsidRDefault="00175DDC" w:rsidP="00DE40F2">
      <w:pPr>
        <w:pStyle w:val="Paragraphedeliste"/>
        <w:numPr>
          <w:ilvl w:val="0"/>
          <w:numId w:val="52"/>
        </w:numPr>
        <w:jc w:val="both"/>
        <w:rPr>
          <w:noProof/>
          <w:lang w:val="fr-FR"/>
        </w:rPr>
      </w:pPr>
      <w:r>
        <w:rPr>
          <w:noProof/>
          <w:lang w:val="fr-FR"/>
        </w:rPr>
        <w:t xml:space="preserve">Une </w:t>
      </w:r>
      <w:r w:rsidR="00C12402" w:rsidRPr="00C12402">
        <w:rPr>
          <w:noProof/>
          <w:lang w:val="fr-FR"/>
        </w:rPr>
        <w:t>étude sur le fonctionnement des plateformes communautaires et les centres d’écoute citoyens des jeunes et des femmes</w:t>
      </w:r>
      <w:r w:rsidR="00E6619F">
        <w:rPr>
          <w:noProof/>
          <w:lang w:val="fr-FR"/>
        </w:rPr>
        <w:t> ;</w:t>
      </w:r>
    </w:p>
    <w:p w14:paraId="2EF0D3BB" w14:textId="5528E17F" w:rsidR="00956DAC" w:rsidRPr="00E6619F" w:rsidRDefault="00C1171E" w:rsidP="00DE40F2">
      <w:pPr>
        <w:pStyle w:val="Paragraphedeliste"/>
        <w:numPr>
          <w:ilvl w:val="0"/>
          <w:numId w:val="52"/>
        </w:numPr>
        <w:jc w:val="both"/>
        <w:rPr>
          <w:noProof/>
          <w:lang w:val="fr-FR"/>
        </w:rPr>
      </w:pPr>
      <w:r w:rsidRPr="00E6619F">
        <w:rPr>
          <w:noProof/>
          <w:lang w:val="fr-FR"/>
        </w:rPr>
        <w:t xml:space="preserve">Le renforcement des capacités de 153 </w:t>
      </w:r>
      <w:r w:rsidRPr="00E6619F">
        <w:rPr>
          <w:szCs w:val="22"/>
          <w:lang w:val="fr-FR"/>
        </w:rPr>
        <w:t xml:space="preserve">organisations locales de jeunes et de femmes par les </w:t>
      </w:r>
      <w:r w:rsidR="00E6619F" w:rsidRPr="00E6619F">
        <w:rPr>
          <w:szCs w:val="22"/>
          <w:lang w:val="fr-FR"/>
        </w:rPr>
        <w:t>jeunes recrutés au Programme national de volontariat en partenariat avec le MINJEC</w:t>
      </w:r>
      <w:r w:rsidR="00E6619F">
        <w:rPr>
          <w:szCs w:val="22"/>
          <w:lang w:val="fr-FR"/>
        </w:rPr>
        <w:t>.</w:t>
      </w:r>
    </w:p>
    <w:p w14:paraId="40319275" w14:textId="5FD075BB" w:rsidR="00586DCA" w:rsidRPr="00677FD5" w:rsidRDefault="00956DAC" w:rsidP="00FF01CF">
      <w:pPr>
        <w:pStyle w:val="Paragraphedeliste"/>
        <w:numPr>
          <w:ilvl w:val="3"/>
          <w:numId w:val="3"/>
        </w:numPr>
        <w:spacing w:before="100" w:beforeAutospacing="1" w:line="276" w:lineRule="auto"/>
        <w:ind w:left="357" w:hanging="357"/>
        <w:contextualSpacing w:val="0"/>
        <w:jc w:val="both"/>
        <w:rPr>
          <w:b/>
          <w:bCs/>
          <w:noProof/>
          <w:lang w:val="fr-FR"/>
        </w:rPr>
      </w:pPr>
      <w:r>
        <w:rPr>
          <w:noProof/>
          <w:lang w:val="fr-FR"/>
        </w:rPr>
        <w:t xml:space="preserve"> </w:t>
      </w:r>
      <w:r w:rsidR="00E6619F">
        <w:rPr>
          <w:noProof/>
          <w:lang w:val="fr-FR"/>
        </w:rPr>
        <w:t xml:space="preserve">Dans </w:t>
      </w:r>
      <w:r w:rsidR="00961F32">
        <w:rPr>
          <w:noProof/>
          <w:lang w:val="fr-FR"/>
        </w:rPr>
        <w:t xml:space="preserve">le même pilier et pour </w:t>
      </w:r>
      <w:r w:rsidR="00E6619F">
        <w:rPr>
          <w:noProof/>
          <w:lang w:val="fr-FR"/>
        </w:rPr>
        <w:t xml:space="preserve">le </w:t>
      </w:r>
      <w:r w:rsidR="00E6619F" w:rsidRPr="00961F32">
        <w:rPr>
          <w:b/>
          <w:bCs/>
          <w:noProof/>
          <w:lang w:val="fr-FR"/>
        </w:rPr>
        <w:t xml:space="preserve">produit </w:t>
      </w:r>
      <w:r w:rsidR="00790821">
        <w:rPr>
          <w:b/>
          <w:bCs/>
          <w:noProof/>
          <w:lang w:val="fr-FR"/>
        </w:rPr>
        <w:t>1.</w:t>
      </w:r>
      <w:r w:rsidR="00E6619F" w:rsidRPr="00961F32">
        <w:rPr>
          <w:b/>
          <w:bCs/>
          <w:noProof/>
          <w:lang w:val="fr-FR"/>
        </w:rPr>
        <w:t>2</w:t>
      </w:r>
      <w:r w:rsidR="00961F32" w:rsidRPr="00961F32">
        <w:rPr>
          <w:b/>
          <w:bCs/>
          <w:noProof/>
          <w:lang w:val="fr-FR"/>
        </w:rPr>
        <w:t xml:space="preserve"> relatif au DDR</w:t>
      </w:r>
      <w:r w:rsidR="00E6619F">
        <w:rPr>
          <w:noProof/>
          <w:lang w:val="fr-FR"/>
        </w:rPr>
        <w:t>, la mise en œuvre est satisfaisante avec un taux de rélaisation de 100% des activités prevues</w:t>
      </w:r>
      <w:r w:rsidR="00961F32">
        <w:rPr>
          <w:noProof/>
          <w:lang w:val="fr-FR"/>
        </w:rPr>
        <w:t xml:space="preserve"> tant au plan stratégique</w:t>
      </w:r>
      <w:r w:rsidR="00961F32">
        <w:rPr>
          <w:rStyle w:val="Appelnotedebasdep"/>
          <w:noProof/>
          <w:lang w:val="fr-FR"/>
        </w:rPr>
        <w:footnoteReference w:id="20"/>
      </w:r>
      <w:r w:rsidR="00961F32">
        <w:rPr>
          <w:noProof/>
          <w:lang w:val="fr-FR"/>
        </w:rPr>
        <w:t xml:space="preserve"> qu’opérationnel</w:t>
      </w:r>
      <w:r w:rsidR="00B96910">
        <w:rPr>
          <w:noProof/>
          <w:lang w:val="fr-FR"/>
        </w:rPr>
        <w:t xml:space="preserve"> ( 3/3 ateliers de renforcement de capacité organisés</w:t>
      </w:r>
      <w:r w:rsidR="00073E36">
        <w:rPr>
          <w:rStyle w:val="Appelnotedebasdep"/>
          <w:noProof/>
          <w:lang w:val="fr-FR"/>
        </w:rPr>
        <w:footnoteReference w:id="21"/>
      </w:r>
      <w:r w:rsidR="00B96910">
        <w:rPr>
          <w:noProof/>
          <w:lang w:val="fr-FR"/>
        </w:rPr>
        <w:t xml:space="preserve">, appuis matériels au CRDDR, </w:t>
      </w:r>
      <w:r w:rsidR="00073E36">
        <w:rPr>
          <w:noProof/>
          <w:lang w:val="fr-FR"/>
        </w:rPr>
        <w:t xml:space="preserve">et 1 campagne de sensibilisation/communication). </w:t>
      </w:r>
      <w:r w:rsidR="00790821">
        <w:rPr>
          <w:noProof/>
          <w:lang w:val="fr-FR"/>
        </w:rPr>
        <w:t>Comme pour le Produit 1.1 des interventions pertinentes n’ont pas été prises en compte dans la mesure de la performance. On peut citer</w:t>
      </w:r>
      <w:r w:rsidR="00175DDC">
        <w:rPr>
          <w:noProof/>
          <w:lang w:val="fr-FR"/>
        </w:rPr>
        <w:t> :</w:t>
      </w:r>
    </w:p>
    <w:p w14:paraId="06946D08" w14:textId="58F100E2" w:rsidR="00072E24" w:rsidRPr="00072E24" w:rsidRDefault="00175DDC" w:rsidP="00DE40F2">
      <w:pPr>
        <w:pStyle w:val="Paragraphedeliste"/>
        <w:numPr>
          <w:ilvl w:val="0"/>
          <w:numId w:val="52"/>
        </w:numPr>
        <w:spacing w:line="276" w:lineRule="auto"/>
        <w:jc w:val="both"/>
        <w:rPr>
          <w:noProof/>
          <w:lang w:val="fr-FR"/>
        </w:rPr>
      </w:pPr>
      <w:r>
        <w:rPr>
          <w:noProof/>
          <w:lang w:val="fr-FR"/>
        </w:rPr>
        <w:t>U</w:t>
      </w:r>
      <w:r w:rsidR="00072E24" w:rsidRPr="00072E24">
        <w:rPr>
          <w:noProof/>
          <w:lang w:val="fr-FR"/>
        </w:rPr>
        <w:t xml:space="preserve">n guide de prévention de l’extrémisme violent chez les adolescents a été élaboré </w:t>
      </w:r>
      <w:r>
        <w:rPr>
          <w:noProof/>
          <w:lang w:val="fr-FR"/>
        </w:rPr>
        <w:t xml:space="preserve">en </w:t>
      </w:r>
      <w:r w:rsidRPr="00072E24">
        <w:rPr>
          <w:noProof/>
          <w:lang w:val="fr-FR"/>
        </w:rPr>
        <w:t xml:space="preserve"> collaboration avec le MINJEC</w:t>
      </w:r>
      <w:r>
        <w:rPr>
          <w:noProof/>
          <w:lang w:val="fr-FR"/>
        </w:rPr>
        <w:t> ;</w:t>
      </w:r>
    </w:p>
    <w:p w14:paraId="1F3A4289" w14:textId="6796E18B" w:rsidR="00677FD5" w:rsidRDefault="00072E24" w:rsidP="00DE40F2">
      <w:pPr>
        <w:pStyle w:val="Paragraphedeliste"/>
        <w:numPr>
          <w:ilvl w:val="0"/>
          <w:numId w:val="52"/>
        </w:numPr>
        <w:spacing w:line="276" w:lineRule="auto"/>
        <w:jc w:val="both"/>
        <w:rPr>
          <w:noProof/>
          <w:lang w:val="fr-FR"/>
        </w:rPr>
      </w:pPr>
      <w:r>
        <w:rPr>
          <w:noProof/>
          <w:lang w:val="fr-FR"/>
        </w:rPr>
        <w:t>U</w:t>
      </w:r>
      <w:r w:rsidRPr="00072E24">
        <w:rPr>
          <w:noProof/>
          <w:lang w:val="fr-FR"/>
        </w:rPr>
        <w:t>ne étude diagnostique du phénomène de radicalisation et de l’extrémisme violent chez les jeunes</w:t>
      </w:r>
      <w:r w:rsidR="00175DDC">
        <w:rPr>
          <w:noProof/>
          <w:lang w:val="fr-FR"/>
        </w:rPr>
        <w:t xml:space="preserve"> élaborée toujours en collaboration avec le MINJEC ;</w:t>
      </w:r>
    </w:p>
    <w:p w14:paraId="3D2C2C78" w14:textId="021E0F36" w:rsidR="00072E24" w:rsidRPr="0041039B" w:rsidRDefault="00175DDC" w:rsidP="00DE40F2">
      <w:pPr>
        <w:pStyle w:val="Paragraphedeliste"/>
        <w:numPr>
          <w:ilvl w:val="0"/>
          <w:numId w:val="52"/>
        </w:numPr>
        <w:spacing w:line="276" w:lineRule="auto"/>
        <w:jc w:val="both"/>
        <w:rPr>
          <w:noProof/>
          <w:lang w:val="fr-FR"/>
        </w:rPr>
      </w:pPr>
      <w:r>
        <w:rPr>
          <w:noProof/>
          <w:lang w:val="fr-FR"/>
        </w:rPr>
        <w:t xml:space="preserve">3 émissions </w:t>
      </w:r>
      <w:r w:rsidR="00A72B1A">
        <w:rPr>
          <w:noProof/>
          <w:lang w:val="fr-FR"/>
        </w:rPr>
        <w:t>r</w:t>
      </w:r>
      <w:proofErr w:type="spellStart"/>
      <w:r w:rsidR="00A72B1A" w:rsidRPr="008639D0">
        <w:rPr>
          <w:szCs w:val="22"/>
          <w:lang w:val="fr-FR"/>
        </w:rPr>
        <w:t>adios</w:t>
      </w:r>
      <w:proofErr w:type="spellEnd"/>
      <w:r w:rsidR="00A72B1A" w:rsidRPr="008639D0">
        <w:rPr>
          <w:szCs w:val="22"/>
          <w:lang w:val="fr-FR"/>
        </w:rPr>
        <w:t xml:space="preserve"> réalisées et 21 diffusions de spots sur la paix et le processus DDRR</w:t>
      </w:r>
      <w:r w:rsidR="00A72B1A">
        <w:rPr>
          <w:rStyle w:val="Appelnotedebasdep"/>
          <w:szCs w:val="22"/>
          <w:lang w:val="fr-FR"/>
        </w:rPr>
        <w:footnoteReference w:id="22"/>
      </w:r>
      <w:r w:rsidR="00A72B1A">
        <w:rPr>
          <w:szCs w:val="22"/>
          <w:lang w:val="fr-FR"/>
        </w:rPr>
        <w:t xml:space="preserve"> dont l’équipe d’évaluation ne peut se prononcer sur le niveau de couverture et le volume d’auditeurs atteint faute d’enquête d’audience ou médiamétrique</w:t>
      </w:r>
      <w:r w:rsidR="0041039B">
        <w:rPr>
          <w:szCs w:val="22"/>
          <w:lang w:val="fr-FR"/>
        </w:rPr>
        <w:t> ;</w:t>
      </w:r>
    </w:p>
    <w:p w14:paraId="01059C4D" w14:textId="1221BBA2" w:rsidR="00A72B1A" w:rsidRPr="008254C3" w:rsidRDefault="0041039B" w:rsidP="00DE40F2">
      <w:pPr>
        <w:pStyle w:val="Paragraphedeliste"/>
        <w:numPr>
          <w:ilvl w:val="0"/>
          <w:numId w:val="52"/>
        </w:numPr>
        <w:spacing w:line="276" w:lineRule="auto"/>
        <w:jc w:val="both"/>
        <w:rPr>
          <w:noProof/>
          <w:lang w:val="fr-FR"/>
        </w:rPr>
      </w:pPr>
      <w:r>
        <w:rPr>
          <w:szCs w:val="22"/>
          <w:lang w:val="fr-FR"/>
        </w:rPr>
        <w:t xml:space="preserve">La </w:t>
      </w:r>
      <w:r w:rsidRPr="008639D0">
        <w:rPr>
          <w:szCs w:val="22"/>
          <w:lang w:val="fr-FR"/>
        </w:rPr>
        <w:t>mise en place de 19 comités de paix dont 4 comités de paix redynamisés</w:t>
      </w:r>
      <w:r>
        <w:rPr>
          <w:szCs w:val="22"/>
          <w:lang w:val="fr-FR"/>
        </w:rPr>
        <w:t>.</w:t>
      </w:r>
    </w:p>
    <w:p w14:paraId="1BCF42C9" w14:textId="3C38DEAF" w:rsidR="0053526C" w:rsidRPr="0053526C" w:rsidRDefault="0041039B" w:rsidP="00FF01CF">
      <w:pPr>
        <w:pStyle w:val="Paragraphedeliste"/>
        <w:numPr>
          <w:ilvl w:val="3"/>
          <w:numId w:val="3"/>
        </w:numPr>
        <w:spacing w:before="100" w:beforeAutospacing="1" w:line="276" w:lineRule="auto"/>
        <w:ind w:left="360" w:hanging="357"/>
        <w:contextualSpacing w:val="0"/>
        <w:jc w:val="both"/>
        <w:rPr>
          <w:noProof/>
          <w:lang w:val="fr-FR"/>
        </w:rPr>
      </w:pPr>
      <w:r w:rsidRPr="00825328">
        <w:rPr>
          <w:b/>
          <w:bCs/>
          <w:noProof/>
          <w:lang w:val="fr-FR"/>
        </w:rPr>
        <w:t>Pour le pilier 2 (</w:t>
      </w:r>
      <w:r w:rsidR="00677FD5" w:rsidRPr="00825328">
        <w:rPr>
          <w:b/>
          <w:bCs/>
          <w:noProof/>
          <w:lang w:val="fr-FR"/>
        </w:rPr>
        <w:t>relèvement économique</w:t>
      </w:r>
      <w:r w:rsidRPr="00825328">
        <w:rPr>
          <w:b/>
          <w:bCs/>
          <w:noProof/>
          <w:lang w:val="fr-FR"/>
        </w:rPr>
        <w:t>)</w:t>
      </w:r>
      <w:r w:rsidR="00E7656B" w:rsidRPr="00825328">
        <w:rPr>
          <w:b/>
          <w:bCs/>
          <w:noProof/>
          <w:lang w:val="fr-FR"/>
        </w:rPr>
        <w:t>, produit 2.1 relaif au renforcemen</w:t>
      </w:r>
      <w:r w:rsidR="003F7EF1">
        <w:rPr>
          <w:b/>
          <w:bCs/>
          <w:noProof/>
          <w:lang w:val="fr-FR"/>
        </w:rPr>
        <w:t>t</w:t>
      </w:r>
      <w:r w:rsidR="00E7656B" w:rsidRPr="00825328">
        <w:rPr>
          <w:b/>
          <w:bCs/>
          <w:noProof/>
          <w:lang w:val="fr-FR"/>
        </w:rPr>
        <w:t xml:space="preserve"> des capacités</w:t>
      </w:r>
      <w:r w:rsidR="007369A9">
        <w:rPr>
          <w:b/>
          <w:bCs/>
          <w:noProof/>
          <w:lang w:val="fr-FR"/>
        </w:rPr>
        <w:t>:</w:t>
      </w:r>
      <w:r w:rsidR="00E7656B" w:rsidRPr="00825328">
        <w:rPr>
          <w:b/>
          <w:bCs/>
          <w:noProof/>
          <w:lang w:val="fr-FR"/>
        </w:rPr>
        <w:t xml:space="preserve"> </w:t>
      </w:r>
      <w:r w:rsidR="00E7656B" w:rsidRPr="00825328">
        <w:rPr>
          <w:noProof/>
          <w:lang w:val="fr-FR"/>
        </w:rPr>
        <w:t>l</w:t>
      </w:r>
      <w:r w:rsidR="006946EB" w:rsidRPr="00825328">
        <w:rPr>
          <w:noProof/>
          <w:lang w:val="fr-FR"/>
        </w:rPr>
        <w:t xml:space="preserve">a </w:t>
      </w:r>
      <w:r w:rsidR="00E7656B" w:rsidRPr="00825328">
        <w:rPr>
          <w:noProof/>
          <w:lang w:val="fr-FR"/>
        </w:rPr>
        <w:t xml:space="preserve">mise en œuvre des activités a été moyennement satisfaisante avec un taux de réalisation de 66,67%. </w:t>
      </w:r>
      <w:r w:rsidR="003E54EF" w:rsidRPr="00825328">
        <w:rPr>
          <w:noProof/>
          <w:lang w:val="fr-FR"/>
        </w:rPr>
        <w:t xml:space="preserve">La mise en place d’une unité de démonstration/formation en technique de production innovante hors sol de maraichère </w:t>
      </w:r>
      <w:r w:rsidR="006426AD" w:rsidRPr="00825328">
        <w:rPr>
          <w:noProof/>
          <w:lang w:val="fr-FR"/>
        </w:rPr>
        <w:t xml:space="preserve">qui </w:t>
      </w:r>
      <w:r w:rsidR="003E54EF" w:rsidRPr="00825328">
        <w:rPr>
          <w:noProof/>
          <w:lang w:val="fr-FR"/>
        </w:rPr>
        <w:t>n’a pas été réalisée explique le taux de réalisation mo</w:t>
      </w:r>
      <w:r w:rsidR="006426AD" w:rsidRPr="00825328">
        <w:rPr>
          <w:noProof/>
          <w:lang w:val="fr-FR"/>
        </w:rPr>
        <w:t>yen de</w:t>
      </w:r>
      <w:r w:rsidR="003E54EF" w:rsidRPr="00825328">
        <w:rPr>
          <w:noProof/>
          <w:lang w:val="fr-FR"/>
        </w:rPr>
        <w:t xml:space="preserve"> ce produit.</w:t>
      </w:r>
      <w:r w:rsidR="005E666D" w:rsidRPr="00825328">
        <w:rPr>
          <w:noProof/>
          <w:lang w:val="fr-FR"/>
        </w:rPr>
        <w:t xml:space="preserve"> Six champ</w:t>
      </w:r>
      <w:r w:rsidR="00DD5135">
        <w:rPr>
          <w:noProof/>
          <w:lang w:val="fr-FR"/>
        </w:rPr>
        <w:t>s</w:t>
      </w:r>
      <w:r w:rsidR="005E666D" w:rsidRPr="00825328">
        <w:rPr>
          <w:noProof/>
          <w:lang w:val="fr-FR"/>
        </w:rPr>
        <w:t xml:space="preserve"> écoles paysans (CEP) </w:t>
      </w:r>
      <w:r w:rsidR="000A0AC6">
        <w:rPr>
          <w:noProof/>
          <w:lang w:val="fr-FR"/>
        </w:rPr>
        <w:t xml:space="preserve">dans le domaine de l’élevage </w:t>
      </w:r>
      <w:r w:rsidR="005E666D" w:rsidRPr="00825328">
        <w:rPr>
          <w:noProof/>
          <w:lang w:val="fr-FR"/>
        </w:rPr>
        <w:t xml:space="preserve">ont été mis en place </w:t>
      </w:r>
      <w:r w:rsidR="000A0AC6" w:rsidRPr="000A0AC6">
        <w:rPr>
          <w:rFonts w:eastAsia="Garamond" w:cstheme="minorHAnsi"/>
          <w:color w:val="000000"/>
          <w:sz w:val="21"/>
          <w:szCs w:val="21"/>
          <w:lang w:eastAsia="fr-FR"/>
        </w:rPr>
        <w:t xml:space="preserve">dans </w:t>
      </w:r>
      <w:r w:rsidR="000A0AC6">
        <w:rPr>
          <w:rFonts w:eastAsia="Garamond" w:cstheme="minorHAnsi"/>
          <w:color w:val="000000"/>
          <w:szCs w:val="22"/>
          <w:lang w:eastAsia="fr-FR"/>
        </w:rPr>
        <w:t xml:space="preserve">l’arrondissement de </w:t>
      </w:r>
      <w:r w:rsidR="00825328" w:rsidRPr="00825328">
        <w:rPr>
          <w:noProof/>
          <w:lang w:val="fr-FR"/>
        </w:rPr>
        <w:t xml:space="preserve">Kousseri (Krouang, </w:t>
      </w:r>
      <w:r w:rsidR="00DD5135">
        <w:rPr>
          <w:noProof/>
          <w:lang w:val="fr-FR"/>
        </w:rPr>
        <w:t>A</w:t>
      </w:r>
      <w:r w:rsidR="00825328" w:rsidRPr="00825328">
        <w:rPr>
          <w:noProof/>
          <w:lang w:val="fr-FR"/>
        </w:rPr>
        <w:t>raza</w:t>
      </w:r>
      <w:r w:rsidR="00DD5135">
        <w:rPr>
          <w:noProof/>
          <w:lang w:val="fr-FR"/>
        </w:rPr>
        <w:t>ï</w:t>
      </w:r>
      <w:r w:rsidR="00825328" w:rsidRPr="00825328">
        <w:rPr>
          <w:noProof/>
          <w:lang w:val="fr-FR"/>
        </w:rPr>
        <w:t xml:space="preserve"> et Massaki) et </w:t>
      </w:r>
      <w:r w:rsidR="000A0AC6">
        <w:rPr>
          <w:noProof/>
          <w:lang w:val="fr-FR"/>
        </w:rPr>
        <w:t xml:space="preserve">dans l’arrondissement de </w:t>
      </w:r>
      <w:r w:rsidR="00825328" w:rsidRPr="00825328">
        <w:rPr>
          <w:noProof/>
          <w:lang w:val="fr-FR"/>
        </w:rPr>
        <w:t>Makar</w:t>
      </w:r>
      <w:r w:rsidR="00831A03">
        <w:rPr>
          <w:noProof/>
          <w:lang w:val="fr-FR"/>
        </w:rPr>
        <w:t>y</w:t>
      </w:r>
      <w:r w:rsidR="00825328" w:rsidRPr="00825328">
        <w:rPr>
          <w:noProof/>
          <w:lang w:val="fr-FR"/>
        </w:rPr>
        <w:t xml:space="preserve"> (Makar</w:t>
      </w:r>
      <w:r w:rsidR="00831A03">
        <w:rPr>
          <w:noProof/>
          <w:lang w:val="fr-FR"/>
        </w:rPr>
        <w:t xml:space="preserve">y </w:t>
      </w:r>
      <w:r w:rsidR="00825328" w:rsidRPr="00825328">
        <w:rPr>
          <w:noProof/>
          <w:lang w:val="fr-FR"/>
        </w:rPr>
        <w:t>centre, Djadjaya et Ngouma)</w:t>
      </w:r>
      <w:r w:rsidR="00825328">
        <w:rPr>
          <w:noProof/>
          <w:lang w:val="fr-FR"/>
        </w:rPr>
        <w:t>.</w:t>
      </w:r>
      <w:r w:rsidR="00D54000">
        <w:rPr>
          <w:noProof/>
          <w:lang w:val="fr-FR"/>
        </w:rPr>
        <w:t xml:space="preserve"> Dans le cadre de chacun de ces CEP, une </w:t>
      </w:r>
      <w:r w:rsidR="000A0AC6">
        <w:rPr>
          <w:noProof/>
          <w:lang w:val="fr-FR"/>
        </w:rPr>
        <w:t>quinzaine</w:t>
      </w:r>
      <w:r w:rsidR="00D54000">
        <w:rPr>
          <w:noProof/>
          <w:lang w:val="fr-FR"/>
        </w:rPr>
        <w:t xml:space="preserve"> de jeunes </w:t>
      </w:r>
      <w:r w:rsidR="000A0AC6">
        <w:rPr>
          <w:noProof/>
          <w:lang w:val="fr-FR"/>
        </w:rPr>
        <w:t xml:space="preserve">(05 </w:t>
      </w:r>
      <w:r w:rsidR="00D54000">
        <w:rPr>
          <w:noProof/>
          <w:lang w:val="fr-FR"/>
        </w:rPr>
        <w:t xml:space="preserve">filles et </w:t>
      </w:r>
      <w:r w:rsidR="000A0AC6">
        <w:rPr>
          <w:noProof/>
          <w:lang w:val="fr-FR"/>
        </w:rPr>
        <w:t xml:space="preserve">10 </w:t>
      </w:r>
      <w:r w:rsidR="00D54000">
        <w:rPr>
          <w:noProof/>
          <w:lang w:val="fr-FR"/>
        </w:rPr>
        <w:t>garçons</w:t>
      </w:r>
      <w:r w:rsidR="000A0AC6">
        <w:rPr>
          <w:noProof/>
          <w:lang w:val="fr-FR"/>
        </w:rPr>
        <w:t>)</w:t>
      </w:r>
      <w:r w:rsidR="00D54000">
        <w:rPr>
          <w:noProof/>
          <w:lang w:val="fr-FR"/>
        </w:rPr>
        <w:t xml:space="preserve"> a été formé</w:t>
      </w:r>
      <w:r w:rsidR="000A0AC6">
        <w:rPr>
          <w:noProof/>
          <w:lang w:val="fr-FR"/>
        </w:rPr>
        <w:t>e</w:t>
      </w:r>
      <w:r w:rsidR="00D54000">
        <w:rPr>
          <w:noProof/>
          <w:lang w:val="fr-FR"/>
        </w:rPr>
        <w:t xml:space="preserve"> </w:t>
      </w:r>
      <w:r w:rsidR="00DD5135">
        <w:rPr>
          <w:noProof/>
          <w:lang w:val="fr-FR"/>
        </w:rPr>
        <w:t>s</w:t>
      </w:r>
      <w:r w:rsidR="00D54000">
        <w:rPr>
          <w:noProof/>
          <w:lang w:val="fr-FR"/>
        </w:rPr>
        <w:t xml:space="preserve">ur </w:t>
      </w:r>
      <w:r w:rsidR="00B23E58">
        <w:rPr>
          <w:noProof/>
          <w:lang w:val="fr-FR"/>
        </w:rPr>
        <w:t xml:space="preserve">les </w:t>
      </w:r>
      <w:r w:rsidR="00D54000">
        <w:rPr>
          <w:noProof/>
          <w:lang w:val="fr-FR"/>
        </w:rPr>
        <w:t xml:space="preserve"> itinéraire</w:t>
      </w:r>
      <w:r w:rsidR="00B23E58">
        <w:rPr>
          <w:noProof/>
          <w:lang w:val="fr-FR"/>
        </w:rPr>
        <w:t>s</w:t>
      </w:r>
      <w:r w:rsidR="00D54000">
        <w:rPr>
          <w:noProof/>
          <w:lang w:val="fr-FR"/>
        </w:rPr>
        <w:t xml:space="preserve"> technique</w:t>
      </w:r>
      <w:r w:rsidR="00B23E58">
        <w:rPr>
          <w:noProof/>
          <w:lang w:val="fr-FR"/>
        </w:rPr>
        <w:t>s</w:t>
      </w:r>
      <w:r w:rsidR="00D54000">
        <w:rPr>
          <w:noProof/>
          <w:lang w:val="fr-FR"/>
        </w:rPr>
        <w:t xml:space="preserve"> </w:t>
      </w:r>
      <w:r w:rsidR="00B23E58">
        <w:rPr>
          <w:noProof/>
          <w:lang w:val="fr-FR"/>
        </w:rPr>
        <w:t>dans le domaine de l’élévage de petits ruminants</w:t>
      </w:r>
      <w:r w:rsidR="00D54000">
        <w:rPr>
          <w:noProof/>
          <w:lang w:val="fr-FR"/>
        </w:rPr>
        <w:t>.</w:t>
      </w:r>
      <w:r w:rsidR="00536AA7">
        <w:rPr>
          <w:noProof/>
          <w:lang w:val="fr-FR"/>
        </w:rPr>
        <w:t xml:space="preserve">  Il ressort des entreti</w:t>
      </w:r>
      <w:r w:rsidR="003F4D84">
        <w:rPr>
          <w:noProof/>
          <w:lang w:val="fr-FR"/>
        </w:rPr>
        <w:t>e</w:t>
      </w:r>
      <w:r w:rsidR="00536AA7">
        <w:rPr>
          <w:noProof/>
          <w:lang w:val="fr-FR"/>
        </w:rPr>
        <w:t>ns avec les bénéficiares rencontrés que la dynamique autour de ces CEP a été fragilis</w:t>
      </w:r>
      <w:r w:rsidR="00DD5135">
        <w:rPr>
          <w:noProof/>
          <w:lang w:val="fr-FR"/>
        </w:rPr>
        <w:t>ée</w:t>
      </w:r>
      <w:r w:rsidR="00536AA7">
        <w:rPr>
          <w:noProof/>
          <w:lang w:val="fr-FR"/>
        </w:rPr>
        <w:t xml:space="preserve"> par le départ brusque des animateurs qui les encadraient</w:t>
      </w:r>
      <w:r w:rsidR="00461F26">
        <w:rPr>
          <w:noProof/>
          <w:lang w:val="fr-FR"/>
        </w:rPr>
        <w:t xml:space="preserve"> à la fin du projet</w:t>
      </w:r>
      <w:r w:rsidR="00536AA7">
        <w:rPr>
          <w:noProof/>
          <w:lang w:val="fr-FR"/>
        </w:rPr>
        <w:t>.</w:t>
      </w:r>
      <w:r w:rsidR="008127B3">
        <w:rPr>
          <w:noProof/>
          <w:lang w:val="fr-FR"/>
        </w:rPr>
        <w:t xml:space="preserve"> L</w:t>
      </w:r>
      <w:r w:rsidR="007369A9">
        <w:rPr>
          <w:noProof/>
          <w:lang w:val="fr-FR"/>
        </w:rPr>
        <w:t xml:space="preserve">’équipe d’évaluation n’a pas pu apprécier </w:t>
      </w:r>
      <w:r w:rsidR="008127B3">
        <w:rPr>
          <w:noProof/>
          <w:lang w:val="fr-FR"/>
        </w:rPr>
        <w:t>le fonctionnement</w:t>
      </w:r>
      <w:r w:rsidR="007369A9">
        <w:rPr>
          <w:noProof/>
          <w:lang w:val="fr-FR"/>
        </w:rPr>
        <w:t xml:space="preserve"> de l’activité </w:t>
      </w:r>
      <w:r w:rsidR="008127B3">
        <w:rPr>
          <w:noProof/>
          <w:lang w:val="fr-FR"/>
        </w:rPr>
        <w:t xml:space="preserve">des </w:t>
      </w:r>
      <w:r w:rsidR="007369A9">
        <w:rPr>
          <w:noProof/>
          <w:lang w:val="fr-FR"/>
        </w:rPr>
        <w:t>CEP</w:t>
      </w:r>
      <w:r w:rsidR="008127B3">
        <w:rPr>
          <w:noProof/>
          <w:lang w:val="fr-FR"/>
        </w:rPr>
        <w:t xml:space="preserve"> élévage p</w:t>
      </w:r>
      <w:r w:rsidR="005B041C">
        <w:rPr>
          <w:noProof/>
          <w:lang w:val="fr-FR"/>
        </w:rPr>
        <w:t>e</w:t>
      </w:r>
      <w:r w:rsidR="008127B3">
        <w:rPr>
          <w:noProof/>
          <w:lang w:val="fr-FR"/>
        </w:rPr>
        <w:t>ndant sa mission de collecte de données</w:t>
      </w:r>
      <w:r w:rsidR="007369A9">
        <w:rPr>
          <w:noProof/>
          <w:lang w:val="fr-FR"/>
        </w:rPr>
        <w:t>.</w:t>
      </w:r>
    </w:p>
    <w:p w14:paraId="3B81C0C9" w14:textId="2C17471D" w:rsidR="0053526C" w:rsidRPr="002B29C1" w:rsidRDefault="0053526C" w:rsidP="002B29C1">
      <w:pPr>
        <w:spacing w:line="276" w:lineRule="auto"/>
        <w:jc w:val="both"/>
        <w:rPr>
          <w:noProof/>
        </w:rPr>
      </w:pPr>
    </w:p>
    <w:p w14:paraId="0B57AB73" w14:textId="4E7E4A2C" w:rsidR="0053526C" w:rsidRDefault="0053526C" w:rsidP="00FF01CF">
      <w:pPr>
        <w:pStyle w:val="Paragraphedeliste"/>
        <w:numPr>
          <w:ilvl w:val="3"/>
          <w:numId w:val="3"/>
        </w:numPr>
        <w:spacing w:line="276" w:lineRule="auto"/>
        <w:ind w:left="363" w:hanging="357"/>
        <w:contextualSpacing w:val="0"/>
        <w:jc w:val="both"/>
        <w:rPr>
          <w:noProof/>
          <w:lang w:val="fr-FR"/>
        </w:rPr>
      </w:pPr>
      <w:r>
        <w:rPr>
          <w:b/>
          <w:bCs/>
          <w:noProof/>
          <w:lang w:val="fr-FR"/>
        </w:rPr>
        <w:lastRenderedPageBreak/>
        <w:t>Dans le m</w:t>
      </w:r>
      <w:r w:rsidR="00225402">
        <w:rPr>
          <w:b/>
          <w:bCs/>
          <w:noProof/>
          <w:lang w:val="fr-FR"/>
        </w:rPr>
        <w:t>ê</w:t>
      </w:r>
      <w:r>
        <w:rPr>
          <w:b/>
          <w:bCs/>
          <w:noProof/>
          <w:lang w:val="fr-FR"/>
        </w:rPr>
        <w:t xml:space="preserve">me pilier, le produit 2.2 relatif aux AGR </w:t>
      </w:r>
      <w:r w:rsidRPr="0053526C">
        <w:rPr>
          <w:noProof/>
          <w:lang w:val="fr-FR"/>
        </w:rPr>
        <w:t>a été mis en œuvre de manière satisfaisante avec un t</w:t>
      </w:r>
      <w:r w:rsidR="00181658">
        <w:rPr>
          <w:noProof/>
          <w:lang w:val="fr-FR"/>
        </w:rPr>
        <w:t>a</w:t>
      </w:r>
      <w:r w:rsidRPr="0053526C">
        <w:rPr>
          <w:noProof/>
          <w:lang w:val="fr-FR"/>
        </w:rPr>
        <w:t xml:space="preserve">ux de réalisation de </w:t>
      </w:r>
      <w:r w:rsidR="00A048E2">
        <w:rPr>
          <w:noProof/>
          <w:lang w:val="fr-FR"/>
        </w:rPr>
        <w:t>98,07</w:t>
      </w:r>
      <w:r w:rsidRPr="00586DCA">
        <w:rPr>
          <w:noProof/>
          <w:lang w:val="fr-FR"/>
        </w:rPr>
        <w:t>%</w:t>
      </w:r>
      <w:r w:rsidRPr="0053526C">
        <w:rPr>
          <w:noProof/>
          <w:lang w:val="fr-FR"/>
        </w:rPr>
        <w:t>.</w:t>
      </w:r>
      <w:r w:rsidR="004C6223">
        <w:rPr>
          <w:noProof/>
          <w:lang w:val="fr-FR"/>
        </w:rPr>
        <w:t xml:space="preserve"> Les activités prévues ont été réalisées avec un relatif dépass</w:t>
      </w:r>
      <w:r w:rsidR="00181658">
        <w:rPr>
          <w:noProof/>
          <w:lang w:val="fr-FR"/>
        </w:rPr>
        <w:t>em</w:t>
      </w:r>
      <w:r w:rsidR="004C6223">
        <w:rPr>
          <w:noProof/>
          <w:lang w:val="fr-FR"/>
        </w:rPr>
        <w:t xml:space="preserve">ent du niveau de réalisation exception faite pour la mise en place des unités de transformation, de conservation et de commercialisation des fruits et légumes </w:t>
      </w:r>
      <w:r w:rsidR="00A048E2">
        <w:rPr>
          <w:noProof/>
          <w:lang w:val="fr-FR"/>
        </w:rPr>
        <w:t xml:space="preserve">qui n’a pas </w:t>
      </w:r>
      <w:r w:rsidR="00A62097">
        <w:rPr>
          <w:noProof/>
          <w:lang w:val="fr-FR"/>
        </w:rPr>
        <w:t>du tout été réalisé</w:t>
      </w:r>
      <w:r w:rsidR="00225402">
        <w:rPr>
          <w:noProof/>
          <w:lang w:val="fr-FR"/>
        </w:rPr>
        <w:t>e</w:t>
      </w:r>
      <w:r w:rsidR="004F2B11">
        <w:rPr>
          <w:noProof/>
          <w:lang w:val="fr-FR"/>
        </w:rPr>
        <w:t xml:space="preserve"> dans les localités ciblées par le projet</w:t>
      </w:r>
      <w:r w:rsidR="004F2B11">
        <w:rPr>
          <w:rStyle w:val="Appelnotedebasdep"/>
          <w:noProof/>
          <w:lang w:val="fr-FR"/>
        </w:rPr>
        <w:footnoteReference w:id="23"/>
      </w:r>
      <w:r w:rsidR="00A048E2">
        <w:rPr>
          <w:noProof/>
          <w:lang w:val="fr-FR"/>
        </w:rPr>
        <w:t xml:space="preserve">. </w:t>
      </w:r>
      <w:r w:rsidR="00B625B5">
        <w:rPr>
          <w:noProof/>
          <w:lang w:val="fr-FR"/>
        </w:rPr>
        <w:t xml:space="preserve">De manière </w:t>
      </w:r>
      <w:r w:rsidR="00B625B5" w:rsidRPr="00B625B5">
        <w:rPr>
          <w:noProof/>
          <w:lang w:val="fr-FR"/>
        </w:rPr>
        <w:t xml:space="preserve">globale, </w:t>
      </w:r>
      <w:r w:rsidR="00B625B5" w:rsidRPr="00B625B5">
        <w:rPr>
          <w:bCs/>
          <w:szCs w:val="22"/>
          <w:lang w:val="fr-FR"/>
        </w:rPr>
        <w:t>990 ménages dont 377 ménages hommes, 376 ménages femmes et 237 ménages jeunes (parmi lesquels 395 ménages PDI</w:t>
      </w:r>
      <w:r w:rsidR="00B625B5">
        <w:rPr>
          <w:bCs/>
          <w:szCs w:val="22"/>
          <w:lang w:val="fr-FR"/>
        </w:rPr>
        <w:t>)</w:t>
      </w:r>
      <w:r w:rsidR="00B625B5" w:rsidRPr="00B625B5">
        <w:rPr>
          <w:bCs/>
          <w:szCs w:val="22"/>
          <w:lang w:val="fr-FR"/>
        </w:rPr>
        <w:t xml:space="preserve"> ont bénéficié d’appui diverses en AGR</w:t>
      </w:r>
      <w:r w:rsidR="00BD1D61">
        <w:rPr>
          <w:rStyle w:val="Appelnotedebasdep"/>
          <w:bCs/>
          <w:szCs w:val="22"/>
          <w:lang w:val="fr-FR"/>
        </w:rPr>
        <w:footnoteReference w:id="24"/>
      </w:r>
      <w:r w:rsidR="00B625B5" w:rsidRPr="00B625B5">
        <w:rPr>
          <w:bCs/>
          <w:szCs w:val="22"/>
          <w:lang w:val="fr-FR"/>
        </w:rPr>
        <w:t xml:space="preserve">. </w:t>
      </w:r>
      <w:r w:rsidR="00625DEC">
        <w:rPr>
          <w:noProof/>
          <w:lang w:val="fr-FR"/>
        </w:rPr>
        <w:t>En matière d’AGR individuelle</w:t>
      </w:r>
      <w:r w:rsidR="00181658">
        <w:rPr>
          <w:noProof/>
          <w:lang w:val="fr-FR"/>
        </w:rPr>
        <w:t>s</w:t>
      </w:r>
      <w:r w:rsidR="00625DEC">
        <w:rPr>
          <w:noProof/>
          <w:lang w:val="fr-FR"/>
        </w:rPr>
        <w:t>, il n’a pas été possible pour l’équipe d’évaluation de se prononcer avec objectivité tant les interventions sont nombreuses, diversifiées, éparses et inuffisam</w:t>
      </w:r>
      <w:r w:rsidR="001C434D">
        <w:rPr>
          <w:noProof/>
          <w:lang w:val="fr-FR"/>
        </w:rPr>
        <w:t>m</w:t>
      </w:r>
      <w:r w:rsidR="00625DEC">
        <w:rPr>
          <w:noProof/>
          <w:lang w:val="fr-FR"/>
        </w:rPr>
        <w:t xml:space="preserve">ent </w:t>
      </w:r>
      <w:r w:rsidR="00625DEC" w:rsidRPr="001C434D">
        <w:rPr>
          <w:noProof/>
          <w:lang w:val="fr-FR"/>
        </w:rPr>
        <w:t>renseigné</w:t>
      </w:r>
      <w:r w:rsidR="00181658" w:rsidRPr="001C434D">
        <w:rPr>
          <w:noProof/>
          <w:lang w:val="fr-FR"/>
        </w:rPr>
        <w:t>es</w:t>
      </w:r>
      <w:r w:rsidR="00625DEC" w:rsidRPr="001C434D">
        <w:rPr>
          <w:noProof/>
          <w:lang w:val="fr-FR"/>
        </w:rPr>
        <w:t xml:space="preserve"> dans le</w:t>
      </w:r>
      <w:r w:rsidR="00181658" w:rsidRPr="001C434D">
        <w:rPr>
          <w:noProof/>
          <w:lang w:val="fr-FR"/>
        </w:rPr>
        <w:t>s données de</w:t>
      </w:r>
      <w:r w:rsidR="00625DEC" w:rsidRPr="001C434D">
        <w:rPr>
          <w:noProof/>
          <w:lang w:val="fr-FR"/>
        </w:rPr>
        <w:t xml:space="preserve"> suivi </w:t>
      </w:r>
      <w:r w:rsidR="00625DEC" w:rsidRPr="001C434D">
        <w:rPr>
          <w:b/>
          <w:bCs/>
          <w:noProof/>
          <w:lang w:val="fr-FR"/>
        </w:rPr>
        <w:t>(Constat 0</w:t>
      </w:r>
      <w:r w:rsidR="008017E5" w:rsidRPr="001C434D">
        <w:rPr>
          <w:b/>
          <w:bCs/>
          <w:noProof/>
          <w:lang w:val="fr-FR"/>
        </w:rPr>
        <w:t>4</w:t>
      </w:r>
      <w:r w:rsidR="00625DEC" w:rsidRPr="001C434D">
        <w:rPr>
          <w:b/>
          <w:bCs/>
          <w:noProof/>
          <w:lang w:val="fr-FR"/>
        </w:rPr>
        <w:t>)</w:t>
      </w:r>
      <w:r w:rsidR="00625DEC" w:rsidRPr="001C434D">
        <w:rPr>
          <w:noProof/>
          <w:lang w:val="fr-FR"/>
        </w:rPr>
        <w:t>.</w:t>
      </w:r>
      <w:r w:rsidR="00CF6297" w:rsidRPr="001C434D">
        <w:rPr>
          <w:noProof/>
          <w:lang w:val="fr-FR"/>
        </w:rPr>
        <w:t xml:space="preserve"> De</w:t>
      </w:r>
      <w:r w:rsidR="00181658" w:rsidRPr="001C434D">
        <w:rPr>
          <w:noProof/>
          <w:lang w:val="fr-FR"/>
        </w:rPr>
        <w:t>s</w:t>
      </w:r>
      <w:r w:rsidR="00CF6297" w:rsidRPr="001C434D">
        <w:rPr>
          <w:noProof/>
          <w:lang w:val="fr-FR"/>
        </w:rPr>
        <w:t xml:space="preserve"> </w:t>
      </w:r>
      <w:r w:rsidR="00EB5B1D">
        <w:rPr>
          <w:noProof/>
          <w:lang w:val="fr-FR"/>
        </w:rPr>
        <w:t>entretiens de groupe</w:t>
      </w:r>
      <w:r w:rsidR="00EB5B1D" w:rsidRPr="001C434D">
        <w:rPr>
          <w:noProof/>
          <w:lang w:val="fr-FR"/>
        </w:rPr>
        <w:t xml:space="preserve"> </w:t>
      </w:r>
      <w:r w:rsidR="00CF6297" w:rsidRPr="001C434D">
        <w:rPr>
          <w:noProof/>
          <w:lang w:val="fr-FR"/>
        </w:rPr>
        <w:t>avec les bénéficiaires, il est</w:t>
      </w:r>
      <w:r w:rsidR="00CF6297">
        <w:rPr>
          <w:noProof/>
          <w:lang w:val="fr-FR"/>
        </w:rPr>
        <w:t xml:space="preserve"> tou</w:t>
      </w:r>
      <w:r w:rsidR="00181658">
        <w:rPr>
          <w:noProof/>
          <w:lang w:val="fr-FR"/>
        </w:rPr>
        <w:t>te</w:t>
      </w:r>
      <w:r w:rsidR="00CF6297">
        <w:rPr>
          <w:noProof/>
          <w:lang w:val="fr-FR"/>
        </w:rPr>
        <w:t xml:space="preserve">fois ressorti que certaines AGR individuelles dans le petit commerce (Arazaï), la couture </w:t>
      </w:r>
      <w:r w:rsidR="00181658">
        <w:rPr>
          <w:noProof/>
          <w:lang w:val="fr-FR"/>
        </w:rPr>
        <w:t xml:space="preserve">(Arazaï, Krouang) </w:t>
      </w:r>
      <w:r w:rsidR="00CF6297">
        <w:rPr>
          <w:noProof/>
          <w:lang w:val="fr-FR"/>
        </w:rPr>
        <w:t>et la bureautique (Mora)</w:t>
      </w:r>
      <w:r w:rsidR="00181658">
        <w:rPr>
          <w:noProof/>
          <w:lang w:val="fr-FR"/>
        </w:rPr>
        <w:t xml:space="preserve"> ont un fonctionnement r</w:t>
      </w:r>
      <w:r w:rsidR="001C434D">
        <w:rPr>
          <w:noProof/>
          <w:lang w:val="fr-FR"/>
        </w:rPr>
        <w:t>e</w:t>
      </w:r>
      <w:r w:rsidR="00181658">
        <w:rPr>
          <w:noProof/>
          <w:lang w:val="fr-FR"/>
        </w:rPr>
        <w:t>lativement satisfaisant.</w:t>
      </w:r>
      <w:r w:rsidR="00442A4F">
        <w:rPr>
          <w:noProof/>
          <w:lang w:val="fr-FR"/>
        </w:rPr>
        <w:t xml:space="preserve"> En outre, de nombreux bénéfiaires formés dans le dommaine des AGR n’ont toujours pas reçu les appuis matérels promis pour</w:t>
      </w:r>
      <w:r w:rsidR="001C434D">
        <w:rPr>
          <w:noProof/>
          <w:lang w:val="fr-FR"/>
        </w:rPr>
        <w:t xml:space="preserve"> leur </w:t>
      </w:r>
      <w:r w:rsidR="00442A4F">
        <w:rPr>
          <w:noProof/>
          <w:lang w:val="fr-FR"/>
        </w:rPr>
        <w:t>installation.</w:t>
      </w:r>
    </w:p>
    <w:p w14:paraId="05032C4C" w14:textId="77777777" w:rsidR="00301F26" w:rsidRPr="00301F26" w:rsidRDefault="00301F26" w:rsidP="00301F26">
      <w:pPr>
        <w:pStyle w:val="Paragraphedeliste"/>
        <w:rPr>
          <w:noProof/>
          <w:lang w:val="fr-FR"/>
        </w:rPr>
      </w:pPr>
    </w:p>
    <w:p w14:paraId="1BE6EC47" w14:textId="48EFF263" w:rsidR="00301F26" w:rsidRDefault="009E646D" w:rsidP="00FF01CF">
      <w:pPr>
        <w:pStyle w:val="Paragraphedeliste"/>
        <w:numPr>
          <w:ilvl w:val="3"/>
          <w:numId w:val="3"/>
        </w:numPr>
        <w:spacing w:line="276" w:lineRule="auto"/>
        <w:ind w:left="363" w:hanging="357"/>
        <w:contextualSpacing w:val="0"/>
        <w:jc w:val="both"/>
        <w:rPr>
          <w:noProof/>
          <w:lang w:val="fr-FR"/>
        </w:rPr>
      </w:pPr>
      <w:r>
        <w:rPr>
          <w:noProof/>
          <w:lang w:val="fr-FR"/>
        </w:rPr>
        <w:t>Une dizaine d’AGR collective</w:t>
      </w:r>
      <w:r w:rsidR="00B92100">
        <w:rPr>
          <w:noProof/>
          <w:lang w:val="fr-FR"/>
        </w:rPr>
        <w:t>s</w:t>
      </w:r>
      <w:r>
        <w:rPr>
          <w:noProof/>
          <w:lang w:val="fr-FR"/>
        </w:rPr>
        <w:t xml:space="preserve"> dont (5 communautaires et 5 au bénéfice de groupe</w:t>
      </w:r>
      <w:r w:rsidR="00BD1D61">
        <w:rPr>
          <w:noProof/>
          <w:lang w:val="fr-FR"/>
        </w:rPr>
        <w:t>s</w:t>
      </w:r>
      <w:r>
        <w:rPr>
          <w:noProof/>
          <w:lang w:val="fr-FR"/>
        </w:rPr>
        <w:t xml:space="preserve"> de ménages) </w:t>
      </w:r>
      <w:r w:rsidR="00B141E5">
        <w:rPr>
          <w:noProof/>
          <w:lang w:val="fr-FR"/>
        </w:rPr>
        <w:t>a</w:t>
      </w:r>
      <w:r>
        <w:rPr>
          <w:noProof/>
          <w:lang w:val="fr-FR"/>
        </w:rPr>
        <w:t xml:space="preserve"> également été mise en place</w:t>
      </w:r>
      <w:r w:rsidR="00B46E15">
        <w:rPr>
          <w:noProof/>
          <w:lang w:val="fr-FR"/>
        </w:rPr>
        <w:t xml:space="preserve"> par le projet</w:t>
      </w:r>
      <w:r>
        <w:rPr>
          <w:noProof/>
          <w:lang w:val="fr-FR"/>
        </w:rPr>
        <w:t>. La dynamique autour de ces AGR colle</w:t>
      </w:r>
      <w:r w:rsidR="00EE3472">
        <w:rPr>
          <w:noProof/>
          <w:lang w:val="fr-FR"/>
        </w:rPr>
        <w:t xml:space="preserve">ctives </w:t>
      </w:r>
      <w:r w:rsidR="00B141E5">
        <w:rPr>
          <w:noProof/>
          <w:lang w:val="fr-FR"/>
        </w:rPr>
        <w:t>varie d’une communauté à l’autre et d’un groupe de bénéficiaires à l’autre. Ils ressort des entretiens avec les bénéficiaires que les deux tiers des AGR collectives sont toujours fonctionnelles. Il existe cependant quelques points d’insatifaction concernant le</w:t>
      </w:r>
      <w:r w:rsidR="00990EA5">
        <w:rPr>
          <w:noProof/>
          <w:lang w:val="fr-FR"/>
        </w:rPr>
        <w:t>s</w:t>
      </w:r>
      <w:r w:rsidR="00B141E5">
        <w:rPr>
          <w:noProof/>
          <w:lang w:val="fr-FR"/>
        </w:rPr>
        <w:t xml:space="preserve"> type</w:t>
      </w:r>
      <w:r w:rsidR="00990EA5">
        <w:rPr>
          <w:noProof/>
          <w:lang w:val="fr-FR"/>
        </w:rPr>
        <w:t>s</w:t>
      </w:r>
      <w:r w:rsidR="00B141E5">
        <w:rPr>
          <w:noProof/>
          <w:lang w:val="fr-FR"/>
        </w:rPr>
        <w:t xml:space="preserve"> de moulins mis </w:t>
      </w:r>
      <w:r w:rsidR="003F4D84">
        <w:rPr>
          <w:noProof/>
          <w:lang w:val="fr-FR"/>
        </w:rPr>
        <w:t>à</w:t>
      </w:r>
      <w:r w:rsidR="00B141E5">
        <w:rPr>
          <w:noProof/>
          <w:lang w:val="fr-FR"/>
        </w:rPr>
        <w:t xml:space="preserve"> disposition des bénéficiaires</w:t>
      </w:r>
      <w:r w:rsidR="003A2B37">
        <w:rPr>
          <w:noProof/>
          <w:lang w:val="fr-FR"/>
        </w:rPr>
        <w:t xml:space="preserve"> et la durée d’accompagnement des comités de gestion jugée très courte </w:t>
      </w:r>
      <w:r w:rsidR="00442A4F">
        <w:rPr>
          <w:noProof/>
          <w:lang w:val="fr-FR"/>
        </w:rPr>
        <w:t xml:space="preserve">et l’absence </w:t>
      </w:r>
      <w:r w:rsidR="00442A4F" w:rsidRPr="00A379D8">
        <w:rPr>
          <w:noProof/>
          <w:lang w:val="fr-FR"/>
        </w:rPr>
        <w:t xml:space="preserve">d’artisan réparateur au sein des bénéficiaires </w:t>
      </w:r>
      <w:r w:rsidR="003A2B37" w:rsidRPr="00A379D8">
        <w:rPr>
          <w:noProof/>
          <w:lang w:val="fr-FR"/>
        </w:rPr>
        <w:t>(</w:t>
      </w:r>
      <w:r w:rsidR="003A2B37" w:rsidRPr="00A379D8">
        <w:rPr>
          <w:b/>
          <w:bCs/>
          <w:noProof/>
          <w:lang w:val="fr-FR"/>
        </w:rPr>
        <w:t>Constat 0</w:t>
      </w:r>
      <w:r w:rsidR="008017E5" w:rsidRPr="00A379D8">
        <w:rPr>
          <w:b/>
          <w:bCs/>
          <w:noProof/>
          <w:lang w:val="fr-FR"/>
        </w:rPr>
        <w:t>5</w:t>
      </w:r>
      <w:r w:rsidR="003A2B37" w:rsidRPr="00A379D8">
        <w:rPr>
          <w:b/>
          <w:bCs/>
          <w:noProof/>
          <w:lang w:val="fr-FR"/>
        </w:rPr>
        <w:t>)</w:t>
      </w:r>
      <w:r w:rsidR="00B141E5" w:rsidRPr="00A379D8">
        <w:rPr>
          <w:noProof/>
          <w:lang w:val="fr-FR"/>
        </w:rPr>
        <w:t>.</w:t>
      </w:r>
      <w:r w:rsidR="003F4D84" w:rsidRPr="00A379D8">
        <w:rPr>
          <w:noProof/>
          <w:lang w:val="fr-FR"/>
        </w:rPr>
        <w:t xml:space="preserve"> La situtaion des AGR collectives au</w:t>
      </w:r>
      <w:r w:rsidR="003F4D84">
        <w:rPr>
          <w:noProof/>
          <w:lang w:val="fr-FR"/>
        </w:rPr>
        <w:t xml:space="preserve"> passage de l’équipe d’évaluation est présentée dans le tableau 9 ci-dessous :</w:t>
      </w:r>
    </w:p>
    <w:p w14:paraId="4BB144CF" w14:textId="77777777" w:rsidR="00FF5896" w:rsidRPr="00FF5896" w:rsidRDefault="00FF5896" w:rsidP="00FF5896">
      <w:pPr>
        <w:pStyle w:val="Paragraphedeliste"/>
        <w:rPr>
          <w:noProof/>
          <w:lang w:val="fr-FR"/>
        </w:rPr>
      </w:pPr>
    </w:p>
    <w:p w14:paraId="5E5DB338" w14:textId="68D904C2" w:rsidR="00FF5896" w:rsidRPr="00FF5896" w:rsidRDefault="00FF5896" w:rsidP="00FF5896">
      <w:pPr>
        <w:pStyle w:val="Lgende"/>
        <w:keepNext/>
        <w:rPr>
          <w:color w:val="1F4E79" w:themeColor="accent5" w:themeShade="80"/>
        </w:rPr>
      </w:pPr>
      <w:bookmarkStart w:id="67" w:name="_Toc97903737"/>
      <w:r w:rsidRPr="00FF5896">
        <w:rPr>
          <w:color w:val="1F4E79" w:themeColor="accent5" w:themeShade="80"/>
        </w:rPr>
        <w:t xml:space="preserve">Tableau </w:t>
      </w:r>
      <w:r w:rsidRPr="00FF5896">
        <w:rPr>
          <w:color w:val="1F4E79" w:themeColor="accent5" w:themeShade="80"/>
        </w:rPr>
        <w:fldChar w:fldCharType="begin"/>
      </w:r>
      <w:r w:rsidRPr="00FF5896">
        <w:rPr>
          <w:color w:val="1F4E79" w:themeColor="accent5" w:themeShade="80"/>
        </w:rPr>
        <w:instrText xml:space="preserve"> SEQ Tableau \* ARABIC </w:instrText>
      </w:r>
      <w:r w:rsidRPr="00FF5896">
        <w:rPr>
          <w:color w:val="1F4E79" w:themeColor="accent5" w:themeShade="80"/>
        </w:rPr>
        <w:fldChar w:fldCharType="separate"/>
      </w:r>
      <w:r w:rsidR="00472848">
        <w:rPr>
          <w:noProof/>
          <w:color w:val="1F4E79" w:themeColor="accent5" w:themeShade="80"/>
        </w:rPr>
        <w:t>8</w:t>
      </w:r>
      <w:r w:rsidRPr="00FF5896">
        <w:rPr>
          <w:color w:val="1F4E79" w:themeColor="accent5" w:themeShade="80"/>
        </w:rPr>
        <w:fldChar w:fldCharType="end"/>
      </w:r>
      <w:r w:rsidRPr="00FF5896">
        <w:rPr>
          <w:color w:val="1F4E79" w:themeColor="accent5" w:themeShade="80"/>
        </w:rPr>
        <w:t xml:space="preserve"> : </w:t>
      </w:r>
      <w:r w:rsidR="00D62F95">
        <w:rPr>
          <w:color w:val="1F4E79" w:themeColor="accent5" w:themeShade="80"/>
        </w:rPr>
        <w:t>État</w:t>
      </w:r>
      <w:r w:rsidRPr="00FF5896">
        <w:rPr>
          <w:color w:val="1F4E79" w:themeColor="accent5" w:themeShade="80"/>
        </w:rPr>
        <w:t xml:space="preserve"> de fonctionnalité des AGR collectives au passage de l’équipe d’évaluation</w:t>
      </w:r>
      <w:bookmarkEnd w:id="67"/>
      <w:r w:rsidRPr="00FF5896">
        <w:rPr>
          <w:color w:val="1F4E79" w:themeColor="accent5" w:themeShade="80"/>
        </w:rPr>
        <w:t xml:space="preserve"> </w:t>
      </w:r>
    </w:p>
    <w:tbl>
      <w:tblPr>
        <w:tblStyle w:val="Grilledutableau"/>
        <w:tblW w:w="0" w:type="auto"/>
        <w:tblInd w:w="-5" w:type="dxa"/>
        <w:tblLook w:val="04A0" w:firstRow="1" w:lastRow="0" w:firstColumn="1" w:lastColumn="0" w:noHBand="0" w:noVBand="1"/>
      </w:tblPr>
      <w:tblGrid>
        <w:gridCol w:w="1291"/>
        <w:gridCol w:w="860"/>
        <w:gridCol w:w="1272"/>
        <w:gridCol w:w="2118"/>
        <w:gridCol w:w="989"/>
        <w:gridCol w:w="2529"/>
      </w:tblGrid>
      <w:tr w:rsidR="00004C57" w:rsidRPr="00EB5B1D" w14:paraId="3A6F2600" w14:textId="77777777" w:rsidTr="000724FE">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tcPr>
          <w:p w14:paraId="086AD3E0" w14:textId="770B5992" w:rsidR="00FF5896" w:rsidRPr="00EB5B1D" w:rsidRDefault="00FF5896" w:rsidP="00520A70">
            <w:pPr>
              <w:pStyle w:val="Paragraphedeliste"/>
              <w:ind w:left="0"/>
              <w:contextualSpacing w:val="0"/>
              <w:jc w:val="center"/>
              <w:rPr>
                <w:rFonts w:cstheme="minorHAnsi"/>
                <w:b/>
                <w:bCs/>
                <w:noProof/>
                <w:color w:val="FFFFFF" w:themeColor="background1"/>
                <w:sz w:val="18"/>
                <w:szCs w:val="18"/>
              </w:rPr>
            </w:pPr>
            <w:r w:rsidRPr="00EB5B1D">
              <w:rPr>
                <w:rFonts w:cstheme="minorHAnsi"/>
                <w:b/>
                <w:bCs/>
                <w:noProof/>
                <w:color w:val="FFFFFF" w:themeColor="background1"/>
                <w:sz w:val="18"/>
                <w:szCs w:val="18"/>
              </w:rPr>
              <w:t>Département</w:t>
            </w:r>
            <w:r w:rsidR="00EB5B1D">
              <w:rPr>
                <w:rFonts w:cstheme="minorHAnsi"/>
                <w:b/>
                <w:bCs/>
                <w:noProof/>
                <w:color w:val="FFFFFF" w:themeColor="background1"/>
                <w:sz w:val="18"/>
                <w:szCs w:val="18"/>
              </w:rPr>
              <w:t>s</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tcPr>
          <w:p w14:paraId="59A55A8E" w14:textId="77777777" w:rsidR="00004C57" w:rsidRPr="00EB5B1D" w:rsidRDefault="00FF5896" w:rsidP="00520A70">
            <w:pPr>
              <w:pStyle w:val="Paragraphedeliste"/>
              <w:ind w:left="0"/>
              <w:contextualSpacing w:val="0"/>
              <w:jc w:val="center"/>
              <w:rPr>
                <w:rFonts w:cstheme="minorHAnsi"/>
                <w:b/>
                <w:bCs/>
                <w:noProof/>
                <w:color w:val="FFFFFF" w:themeColor="background1"/>
                <w:sz w:val="18"/>
                <w:szCs w:val="18"/>
              </w:rPr>
            </w:pPr>
            <w:r w:rsidRPr="00EB5B1D">
              <w:rPr>
                <w:rFonts w:cstheme="minorHAnsi"/>
                <w:b/>
                <w:bCs/>
                <w:noProof/>
                <w:color w:val="FFFFFF" w:themeColor="background1"/>
                <w:sz w:val="18"/>
                <w:szCs w:val="18"/>
              </w:rPr>
              <w:t>Arrondis</w:t>
            </w:r>
          </w:p>
          <w:p w14:paraId="054EE6E9" w14:textId="0EE1678D" w:rsidR="00FF5896" w:rsidRPr="00EB5B1D" w:rsidRDefault="00FF5896" w:rsidP="00520A70">
            <w:pPr>
              <w:pStyle w:val="Paragraphedeliste"/>
              <w:ind w:left="0"/>
              <w:contextualSpacing w:val="0"/>
              <w:jc w:val="center"/>
              <w:rPr>
                <w:rFonts w:cstheme="minorHAnsi"/>
                <w:b/>
                <w:bCs/>
                <w:noProof/>
                <w:color w:val="FFFFFF" w:themeColor="background1"/>
                <w:sz w:val="18"/>
                <w:szCs w:val="18"/>
              </w:rPr>
            </w:pPr>
            <w:r w:rsidRPr="00EB5B1D">
              <w:rPr>
                <w:rFonts w:cstheme="minorHAnsi"/>
                <w:b/>
                <w:bCs/>
                <w:noProof/>
                <w:color w:val="FFFFFF" w:themeColor="background1"/>
                <w:sz w:val="18"/>
                <w:szCs w:val="18"/>
              </w:rPr>
              <w:t>sement</w:t>
            </w:r>
            <w:r w:rsidR="00EB5B1D">
              <w:rPr>
                <w:rFonts w:cstheme="minorHAnsi"/>
                <w:b/>
                <w:bCs/>
                <w:noProof/>
                <w:color w:val="FFFFFF" w:themeColor="background1"/>
                <w:sz w:val="18"/>
                <w:szCs w:val="18"/>
              </w:rPr>
              <w:t>s</w:t>
            </w:r>
          </w:p>
        </w:tc>
        <w:tc>
          <w:tcPr>
            <w:tcW w:w="12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tcPr>
          <w:p w14:paraId="3EFD2467" w14:textId="2B85CD41" w:rsidR="00FF5896" w:rsidRPr="00EB5B1D" w:rsidRDefault="00FF5896" w:rsidP="00520A70">
            <w:pPr>
              <w:pStyle w:val="Paragraphedeliste"/>
              <w:ind w:left="0"/>
              <w:contextualSpacing w:val="0"/>
              <w:jc w:val="center"/>
              <w:rPr>
                <w:rFonts w:cstheme="minorHAnsi"/>
                <w:b/>
                <w:bCs/>
                <w:noProof/>
                <w:color w:val="FFFFFF" w:themeColor="background1"/>
                <w:sz w:val="18"/>
                <w:szCs w:val="18"/>
              </w:rPr>
            </w:pPr>
            <w:r w:rsidRPr="00EB5B1D">
              <w:rPr>
                <w:rFonts w:cstheme="minorHAnsi"/>
                <w:b/>
                <w:bCs/>
                <w:noProof/>
                <w:color w:val="FFFFFF" w:themeColor="background1"/>
                <w:sz w:val="18"/>
                <w:szCs w:val="18"/>
              </w:rPr>
              <w:t>Localité</w:t>
            </w:r>
            <w:r w:rsidR="00EB5B1D">
              <w:rPr>
                <w:rFonts w:cstheme="minorHAnsi"/>
                <w:b/>
                <w:bCs/>
                <w:noProof/>
                <w:color w:val="FFFFFF" w:themeColor="background1"/>
                <w:sz w:val="18"/>
                <w:szCs w:val="18"/>
              </w:rPr>
              <w:t>s</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tcPr>
          <w:p w14:paraId="2B546070" w14:textId="77777777" w:rsidR="00FF5896" w:rsidRPr="00EB5B1D" w:rsidRDefault="00FF5896" w:rsidP="00520A70">
            <w:pPr>
              <w:pStyle w:val="Paragraphedeliste"/>
              <w:ind w:left="0"/>
              <w:contextualSpacing w:val="0"/>
              <w:jc w:val="center"/>
              <w:rPr>
                <w:rFonts w:cstheme="minorHAnsi"/>
                <w:b/>
                <w:bCs/>
                <w:noProof/>
                <w:color w:val="FFFFFF" w:themeColor="background1"/>
                <w:sz w:val="18"/>
                <w:szCs w:val="18"/>
              </w:rPr>
            </w:pPr>
            <w:r w:rsidRPr="00EB5B1D">
              <w:rPr>
                <w:rFonts w:cstheme="minorHAnsi"/>
                <w:b/>
                <w:bCs/>
                <w:noProof/>
                <w:color w:val="FFFFFF" w:themeColor="background1"/>
                <w:sz w:val="18"/>
                <w:szCs w:val="18"/>
              </w:rPr>
              <w:t xml:space="preserve">AGR </w:t>
            </w:r>
          </w:p>
          <w:p w14:paraId="106A6042" w14:textId="11455180" w:rsidR="00FF5896" w:rsidRPr="00EB5B1D" w:rsidRDefault="00FF5896" w:rsidP="00520A70">
            <w:pPr>
              <w:pStyle w:val="Paragraphedeliste"/>
              <w:ind w:left="0"/>
              <w:contextualSpacing w:val="0"/>
              <w:jc w:val="center"/>
              <w:rPr>
                <w:rFonts w:cstheme="minorHAnsi"/>
                <w:b/>
                <w:bCs/>
                <w:noProof/>
                <w:color w:val="FFFFFF" w:themeColor="background1"/>
                <w:sz w:val="18"/>
                <w:szCs w:val="18"/>
              </w:rPr>
            </w:pPr>
            <w:r w:rsidRPr="00EB5B1D">
              <w:rPr>
                <w:rFonts w:cstheme="minorHAnsi"/>
                <w:b/>
                <w:bCs/>
                <w:noProof/>
                <w:color w:val="FFFFFF" w:themeColor="background1"/>
                <w:sz w:val="18"/>
                <w:szCs w:val="18"/>
              </w:rPr>
              <w:t>(Nature et type)</w:t>
            </w: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tcPr>
          <w:p w14:paraId="5BFB7979" w14:textId="4F4326A8" w:rsidR="00FF5896" w:rsidRPr="00EB5B1D" w:rsidRDefault="00FF5896" w:rsidP="00520A70">
            <w:pPr>
              <w:pStyle w:val="Paragraphedeliste"/>
              <w:ind w:left="0"/>
              <w:contextualSpacing w:val="0"/>
              <w:jc w:val="center"/>
              <w:rPr>
                <w:rFonts w:cstheme="minorHAnsi"/>
                <w:b/>
                <w:bCs/>
                <w:noProof/>
                <w:color w:val="FFFFFF" w:themeColor="background1"/>
                <w:sz w:val="18"/>
                <w:szCs w:val="18"/>
              </w:rPr>
            </w:pPr>
            <w:r w:rsidRPr="00EB5B1D">
              <w:rPr>
                <w:rFonts w:cstheme="minorHAnsi"/>
                <w:b/>
                <w:bCs/>
                <w:noProof/>
                <w:color w:val="FFFFFF" w:themeColor="background1"/>
                <w:sz w:val="18"/>
                <w:szCs w:val="18"/>
              </w:rPr>
              <w:t xml:space="preserve">Etat </w:t>
            </w:r>
          </w:p>
        </w:tc>
        <w:tc>
          <w:tcPr>
            <w:tcW w:w="25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tcPr>
          <w:p w14:paraId="59700B52" w14:textId="60C56A7C" w:rsidR="00FF5896" w:rsidRPr="00EB5B1D" w:rsidRDefault="00FF5896" w:rsidP="00520A70">
            <w:pPr>
              <w:pStyle w:val="Paragraphedeliste"/>
              <w:ind w:left="0"/>
              <w:contextualSpacing w:val="0"/>
              <w:jc w:val="center"/>
              <w:rPr>
                <w:rFonts w:cstheme="minorHAnsi"/>
                <w:b/>
                <w:bCs/>
                <w:noProof/>
                <w:color w:val="FFFFFF" w:themeColor="background1"/>
                <w:sz w:val="18"/>
                <w:szCs w:val="18"/>
              </w:rPr>
            </w:pPr>
            <w:r w:rsidRPr="00EB5B1D">
              <w:rPr>
                <w:rFonts w:cstheme="minorHAnsi"/>
                <w:b/>
                <w:bCs/>
                <w:noProof/>
                <w:color w:val="FFFFFF" w:themeColor="background1"/>
                <w:sz w:val="18"/>
                <w:szCs w:val="18"/>
              </w:rPr>
              <w:t>Raison</w:t>
            </w:r>
            <w:r w:rsidR="00EB5B1D">
              <w:rPr>
                <w:rFonts w:cstheme="minorHAnsi"/>
                <w:b/>
                <w:bCs/>
                <w:noProof/>
                <w:color w:val="FFFFFF" w:themeColor="background1"/>
                <w:sz w:val="18"/>
                <w:szCs w:val="18"/>
              </w:rPr>
              <w:t>s évoquées</w:t>
            </w:r>
            <w:r w:rsidRPr="00EB5B1D">
              <w:rPr>
                <w:rFonts w:cstheme="minorHAnsi"/>
                <w:b/>
                <w:bCs/>
                <w:noProof/>
                <w:color w:val="FFFFFF" w:themeColor="background1"/>
                <w:sz w:val="18"/>
                <w:szCs w:val="18"/>
              </w:rPr>
              <w:t xml:space="preserve"> en cas de dysfonctionnement</w:t>
            </w:r>
          </w:p>
        </w:tc>
      </w:tr>
      <w:tr w:rsidR="00E73D1D" w:rsidRPr="00004C57" w14:paraId="3C01F906" w14:textId="77777777" w:rsidTr="000724FE">
        <w:tc>
          <w:tcPr>
            <w:tcW w:w="1276" w:type="dxa"/>
            <w:vMerge w:val="restart"/>
            <w:tcBorders>
              <w:top w:val="single" w:sz="4" w:space="0" w:color="FFFFFF" w:themeColor="background1"/>
            </w:tcBorders>
            <w:vAlign w:val="center"/>
          </w:tcPr>
          <w:p w14:paraId="5511A657" w14:textId="2552F5F3" w:rsidR="00E73D1D" w:rsidRPr="00004C57" w:rsidRDefault="00E73D1D" w:rsidP="00520A70">
            <w:pPr>
              <w:pStyle w:val="Paragraphedeliste"/>
              <w:ind w:left="0"/>
              <w:contextualSpacing w:val="0"/>
              <w:rPr>
                <w:rFonts w:cstheme="minorHAnsi"/>
                <w:noProof/>
                <w:sz w:val="18"/>
                <w:szCs w:val="18"/>
              </w:rPr>
            </w:pPr>
            <w:r w:rsidRPr="00004C57">
              <w:rPr>
                <w:rFonts w:cstheme="minorHAnsi"/>
                <w:noProof/>
                <w:sz w:val="18"/>
                <w:szCs w:val="18"/>
              </w:rPr>
              <w:t>Logone et Chari</w:t>
            </w:r>
          </w:p>
        </w:tc>
        <w:tc>
          <w:tcPr>
            <w:tcW w:w="851" w:type="dxa"/>
            <w:vMerge w:val="restart"/>
            <w:tcBorders>
              <w:top w:val="single" w:sz="4" w:space="0" w:color="FFFFFF" w:themeColor="background1"/>
            </w:tcBorders>
            <w:vAlign w:val="center"/>
          </w:tcPr>
          <w:p w14:paraId="2127375E" w14:textId="6884E100" w:rsidR="00E73D1D" w:rsidRPr="00004C57" w:rsidRDefault="00E73D1D" w:rsidP="00520A70">
            <w:pPr>
              <w:pStyle w:val="Paragraphedeliste"/>
              <w:ind w:left="0"/>
              <w:contextualSpacing w:val="0"/>
              <w:rPr>
                <w:rFonts w:cstheme="minorHAnsi"/>
                <w:noProof/>
                <w:sz w:val="18"/>
                <w:szCs w:val="18"/>
              </w:rPr>
            </w:pPr>
            <w:r w:rsidRPr="00004C57">
              <w:rPr>
                <w:rFonts w:cstheme="minorHAnsi"/>
                <w:noProof/>
                <w:sz w:val="18"/>
                <w:szCs w:val="18"/>
              </w:rPr>
              <w:t xml:space="preserve">Kousseri </w:t>
            </w:r>
          </w:p>
        </w:tc>
        <w:tc>
          <w:tcPr>
            <w:tcW w:w="1275" w:type="dxa"/>
            <w:tcBorders>
              <w:top w:val="single" w:sz="4" w:space="0" w:color="FFFFFF" w:themeColor="background1"/>
            </w:tcBorders>
            <w:vAlign w:val="center"/>
          </w:tcPr>
          <w:p w14:paraId="7883C9DE" w14:textId="266C2D03" w:rsidR="00E73D1D" w:rsidRPr="00004C57" w:rsidRDefault="00E73D1D" w:rsidP="00520A70">
            <w:pPr>
              <w:pStyle w:val="Paragraphedeliste"/>
              <w:ind w:left="0"/>
              <w:contextualSpacing w:val="0"/>
              <w:rPr>
                <w:rFonts w:cstheme="minorHAnsi"/>
                <w:noProof/>
                <w:sz w:val="18"/>
                <w:szCs w:val="18"/>
              </w:rPr>
            </w:pPr>
            <w:r w:rsidRPr="00004C57">
              <w:rPr>
                <w:rFonts w:cstheme="minorHAnsi"/>
                <w:noProof/>
                <w:sz w:val="18"/>
                <w:szCs w:val="18"/>
              </w:rPr>
              <w:t>Krouang</w:t>
            </w:r>
          </w:p>
        </w:tc>
        <w:tc>
          <w:tcPr>
            <w:tcW w:w="2127" w:type="dxa"/>
            <w:tcBorders>
              <w:top w:val="single" w:sz="4" w:space="0" w:color="FFFFFF" w:themeColor="background1"/>
            </w:tcBorders>
            <w:vAlign w:val="center"/>
          </w:tcPr>
          <w:p w14:paraId="72E436BE" w14:textId="08B9DE2B" w:rsidR="00E73D1D" w:rsidRPr="00004C57" w:rsidRDefault="000724FE" w:rsidP="00520A70">
            <w:pPr>
              <w:pStyle w:val="Paragraphedeliste"/>
              <w:ind w:left="0"/>
              <w:contextualSpacing w:val="0"/>
              <w:rPr>
                <w:rFonts w:cstheme="minorHAnsi"/>
                <w:noProof/>
                <w:sz w:val="18"/>
                <w:szCs w:val="18"/>
              </w:rPr>
            </w:pPr>
            <w:r>
              <w:rPr>
                <w:rFonts w:cstheme="minorHAnsi"/>
                <w:noProof/>
                <w:sz w:val="18"/>
                <w:szCs w:val="18"/>
              </w:rPr>
              <w:t>Moulin à écraser les céréales (AGR Commu.)</w:t>
            </w:r>
          </w:p>
        </w:tc>
        <w:tc>
          <w:tcPr>
            <w:tcW w:w="992" w:type="dxa"/>
            <w:tcBorders>
              <w:top w:val="single" w:sz="4" w:space="0" w:color="FFFFFF" w:themeColor="background1"/>
            </w:tcBorders>
            <w:vAlign w:val="center"/>
          </w:tcPr>
          <w:p w14:paraId="381502D9" w14:textId="42C008E0" w:rsidR="00E73D1D" w:rsidRPr="00004C57" w:rsidRDefault="000724FE" w:rsidP="00520A70">
            <w:pPr>
              <w:pStyle w:val="Paragraphedeliste"/>
              <w:ind w:left="0"/>
              <w:contextualSpacing w:val="0"/>
              <w:rPr>
                <w:rFonts w:cstheme="minorHAnsi"/>
                <w:noProof/>
                <w:sz w:val="18"/>
                <w:szCs w:val="18"/>
              </w:rPr>
            </w:pPr>
            <w:r>
              <w:rPr>
                <w:rFonts w:cstheme="minorHAnsi"/>
                <w:noProof/>
                <w:sz w:val="18"/>
                <w:szCs w:val="18"/>
              </w:rPr>
              <w:t xml:space="preserve">En </w:t>
            </w:r>
            <w:r w:rsidR="005329EF">
              <w:rPr>
                <w:rFonts w:cstheme="minorHAnsi"/>
                <w:noProof/>
                <w:sz w:val="18"/>
                <w:szCs w:val="18"/>
              </w:rPr>
              <w:t>Arrêt</w:t>
            </w:r>
            <w:r>
              <w:rPr>
                <w:rFonts w:cstheme="minorHAnsi"/>
                <w:noProof/>
                <w:sz w:val="18"/>
                <w:szCs w:val="18"/>
              </w:rPr>
              <w:t xml:space="preserve"> </w:t>
            </w:r>
          </w:p>
        </w:tc>
        <w:tc>
          <w:tcPr>
            <w:tcW w:w="2538" w:type="dxa"/>
            <w:tcBorders>
              <w:top w:val="single" w:sz="4" w:space="0" w:color="FFFFFF" w:themeColor="background1"/>
            </w:tcBorders>
            <w:vAlign w:val="center"/>
          </w:tcPr>
          <w:p w14:paraId="191B00FF" w14:textId="2B121F75" w:rsidR="00E73D1D" w:rsidRPr="00004C57" w:rsidRDefault="00990EA5" w:rsidP="00CE764C">
            <w:pPr>
              <w:pStyle w:val="Paragraphedeliste"/>
              <w:ind w:left="0"/>
              <w:contextualSpacing w:val="0"/>
              <w:jc w:val="both"/>
              <w:rPr>
                <w:rFonts w:cstheme="minorHAnsi"/>
                <w:noProof/>
                <w:sz w:val="18"/>
                <w:szCs w:val="18"/>
              </w:rPr>
            </w:pPr>
            <w:r>
              <w:rPr>
                <w:rFonts w:cstheme="minorHAnsi"/>
                <w:noProof/>
                <w:sz w:val="18"/>
                <w:szCs w:val="18"/>
              </w:rPr>
              <w:t>Panne répétitives, rentabilité faible, loyer élévé, Moulin déplacé dans un autre village</w:t>
            </w:r>
          </w:p>
        </w:tc>
      </w:tr>
      <w:tr w:rsidR="000724FE" w:rsidRPr="00004C57" w14:paraId="6A06C07B" w14:textId="77777777" w:rsidTr="000724FE">
        <w:tc>
          <w:tcPr>
            <w:tcW w:w="1276" w:type="dxa"/>
            <w:vMerge/>
            <w:vAlign w:val="center"/>
          </w:tcPr>
          <w:p w14:paraId="32BB3279" w14:textId="77777777" w:rsidR="000724FE" w:rsidRPr="00004C57" w:rsidRDefault="000724FE" w:rsidP="00520A70">
            <w:pPr>
              <w:pStyle w:val="Paragraphedeliste"/>
              <w:ind w:left="0"/>
              <w:contextualSpacing w:val="0"/>
              <w:rPr>
                <w:rFonts w:cstheme="minorHAnsi"/>
                <w:noProof/>
                <w:sz w:val="18"/>
                <w:szCs w:val="18"/>
              </w:rPr>
            </w:pPr>
          </w:p>
        </w:tc>
        <w:tc>
          <w:tcPr>
            <w:tcW w:w="851" w:type="dxa"/>
            <w:vMerge/>
            <w:vAlign w:val="center"/>
          </w:tcPr>
          <w:p w14:paraId="528C16E2" w14:textId="77777777" w:rsidR="000724FE" w:rsidRPr="00004C57" w:rsidRDefault="000724FE" w:rsidP="00520A70">
            <w:pPr>
              <w:pStyle w:val="Paragraphedeliste"/>
              <w:ind w:left="0"/>
              <w:contextualSpacing w:val="0"/>
              <w:rPr>
                <w:rFonts w:cstheme="minorHAnsi"/>
                <w:noProof/>
                <w:sz w:val="18"/>
                <w:szCs w:val="18"/>
              </w:rPr>
            </w:pPr>
          </w:p>
        </w:tc>
        <w:tc>
          <w:tcPr>
            <w:tcW w:w="1275" w:type="dxa"/>
            <w:vAlign w:val="center"/>
          </w:tcPr>
          <w:p w14:paraId="6356CE84" w14:textId="22E29D64" w:rsidR="000724FE" w:rsidRPr="00004C57" w:rsidRDefault="000724FE" w:rsidP="00520A70">
            <w:pPr>
              <w:pStyle w:val="Paragraphedeliste"/>
              <w:ind w:left="0"/>
              <w:contextualSpacing w:val="0"/>
              <w:rPr>
                <w:rFonts w:cstheme="minorHAnsi"/>
                <w:noProof/>
                <w:sz w:val="18"/>
                <w:szCs w:val="18"/>
              </w:rPr>
            </w:pPr>
            <w:r w:rsidRPr="00004C57">
              <w:rPr>
                <w:rFonts w:cstheme="minorHAnsi"/>
                <w:noProof/>
                <w:sz w:val="18"/>
                <w:szCs w:val="18"/>
              </w:rPr>
              <w:t>Massaky</w:t>
            </w:r>
          </w:p>
        </w:tc>
        <w:tc>
          <w:tcPr>
            <w:tcW w:w="2127" w:type="dxa"/>
            <w:vAlign w:val="center"/>
          </w:tcPr>
          <w:p w14:paraId="143D85CF" w14:textId="1083F31A" w:rsidR="000724FE" w:rsidRPr="00004C57" w:rsidRDefault="000724FE" w:rsidP="00520A70">
            <w:pPr>
              <w:pStyle w:val="Paragraphedeliste"/>
              <w:ind w:left="0"/>
              <w:contextualSpacing w:val="0"/>
              <w:rPr>
                <w:rFonts w:cstheme="minorHAnsi"/>
                <w:noProof/>
                <w:sz w:val="18"/>
                <w:szCs w:val="18"/>
              </w:rPr>
            </w:pPr>
            <w:r>
              <w:rPr>
                <w:rFonts w:cstheme="minorHAnsi"/>
                <w:noProof/>
                <w:sz w:val="18"/>
                <w:szCs w:val="18"/>
              </w:rPr>
              <w:t>Moulin à écraser les céréales (AGR ménage)</w:t>
            </w:r>
          </w:p>
        </w:tc>
        <w:tc>
          <w:tcPr>
            <w:tcW w:w="992" w:type="dxa"/>
            <w:vAlign w:val="center"/>
          </w:tcPr>
          <w:p w14:paraId="1743003D" w14:textId="602CDD5E" w:rsidR="000724FE" w:rsidRPr="00004C57" w:rsidRDefault="000724FE" w:rsidP="00520A70">
            <w:pPr>
              <w:pStyle w:val="Paragraphedeliste"/>
              <w:ind w:left="0"/>
              <w:contextualSpacing w:val="0"/>
              <w:rPr>
                <w:rFonts w:cstheme="minorHAnsi"/>
                <w:noProof/>
                <w:sz w:val="18"/>
                <w:szCs w:val="18"/>
              </w:rPr>
            </w:pPr>
            <w:r>
              <w:rPr>
                <w:rFonts w:cstheme="minorHAnsi"/>
                <w:noProof/>
                <w:sz w:val="18"/>
                <w:szCs w:val="18"/>
              </w:rPr>
              <w:t xml:space="preserve">En activité </w:t>
            </w:r>
          </w:p>
        </w:tc>
        <w:tc>
          <w:tcPr>
            <w:tcW w:w="2538" w:type="dxa"/>
            <w:vAlign w:val="center"/>
          </w:tcPr>
          <w:p w14:paraId="006CD3D2" w14:textId="77777777" w:rsidR="000724FE" w:rsidRPr="00004C57" w:rsidRDefault="000724FE" w:rsidP="00520A70">
            <w:pPr>
              <w:pStyle w:val="Paragraphedeliste"/>
              <w:ind w:left="0"/>
              <w:contextualSpacing w:val="0"/>
              <w:rPr>
                <w:rFonts w:cstheme="minorHAnsi"/>
                <w:noProof/>
                <w:sz w:val="18"/>
                <w:szCs w:val="18"/>
              </w:rPr>
            </w:pPr>
          </w:p>
        </w:tc>
      </w:tr>
      <w:tr w:rsidR="000724FE" w:rsidRPr="00004C57" w14:paraId="29705B15" w14:textId="77777777" w:rsidTr="000724FE">
        <w:tc>
          <w:tcPr>
            <w:tcW w:w="1276" w:type="dxa"/>
            <w:vMerge/>
            <w:vAlign w:val="center"/>
          </w:tcPr>
          <w:p w14:paraId="20131A6F" w14:textId="77777777" w:rsidR="000724FE" w:rsidRPr="00004C57" w:rsidRDefault="000724FE" w:rsidP="00520A70">
            <w:pPr>
              <w:pStyle w:val="Paragraphedeliste"/>
              <w:ind w:left="0"/>
              <w:contextualSpacing w:val="0"/>
              <w:rPr>
                <w:rFonts w:cstheme="minorHAnsi"/>
                <w:noProof/>
                <w:sz w:val="18"/>
                <w:szCs w:val="18"/>
              </w:rPr>
            </w:pPr>
          </w:p>
        </w:tc>
        <w:tc>
          <w:tcPr>
            <w:tcW w:w="851" w:type="dxa"/>
            <w:vMerge/>
            <w:vAlign w:val="center"/>
          </w:tcPr>
          <w:p w14:paraId="17E9DAE9" w14:textId="77777777" w:rsidR="000724FE" w:rsidRPr="00004C57" w:rsidRDefault="000724FE" w:rsidP="00520A70">
            <w:pPr>
              <w:pStyle w:val="Paragraphedeliste"/>
              <w:ind w:left="0"/>
              <w:contextualSpacing w:val="0"/>
              <w:rPr>
                <w:rFonts w:cstheme="minorHAnsi"/>
                <w:noProof/>
                <w:sz w:val="18"/>
                <w:szCs w:val="18"/>
              </w:rPr>
            </w:pPr>
          </w:p>
        </w:tc>
        <w:tc>
          <w:tcPr>
            <w:tcW w:w="1275" w:type="dxa"/>
            <w:vAlign w:val="center"/>
          </w:tcPr>
          <w:p w14:paraId="017FD42C" w14:textId="78835F15" w:rsidR="000724FE" w:rsidRPr="00004C57" w:rsidRDefault="000724FE" w:rsidP="00520A70">
            <w:pPr>
              <w:pStyle w:val="Paragraphedeliste"/>
              <w:ind w:left="0"/>
              <w:contextualSpacing w:val="0"/>
              <w:rPr>
                <w:rFonts w:cstheme="minorHAnsi"/>
                <w:noProof/>
                <w:sz w:val="18"/>
                <w:szCs w:val="18"/>
              </w:rPr>
            </w:pPr>
            <w:r w:rsidRPr="00004C57">
              <w:rPr>
                <w:rFonts w:cstheme="minorHAnsi"/>
                <w:noProof/>
                <w:sz w:val="18"/>
                <w:szCs w:val="18"/>
              </w:rPr>
              <w:t>Arazaï</w:t>
            </w:r>
          </w:p>
        </w:tc>
        <w:tc>
          <w:tcPr>
            <w:tcW w:w="2127" w:type="dxa"/>
            <w:vAlign w:val="center"/>
          </w:tcPr>
          <w:p w14:paraId="1FFB3FF4" w14:textId="47AE9082" w:rsidR="000724FE" w:rsidRPr="00004C57" w:rsidRDefault="000724FE" w:rsidP="00520A70">
            <w:pPr>
              <w:pStyle w:val="Paragraphedeliste"/>
              <w:ind w:left="0"/>
              <w:contextualSpacing w:val="0"/>
              <w:rPr>
                <w:rFonts w:cstheme="minorHAnsi"/>
                <w:noProof/>
                <w:sz w:val="18"/>
                <w:szCs w:val="18"/>
              </w:rPr>
            </w:pPr>
            <w:r>
              <w:rPr>
                <w:rFonts w:cstheme="minorHAnsi"/>
                <w:noProof/>
                <w:sz w:val="18"/>
                <w:szCs w:val="18"/>
              </w:rPr>
              <w:t>Moulin à écraser les céréales (AGR ménage)</w:t>
            </w:r>
          </w:p>
        </w:tc>
        <w:tc>
          <w:tcPr>
            <w:tcW w:w="992" w:type="dxa"/>
            <w:vAlign w:val="center"/>
          </w:tcPr>
          <w:p w14:paraId="04D12E51" w14:textId="7BD98D49" w:rsidR="000724FE" w:rsidRPr="00004C57" w:rsidRDefault="000724FE" w:rsidP="00520A70">
            <w:pPr>
              <w:pStyle w:val="Paragraphedeliste"/>
              <w:ind w:left="0"/>
              <w:contextualSpacing w:val="0"/>
              <w:rPr>
                <w:rFonts w:cstheme="minorHAnsi"/>
                <w:noProof/>
                <w:sz w:val="18"/>
                <w:szCs w:val="18"/>
              </w:rPr>
            </w:pPr>
            <w:r>
              <w:rPr>
                <w:rFonts w:cstheme="minorHAnsi"/>
                <w:noProof/>
                <w:sz w:val="18"/>
                <w:szCs w:val="18"/>
              </w:rPr>
              <w:t xml:space="preserve">En activité </w:t>
            </w:r>
          </w:p>
        </w:tc>
        <w:tc>
          <w:tcPr>
            <w:tcW w:w="2538" w:type="dxa"/>
            <w:vAlign w:val="center"/>
          </w:tcPr>
          <w:p w14:paraId="67EA7AA8" w14:textId="77777777" w:rsidR="000724FE" w:rsidRPr="00004C57" w:rsidRDefault="000724FE" w:rsidP="00520A70">
            <w:pPr>
              <w:pStyle w:val="Paragraphedeliste"/>
              <w:ind w:left="0"/>
              <w:contextualSpacing w:val="0"/>
              <w:rPr>
                <w:rFonts w:cstheme="minorHAnsi"/>
                <w:noProof/>
                <w:sz w:val="18"/>
                <w:szCs w:val="18"/>
              </w:rPr>
            </w:pPr>
          </w:p>
        </w:tc>
      </w:tr>
      <w:tr w:rsidR="005329EF" w:rsidRPr="00004C57" w14:paraId="24337FE6" w14:textId="77777777" w:rsidTr="000724FE">
        <w:tc>
          <w:tcPr>
            <w:tcW w:w="1276" w:type="dxa"/>
            <w:vMerge/>
            <w:vAlign w:val="center"/>
          </w:tcPr>
          <w:p w14:paraId="566300E8" w14:textId="77777777" w:rsidR="005329EF" w:rsidRPr="00004C57" w:rsidRDefault="005329EF" w:rsidP="00520A70">
            <w:pPr>
              <w:pStyle w:val="Paragraphedeliste"/>
              <w:ind w:left="0"/>
              <w:contextualSpacing w:val="0"/>
              <w:rPr>
                <w:rFonts w:cstheme="minorHAnsi"/>
                <w:noProof/>
                <w:sz w:val="18"/>
                <w:szCs w:val="18"/>
              </w:rPr>
            </w:pPr>
          </w:p>
        </w:tc>
        <w:tc>
          <w:tcPr>
            <w:tcW w:w="851" w:type="dxa"/>
            <w:vMerge w:val="restart"/>
            <w:vAlign w:val="center"/>
          </w:tcPr>
          <w:p w14:paraId="2F269AAD" w14:textId="70B257FA" w:rsidR="005329EF" w:rsidRPr="00004C57" w:rsidRDefault="005329EF" w:rsidP="00520A70">
            <w:pPr>
              <w:pStyle w:val="Paragraphedeliste"/>
              <w:ind w:left="0"/>
              <w:contextualSpacing w:val="0"/>
              <w:rPr>
                <w:rFonts w:cstheme="minorHAnsi"/>
                <w:noProof/>
                <w:sz w:val="18"/>
                <w:szCs w:val="18"/>
              </w:rPr>
            </w:pPr>
            <w:r w:rsidRPr="00004C57">
              <w:rPr>
                <w:rFonts w:cstheme="minorHAnsi"/>
                <w:noProof/>
                <w:sz w:val="18"/>
                <w:szCs w:val="18"/>
              </w:rPr>
              <w:t>Makar</w:t>
            </w:r>
            <w:r w:rsidR="00831A03">
              <w:rPr>
                <w:rFonts w:cstheme="minorHAnsi"/>
                <w:noProof/>
                <w:sz w:val="18"/>
                <w:szCs w:val="18"/>
              </w:rPr>
              <w:t>y</w:t>
            </w:r>
          </w:p>
        </w:tc>
        <w:tc>
          <w:tcPr>
            <w:tcW w:w="1275" w:type="dxa"/>
            <w:vAlign w:val="center"/>
          </w:tcPr>
          <w:p w14:paraId="7708A2E1" w14:textId="28DE4983" w:rsidR="005329EF" w:rsidRPr="00004C57" w:rsidRDefault="005329EF" w:rsidP="00520A70">
            <w:pPr>
              <w:pStyle w:val="Paragraphedeliste"/>
              <w:ind w:left="0"/>
              <w:contextualSpacing w:val="0"/>
              <w:rPr>
                <w:rFonts w:cstheme="minorHAnsi"/>
                <w:noProof/>
                <w:sz w:val="18"/>
                <w:szCs w:val="18"/>
              </w:rPr>
            </w:pPr>
            <w:r w:rsidRPr="00004C57">
              <w:rPr>
                <w:rFonts w:cstheme="minorHAnsi"/>
                <w:noProof/>
                <w:sz w:val="18"/>
                <w:szCs w:val="18"/>
              </w:rPr>
              <w:t>Makar</w:t>
            </w:r>
            <w:r w:rsidR="00831A03">
              <w:rPr>
                <w:rFonts w:cstheme="minorHAnsi"/>
                <w:noProof/>
                <w:sz w:val="18"/>
                <w:szCs w:val="18"/>
              </w:rPr>
              <w:t>y</w:t>
            </w:r>
          </w:p>
        </w:tc>
        <w:tc>
          <w:tcPr>
            <w:tcW w:w="2127" w:type="dxa"/>
            <w:vAlign w:val="center"/>
          </w:tcPr>
          <w:p w14:paraId="215D8F3F" w14:textId="6D7C7B03" w:rsidR="005329EF" w:rsidRPr="00004C57" w:rsidRDefault="005329EF" w:rsidP="00520A70">
            <w:pPr>
              <w:pStyle w:val="Paragraphedeliste"/>
              <w:ind w:left="0"/>
              <w:contextualSpacing w:val="0"/>
              <w:rPr>
                <w:rFonts w:cstheme="minorHAnsi"/>
                <w:noProof/>
                <w:sz w:val="18"/>
                <w:szCs w:val="18"/>
              </w:rPr>
            </w:pPr>
            <w:r>
              <w:rPr>
                <w:rFonts w:cstheme="minorHAnsi"/>
                <w:noProof/>
                <w:sz w:val="18"/>
                <w:szCs w:val="18"/>
              </w:rPr>
              <w:t>Décortiqueuse de riz (AGR ménage)</w:t>
            </w:r>
          </w:p>
        </w:tc>
        <w:tc>
          <w:tcPr>
            <w:tcW w:w="992" w:type="dxa"/>
            <w:vAlign w:val="center"/>
          </w:tcPr>
          <w:p w14:paraId="1D4D20F5" w14:textId="2EBCCD48" w:rsidR="005329EF" w:rsidRPr="00004C57" w:rsidRDefault="005329EF" w:rsidP="00520A70">
            <w:pPr>
              <w:pStyle w:val="Paragraphedeliste"/>
              <w:ind w:left="0"/>
              <w:contextualSpacing w:val="0"/>
              <w:rPr>
                <w:rFonts w:cstheme="minorHAnsi"/>
                <w:noProof/>
                <w:sz w:val="18"/>
                <w:szCs w:val="18"/>
              </w:rPr>
            </w:pPr>
            <w:r>
              <w:rPr>
                <w:rFonts w:cstheme="minorHAnsi"/>
                <w:noProof/>
                <w:sz w:val="18"/>
                <w:szCs w:val="18"/>
              </w:rPr>
              <w:t xml:space="preserve">En activité </w:t>
            </w:r>
          </w:p>
        </w:tc>
        <w:tc>
          <w:tcPr>
            <w:tcW w:w="2538" w:type="dxa"/>
            <w:vAlign w:val="center"/>
          </w:tcPr>
          <w:p w14:paraId="32F60BE8" w14:textId="77777777" w:rsidR="005329EF" w:rsidRPr="00004C57" w:rsidRDefault="005329EF" w:rsidP="00520A70">
            <w:pPr>
              <w:pStyle w:val="Paragraphedeliste"/>
              <w:ind w:left="0"/>
              <w:contextualSpacing w:val="0"/>
              <w:rPr>
                <w:rFonts w:cstheme="minorHAnsi"/>
                <w:noProof/>
                <w:sz w:val="18"/>
                <w:szCs w:val="18"/>
              </w:rPr>
            </w:pPr>
          </w:p>
        </w:tc>
      </w:tr>
      <w:tr w:rsidR="005329EF" w:rsidRPr="00004C57" w14:paraId="6C4731F0" w14:textId="77777777" w:rsidTr="000724FE">
        <w:tc>
          <w:tcPr>
            <w:tcW w:w="1276" w:type="dxa"/>
            <w:vMerge/>
            <w:vAlign w:val="center"/>
          </w:tcPr>
          <w:p w14:paraId="66BE725E" w14:textId="77777777" w:rsidR="005329EF" w:rsidRPr="00004C57" w:rsidRDefault="005329EF" w:rsidP="00520A70">
            <w:pPr>
              <w:pStyle w:val="Paragraphedeliste"/>
              <w:ind w:left="0"/>
              <w:contextualSpacing w:val="0"/>
              <w:rPr>
                <w:rFonts w:cstheme="minorHAnsi"/>
                <w:noProof/>
                <w:sz w:val="18"/>
                <w:szCs w:val="18"/>
              </w:rPr>
            </w:pPr>
          </w:p>
        </w:tc>
        <w:tc>
          <w:tcPr>
            <w:tcW w:w="851" w:type="dxa"/>
            <w:vMerge/>
            <w:vAlign w:val="center"/>
          </w:tcPr>
          <w:p w14:paraId="33367BDB" w14:textId="77777777" w:rsidR="005329EF" w:rsidRPr="00004C57" w:rsidRDefault="005329EF" w:rsidP="00520A70">
            <w:pPr>
              <w:pStyle w:val="Paragraphedeliste"/>
              <w:ind w:left="0"/>
              <w:contextualSpacing w:val="0"/>
              <w:rPr>
                <w:rFonts w:cstheme="minorHAnsi"/>
                <w:noProof/>
                <w:sz w:val="18"/>
                <w:szCs w:val="18"/>
              </w:rPr>
            </w:pPr>
          </w:p>
        </w:tc>
        <w:tc>
          <w:tcPr>
            <w:tcW w:w="1275" w:type="dxa"/>
            <w:vAlign w:val="center"/>
          </w:tcPr>
          <w:p w14:paraId="4C3A5620" w14:textId="7EFBFFB6" w:rsidR="005329EF" w:rsidRPr="00004C57" w:rsidRDefault="005329EF" w:rsidP="00520A70">
            <w:pPr>
              <w:pStyle w:val="Paragraphedeliste"/>
              <w:ind w:left="0"/>
              <w:contextualSpacing w:val="0"/>
              <w:rPr>
                <w:rFonts w:cstheme="minorHAnsi"/>
                <w:noProof/>
                <w:sz w:val="18"/>
                <w:szCs w:val="18"/>
              </w:rPr>
            </w:pPr>
            <w:r w:rsidRPr="00004C57">
              <w:rPr>
                <w:rFonts w:cstheme="minorHAnsi"/>
                <w:noProof/>
                <w:sz w:val="18"/>
                <w:szCs w:val="18"/>
              </w:rPr>
              <w:t>Djadjawa</w:t>
            </w:r>
          </w:p>
        </w:tc>
        <w:tc>
          <w:tcPr>
            <w:tcW w:w="2127" w:type="dxa"/>
            <w:vAlign w:val="center"/>
          </w:tcPr>
          <w:p w14:paraId="7506F418" w14:textId="5B880DAF" w:rsidR="005329EF" w:rsidRPr="00004C57" w:rsidRDefault="005329EF" w:rsidP="00520A70">
            <w:pPr>
              <w:pStyle w:val="Paragraphedeliste"/>
              <w:ind w:left="0"/>
              <w:contextualSpacing w:val="0"/>
              <w:rPr>
                <w:rFonts w:cstheme="minorHAnsi"/>
                <w:noProof/>
                <w:sz w:val="18"/>
                <w:szCs w:val="18"/>
              </w:rPr>
            </w:pPr>
            <w:r>
              <w:rPr>
                <w:rFonts w:cstheme="minorHAnsi"/>
                <w:noProof/>
                <w:sz w:val="18"/>
                <w:szCs w:val="18"/>
              </w:rPr>
              <w:t>Décortiqueuse de Maïs (AGR ménage)</w:t>
            </w:r>
          </w:p>
        </w:tc>
        <w:tc>
          <w:tcPr>
            <w:tcW w:w="992" w:type="dxa"/>
            <w:vAlign w:val="center"/>
          </w:tcPr>
          <w:p w14:paraId="26CF4132" w14:textId="6CB24E32" w:rsidR="005329EF" w:rsidRPr="00004C57" w:rsidRDefault="005329EF" w:rsidP="00520A70">
            <w:pPr>
              <w:pStyle w:val="Paragraphedeliste"/>
              <w:ind w:left="0"/>
              <w:contextualSpacing w:val="0"/>
              <w:rPr>
                <w:rFonts w:cstheme="minorHAnsi"/>
                <w:noProof/>
                <w:sz w:val="18"/>
                <w:szCs w:val="18"/>
              </w:rPr>
            </w:pPr>
            <w:r>
              <w:rPr>
                <w:rFonts w:cstheme="minorHAnsi"/>
                <w:noProof/>
                <w:sz w:val="18"/>
                <w:szCs w:val="18"/>
              </w:rPr>
              <w:t xml:space="preserve">En activité </w:t>
            </w:r>
          </w:p>
        </w:tc>
        <w:tc>
          <w:tcPr>
            <w:tcW w:w="2538" w:type="dxa"/>
            <w:vAlign w:val="center"/>
          </w:tcPr>
          <w:p w14:paraId="7804D408" w14:textId="77777777" w:rsidR="005329EF" w:rsidRPr="00004C57" w:rsidRDefault="005329EF" w:rsidP="00520A70">
            <w:pPr>
              <w:pStyle w:val="Paragraphedeliste"/>
              <w:ind w:left="0"/>
              <w:contextualSpacing w:val="0"/>
              <w:rPr>
                <w:rFonts w:cstheme="minorHAnsi"/>
                <w:noProof/>
                <w:sz w:val="18"/>
                <w:szCs w:val="18"/>
              </w:rPr>
            </w:pPr>
          </w:p>
        </w:tc>
      </w:tr>
      <w:tr w:rsidR="005329EF" w:rsidRPr="00004C57" w14:paraId="195F7E86" w14:textId="77777777" w:rsidTr="000724FE">
        <w:tc>
          <w:tcPr>
            <w:tcW w:w="1276" w:type="dxa"/>
            <w:vMerge/>
            <w:vAlign w:val="center"/>
          </w:tcPr>
          <w:p w14:paraId="6CE12BD1" w14:textId="583617E9" w:rsidR="005329EF" w:rsidRPr="00004C57" w:rsidRDefault="005329EF" w:rsidP="00520A70">
            <w:pPr>
              <w:pStyle w:val="Paragraphedeliste"/>
              <w:ind w:left="0"/>
              <w:contextualSpacing w:val="0"/>
              <w:rPr>
                <w:rFonts w:cstheme="minorHAnsi"/>
                <w:noProof/>
                <w:sz w:val="18"/>
                <w:szCs w:val="18"/>
              </w:rPr>
            </w:pPr>
          </w:p>
        </w:tc>
        <w:tc>
          <w:tcPr>
            <w:tcW w:w="851" w:type="dxa"/>
            <w:vMerge/>
            <w:vAlign w:val="center"/>
          </w:tcPr>
          <w:p w14:paraId="155AE571" w14:textId="77777777" w:rsidR="005329EF" w:rsidRPr="00004C57" w:rsidRDefault="005329EF" w:rsidP="00520A70">
            <w:pPr>
              <w:pStyle w:val="Paragraphedeliste"/>
              <w:ind w:left="0"/>
              <w:contextualSpacing w:val="0"/>
              <w:rPr>
                <w:rFonts w:cstheme="minorHAnsi"/>
                <w:noProof/>
                <w:sz w:val="18"/>
                <w:szCs w:val="18"/>
              </w:rPr>
            </w:pPr>
          </w:p>
        </w:tc>
        <w:tc>
          <w:tcPr>
            <w:tcW w:w="1275" w:type="dxa"/>
            <w:vAlign w:val="center"/>
          </w:tcPr>
          <w:p w14:paraId="5B20E4E9" w14:textId="647F2424" w:rsidR="005329EF" w:rsidRPr="00004C57" w:rsidRDefault="005329EF" w:rsidP="00520A70">
            <w:pPr>
              <w:pStyle w:val="Paragraphedeliste"/>
              <w:ind w:left="0"/>
              <w:contextualSpacing w:val="0"/>
              <w:rPr>
                <w:rFonts w:cstheme="minorHAnsi"/>
                <w:noProof/>
                <w:sz w:val="18"/>
                <w:szCs w:val="18"/>
              </w:rPr>
            </w:pPr>
            <w:r w:rsidRPr="00004C57">
              <w:rPr>
                <w:rFonts w:cstheme="minorHAnsi"/>
                <w:noProof/>
                <w:sz w:val="18"/>
                <w:szCs w:val="18"/>
              </w:rPr>
              <w:t xml:space="preserve">Ngouma </w:t>
            </w:r>
          </w:p>
        </w:tc>
        <w:tc>
          <w:tcPr>
            <w:tcW w:w="2127" w:type="dxa"/>
            <w:vAlign w:val="center"/>
          </w:tcPr>
          <w:p w14:paraId="17FA95B7" w14:textId="4C5A18D4" w:rsidR="005329EF" w:rsidRPr="00004C57" w:rsidRDefault="005329EF" w:rsidP="00520A70">
            <w:pPr>
              <w:pStyle w:val="Paragraphedeliste"/>
              <w:ind w:left="0"/>
              <w:contextualSpacing w:val="0"/>
              <w:rPr>
                <w:rFonts w:cstheme="minorHAnsi"/>
                <w:noProof/>
                <w:sz w:val="18"/>
                <w:szCs w:val="18"/>
              </w:rPr>
            </w:pPr>
            <w:r>
              <w:rPr>
                <w:rFonts w:cstheme="minorHAnsi"/>
                <w:noProof/>
                <w:sz w:val="18"/>
                <w:szCs w:val="18"/>
              </w:rPr>
              <w:t>Décortiqueuse de Maïs (AGR ménage)</w:t>
            </w:r>
          </w:p>
        </w:tc>
        <w:tc>
          <w:tcPr>
            <w:tcW w:w="992" w:type="dxa"/>
            <w:vAlign w:val="center"/>
          </w:tcPr>
          <w:p w14:paraId="034E4382" w14:textId="5686E04B" w:rsidR="005329EF" w:rsidRPr="00004C57" w:rsidRDefault="005329EF" w:rsidP="00520A70">
            <w:pPr>
              <w:pStyle w:val="Paragraphedeliste"/>
              <w:ind w:left="0"/>
              <w:contextualSpacing w:val="0"/>
              <w:rPr>
                <w:rFonts w:cstheme="minorHAnsi"/>
                <w:noProof/>
                <w:sz w:val="18"/>
                <w:szCs w:val="18"/>
              </w:rPr>
            </w:pPr>
            <w:r>
              <w:rPr>
                <w:rFonts w:cstheme="minorHAnsi"/>
                <w:noProof/>
                <w:sz w:val="18"/>
                <w:szCs w:val="18"/>
              </w:rPr>
              <w:t xml:space="preserve">En activité </w:t>
            </w:r>
          </w:p>
        </w:tc>
        <w:tc>
          <w:tcPr>
            <w:tcW w:w="2538" w:type="dxa"/>
            <w:vAlign w:val="center"/>
          </w:tcPr>
          <w:p w14:paraId="6C808447" w14:textId="77777777" w:rsidR="005329EF" w:rsidRPr="00004C57" w:rsidRDefault="005329EF" w:rsidP="00520A70">
            <w:pPr>
              <w:pStyle w:val="Paragraphedeliste"/>
              <w:ind w:left="0"/>
              <w:contextualSpacing w:val="0"/>
              <w:rPr>
                <w:rFonts w:cstheme="minorHAnsi"/>
                <w:noProof/>
                <w:sz w:val="18"/>
                <w:szCs w:val="18"/>
              </w:rPr>
            </w:pPr>
          </w:p>
        </w:tc>
      </w:tr>
      <w:tr w:rsidR="005329EF" w:rsidRPr="00004C57" w14:paraId="076131DD" w14:textId="77777777" w:rsidTr="000724FE">
        <w:tc>
          <w:tcPr>
            <w:tcW w:w="1276" w:type="dxa"/>
            <w:vMerge w:val="restart"/>
            <w:vAlign w:val="center"/>
          </w:tcPr>
          <w:p w14:paraId="4D6E3ABF" w14:textId="1187ADEE" w:rsidR="005329EF" w:rsidRPr="00004C57" w:rsidRDefault="005329EF" w:rsidP="00520A70">
            <w:pPr>
              <w:pStyle w:val="Paragraphedeliste"/>
              <w:ind w:left="0"/>
              <w:contextualSpacing w:val="0"/>
              <w:rPr>
                <w:rFonts w:cstheme="minorHAnsi"/>
                <w:noProof/>
                <w:sz w:val="18"/>
                <w:szCs w:val="18"/>
              </w:rPr>
            </w:pPr>
            <w:r w:rsidRPr="00004C57">
              <w:rPr>
                <w:rFonts w:cstheme="minorHAnsi"/>
                <w:noProof/>
                <w:sz w:val="18"/>
                <w:szCs w:val="18"/>
              </w:rPr>
              <w:t>M</w:t>
            </w:r>
            <w:r>
              <w:rPr>
                <w:rFonts w:cstheme="minorHAnsi"/>
                <w:noProof/>
                <w:sz w:val="18"/>
                <w:szCs w:val="18"/>
              </w:rPr>
              <w:t>ayo Sava</w:t>
            </w:r>
          </w:p>
        </w:tc>
        <w:tc>
          <w:tcPr>
            <w:tcW w:w="851" w:type="dxa"/>
            <w:vMerge w:val="restart"/>
            <w:vAlign w:val="center"/>
          </w:tcPr>
          <w:p w14:paraId="18D07F17" w14:textId="34FEB394" w:rsidR="005329EF" w:rsidRPr="00004C57" w:rsidRDefault="005329EF" w:rsidP="00520A70">
            <w:pPr>
              <w:pStyle w:val="Paragraphedeliste"/>
              <w:ind w:left="0"/>
              <w:contextualSpacing w:val="0"/>
              <w:rPr>
                <w:rFonts w:cstheme="minorHAnsi"/>
                <w:noProof/>
                <w:sz w:val="18"/>
                <w:szCs w:val="18"/>
              </w:rPr>
            </w:pPr>
            <w:r>
              <w:rPr>
                <w:rFonts w:cstheme="minorHAnsi"/>
                <w:noProof/>
                <w:sz w:val="18"/>
                <w:szCs w:val="18"/>
              </w:rPr>
              <w:t>Mora</w:t>
            </w:r>
          </w:p>
        </w:tc>
        <w:tc>
          <w:tcPr>
            <w:tcW w:w="1275" w:type="dxa"/>
            <w:vAlign w:val="center"/>
          </w:tcPr>
          <w:p w14:paraId="11A856B2" w14:textId="2F1D8ED0" w:rsidR="005329EF" w:rsidRPr="00004C57" w:rsidRDefault="005329EF" w:rsidP="00520A70">
            <w:pPr>
              <w:pStyle w:val="Paragraphedeliste"/>
              <w:ind w:left="0"/>
              <w:contextualSpacing w:val="0"/>
              <w:rPr>
                <w:rFonts w:cstheme="minorHAnsi"/>
                <w:noProof/>
                <w:sz w:val="18"/>
                <w:szCs w:val="18"/>
              </w:rPr>
            </w:pPr>
            <w:r>
              <w:rPr>
                <w:rFonts w:cstheme="minorHAnsi"/>
                <w:noProof/>
                <w:sz w:val="18"/>
                <w:szCs w:val="18"/>
              </w:rPr>
              <w:t>Magdeme</w:t>
            </w:r>
          </w:p>
        </w:tc>
        <w:tc>
          <w:tcPr>
            <w:tcW w:w="2127" w:type="dxa"/>
            <w:vAlign w:val="center"/>
          </w:tcPr>
          <w:p w14:paraId="0212AD21" w14:textId="6BE7161B" w:rsidR="005329EF" w:rsidRPr="00004C57" w:rsidRDefault="005329EF" w:rsidP="00520A70">
            <w:pPr>
              <w:pStyle w:val="Paragraphedeliste"/>
              <w:ind w:left="0"/>
              <w:contextualSpacing w:val="0"/>
              <w:rPr>
                <w:rFonts w:cstheme="minorHAnsi"/>
                <w:noProof/>
                <w:sz w:val="18"/>
                <w:szCs w:val="18"/>
              </w:rPr>
            </w:pPr>
            <w:r>
              <w:rPr>
                <w:rFonts w:cstheme="minorHAnsi"/>
                <w:noProof/>
                <w:sz w:val="18"/>
                <w:szCs w:val="18"/>
              </w:rPr>
              <w:t>Moulin à écraser les céréales (AGR Commu.)</w:t>
            </w:r>
          </w:p>
        </w:tc>
        <w:tc>
          <w:tcPr>
            <w:tcW w:w="992" w:type="dxa"/>
            <w:vAlign w:val="center"/>
          </w:tcPr>
          <w:p w14:paraId="218882E3" w14:textId="08163EC0" w:rsidR="005329EF" w:rsidRPr="00004C57" w:rsidRDefault="005329EF" w:rsidP="00520A70">
            <w:pPr>
              <w:pStyle w:val="Paragraphedeliste"/>
              <w:ind w:left="0"/>
              <w:contextualSpacing w:val="0"/>
              <w:rPr>
                <w:rFonts w:cstheme="minorHAnsi"/>
                <w:noProof/>
                <w:sz w:val="18"/>
                <w:szCs w:val="18"/>
              </w:rPr>
            </w:pPr>
            <w:r>
              <w:rPr>
                <w:rFonts w:cstheme="minorHAnsi"/>
                <w:noProof/>
                <w:sz w:val="18"/>
                <w:szCs w:val="18"/>
              </w:rPr>
              <w:t xml:space="preserve">En Arrêt </w:t>
            </w:r>
          </w:p>
        </w:tc>
        <w:tc>
          <w:tcPr>
            <w:tcW w:w="2538" w:type="dxa"/>
            <w:vAlign w:val="center"/>
          </w:tcPr>
          <w:p w14:paraId="0D120547" w14:textId="5D9D0D21" w:rsidR="005329EF" w:rsidRPr="00004C57" w:rsidRDefault="00990EA5" w:rsidP="00CE764C">
            <w:pPr>
              <w:pStyle w:val="Paragraphedeliste"/>
              <w:ind w:left="0"/>
              <w:contextualSpacing w:val="0"/>
              <w:jc w:val="both"/>
              <w:rPr>
                <w:rFonts w:cstheme="minorHAnsi"/>
                <w:noProof/>
                <w:sz w:val="18"/>
                <w:szCs w:val="18"/>
              </w:rPr>
            </w:pPr>
            <w:r>
              <w:rPr>
                <w:rFonts w:cstheme="minorHAnsi"/>
                <w:noProof/>
                <w:sz w:val="18"/>
                <w:szCs w:val="18"/>
              </w:rPr>
              <w:t>Abandonné par les femmes qui contestent le site d’implan tation ret</w:t>
            </w:r>
            <w:r w:rsidR="001C434D">
              <w:rPr>
                <w:rFonts w:cstheme="minorHAnsi"/>
                <w:noProof/>
                <w:sz w:val="18"/>
                <w:szCs w:val="18"/>
              </w:rPr>
              <w:t>e</w:t>
            </w:r>
            <w:r>
              <w:rPr>
                <w:rFonts w:cstheme="minorHAnsi"/>
                <w:noProof/>
                <w:sz w:val="18"/>
                <w:szCs w:val="18"/>
              </w:rPr>
              <w:t>nu par les hommes</w:t>
            </w:r>
          </w:p>
        </w:tc>
      </w:tr>
      <w:tr w:rsidR="005329EF" w:rsidRPr="00004C57" w14:paraId="074BAEA5" w14:textId="77777777" w:rsidTr="000724FE">
        <w:tc>
          <w:tcPr>
            <w:tcW w:w="1276" w:type="dxa"/>
            <w:vMerge/>
            <w:vAlign w:val="center"/>
          </w:tcPr>
          <w:p w14:paraId="23ECBF23" w14:textId="77777777" w:rsidR="005329EF" w:rsidRPr="00004C57" w:rsidRDefault="005329EF" w:rsidP="00520A70">
            <w:pPr>
              <w:pStyle w:val="Paragraphedeliste"/>
              <w:ind w:left="0"/>
              <w:contextualSpacing w:val="0"/>
              <w:rPr>
                <w:rFonts w:cstheme="minorHAnsi"/>
                <w:noProof/>
                <w:sz w:val="18"/>
                <w:szCs w:val="18"/>
              </w:rPr>
            </w:pPr>
          </w:p>
        </w:tc>
        <w:tc>
          <w:tcPr>
            <w:tcW w:w="851" w:type="dxa"/>
            <w:vMerge/>
            <w:vAlign w:val="center"/>
          </w:tcPr>
          <w:p w14:paraId="4C6D69CC" w14:textId="77777777" w:rsidR="005329EF" w:rsidRPr="00004C57" w:rsidRDefault="005329EF" w:rsidP="00520A70">
            <w:pPr>
              <w:pStyle w:val="Paragraphedeliste"/>
              <w:ind w:left="0"/>
              <w:contextualSpacing w:val="0"/>
              <w:rPr>
                <w:rFonts w:cstheme="minorHAnsi"/>
                <w:noProof/>
                <w:sz w:val="18"/>
                <w:szCs w:val="18"/>
              </w:rPr>
            </w:pPr>
          </w:p>
        </w:tc>
        <w:tc>
          <w:tcPr>
            <w:tcW w:w="1275" w:type="dxa"/>
            <w:vAlign w:val="center"/>
          </w:tcPr>
          <w:p w14:paraId="1C8086E9" w14:textId="6EC0866F" w:rsidR="005329EF" w:rsidRPr="00004C57" w:rsidRDefault="005329EF" w:rsidP="00520A70">
            <w:pPr>
              <w:pStyle w:val="Paragraphedeliste"/>
              <w:ind w:left="0"/>
              <w:contextualSpacing w:val="0"/>
              <w:rPr>
                <w:rFonts w:cstheme="minorHAnsi"/>
                <w:noProof/>
                <w:sz w:val="18"/>
                <w:szCs w:val="18"/>
              </w:rPr>
            </w:pPr>
            <w:r>
              <w:rPr>
                <w:rFonts w:cstheme="minorHAnsi"/>
                <w:noProof/>
                <w:sz w:val="18"/>
                <w:szCs w:val="18"/>
              </w:rPr>
              <w:t>Makoulahe</w:t>
            </w:r>
          </w:p>
        </w:tc>
        <w:tc>
          <w:tcPr>
            <w:tcW w:w="2127" w:type="dxa"/>
            <w:vAlign w:val="center"/>
          </w:tcPr>
          <w:p w14:paraId="09C45D48" w14:textId="48B3824B" w:rsidR="005329EF" w:rsidRPr="00004C57" w:rsidRDefault="005329EF" w:rsidP="00520A70">
            <w:pPr>
              <w:pStyle w:val="Paragraphedeliste"/>
              <w:ind w:left="0"/>
              <w:contextualSpacing w:val="0"/>
              <w:rPr>
                <w:rFonts w:cstheme="minorHAnsi"/>
                <w:noProof/>
                <w:sz w:val="18"/>
                <w:szCs w:val="18"/>
              </w:rPr>
            </w:pPr>
            <w:r>
              <w:rPr>
                <w:rFonts w:cstheme="minorHAnsi"/>
                <w:noProof/>
                <w:sz w:val="18"/>
                <w:szCs w:val="18"/>
              </w:rPr>
              <w:t>Moulin à écraser les céréales (AGR Commu.)</w:t>
            </w:r>
          </w:p>
        </w:tc>
        <w:tc>
          <w:tcPr>
            <w:tcW w:w="992" w:type="dxa"/>
            <w:vAlign w:val="center"/>
          </w:tcPr>
          <w:p w14:paraId="4D3B5551" w14:textId="7191A650" w:rsidR="005329EF" w:rsidRPr="00004C57" w:rsidRDefault="005329EF" w:rsidP="00520A70">
            <w:pPr>
              <w:pStyle w:val="Paragraphedeliste"/>
              <w:ind w:left="0"/>
              <w:contextualSpacing w:val="0"/>
              <w:rPr>
                <w:rFonts w:cstheme="minorHAnsi"/>
                <w:noProof/>
                <w:sz w:val="18"/>
                <w:szCs w:val="18"/>
              </w:rPr>
            </w:pPr>
            <w:r>
              <w:rPr>
                <w:rFonts w:cstheme="minorHAnsi"/>
                <w:noProof/>
                <w:sz w:val="18"/>
                <w:szCs w:val="18"/>
              </w:rPr>
              <w:t xml:space="preserve">En Arrêt </w:t>
            </w:r>
          </w:p>
        </w:tc>
        <w:tc>
          <w:tcPr>
            <w:tcW w:w="2538" w:type="dxa"/>
            <w:vAlign w:val="center"/>
          </w:tcPr>
          <w:p w14:paraId="7844ED2C" w14:textId="22A1EF01" w:rsidR="005329EF" w:rsidRPr="00004C57" w:rsidRDefault="00990EA5" w:rsidP="00CE764C">
            <w:pPr>
              <w:pStyle w:val="Paragraphedeliste"/>
              <w:ind w:left="0"/>
              <w:contextualSpacing w:val="0"/>
              <w:jc w:val="both"/>
              <w:rPr>
                <w:rFonts w:cstheme="minorHAnsi"/>
                <w:noProof/>
                <w:sz w:val="18"/>
                <w:szCs w:val="18"/>
              </w:rPr>
            </w:pPr>
            <w:r>
              <w:rPr>
                <w:rFonts w:cstheme="minorHAnsi"/>
                <w:noProof/>
                <w:sz w:val="18"/>
                <w:szCs w:val="18"/>
              </w:rPr>
              <w:t>Rentabilité faible par rapport aux coûts de fonctionnement</w:t>
            </w:r>
          </w:p>
        </w:tc>
      </w:tr>
      <w:tr w:rsidR="005329EF" w:rsidRPr="00004C57" w14:paraId="141269DB" w14:textId="77777777" w:rsidTr="000724FE">
        <w:tc>
          <w:tcPr>
            <w:tcW w:w="1276" w:type="dxa"/>
            <w:vMerge/>
            <w:vAlign w:val="center"/>
          </w:tcPr>
          <w:p w14:paraId="1B2A9F04" w14:textId="77777777" w:rsidR="005329EF" w:rsidRPr="00004C57" w:rsidRDefault="005329EF" w:rsidP="00520A70">
            <w:pPr>
              <w:pStyle w:val="Paragraphedeliste"/>
              <w:ind w:left="0"/>
              <w:contextualSpacing w:val="0"/>
              <w:rPr>
                <w:rFonts w:cstheme="minorHAnsi"/>
                <w:noProof/>
                <w:sz w:val="18"/>
                <w:szCs w:val="18"/>
              </w:rPr>
            </w:pPr>
          </w:p>
        </w:tc>
        <w:tc>
          <w:tcPr>
            <w:tcW w:w="851" w:type="dxa"/>
            <w:vMerge/>
            <w:vAlign w:val="center"/>
          </w:tcPr>
          <w:p w14:paraId="4D232D27" w14:textId="77777777" w:rsidR="005329EF" w:rsidRPr="00004C57" w:rsidRDefault="005329EF" w:rsidP="00520A70">
            <w:pPr>
              <w:pStyle w:val="Paragraphedeliste"/>
              <w:ind w:left="0"/>
              <w:contextualSpacing w:val="0"/>
              <w:rPr>
                <w:rFonts w:cstheme="minorHAnsi"/>
                <w:noProof/>
                <w:sz w:val="18"/>
                <w:szCs w:val="18"/>
              </w:rPr>
            </w:pPr>
          </w:p>
        </w:tc>
        <w:tc>
          <w:tcPr>
            <w:tcW w:w="1275" w:type="dxa"/>
            <w:vAlign w:val="center"/>
          </w:tcPr>
          <w:p w14:paraId="5987FCB2" w14:textId="73FC3F1A" w:rsidR="005329EF" w:rsidRPr="00004C57" w:rsidRDefault="005329EF" w:rsidP="00520A70">
            <w:pPr>
              <w:pStyle w:val="Paragraphedeliste"/>
              <w:ind w:left="0"/>
              <w:contextualSpacing w:val="0"/>
              <w:rPr>
                <w:rFonts w:cstheme="minorHAnsi"/>
                <w:noProof/>
                <w:sz w:val="18"/>
                <w:szCs w:val="18"/>
              </w:rPr>
            </w:pPr>
            <w:r>
              <w:rPr>
                <w:rFonts w:cstheme="minorHAnsi"/>
                <w:noProof/>
                <w:sz w:val="18"/>
                <w:szCs w:val="18"/>
              </w:rPr>
              <w:t>Igawa Mémé</w:t>
            </w:r>
          </w:p>
        </w:tc>
        <w:tc>
          <w:tcPr>
            <w:tcW w:w="2127" w:type="dxa"/>
            <w:vAlign w:val="center"/>
          </w:tcPr>
          <w:p w14:paraId="50F61619" w14:textId="1555B63D" w:rsidR="005329EF" w:rsidRPr="00004C57" w:rsidRDefault="005329EF" w:rsidP="00520A70">
            <w:pPr>
              <w:pStyle w:val="Paragraphedeliste"/>
              <w:ind w:left="0"/>
              <w:contextualSpacing w:val="0"/>
              <w:rPr>
                <w:rFonts w:cstheme="minorHAnsi"/>
                <w:noProof/>
                <w:sz w:val="18"/>
                <w:szCs w:val="18"/>
              </w:rPr>
            </w:pPr>
            <w:r>
              <w:rPr>
                <w:rFonts w:cstheme="minorHAnsi"/>
                <w:noProof/>
                <w:sz w:val="18"/>
                <w:szCs w:val="18"/>
              </w:rPr>
              <w:t xml:space="preserve">Embauche bovine </w:t>
            </w:r>
          </w:p>
        </w:tc>
        <w:tc>
          <w:tcPr>
            <w:tcW w:w="992" w:type="dxa"/>
            <w:vAlign w:val="center"/>
          </w:tcPr>
          <w:p w14:paraId="0BBAAA55" w14:textId="76C16C8F" w:rsidR="005329EF" w:rsidRPr="00004C57" w:rsidRDefault="005329EF" w:rsidP="00520A70">
            <w:pPr>
              <w:pStyle w:val="Paragraphedeliste"/>
              <w:ind w:left="0"/>
              <w:contextualSpacing w:val="0"/>
              <w:rPr>
                <w:rFonts w:cstheme="minorHAnsi"/>
                <w:noProof/>
                <w:sz w:val="18"/>
                <w:szCs w:val="18"/>
              </w:rPr>
            </w:pPr>
            <w:r>
              <w:rPr>
                <w:rFonts w:cstheme="minorHAnsi"/>
                <w:noProof/>
                <w:sz w:val="18"/>
                <w:szCs w:val="18"/>
              </w:rPr>
              <w:t xml:space="preserve">En activité </w:t>
            </w:r>
          </w:p>
        </w:tc>
        <w:tc>
          <w:tcPr>
            <w:tcW w:w="2538" w:type="dxa"/>
            <w:vAlign w:val="center"/>
          </w:tcPr>
          <w:p w14:paraId="13252BEA" w14:textId="77777777" w:rsidR="005329EF" w:rsidRPr="00004C57" w:rsidRDefault="005329EF" w:rsidP="00520A70">
            <w:pPr>
              <w:pStyle w:val="Paragraphedeliste"/>
              <w:ind w:left="0"/>
              <w:contextualSpacing w:val="0"/>
              <w:rPr>
                <w:rFonts w:cstheme="minorHAnsi"/>
                <w:noProof/>
                <w:sz w:val="18"/>
                <w:szCs w:val="18"/>
              </w:rPr>
            </w:pPr>
          </w:p>
        </w:tc>
      </w:tr>
      <w:tr w:rsidR="005329EF" w:rsidRPr="00004C57" w14:paraId="7ADA6DAC" w14:textId="77777777" w:rsidTr="000724FE">
        <w:tc>
          <w:tcPr>
            <w:tcW w:w="1276" w:type="dxa"/>
            <w:vAlign w:val="center"/>
          </w:tcPr>
          <w:p w14:paraId="15F2A61E" w14:textId="6023BEC3" w:rsidR="005329EF" w:rsidRPr="00004C57" w:rsidRDefault="005329EF" w:rsidP="00520A70">
            <w:pPr>
              <w:pStyle w:val="Paragraphedeliste"/>
              <w:ind w:left="0"/>
              <w:contextualSpacing w:val="0"/>
              <w:rPr>
                <w:rFonts w:cstheme="minorHAnsi"/>
                <w:noProof/>
                <w:sz w:val="18"/>
                <w:szCs w:val="18"/>
              </w:rPr>
            </w:pPr>
            <w:r>
              <w:rPr>
                <w:rFonts w:cstheme="minorHAnsi"/>
                <w:noProof/>
                <w:sz w:val="18"/>
                <w:szCs w:val="18"/>
              </w:rPr>
              <w:lastRenderedPageBreak/>
              <w:t>Mayo Tsanaga</w:t>
            </w:r>
          </w:p>
        </w:tc>
        <w:tc>
          <w:tcPr>
            <w:tcW w:w="851" w:type="dxa"/>
            <w:vAlign w:val="center"/>
          </w:tcPr>
          <w:p w14:paraId="18DB8625" w14:textId="6D944068" w:rsidR="005329EF" w:rsidRPr="00004C57" w:rsidRDefault="005329EF" w:rsidP="00520A70">
            <w:pPr>
              <w:pStyle w:val="Paragraphedeliste"/>
              <w:ind w:left="0"/>
              <w:contextualSpacing w:val="0"/>
              <w:rPr>
                <w:rFonts w:cstheme="minorHAnsi"/>
                <w:noProof/>
                <w:sz w:val="18"/>
                <w:szCs w:val="18"/>
              </w:rPr>
            </w:pPr>
            <w:r>
              <w:rPr>
                <w:rFonts w:cstheme="minorHAnsi"/>
                <w:noProof/>
                <w:sz w:val="18"/>
                <w:szCs w:val="18"/>
              </w:rPr>
              <w:t>Mokolo</w:t>
            </w:r>
          </w:p>
        </w:tc>
        <w:tc>
          <w:tcPr>
            <w:tcW w:w="1275" w:type="dxa"/>
            <w:vAlign w:val="center"/>
          </w:tcPr>
          <w:p w14:paraId="38B60A97" w14:textId="4B005405" w:rsidR="005329EF" w:rsidRPr="00004C57" w:rsidRDefault="005329EF" w:rsidP="00520A70">
            <w:pPr>
              <w:pStyle w:val="Paragraphedeliste"/>
              <w:ind w:left="0"/>
              <w:contextualSpacing w:val="0"/>
              <w:rPr>
                <w:rFonts w:cstheme="minorHAnsi"/>
                <w:noProof/>
                <w:sz w:val="18"/>
                <w:szCs w:val="18"/>
              </w:rPr>
            </w:pPr>
            <w:r>
              <w:rPr>
                <w:rFonts w:cstheme="minorHAnsi"/>
                <w:noProof/>
                <w:sz w:val="18"/>
                <w:szCs w:val="18"/>
              </w:rPr>
              <w:t>Gorai Sirak</w:t>
            </w:r>
          </w:p>
        </w:tc>
        <w:tc>
          <w:tcPr>
            <w:tcW w:w="2127" w:type="dxa"/>
            <w:vAlign w:val="center"/>
          </w:tcPr>
          <w:p w14:paraId="3AC111D5" w14:textId="781F93D3" w:rsidR="005329EF" w:rsidRPr="00004C57" w:rsidRDefault="005329EF" w:rsidP="00520A70">
            <w:pPr>
              <w:pStyle w:val="Paragraphedeliste"/>
              <w:ind w:left="0"/>
              <w:contextualSpacing w:val="0"/>
              <w:rPr>
                <w:rFonts w:cstheme="minorHAnsi"/>
                <w:noProof/>
                <w:sz w:val="18"/>
                <w:szCs w:val="18"/>
              </w:rPr>
            </w:pPr>
            <w:r>
              <w:rPr>
                <w:rFonts w:cstheme="minorHAnsi"/>
                <w:noProof/>
                <w:sz w:val="18"/>
                <w:szCs w:val="18"/>
              </w:rPr>
              <w:t xml:space="preserve">Fabrcation de charbon écologique </w:t>
            </w:r>
          </w:p>
        </w:tc>
        <w:tc>
          <w:tcPr>
            <w:tcW w:w="992" w:type="dxa"/>
            <w:vAlign w:val="center"/>
          </w:tcPr>
          <w:p w14:paraId="1BD5DD17" w14:textId="21C6BED1" w:rsidR="005329EF" w:rsidRPr="00004C57" w:rsidRDefault="005329EF" w:rsidP="00520A70">
            <w:pPr>
              <w:pStyle w:val="Paragraphedeliste"/>
              <w:ind w:left="0"/>
              <w:contextualSpacing w:val="0"/>
              <w:rPr>
                <w:rFonts w:cstheme="minorHAnsi"/>
                <w:noProof/>
                <w:sz w:val="18"/>
                <w:szCs w:val="18"/>
              </w:rPr>
            </w:pPr>
            <w:r>
              <w:rPr>
                <w:rFonts w:cstheme="minorHAnsi"/>
                <w:noProof/>
                <w:sz w:val="18"/>
                <w:szCs w:val="18"/>
              </w:rPr>
              <w:t xml:space="preserve">En activité </w:t>
            </w:r>
          </w:p>
        </w:tc>
        <w:tc>
          <w:tcPr>
            <w:tcW w:w="2538" w:type="dxa"/>
            <w:vAlign w:val="center"/>
          </w:tcPr>
          <w:p w14:paraId="768F847C" w14:textId="77777777" w:rsidR="005329EF" w:rsidRPr="00004C57" w:rsidRDefault="005329EF" w:rsidP="00520A70">
            <w:pPr>
              <w:pStyle w:val="Paragraphedeliste"/>
              <w:ind w:left="0"/>
              <w:contextualSpacing w:val="0"/>
              <w:rPr>
                <w:rFonts w:cstheme="minorHAnsi"/>
                <w:noProof/>
                <w:sz w:val="18"/>
                <w:szCs w:val="18"/>
              </w:rPr>
            </w:pPr>
          </w:p>
        </w:tc>
      </w:tr>
    </w:tbl>
    <w:p w14:paraId="0DF83C7E" w14:textId="46802CF1" w:rsidR="00FF5896" w:rsidRPr="00004C57" w:rsidRDefault="00004C57" w:rsidP="00FF5896">
      <w:pPr>
        <w:pStyle w:val="Paragraphedeliste"/>
        <w:spacing w:line="276" w:lineRule="auto"/>
        <w:ind w:left="363"/>
        <w:contextualSpacing w:val="0"/>
        <w:jc w:val="both"/>
        <w:rPr>
          <w:i/>
          <w:iCs/>
          <w:noProof/>
          <w:sz w:val="18"/>
          <w:szCs w:val="20"/>
          <w:lang w:val="fr-FR"/>
        </w:rPr>
      </w:pPr>
      <w:r w:rsidRPr="00004C57">
        <w:rPr>
          <w:i/>
          <w:iCs/>
          <w:noProof/>
          <w:sz w:val="18"/>
          <w:szCs w:val="20"/>
          <w:lang w:val="fr-FR"/>
        </w:rPr>
        <w:t>Source :Rapport de</w:t>
      </w:r>
      <w:r w:rsidR="00671911">
        <w:rPr>
          <w:i/>
          <w:iCs/>
          <w:noProof/>
          <w:sz w:val="18"/>
          <w:szCs w:val="20"/>
          <w:lang w:val="fr-FR"/>
        </w:rPr>
        <w:t>s</w:t>
      </w:r>
      <w:r w:rsidRPr="00004C57">
        <w:rPr>
          <w:i/>
          <w:iCs/>
          <w:noProof/>
          <w:sz w:val="18"/>
          <w:szCs w:val="20"/>
          <w:lang w:val="fr-FR"/>
        </w:rPr>
        <w:t xml:space="preserve"> IPs et données terrain </w:t>
      </w:r>
    </w:p>
    <w:p w14:paraId="181DF3B7" w14:textId="77777777" w:rsidR="00825328" w:rsidRDefault="00825328" w:rsidP="00825328">
      <w:pPr>
        <w:pStyle w:val="Paragraphedeliste"/>
        <w:spacing w:line="276" w:lineRule="auto"/>
        <w:ind w:left="363"/>
        <w:contextualSpacing w:val="0"/>
        <w:jc w:val="both"/>
        <w:rPr>
          <w:b/>
          <w:bCs/>
          <w:noProof/>
          <w:lang w:val="fr-FR"/>
        </w:rPr>
      </w:pPr>
    </w:p>
    <w:p w14:paraId="29927056" w14:textId="34CB2227" w:rsidR="002747D7" w:rsidRPr="002747D7" w:rsidRDefault="00990EA5" w:rsidP="00FF01CF">
      <w:pPr>
        <w:pStyle w:val="Paragraphedeliste"/>
        <w:numPr>
          <w:ilvl w:val="3"/>
          <w:numId w:val="3"/>
        </w:numPr>
        <w:spacing w:line="276" w:lineRule="auto"/>
        <w:ind w:left="363" w:hanging="357"/>
        <w:contextualSpacing w:val="0"/>
        <w:jc w:val="both"/>
        <w:rPr>
          <w:noProof/>
          <w:lang w:val="fr-FR"/>
        </w:rPr>
      </w:pPr>
      <w:r w:rsidRPr="00990EA5">
        <w:rPr>
          <w:noProof/>
          <w:lang w:val="fr-FR"/>
        </w:rPr>
        <w:t>D</w:t>
      </w:r>
      <w:r>
        <w:rPr>
          <w:noProof/>
          <w:lang w:val="fr-FR"/>
        </w:rPr>
        <w:t>ans le domaine d</w:t>
      </w:r>
      <w:r w:rsidR="00344015">
        <w:rPr>
          <w:noProof/>
          <w:lang w:val="fr-FR"/>
        </w:rPr>
        <w:t xml:space="preserve">u petit élevage, 500 ménages ont été bénéficaires de petits ruminants à raison de 3 animaux ou géniteurs (chèvres) par ménage (un mâle et deux femelles). Chaque ménage a également reçu en plus de ces géniteurs améliorés </w:t>
      </w:r>
      <w:r w:rsidR="009074FC">
        <w:rPr>
          <w:noProof/>
          <w:lang w:val="fr-FR"/>
        </w:rPr>
        <w:t xml:space="preserve">un kit vétérinaire et </w:t>
      </w:r>
      <w:r w:rsidR="006F12B5">
        <w:rPr>
          <w:noProof/>
          <w:lang w:val="fr-FR"/>
        </w:rPr>
        <w:t>un kit d’</w:t>
      </w:r>
      <w:r w:rsidR="009074FC">
        <w:rPr>
          <w:noProof/>
          <w:lang w:val="fr-FR"/>
        </w:rPr>
        <w:t>intrants alimentaires</w:t>
      </w:r>
      <w:r w:rsidR="006F12B5">
        <w:rPr>
          <w:noProof/>
          <w:lang w:val="fr-FR"/>
        </w:rPr>
        <w:t xml:space="preserve"> composé de </w:t>
      </w:r>
      <w:r w:rsidR="006F12B5" w:rsidRPr="00C001DF">
        <w:rPr>
          <w:rFonts w:eastAsia="MS Mincho"/>
          <w:lang w:val="fr-CM" w:eastAsia="ja-JP"/>
        </w:rPr>
        <w:t xml:space="preserve">02 sacs de tourteau </w:t>
      </w:r>
      <w:r w:rsidR="006F12B5">
        <w:rPr>
          <w:rFonts w:eastAsia="MS Mincho"/>
          <w:lang w:val="fr-CM" w:eastAsia="ja-JP"/>
        </w:rPr>
        <w:t xml:space="preserve">de coton </w:t>
      </w:r>
      <w:r w:rsidR="006F12B5" w:rsidRPr="00C001DF">
        <w:rPr>
          <w:rFonts w:eastAsia="MS Mincho"/>
          <w:lang w:val="fr-CM" w:eastAsia="ja-JP"/>
        </w:rPr>
        <w:t xml:space="preserve">et </w:t>
      </w:r>
      <w:r w:rsidR="006F12B5">
        <w:rPr>
          <w:rFonts w:eastAsia="MS Mincho"/>
          <w:lang w:val="fr-CM" w:eastAsia="ja-JP"/>
        </w:rPr>
        <w:t xml:space="preserve">de </w:t>
      </w:r>
      <w:r w:rsidR="006F12B5" w:rsidRPr="00C001DF">
        <w:rPr>
          <w:rFonts w:eastAsia="MS Mincho"/>
          <w:lang w:val="fr-CM" w:eastAsia="ja-JP"/>
        </w:rPr>
        <w:t>02 blocs de pierre à lécher</w:t>
      </w:r>
      <w:r w:rsidR="006F12B5">
        <w:rPr>
          <w:rStyle w:val="Appelnotedebasdep"/>
          <w:noProof/>
          <w:lang w:val="fr-FR"/>
        </w:rPr>
        <w:t xml:space="preserve"> </w:t>
      </w:r>
      <w:r w:rsidR="009074FC">
        <w:rPr>
          <w:rStyle w:val="Appelnotedebasdep"/>
          <w:noProof/>
          <w:lang w:val="fr-FR"/>
        </w:rPr>
        <w:footnoteReference w:id="25"/>
      </w:r>
      <w:r w:rsidR="009074FC">
        <w:rPr>
          <w:noProof/>
          <w:lang w:val="fr-FR"/>
        </w:rPr>
        <w:t xml:space="preserve">. </w:t>
      </w:r>
      <w:r w:rsidR="0041375C">
        <w:rPr>
          <w:noProof/>
          <w:lang w:val="fr-FR"/>
        </w:rPr>
        <w:t xml:space="preserve">La ventillation des bénéficiaires de petits reuminants par localité, statut et genre est consignée en </w:t>
      </w:r>
      <w:r w:rsidR="0041375C" w:rsidRPr="00EE595E">
        <w:rPr>
          <w:b/>
          <w:bCs/>
          <w:noProof/>
          <w:lang w:val="fr-FR"/>
        </w:rPr>
        <w:t>Annexe</w:t>
      </w:r>
      <w:r w:rsidR="0041375C" w:rsidRPr="00EE595E">
        <w:rPr>
          <w:noProof/>
          <w:lang w:val="fr-FR"/>
        </w:rPr>
        <w:t xml:space="preserve">. </w:t>
      </w:r>
      <w:r w:rsidR="009074FC" w:rsidRPr="00EE595E">
        <w:rPr>
          <w:noProof/>
          <w:lang w:val="fr-FR"/>
        </w:rPr>
        <w:t>Selon</w:t>
      </w:r>
      <w:r w:rsidR="00DC52D6" w:rsidRPr="00EE595E">
        <w:rPr>
          <w:noProof/>
          <w:lang w:val="fr-FR"/>
        </w:rPr>
        <w:t xml:space="preserve"> le rapport narratif final, </w:t>
      </w:r>
      <w:r w:rsidR="00DC52D6" w:rsidRPr="00EE595E">
        <w:rPr>
          <w:szCs w:val="22"/>
          <w:lang w:val="fr-CH"/>
        </w:rPr>
        <w:t>la moyenne du cheptel au niveau des ménages est au moins</w:t>
      </w:r>
      <w:r w:rsidR="00DC52D6" w:rsidRPr="008639D0">
        <w:rPr>
          <w:szCs w:val="22"/>
          <w:lang w:val="fr-CH"/>
        </w:rPr>
        <w:t xml:space="preserve"> le triple du nombre reçu soit environ 9 animaux par ménage</w:t>
      </w:r>
      <w:r w:rsidR="00DC52D6">
        <w:rPr>
          <w:szCs w:val="22"/>
          <w:lang w:val="fr-CH"/>
        </w:rPr>
        <w:t xml:space="preserve">. L’équipe d’évaluation n’a pas été à mesure de corroborer cette information. Il ressort en effet des entretiens avec les bénéficiaires rencontrés que ces derniers ont connu </w:t>
      </w:r>
      <w:r w:rsidR="00CE7026">
        <w:rPr>
          <w:szCs w:val="22"/>
          <w:lang w:val="fr-CH"/>
        </w:rPr>
        <w:t>quelques</w:t>
      </w:r>
      <w:r w:rsidR="00DC52D6">
        <w:rPr>
          <w:szCs w:val="22"/>
          <w:lang w:val="fr-CH"/>
        </w:rPr>
        <w:t xml:space="preserve"> pertes </w:t>
      </w:r>
      <w:r w:rsidR="00260B7E">
        <w:rPr>
          <w:noProof/>
          <w:lang w:val="fr-FR"/>
        </w:rPr>
        <w:t>(décès des animaux</w:t>
      </w:r>
      <w:r w:rsidR="00CE7026">
        <w:rPr>
          <w:noProof/>
          <w:lang w:val="fr-FR"/>
        </w:rPr>
        <w:t xml:space="preserve"> et vols</w:t>
      </w:r>
      <w:r w:rsidR="00260B7E">
        <w:rPr>
          <w:noProof/>
          <w:lang w:val="fr-FR"/>
        </w:rPr>
        <w:t>)</w:t>
      </w:r>
      <w:r w:rsidR="00CE7026">
        <w:rPr>
          <w:noProof/>
          <w:lang w:val="fr-FR"/>
        </w:rPr>
        <w:t>, et de nombreux bénéficiaires ont commercialisé leurs bêtes pour satisfaire leurs besoins sociaux.</w:t>
      </w:r>
    </w:p>
    <w:p w14:paraId="165AF959" w14:textId="375F207A" w:rsidR="002747D7" w:rsidRPr="00C13033" w:rsidRDefault="00C13033" w:rsidP="00C13033">
      <w:pPr>
        <w:pStyle w:val="Lgende"/>
        <w:keepNext/>
        <w:spacing w:before="100" w:beforeAutospacing="1" w:after="0"/>
        <w:rPr>
          <w:color w:val="1F4E79" w:themeColor="accent5" w:themeShade="80"/>
        </w:rPr>
      </w:pPr>
      <w:r>
        <w:rPr>
          <w:color w:val="1F4E79" w:themeColor="accent5" w:themeShade="80"/>
        </w:rPr>
        <w:t xml:space="preserve">                                                                                         </w:t>
      </w:r>
      <w:bookmarkStart w:id="68" w:name="_Toc97825858"/>
      <w:r w:rsidR="005D2E94">
        <w:rPr>
          <w:color w:val="1F4E79" w:themeColor="accent5" w:themeShade="80"/>
        </w:rPr>
        <w:t>P</w:t>
      </w:r>
      <w:r w:rsidR="00E36F9A" w:rsidRPr="00C13033">
        <w:rPr>
          <w:color w:val="1F4E79" w:themeColor="accent5" w:themeShade="80"/>
        </w:rPr>
        <w:t xml:space="preserve">hoto </w:t>
      </w:r>
      <w:r w:rsidR="00E36F9A" w:rsidRPr="00C13033">
        <w:rPr>
          <w:color w:val="1F4E79" w:themeColor="accent5" w:themeShade="80"/>
        </w:rPr>
        <w:fldChar w:fldCharType="begin"/>
      </w:r>
      <w:r w:rsidR="00E36F9A" w:rsidRPr="00C13033">
        <w:rPr>
          <w:color w:val="1F4E79" w:themeColor="accent5" w:themeShade="80"/>
        </w:rPr>
        <w:instrText xml:space="preserve"> SEQ photo \* ARABIC </w:instrText>
      </w:r>
      <w:r w:rsidR="00E36F9A" w:rsidRPr="00C13033">
        <w:rPr>
          <w:color w:val="1F4E79" w:themeColor="accent5" w:themeShade="80"/>
        </w:rPr>
        <w:fldChar w:fldCharType="separate"/>
      </w:r>
      <w:r w:rsidR="00B873C9">
        <w:rPr>
          <w:noProof/>
          <w:color w:val="1F4E79" w:themeColor="accent5" w:themeShade="80"/>
        </w:rPr>
        <w:t>3</w:t>
      </w:r>
      <w:r w:rsidR="00E36F9A" w:rsidRPr="00C13033">
        <w:rPr>
          <w:color w:val="1F4E79" w:themeColor="accent5" w:themeShade="80"/>
        </w:rPr>
        <w:fldChar w:fldCharType="end"/>
      </w:r>
      <w:r w:rsidR="00E36F9A" w:rsidRPr="00C13033">
        <w:rPr>
          <w:color w:val="1F4E79" w:themeColor="accent5" w:themeShade="80"/>
        </w:rPr>
        <w:t xml:space="preserve"> : Forage </w:t>
      </w:r>
      <w:r w:rsidRPr="00C13033">
        <w:rPr>
          <w:color w:val="1F4E79" w:themeColor="accent5" w:themeShade="80"/>
        </w:rPr>
        <w:t xml:space="preserve">maraîcher à énergie solaire de </w:t>
      </w:r>
      <w:proofErr w:type="spellStart"/>
      <w:r w:rsidRPr="00C13033">
        <w:rPr>
          <w:color w:val="1F4E79" w:themeColor="accent5" w:themeShade="80"/>
        </w:rPr>
        <w:t>Gawar</w:t>
      </w:r>
      <w:bookmarkEnd w:id="68"/>
      <w:proofErr w:type="spellEnd"/>
    </w:p>
    <w:p w14:paraId="28477F08" w14:textId="02C644A0" w:rsidR="00461F26" w:rsidRPr="005D077B" w:rsidRDefault="00E36F9A" w:rsidP="00FF01CF">
      <w:pPr>
        <w:pStyle w:val="Paragraphedeliste"/>
        <w:numPr>
          <w:ilvl w:val="3"/>
          <w:numId w:val="3"/>
        </w:numPr>
        <w:spacing w:line="276" w:lineRule="auto"/>
        <w:ind w:left="363" w:hanging="357"/>
        <w:contextualSpacing w:val="0"/>
        <w:jc w:val="both"/>
        <w:rPr>
          <w:noProof/>
          <w:lang w:val="fr-FR"/>
        </w:rPr>
      </w:pPr>
      <w:r w:rsidRPr="00E36F9A">
        <w:rPr>
          <w:noProof/>
          <w:lang w:val="fr-FR"/>
        </w:rPr>
        <w:drawing>
          <wp:anchor distT="0" distB="0" distL="114300" distR="114300" simplePos="0" relativeHeight="251666432" behindDoc="0" locked="0" layoutInCell="1" allowOverlap="1" wp14:anchorId="7DF6ACCE" wp14:editId="46FD1F26">
            <wp:simplePos x="0" y="0"/>
            <wp:positionH relativeFrom="column">
              <wp:posOffset>2315726</wp:posOffset>
            </wp:positionH>
            <wp:positionV relativeFrom="paragraph">
              <wp:posOffset>68115</wp:posOffset>
            </wp:positionV>
            <wp:extent cx="3416300" cy="2072640"/>
            <wp:effectExtent l="0" t="0" r="0" b="0"/>
            <wp:wrapSquare wrapText="bothSides"/>
            <wp:docPr id="20" name="Picture 2">
              <a:extLst xmlns:a="http://schemas.openxmlformats.org/drawingml/2006/main">
                <a:ext uri="{FF2B5EF4-FFF2-40B4-BE49-F238E27FC236}">
                  <a16:creationId xmlns:a16="http://schemas.microsoft.com/office/drawing/2014/main" id="{5EBF3017-AF91-1642-B65F-A996B081A5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FF2B5EF4-FFF2-40B4-BE49-F238E27FC236}">
                          <a16:creationId xmlns:a16="http://schemas.microsoft.com/office/drawing/2014/main" id="{5EBF3017-AF91-1642-B65F-A996B081A551}"/>
                        </a:ext>
                      </a:extLst>
                    </pic:cNvPr>
                    <pic:cNvPicPr>
                      <a:picLocks noChangeAspect="1" noChangeArrowheads="1"/>
                    </pic:cNvPicPr>
                  </pic:nvPicPr>
                  <pic:blipFill rotWithShape="1">
                    <a:blip r:embed="rId18">
                      <a:extLst>
                        <a:ext uri="{28A0092B-C50C-407E-A947-70E740481C1C}">
                          <a14:useLocalDpi xmlns:a14="http://schemas.microsoft.com/office/drawing/2010/main" val="0"/>
                        </a:ext>
                      </a:extLst>
                    </a:blip>
                    <a:srcRect r="25844"/>
                    <a:stretch/>
                  </pic:blipFill>
                  <pic:spPr bwMode="auto">
                    <a:xfrm>
                      <a:off x="0" y="0"/>
                      <a:ext cx="3416300" cy="2072640"/>
                    </a:xfrm>
                    <a:prstGeom prst="rect">
                      <a:avLst/>
                    </a:prstGeom>
                    <a:noFill/>
                  </pic:spPr>
                </pic:pic>
              </a:graphicData>
            </a:graphic>
            <wp14:sizeRelH relativeFrom="page">
              <wp14:pctWidth>0</wp14:pctWidth>
            </wp14:sizeRelH>
            <wp14:sizeRelV relativeFrom="page">
              <wp14:pctHeight>0</wp14:pctHeight>
            </wp14:sizeRelV>
          </wp:anchor>
        </w:drawing>
      </w:r>
      <w:r w:rsidR="00A35CA7" w:rsidRPr="00EE1194">
        <w:rPr>
          <w:noProof/>
          <w:lang w:val="fr-FR"/>
        </w:rPr>
        <w:t xml:space="preserve">Dans le sillage de la production animale, </w:t>
      </w:r>
      <w:r w:rsidR="00D41F02" w:rsidRPr="00EE1194">
        <w:rPr>
          <w:noProof/>
          <w:lang w:val="fr-FR"/>
        </w:rPr>
        <w:t>près de 600 bénéficiaires (dont 200 à Igawa par Mora, 200 à Gawar par Koza, et 134 à Makar</w:t>
      </w:r>
      <w:r w:rsidR="00831A03">
        <w:rPr>
          <w:noProof/>
          <w:lang w:val="fr-FR"/>
        </w:rPr>
        <w:t>y</w:t>
      </w:r>
      <w:r w:rsidR="00D41F02" w:rsidRPr="00EE1194">
        <w:rPr>
          <w:noProof/>
          <w:lang w:val="fr-FR"/>
        </w:rPr>
        <w:t xml:space="preserve">) ont reçu des appuis dans l’argriculture maraichère. </w:t>
      </w:r>
      <w:r w:rsidR="00A62097" w:rsidRPr="00EE1194">
        <w:rPr>
          <w:noProof/>
          <w:lang w:val="fr-FR"/>
        </w:rPr>
        <w:t xml:space="preserve">Ces bénéficaires ont reçu des kits de production maraichère (engrais, </w:t>
      </w:r>
      <w:r w:rsidR="00766014" w:rsidRPr="00EE1194">
        <w:rPr>
          <w:noProof/>
          <w:lang w:val="fr-FR"/>
        </w:rPr>
        <w:t xml:space="preserve">semences, pesticides, pulvérisateur, binette, machette, arrosoir). </w:t>
      </w:r>
      <w:r w:rsidR="00B46F11" w:rsidRPr="00EE1194">
        <w:rPr>
          <w:noProof/>
          <w:lang w:val="fr-FR"/>
        </w:rPr>
        <w:t>Deux</w:t>
      </w:r>
      <w:r w:rsidR="00461F26" w:rsidRPr="00EE1194">
        <w:rPr>
          <w:noProof/>
          <w:lang w:val="fr-FR"/>
        </w:rPr>
        <w:t xml:space="preserve"> forages de production maraîchère </w:t>
      </w:r>
      <w:r w:rsidR="00522EBC" w:rsidRPr="00EE1194">
        <w:rPr>
          <w:noProof/>
          <w:lang w:val="fr-FR"/>
        </w:rPr>
        <w:t xml:space="preserve">à énergie solaire </w:t>
      </w:r>
      <w:r w:rsidR="00461F26" w:rsidRPr="00EE1194">
        <w:rPr>
          <w:noProof/>
          <w:lang w:val="fr-FR"/>
        </w:rPr>
        <w:t xml:space="preserve">ont </w:t>
      </w:r>
      <w:r w:rsidR="00E968BB" w:rsidRPr="00EE1194">
        <w:rPr>
          <w:noProof/>
          <w:lang w:val="fr-FR"/>
        </w:rPr>
        <w:t>été implantés</w:t>
      </w:r>
      <w:r w:rsidR="00461F26" w:rsidRPr="00EE1194">
        <w:rPr>
          <w:noProof/>
          <w:lang w:val="fr-FR"/>
        </w:rPr>
        <w:t xml:space="preserve"> </w:t>
      </w:r>
      <w:r w:rsidR="00B46F11" w:rsidRPr="00EE1194">
        <w:rPr>
          <w:noProof/>
          <w:lang w:val="fr-FR"/>
        </w:rPr>
        <w:t>à Makar</w:t>
      </w:r>
      <w:r w:rsidR="00831A03">
        <w:rPr>
          <w:noProof/>
          <w:lang w:val="fr-FR"/>
        </w:rPr>
        <w:t>y</w:t>
      </w:r>
      <w:r w:rsidR="00B46F11" w:rsidRPr="00EE1194">
        <w:rPr>
          <w:noProof/>
          <w:lang w:val="fr-FR"/>
        </w:rPr>
        <w:t xml:space="preserve"> et à </w:t>
      </w:r>
      <w:r w:rsidR="00C80A89" w:rsidRPr="00EE1194">
        <w:rPr>
          <w:noProof/>
          <w:lang w:val="fr-FR"/>
        </w:rPr>
        <w:t>Gawar (commune de Mokolo) avec pour objectif de maintenir la production maraîchère en saison estivale</w:t>
      </w:r>
      <w:r w:rsidR="00461F26" w:rsidRPr="00EE1194">
        <w:rPr>
          <w:noProof/>
          <w:lang w:val="fr-FR"/>
        </w:rPr>
        <w:t>.</w:t>
      </w:r>
      <w:r w:rsidR="00C80A89" w:rsidRPr="00EE1194">
        <w:rPr>
          <w:noProof/>
          <w:lang w:val="fr-FR"/>
        </w:rPr>
        <w:t xml:space="preserve"> </w:t>
      </w:r>
      <w:r w:rsidR="00522EBC" w:rsidRPr="00EE1194">
        <w:rPr>
          <w:noProof/>
          <w:lang w:val="fr-FR"/>
        </w:rPr>
        <w:t xml:space="preserve">Il est ressorti des entretiens avec les bénéficaires que ces forages sont en bon état de fonctionnement </w:t>
      </w:r>
      <w:r w:rsidR="00846AB7" w:rsidRPr="00EE1194">
        <w:rPr>
          <w:noProof/>
          <w:lang w:val="fr-FR"/>
        </w:rPr>
        <w:t xml:space="preserve">mais </w:t>
      </w:r>
      <w:r w:rsidR="00522EBC" w:rsidRPr="00EE1194">
        <w:rPr>
          <w:noProof/>
          <w:lang w:val="fr-FR"/>
        </w:rPr>
        <w:t>le volume d’eau disponible est insuffisant pour satisfaire tous les bénéficiaires</w:t>
      </w:r>
      <w:r w:rsidR="00461F26" w:rsidRPr="00EE1194">
        <w:rPr>
          <w:noProof/>
          <w:lang w:val="fr-FR"/>
        </w:rPr>
        <w:t>.</w:t>
      </w:r>
      <w:r w:rsidRPr="00E36F9A">
        <w:rPr>
          <w:rFonts w:ascii="Times New Roman" w:eastAsia="Times New Roman" w:hAnsi="Times New Roman" w:cs="Times New Roman"/>
          <w:noProof/>
          <w:sz w:val="24"/>
          <w:lang w:val="fr-FR" w:eastAsia="fr-FR"/>
        </w:rPr>
        <w:t xml:space="preserve"> </w:t>
      </w:r>
    </w:p>
    <w:p w14:paraId="69588662" w14:textId="1038DAF1" w:rsidR="005D077B" w:rsidRDefault="005D077B" w:rsidP="002747D7">
      <w:pPr>
        <w:pStyle w:val="Paragraphedeliste"/>
        <w:spacing w:line="276" w:lineRule="auto"/>
        <w:ind w:left="357"/>
        <w:contextualSpacing w:val="0"/>
        <w:jc w:val="both"/>
        <w:rPr>
          <w:noProof/>
          <w:lang w:val="fr-FR"/>
        </w:rPr>
      </w:pPr>
    </w:p>
    <w:p w14:paraId="41E7AACD" w14:textId="73CAF3FC" w:rsidR="00677FD5" w:rsidRPr="00A379D8" w:rsidRDefault="00992732" w:rsidP="00FF01CF">
      <w:pPr>
        <w:pStyle w:val="Paragraphedeliste"/>
        <w:numPr>
          <w:ilvl w:val="3"/>
          <w:numId w:val="3"/>
        </w:numPr>
        <w:spacing w:line="276" w:lineRule="auto"/>
        <w:ind w:left="357" w:hanging="357"/>
        <w:contextualSpacing w:val="0"/>
        <w:jc w:val="both"/>
        <w:rPr>
          <w:b/>
          <w:bCs/>
          <w:noProof/>
          <w:lang w:val="fr-FR"/>
        </w:rPr>
      </w:pPr>
      <w:r>
        <w:rPr>
          <w:b/>
          <w:bCs/>
          <w:noProof/>
          <w:lang w:val="fr-FR"/>
        </w:rPr>
        <w:t>Pour le pilier 3</w:t>
      </w:r>
      <w:r w:rsidR="00677FD5" w:rsidRPr="002747D7">
        <w:rPr>
          <w:b/>
          <w:bCs/>
          <w:noProof/>
          <w:lang w:val="fr-FR"/>
        </w:rPr>
        <w:t xml:space="preserve"> </w:t>
      </w:r>
      <w:r>
        <w:rPr>
          <w:b/>
          <w:bCs/>
          <w:noProof/>
          <w:lang w:val="fr-FR"/>
        </w:rPr>
        <w:t>(</w:t>
      </w:r>
      <w:r w:rsidR="00677FD5" w:rsidRPr="002747D7">
        <w:rPr>
          <w:b/>
          <w:bCs/>
          <w:noProof/>
          <w:lang w:val="fr-FR"/>
        </w:rPr>
        <w:t>cohésion sociale</w:t>
      </w:r>
      <w:r>
        <w:rPr>
          <w:b/>
          <w:bCs/>
          <w:noProof/>
          <w:lang w:val="fr-FR"/>
        </w:rPr>
        <w:t xml:space="preserve">), Produit 3.1 relatif au renfocement des capacités des autorités traditionnelles et des jeunes en matière de résistence aux confits, </w:t>
      </w:r>
      <w:r w:rsidRPr="00992732">
        <w:rPr>
          <w:noProof/>
          <w:lang w:val="fr-FR"/>
        </w:rPr>
        <w:t xml:space="preserve">la mise en œuvre des activités a été très satisfaisante avec un taux de réalisation </w:t>
      </w:r>
      <w:r w:rsidRPr="009A52BB">
        <w:rPr>
          <w:noProof/>
          <w:lang w:val="fr-FR"/>
        </w:rPr>
        <w:t>au-delà de 120%</w:t>
      </w:r>
      <w:r w:rsidR="00780D90" w:rsidRPr="009A52BB">
        <w:rPr>
          <w:rStyle w:val="Appelnotedebasdep"/>
          <w:noProof/>
          <w:lang w:val="fr-FR"/>
        </w:rPr>
        <w:footnoteReference w:id="26"/>
      </w:r>
      <w:r w:rsidRPr="009A52BB">
        <w:rPr>
          <w:noProof/>
          <w:highlight w:val="yellow"/>
          <w:lang w:val="fr-FR"/>
        </w:rPr>
        <w:t>.</w:t>
      </w:r>
      <w:r w:rsidR="006371AC">
        <w:rPr>
          <w:noProof/>
          <w:lang w:val="fr-FR"/>
        </w:rPr>
        <w:t xml:space="preserve"> Pour parvenir à ce résultat, l’équipe projet a mobilisé et formé 29 acteurs communautaires qui ont </w:t>
      </w:r>
      <w:r w:rsidR="00941054">
        <w:rPr>
          <w:noProof/>
          <w:lang w:val="fr-FR"/>
        </w:rPr>
        <w:t xml:space="preserve">atteint </w:t>
      </w:r>
      <w:r w:rsidR="006371AC">
        <w:rPr>
          <w:noProof/>
          <w:lang w:val="fr-FR"/>
        </w:rPr>
        <w:t xml:space="preserve"> 10 829 jeunes dont 5029 fille</w:t>
      </w:r>
      <w:r w:rsidR="00941054">
        <w:rPr>
          <w:noProof/>
          <w:lang w:val="fr-FR"/>
        </w:rPr>
        <w:t>s dans le cadre des conseils en vie courante. En matière d’appui psychosocial (APS) 1</w:t>
      </w:r>
      <w:r w:rsidR="002E1952">
        <w:rPr>
          <w:noProof/>
          <w:lang w:val="fr-FR"/>
        </w:rPr>
        <w:t xml:space="preserve"> </w:t>
      </w:r>
      <w:r w:rsidR="00941054">
        <w:rPr>
          <w:noProof/>
          <w:lang w:val="fr-FR"/>
        </w:rPr>
        <w:t xml:space="preserve">066 </w:t>
      </w:r>
      <w:r w:rsidR="002E1952">
        <w:rPr>
          <w:noProof/>
          <w:lang w:val="fr-FR"/>
        </w:rPr>
        <w:t>personnes traumatisées</w:t>
      </w:r>
      <w:r w:rsidR="00402BCC">
        <w:rPr>
          <w:rStyle w:val="Appelnotedebasdep"/>
          <w:noProof/>
          <w:lang w:val="fr-FR"/>
        </w:rPr>
        <w:footnoteReference w:id="27"/>
      </w:r>
      <w:r w:rsidR="002E1952">
        <w:rPr>
          <w:noProof/>
          <w:lang w:val="fr-FR"/>
        </w:rPr>
        <w:t xml:space="preserve"> (dont 262 jeunes filles et 252 jeunes garçons) </w:t>
      </w:r>
      <w:r w:rsidR="00941054">
        <w:rPr>
          <w:noProof/>
          <w:lang w:val="fr-FR"/>
        </w:rPr>
        <w:t xml:space="preserve">ont été </w:t>
      </w:r>
      <w:r w:rsidR="002E1952">
        <w:rPr>
          <w:noProof/>
          <w:lang w:val="fr-FR"/>
        </w:rPr>
        <w:t>suivis par des psychologues et ont bénéficié de formation vocationnelle</w:t>
      </w:r>
      <w:r w:rsidR="00304A9E">
        <w:rPr>
          <w:noProof/>
          <w:lang w:val="fr-FR"/>
        </w:rPr>
        <w:t xml:space="preserve">, counselling, </w:t>
      </w:r>
      <w:r w:rsidR="00402BCC">
        <w:rPr>
          <w:noProof/>
          <w:lang w:val="fr-FR"/>
        </w:rPr>
        <w:t>activités sociorécréatives</w:t>
      </w:r>
      <w:r w:rsidR="00A168ED">
        <w:rPr>
          <w:noProof/>
          <w:lang w:val="fr-FR"/>
        </w:rPr>
        <w:t>, etc</w:t>
      </w:r>
      <w:r w:rsidR="00A168ED">
        <w:rPr>
          <w:rStyle w:val="Appelnotedebasdep"/>
          <w:noProof/>
          <w:lang w:val="fr-FR"/>
        </w:rPr>
        <w:footnoteReference w:id="28"/>
      </w:r>
      <w:r w:rsidR="00A168ED">
        <w:rPr>
          <w:noProof/>
          <w:lang w:val="fr-FR"/>
        </w:rPr>
        <w:t xml:space="preserve">. </w:t>
      </w:r>
      <w:r w:rsidR="00402BCC">
        <w:rPr>
          <w:noProof/>
          <w:lang w:val="fr-FR"/>
        </w:rPr>
        <w:t>Des enretiens avec les bénéficiaires, il est ressorti un</w:t>
      </w:r>
      <w:r w:rsidR="00AF5DA2">
        <w:rPr>
          <w:noProof/>
          <w:lang w:val="fr-FR"/>
        </w:rPr>
        <w:t>e</w:t>
      </w:r>
      <w:r w:rsidR="00402BCC">
        <w:rPr>
          <w:noProof/>
          <w:lang w:val="fr-FR"/>
        </w:rPr>
        <w:t xml:space="preserve"> satisfact</w:t>
      </w:r>
      <w:r w:rsidR="00AF5DA2">
        <w:rPr>
          <w:noProof/>
          <w:lang w:val="fr-FR"/>
        </w:rPr>
        <w:t>ion</w:t>
      </w:r>
      <w:r w:rsidR="00402BCC">
        <w:rPr>
          <w:noProof/>
          <w:lang w:val="fr-FR"/>
        </w:rPr>
        <w:t xml:space="preserve"> total</w:t>
      </w:r>
      <w:r w:rsidR="00AF5DA2">
        <w:rPr>
          <w:noProof/>
          <w:lang w:val="fr-FR"/>
        </w:rPr>
        <w:t>e</w:t>
      </w:r>
      <w:r w:rsidR="00402BCC">
        <w:rPr>
          <w:noProof/>
          <w:lang w:val="fr-FR"/>
        </w:rPr>
        <w:t xml:space="preserve"> de </w:t>
      </w:r>
      <w:r w:rsidR="00402BCC">
        <w:rPr>
          <w:noProof/>
          <w:lang w:val="fr-FR"/>
        </w:rPr>
        <w:lastRenderedPageBreak/>
        <w:t xml:space="preserve">l’accompagnement reçu, </w:t>
      </w:r>
      <w:r w:rsidR="00500EA1">
        <w:rPr>
          <w:noProof/>
          <w:lang w:val="fr-FR"/>
        </w:rPr>
        <w:t>et</w:t>
      </w:r>
      <w:r w:rsidR="00402BCC">
        <w:rPr>
          <w:noProof/>
          <w:lang w:val="fr-FR"/>
        </w:rPr>
        <w:t xml:space="preserve"> la mise à dispositon des médicaments psychotropes</w:t>
      </w:r>
      <w:r w:rsidR="00500EA1">
        <w:rPr>
          <w:noProof/>
          <w:lang w:val="fr-FR"/>
        </w:rPr>
        <w:t xml:space="preserve"> pour les cas les plus graves. Ce sentiment de satisfaction a été renforcée par la prise en compte des bénéficaires d’APS dans la mise à disposition des AGR.</w:t>
      </w:r>
      <w:r w:rsidR="00CF497A">
        <w:rPr>
          <w:noProof/>
          <w:lang w:val="fr-FR"/>
        </w:rPr>
        <w:t xml:space="preserve"> Il est toutefois mitigé par la durée insuffisante accordée aux APS et le </w:t>
      </w:r>
      <w:r w:rsidR="00CF497A" w:rsidRPr="00A379D8">
        <w:rPr>
          <w:noProof/>
          <w:lang w:val="fr-FR"/>
        </w:rPr>
        <w:t>sévrage brusque des ciblés à la fin du projet (</w:t>
      </w:r>
      <w:r w:rsidR="00CF497A" w:rsidRPr="00A379D8">
        <w:rPr>
          <w:b/>
          <w:bCs/>
          <w:noProof/>
          <w:lang w:val="fr-FR"/>
        </w:rPr>
        <w:t xml:space="preserve">Constat </w:t>
      </w:r>
      <w:r w:rsidR="009561E8" w:rsidRPr="00A379D8">
        <w:rPr>
          <w:b/>
          <w:bCs/>
          <w:noProof/>
          <w:lang w:val="fr-FR"/>
        </w:rPr>
        <w:t>0</w:t>
      </w:r>
      <w:r w:rsidR="00473C48" w:rsidRPr="00A379D8">
        <w:rPr>
          <w:b/>
          <w:bCs/>
          <w:noProof/>
          <w:lang w:val="fr-FR"/>
        </w:rPr>
        <w:t>5</w:t>
      </w:r>
      <w:r w:rsidR="00CF497A" w:rsidRPr="00A379D8">
        <w:rPr>
          <w:b/>
          <w:bCs/>
          <w:noProof/>
          <w:lang w:val="fr-FR"/>
        </w:rPr>
        <w:t xml:space="preserve"> bis).</w:t>
      </w:r>
    </w:p>
    <w:p w14:paraId="17F9742A" w14:textId="77777777" w:rsidR="00A168ED" w:rsidRPr="00A168ED" w:rsidRDefault="00A168ED" w:rsidP="00A168ED">
      <w:pPr>
        <w:pStyle w:val="Paragraphedeliste"/>
        <w:rPr>
          <w:b/>
          <w:bCs/>
          <w:noProof/>
          <w:lang w:val="fr-FR"/>
        </w:rPr>
      </w:pPr>
    </w:p>
    <w:p w14:paraId="3F77D18F" w14:textId="7B57C31C" w:rsidR="00E36F9A" w:rsidRPr="00E36F9A" w:rsidRDefault="00A168ED" w:rsidP="00FF01CF">
      <w:pPr>
        <w:pStyle w:val="Paragraphedeliste"/>
        <w:numPr>
          <w:ilvl w:val="3"/>
          <w:numId w:val="3"/>
        </w:numPr>
        <w:spacing w:line="276" w:lineRule="auto"/>
        <w:ind w:left="357" w:hanging="357"/>
        <w:contextualSpacing w:val="0"/>
        <w:jc w:val="both"/>
        <w:rPr>
          <w:noProof/>
          <w:lang w:val="fr-FR"/>
        </w:rPr>
      </w:pPr>
      <w:r>
        <w:rPr>
          <w:b/>
          <w:bCs/>
          <w:noProof/>
          <w:lang w:val="fr-FR"/>
        </w:rPr>
        <w:t>Dans le même pilier</w:t>
      </w:r>
      <w:r w:rsidR="008E5A0F">
        <w:rPr>
          <w:b/>
          <w:bCs/>
          <w:noProof/>
          <w:lang w:val="fr-FR"/>
        </w:rPr>
        <w:t xml:space="preserve">, Produit 3.2 </w:t>
      </w:r>
      <w:r w:rsidR="007B7898">
        <w:rPr>
          <w:b/>
          <w:bCs/>
          <w:noProof/>
          <w:lang w:val="fr-FR"/>
        </w:rPr>
        <w:t xml:space="preserve">relatif au renforcement des capacités des communautés dans la gestion et la prévention des conflits, </w:t>
      </w:r>
      <w:r w:rsidR="007B7898" w:rsidRPr="007B7898">
        <w:rPr>
          <w:noProof/>
          <w:lang w:val="fr-FR"/>
        </w:rPr>
        <w:t xml:space="preserve">la mise en œuvre des activités a également été très satisfaisante avec un </w:t>
      </w:r>
      <w:r w:rsidR="001C434D">
        <w:rPr>
          <w:noProof/>
          <w:lang w:val="fr-FR"/>
        </w:rPr>
        <w:t>taux</w:t>
      </w:r>
      <w:r w:rsidR="007B7898" w:rsidRPr="007B7898">
        <w:rPr>
          <w:noProof/>
          <w:lang w:val="fr-FR"/>
        </w:rPr>
        <w:t xml:space="preserve"> de réalisation de 110,00%</w:t>
      </w:r>
      <w:r w:rsidR="007B7898">
        <w:rPr>
          <w:noProof/>
          <w:lang w:val="fr-FR"/>
        </w:rPr>
        <w:t xml:space="preserve">. </w:t>
      </w:r>
      <w:r w:rsidR="007B7898" w:rsidRPr="008639D0">
        <w:rPr>
          <w:szCs w:val="22"/>
          <w:lang w:val="fr-FR"/>
        </w:rPr>
        <w:t xml:space="preserve">6 ateliers de médiation communautaire ont été organisés dans 6 communes du projet </w:t>
      </w:r>
      <w:r w:rsidR="003B6E66">
        <w:rPr>
          <w:szCs w:val="22"/>
          <w:lang w:val="fr-FR"/>
        </w:rPr>
        <w:t xml:space="preserve">et ont permis de </w:t>
      </w:r>
      <w:r w:rsidR="003B6E66" w:rsidRPr="008639D0">
        <w:rPr>
          <w:szCs w:val="22"/>
          <w:lang w:val="fr-FR"/>
        </w:rPr>
        <w:t>créer/redynamis</w:t>
      </w:r>
      <w:r w:rsidR="003B6E66">
        <w:rPr>
          <w:szCs w:val="22"/>
          <w:lang w:val="fr-FR"/>
        </w:rPr>
        <w:t xml:space="preserve">er </w:t>
      </w:r>
      <w:r w:rsidR="007B7898" w:rsidRPr="008639D0">
        <w:rPr>
          <w:szCs w:val="22"/>
          <w:lang w:val="fr-FR"/>
        </w:rPr>
        <w:t xml:space="preserve">19 plateformes de médiation communautaire </w:t>
      </w:r>
      <w:r w:rsidR="003B6E66">
        <w:rPr>
          <w:szCs w:val="22"/>
          <w:lang w:val="fr-FR"/>
        </w:rPr>
        <w:t>composée chacune de</w:t>
      </w:r>
      <w:r w:rsidR="007B7898" w:rsidRPr="008639D0">
        <w:rPr>
          <w:szCs w:val="22"/>
          <w:lang w:val="fr-FR"/>
        </w:rPr>
        <w:t xml:space="preserve"> 15 membres</w:t>
      </w:r>
      <w:r w:rsidR="003B6E66">
        <w:rPr>
          <w:szCs w:val="22"/>
          <w:lang w:val="fr-FR"/>
        </w:rPr>
        <w:t>.</w:t>
      </w:r>
      <w:r w:rsidR="003B6E66">
        <w:rPr>
          <w:rStyle w:val="Appelnotedebasdep"/>
          <w:szCs w:val="22"/>
          <w:lang w:val="fr-FR"/>
        </w:rPr>
        <w:footnoteReference w:id="29"/>
      </w:r>
      <w:r w:rsidR="007B7898" w:rsidRPr="008639D0">
        <w:rPr>
          <w:szCs w:val="22"/>
          <w:lang w:val="fr-FR"/>
        </w:rPr>
        <w:t xml:space="preserve">  </w:t>
      </w:r>
      <w:r w:rsidR="003B6E66">
        <w:rPr>
          <w:szCs w:val="22"/>
          <w:lang w:val="fr-FR"/>
        </w:rPr>
        <w:t xml:space="preserve">Les membres de ces Plateformes ont été </w:t>
      </w:r>
      <w:r w:rsidR="007B7898" w:rsidRPr="008639D0">
        <w:rPr>
          <w:szCs w:val="22"/>
          <w:lang w:val="fr-FR"/>
        </w:rPr>
        <w:t xml:space="preserve">formés et </w:t>
      </w:r>
      <w:r w:rsidR="003B6E66">
        <w:rPr>
          <w:szCs w:val="22"/>
          <w:lang w:val="fr-FR"/>
        </w:rPr>
        <w:t>les plateformes ont été dotées</w:t>
      </w:r>
      <w:r w:rsidR="007B7898" w:rsidRPr="008639D0">
        <w:rPr>
          <w:szCs w:val="22"/>
          <w:lang w:val="fr-FR"/>
        </w:rPr>
        <w:t xml:space="preserve"> en matériel de fonctionnement</w:t>
      </w:r>
      <w:r w:rsidR="003B6E66">
        <w:rPr>
          <w:szCs w:val="22"/>
          <w:lang w:val="fr-FR"/>
        </w:rPr>
        <w:t>.</w:t>
      </w:r>
      <w:r w:rsidR="00BD79CC">
        <w:rPr>
          <w:szCs w:val="22"/>
          <w:lang w:val="fr-FR"/>
        </w:rPr>
        <w:t xml:space="preserve"> Il est ressorti des entretiens avec les membres des plateformes de médiation communautaire que </w:t>
      </w:r>
      <w:r w:rsidR="00A75DE1">
        <w:rPr>
          <w:szCs w:val="22"/>
          <w:lang w:val="fr-FR"/>
        </w:rPr>
        <w:t>13 plateformes sur 15 fonctionnent</w:t>
      </w:r>
      <w:r w:rsidR="00BD79CC">
        <w:rPr>
          <w:szCs w:val="22"/>
          <w:lang w:val="fr-FR"/>
        </w:rPr>
        <w:t xml:space="preserve"> </w:t>
      </w:r>
      <w:r w:rsidR="00241401">
        <w:rPr>
          <w:szCs w:val="22"/>
          <w:lang w:val="fr-FR"/>
        </w:rPr>
        <w:t xml:space="preserve">bien (tiennent régulièrement leurs réunions mensuelles) </w:t>
      </w:r>
      <w:r w:rsidR="00BD79CC">
        <w:rPr>
          <w:szCs w:val="22"/>
          <w:lang w:val="fr-FR"/>
        </w:rPr>
        <w:t xml:space="preserve">et parviennent dans leur localité respective à gérer les plaintes déposées à leur niveau </w:t>
      </w:r>
      <w:r w:rsidR="00A75DE1">
        <w:rPr>
          <w:szCs w:val="22"/>
          <w:lang w:val="fr-FR"/>
        </w:rPr>
        <w:t xml:space="preserve">et limiter les sources de conflits. </w:t>
      </w:r>
      <w:r w:rsidR="005D077B" w:rsidRPr="005D077B">
        <w:rPr>
          <w:szCs w:val="22"/>
          <w:lang w:val="fr-FR"/>
        </w:rPr>
        <w:t>Cependant, l</w:t>
      </w:r>
      <w:r w:rsidR="00A75DE1" w:rsidRPr="005D077B">
        <w:rPr>
          <w:szCs w:val="22"/>
          <w:lang w:val="fr-FR"/>
        </w:rPr>
        <w:t xml:space="preserve">es plateformes des localités de </w:t>
      </w:r>
      <w:proofErr w:type="spellStart"/>
      <w:r w:rsidR="00C80A89" w:rsidRPr="005D077B">
        <w:rPr>
          <w:szCs w:val="22"/>
          <w:lang w:val="fr-FR"/>
        </w:rPr>
        <w:t>Makoulahe</w:t>
      </w:r>
      <w:proofErr w:type="spellEnd"/>
      <w:r w:rsidR="00C80A89" w:rsidRPr="005D077B">
        <w:rPr>
          <w:szCs w:val="22"/>
          <w:lang w:val="fr-FR"/>
        </w:rPr>
        <w:t xml:space="preserve"> </w:t>
      </w:r>
      <w:r w:rsidR="005D077B" w:rsidRPr="005D077B">
        <w:rPr>
          <w:szCs w:val="22"/>
          <w:lang w:val="fr-FR"/>
        </w:rPr>
        <w:t xml:space="preserve">(Commune de Mora) et </w:t>
      </w:r>
      <w:proofErr w:type="spellStart"/>
      <w:r w:rsidR="005D077B" w:rsidRPr="005D077B">
        <w:rPr>
          <w:szCs w:val="22"/>
          <w:lang w:val="fr-FR"/>
        </w:rPr>
        <w:t>Koz</w:t>
      </w:r>
      <w:r w:rsidR="001C434D">
        <w:rPr>
          <w:szCs w:val="22"/>
          <w:lang w:val="fr-FR"/>
        </w:rPr>
        <w:t>a</w:t>
      </w:r>
      <w:proofErr w:type="spellEnd"/>
      <w:r w:rsidR="005D077B" w:rsidRPr="005D077B">
        <w:rPr>
          <w:szCs w:val="22"/>
          <w:lang w:val="fr-FR"/>
        </w:rPr>
        <w:t xml:space="preserve"> centre ont un fonctionnement peu satisfaisant et tiennent peu ou pas du tout de réunion.</w:t>
      </w:r>
      <w:r w:rsidR="003A2B37" w:rsidRPr="005D077B">
        <w:rPr>
          <w:szCs w:val="22"/>
          <w:lang w:val="fr-FR"/>
        </w:rPr>
        <w:t xml:space="preserve"> </w:t>
      </w:r>
    </w:p>
    <w:p w14:paraId="6122D2A7" w14:textId="77777777" w:rsidR="00E36F9A" w:rsidRPr="005D077B" w:rsidRDefault="00E36F9A" w:rsidP="00E36F9A">
      <w:pPr>
        <w:pStyle w:val="Paragraphedeliste"/>
        <w:spacing w:line="276" w:lineRule="auto"/>
        <w:ind w:left="357"/>
        <w:contextualSpacing w:val="0"/>
        <w:jc w:val="both"/>
        <w:rPr>
          <w:noProof/>
          <w:lang w:val="fr-FR"/>
        </w:rPr>
      </w:pPr>
    </w:p>
    <w:p w14:paraId="42AA3D2B" w14:textId="206D129C" w:rsidR="00A168ED" w:rsidRPr="003A2B37" w:rsidRDefault="00CF497A" w:rsidP="00FF01CF">
      <w:pPr>
        <w:pStyle w:val="Paragraphedeliste"/>
        <w:numPr>
          <w:ilvl w:val="3"/>
          <w:numId w:val="3"/>
        </w:numPr>
        <w:spacing w:line="276" w:lineRule="auto"/>
        <w:ind w:left="357" w:hanging="357"/>
        <w:contextualSpacing w:val="0"/>
        <w:jc w:val="both"/>
        <w:rPr>
          <w:noProof/>
          <w:lang w:val="fr-FR"/>
        </w:rPr>
      </w:pPr>
      <w:r>
        <w:rPr>
          <w:szCs w:val="22"/>
          <w:lang w:val="fr-FR"/>
        </w:rPr>
        <w:t xml:space="preserve">Quinze </w:t>
      </w:r>
      <w:r w:rsidR="00257017">
        <w:rPr>
          <w:szCs w:val="22"/>
          <w:lang w:val="fr-FR"/>
        </w:rPr>
        <w:t>projets de types</w:t>
      </w:r>
      <w:r w:rsidR="0075459A">
        <w:rPr>
          <w:szCs w:val="22"/>
          <w:lang w:val="fr-FR"/>
        </w:rPr>
        <w:t xml:space="preserve"> « Community</w:t>
      </w:r>
      <w:r w:rsidR="00257017">
        <w:rPr>
          <w:szCs w:val="22"/>
          <w:lang w:val="fr-FR"/>
        </w:rPr>
        <w:t xml:space="preserve"> </w:t>
      </w:r>
      <w:proofErr w:type="spellStart"/>
      <w:r w:rsidR="00257017">
        <w:rPr>
          <w:szCs w:val="22"/>
          <w:lang w:val="fr-FR"/>
        </w:rPr>
        <w:t>Volence</w:t>
      </w:r>
      <w:proofErr w:type="spellEnd"/>
      <w:r w:rsidR="00257017">
        <w:rPr>
          <w:szCs w:val="22"/>
          <w:lang w:val="fr-FR"/>
        </w:rPr>
        <w:t xml:space="preserve"> Reduction (CVR) » identifiés de manière participatives ont été réalisés dans 15 localités avec une approche Haute Intensité de Main d’œuvre (HIMO)</w:t>
      </w:r>
      <w:r w:rsidR="000B3ABD">
        <w:rPr>
          <w:szCs w:val="22"/>
          <w:lang w:val="fr-FR"/>
        </w:rPr>
        <w:t xml:space="preserve"> avec l’implication d’une centaine de bénéficiaires en moyenne (</w:t>
      </w:r>
      <w:proofErr w:type="spellStart"/>
      <w:r w:rsidR="000B3ABD">
        <w:rPr>
          <w:bCs/>
          <w:szCs w:val="22"/>
          <w:lang w:val="fr-FR"/>
        </w:rPr>
        <w:t>PDI</w:t>
      </w:r>
      <w:r w:rsidR="000B3ABD" w:rsidRPr="008639D0">
        <w:rPr>
          <w:bCs/>
          <w:szCs w:val="22"/>
          <w:lang w:val="fr-FR"/>
        </w:rPr>
        <w:t>s</w:t>
      </w:r>
      <w:proofErr w:type="spellEnd"/>
      <w:r w:rsidR="000B3ABD" w:rsidRPr="008639D0">
        <w:rPr>
          <w:bCs/>
          <w:szCs w:val="22"/>
          <w:lang w:val="fr-FR"/>
        </w:rPr>
        <w:t>, retournés</w:t>
      </w:r>
      <w:r w:rsidR="0075459A">
        <w:rPr>
          <w:bCs/>
          <w:szCs w:val="22"/>
          <w:lang w:val="fr-FR"/>
        </w:rPr>
        <w:t>,</w:t>
      </w:r>
      <w:r w:rsidR="000B3ABD" w:rsidRPr="008639D0">
        <w:rPr>
          <w:bCs/>
          <w:szCs w:val="22"/>
          <w:lang w:val="fr-FR"/>
        </w:rPr>
        <w:t xml:space="preserve"> communautés hôtes</w:t>
      </w:r>
      <w:r w:rsidR="0075459A">
        <w:rPr>
          <w:bCs/>
          <w:szCs w:val="22"/>
          <w:lang w:val="fr-FR"/>
        </w:rPr>
        <w:t>, hommes, femmes, jeunes</w:t>
      </w:r>
      <w:r w:rsidR="000B3ABD" w:rsidRPr="008639D0">
        <w:rPr>
          <w:bCs/>
          <w:szCs w:val="22"/>
          <w:lang w:val="fr-FR"/>
        </w:rPr>
        <w:t>)</w:t>
      </w:r>
      <w:r w:rsidR="00257017">
        <w:rPr>
          <w:szCs w:val="22"/>
          <w:lang w:val="fr-FR"/>
        </w:rPr>
        <w:t xml:space="preserve">. </w:t>
      </w:r>
      <w:r w:rsidR="008D6655">
        <w:rPr>
          <w:szCs w:val="22"/>
          <w:lang w:val="fr-FR"/>
        </w:rPr>
        <w:t>Les projets CVR réalisées ont été les suivants</w:t>
      </w:r>
      <w:r>
        <w:rPr>
          <w:szCs w:val="22"/>
          <w:lang w:val="fr-FR"/>
        </w:rPr>
        <w:t> :</w:t>
      </w:r>
    </w:p>
    <w:p w14:paraId="6C5B3083" w14:textId="77777777" w:rsidR="0075459A" w:rsidRDefault="0075459A" w:rsidP="0075459A">
      <w:pPr>
        <w:spacing w:line="276" w:lineRule="auto"/>
        <w:ind w:left="360"/>
        <w:rPr>
          <w:rFonts w:asciiTheme="minorHAnsi" w:hAnsiTheme="minorHAnsi" w:cstheme="minorHAnsi"/>
          <w:sz w:val="22"/>
          <w:szCs w:val="22"/>
          <w:highlight w:val="yellow"/>
        </w:rPr>
      </w:pPr>
    </w:p>
    <w:p w14:paraId="0845DA59" w14:textId="3466F1E8" w:rsidR="00EB23E0" w:rsidRDefault="00EB23E0" w:rsidP="0075459A">
      <w:pPr>
        <w:spacing w:line="276" w:lineRule="auto"/>
        <w:ind w:left="360"/>
        <w:rPr>
          <w:rFonts w:asciiTheme="minorHAnsi" w:hAnsiTheme="minorHAnsi" w:cstheme="minorHAnsi"/>
          <w:sz w:val="22"/>
          <w:szCs w:val="22"/>
          <w:highlight w:val="yellow"/>
        </w:rPr>
        <w:sectPr w:rsidR="00EB23E0" w:rsidSect="00DB7949">
          <w:pgSz w:w="11900" w:h="16840"/>
          <w:pgMar w:top="1418" w:right="1418" w:bottom="1418" w:left="1418" w:header="708" w:footer="708" w:gutter="0"/>
          <w:cols w:space="708"/>
          <w:docGrid w:linePitch="360"/>
        </w:sectPr>
      </w:pPr>
    </w:p>
    <w:p w14:paraId="680DB18F" w14:textId="77777777" w:rsidR="0075459A" w:rsidRPr="0075459A" w:rsidRDefault="0075459A" w:rsidP="00EB23E0">
      <w:pPr>
        <w:pStyle w:val="Paragraphedeliste"/>
        <w:numPr>
          <w:ilvl w:val="0"/>
          <w:numId w:val="66"/>
        </w:numPr>
        <w:spacing w:line="276" w:lineRule="auto"/>
        <w:jc w:val="both"/>
        <w:rPr>
          <w:rFonts w:cstheme="minorHAnsi"/>
          <w:szCs w:val="22"/>
        </w:rPr>
      </w:pPr>
      <w:proofErr w:type="spellStart"/>
      <w:r w:rsidRPr="0075459A">
        <w:rPr>
          <w:rFonts w:cstheme="minorHAnsi"/>
          <w:szCs w:val="22"/>
        </w:rPr>
        <w:t>Gawar</w:t>
      </w:r>
      <w:proofErr w:type="spellEnd"/>
      <w:r w:rsidRPr="0075459A">
        <w:rPr>
          <w:rFonts w:cstheme="minorHAnsi"/>
          <w:szCs w:val="22"/>
        </w:rPr>
        <w:t xml:space="preserve">: Réfection du foyer des jeunes </w:t>
      </w:r>
    </w:p>
    <w:p w14:paraId="7061B8C0" w14:textId="6C8AE65C" w:rsidR="0075459A" w:rsidRPr="0075459A" w:rsidRDefault="0075459A" w:rsidP="00EB23E0">
      <w:pPr>
        <w:pStyle w:val="Paragraphedeliste"/>
        <w:numPr>
          <w:ilvl w:val="0"/>
          <w:numId w:val="66"/>
        </w:numPr>
        <w:spacing w:line="276" w:lineRule="auto"/>
        <w:jc w:val="both"/>
        <w:rPr>
          <w:rFonts w:cstheme="minorHAnsi"/>
          <w:szCs w:val="22"/>
        </w:rPr>
      </w:pPr>
      <w:proofErr w:type="spellStart"/>
      <w:r w:rsidRPr="0075459A">
        <w:rPr>
          <w:rFonts w:cstheme="minorHAnsi"/>
          <w:szCs w:val="22"/>
        </w:rPr>
        <w:t>Guedjele</w:t>
      </w:r>
      <w:proofErr w:type="spellEnd"/>
      <w:r w:rsidRPr="0075459A">
        <w:rPr>
          <w:rFonts w:cstheme="minorHAnsi"/>
          <w:szCs w:val="22"/>
        </w:rPr>
        <w:t xml:space="preserve">: construction d'un espace de cohésion sociale </w:t>
      </w:r>
    </w:p>
    <w:p w14:paraId="6FF99CFA" w14:textId="77777777" w:rsidR="0075459A" w:rsidRPr="0075459A" w:rsidRDefault="0075459A" w:rsidP="00EB23E0">
      <w:pPr>
        <w:pStyle w:val="Paragraphedeliste"/>
        <w:numPr>
          <w:ilvl w:val="0"/>
          <w:numId w:val="66"/>
        </w:numPr>
        <w:spacing w:line="276" w:lineRule="auto"/>
        <w:jc w:val="both"/>
        <w:rPr>
          <w:rFonts w:cstheme="minorHAnsi"/>
          <w:szCs w:val="22"/>
        </w:rPr>
      </w:pPr>
      <w:proofErr w:type="spellStart"/>
      <w:r w:rsidRPr="0075459A">
        <w:rPr>
          <w:rFonts w:cstheme="minorHAnsi"/>
          <w:szCs w:val="22"/>
        </w:rPr>
        <w:t>Gaboua</w:t>
      </w:r>
      <w:proofErr w:type="spellEnd"/>
      <w:r w:rsidRPr="0075459A">
        <w:rPr>
          <w:rFonts w:cstheme="minorHAnsi"/>
          <w:szCs w:val="22"/>
        </w:rPr>
        <w:t xml:space="preserve">: Réhabilitation de la piste rurale  </w:t>
      </w:r>
    </w:p>
    <w:p w14:paraId="56080D24" w14:textId="47FD5BE6" w:rsidR="0075459A" w:rsidRPr="0075459A" w:rsidRDefault="0075459A" w:rsidP="00EB23E0">
      <w:pPr>
        <w:pStyle w:val="Paragraphedeliste"/>
        <w:numPr>
          <w:ilvl w:val="0"/>
          <w:numId w:val="66"/>
        </w:numPr>
        <w:spacing w:line="276" w:lineRule="auto"/>
        <w:jc w:val="both"/>
        <w:rPr>
          <w:rFonts w:cstheme="minorHAnsi"/>
          <w:szCs w:val="22"/>
        </w:rPr>
      </w:pPr>
      <w:proofErr w:type="spellStart"/>
      <w:r w:rsidRPr="0075459A">
        <w:rPr>
          <w:rFonts w:cstheme="minorHAnsi"/>
          <w:szCs w:val="22"/>
        </w:rPr>
        <w:t>Igawa</w:t>
      </w:r>
      <w:proofErr w:type="spellEnd"/>
      <w:r w:rsidRPr="0075459A">
        <w:rPr>
          <w:rFonts w:cstheme="minorHAnsi"/>
          <w:szCs w:val="22"/>
        </w:rPr>
        <w:t>: Construction d’une case de santé communautaire</w:t>
      </w:r>
    </w:p>
    <w:p w14:paraId="0DED14B1" w14:textId="6E4D5E8C" w:rsidR="0075459A" w:rsidRPr="0075459A" w:rsidRDefault="0075459A" w:rsidP="00EB23E0">
      <w:pPr>
        <w:pStyle w:val="Paragraphedeliste"/>
        <w:numPr>
          <w:ilvl w:val="0"/>
          <w:numId w:val="66"/>
        </w:numPr>
        <w:spacing w:line="276" w:lineRule="auto"/>
        <w:jc w:val="both"/>
        <w:rPr>
          <w:rFonts w:cstheme="minorHAnsi"/>
          <w:szCs w:val="22"/>
        </w:rPr>
      </w:pPr>
      <w:proofErr w:type="spellStart"/>
      <w:r w:rsidRPr="0075459A">
        <w:rPr>
          <w:rFonts w:cstheme="minorHAnsi"/>
          <w:szCs w:val="22"/>
        </w:rPr>
        <w:t>Makoulahé</w:t>
      </w:r>
      <w:proofErr w:type="spellEnd"/>
      <w:r w:rsidRPr="0075459A">
        <w:rPr>
          <w:rFonts w:cstheme="minorHAnsi"/>
          <w:szCs w:val="22"/>
        </w:rPr>
        <w:t xml:space="preserve"> : Construction d’un bief pour retenue d’eau</w:t>
      </w:r>
    </w:p>
    <w:p w14:paraId="5B3F9261" w14:textId="227015ED" w:rsidR="0075459A" w:rsidRPr="0075459A" w:rsidRDefault="0075459A" w:rsidP="00EB23E0">
      <w:pPr>
        <w:pStyle w:val="Paragraphedeliste"/>
        <w:numPr>
          <w:ilvl w:val="0"/>
          <w:numId w:val="66"/>
        </w:numPr>
        <w:spacing w:line="276" w:lineRule="auto"/>
        <w:jc w:val="both"/>
        <w:rPr>
          <w:rFonts w:cstheme="minorHAnsi"/>
          <w:szCs w:val="22"/>
        </w:rPr>
      </w:pPr>
      <w:r w:rsidRPr="0075459A">
        <w:rPr>
          <w:rFonts w:cstheme="minorHAnsi"/>
          <w:szCs w:val="22"/>
        </w:rPr>
        <w:t xml:space="preserve">Mora-centre : Réhabilitation du foyer des jeunes  </w:t>
      </w:r>
    </w:p>
    <w:p w14:paraId="30DF8967" w14:textId="0017199C" w:rsidR="0075459A" w:rsidRPr="0075459A" w:rsidRDefault="0075459A" w:rsidP="00EB23E0">
      <w:pPr>
        <w:pStyle w:val="Paragraphedeliste"/>
        <w:numPr>
          <w:ilvl w:val="0"/>
          <w:numId w:val="66"/>
        </w:numPr>
        <w:spacing w:line="276" w:lineRule="auto"/>
        <w:jc w:val="both"/>
        <w:rPr>
          <w:rFonts w:cstheme="minorHAnsi"/>
          <w:szCs w:val="22"/>
        </w:rPr>
      </w:pPr>
      <w:proofErr w:type="spellStart"/>
      <w:r w:rsidRPr="0075459A">
        <w:rPr>
          <w:rFonts w:cstheme="minorHAnsi"/>
          <w:szCs w:val="22"/>
        </w:rPr>
        <w:t>Magdémé</w:t>
      </w:r>
      <w:proofErr w:type="spellEnd"/>
      <w:r w:rsidRPr="0075459A">
        <w:rPr>
          <w:rFonts w:cstheme="minorHAnsi"/>
          <w:szCs w:val="22"/>
        </w:rPr>
        <w:t xml:space="preserve">: Construction d’un hangar marché de </w:t>
      </w:r>
      <w:proofErr w:type="spellStart"/>
      <w:r w:rsidRPr="0075459A">
        <w:rPr>
          <w:rFonts w:cstheme="minorHAnsi"/>
          <w:szCs w:val="22"/>
        </w:rPr>
        <w:t>Magdemé</w:t>
      </w:r>
      <w:proofErr w:type="spellEnd"/>
    </w:p>
    <w:p w14:paraId="0AA6F90E" w14:textId="2DCFC70B" w:rsidR="0075459A" w:rsidRPr="0075459A" w:rsidRDefault="0075459A" w:rsidP="00EB23E0">
      <w:pPr>
        <w:pStyle w:val="Paragraphedeliste"/>
        <w:numPr>
          <w:ilvl w:val="0"/>
          <w:numId w:val="66"/>
        </w:numPr>
        <w:spacing w:line="276" w:lineRule="auto"/>
        <w:jc w:val="both"/>
        <w:rPr>
          <w:rFonts w:cstheme="minorHAnsi"/>
          <w:szCs w:val="22"/>
        </w:rPr>
      </w:pPr>
      <w:proofErr w:type="spellStart"/>
      <w:r w:rsidRPr="0075459A">
        <w:rPr>
          <w:rFonts w:cstheme="minorHAnsi"/>
          <w:szCs w:val="22"/>
        </w:rPr>
        <w:t>Gouma</w:t>
      </w:r>
      <w:proofErr w:type="spellEnd"/>
      <w:r w:rsidRPr="0075459A">
        <w:rPr>
          <w:rFonts w:cstheme="minorHAnsi"/>
          <w:szCs w:val="22"/>
        </w:rPr>
        <w:t>: projet communautaire de réhabilitation du foyer des jeunes</w:t>
      </w:r>
    </w:p>
    <w:p w14:paraId="42AD503F" w14:textId="77777777" w:rsidR="0075459A" w:rsidRPr="0075459A" w:rsidRDefault="0075459A" w:rsidP="00EB23E0">
      <w:pPr>
        <w:pStyle w:val="Paragraphedeliste"/>
        <w:numPr>
          <w:ilvl w:val="0"/>
          <w:numId w:val="66"/>
        </w:numPr>
        <w:spacing w:line="276" w:lineRule="auto"/>
        <w:jc w:val="both"/>
        <w:rPr>
          <w:rFonts w:cstheme="minorHAnsi"/>
          <w:szCs w:val="22"/>
        </w:rPr>
      </w:pPr>
      <w:proofErr w:type="spellStart"/>
      <w:r w:rsidRPr="0075459A">
        <w:rPr>
          <w:rFonts w:cstheme="minorHAnsi"/>
          <w:szCs w:val="22"/>
        </w:rPr>
        <w:t>Massaky</w:t>
      </w:r>
      <w:proofErr w:type="spellEnd"/>
      <w:r w:rsidRPr="0075459A">
        <w:rPr>
          <w:rFonts w:cstheme="minorHAnsi"/>
          <w:szCs w:val="22"/>
        </w:rPr>
        <w:t>: projet communautaire de curage de la mare naturelle</w:t>
      </w:r>
    </w:p>
    <w:p w14:paraId="0DEC69A4" w14:textId="77777777" w:rsidR="0075459A" w:rsidRPr="0075459A" w:rsidRDefault="0075459A" w:rsidP="00EB23E0">
      <w:pPr>
        <w:pStyle w:val="Paragraphedeliste"/>
        <w:numPr>
          <w:ilvl w:val="0"/>
          <w:numId w:val="66"/>
        </w:numPr>
        <w:spacing w:line="276" w:lineRule="auto"/>
        <w:jc w:val="both"/>
        <w:rPr>
          <w:rFonts w:cstheme="minorHAnsi"/>
          <w:szCs w:val="22"/>
        </w:rPr>
      </w:pPr>
      <w:proofErr w:type="spellStart"/>
      <w:r w:rsidRPr="0075459A">
        <w:rPr>
          <w:rFonts w:cstheme="minorHAnsi"/>
          <w:szCs w:val="22"/>
        </w:rPr>
        <w:t>Djadjaya</w:t>
      </w:r>
      <w:proofErr w:type="spellEnd"/>
      <w:r w:rsidRPr="0075459A">
        <w:rPr>
          <w:rFonts w:cstheme="minorHAnsi"/>
          <w:szCs w:val="22"/>
        </w:rPr>
        <w:t>: projet communautaire de curage de la mare naturelle</w:t>
      </w:r>
    </w:p>
    <w:p w14:paraId="419D6982" w14:textId="77777777" w:rsidR="0075459A" w:rsidRPr="0075459A" w:rsidRDefault="0075459A" w:rsidP="00EB23E0">
      <w:pPr>
        <w:pStyle w:val="Paragraphedeliste"/>
        <w:numPr>
          <w:ilvl w:val="0"/>
          <w:numId w:val="66"/>
        </w:numPr>
        <w:spacing w:line="276" w:lineRule="auto"/>
        <w:jc w:val="both"/>
        <w:rPr>
          <w:rFonts w:cstheme="minorHAnsi"/>
          <w:szCs w:val="22"/>
        </w:rPr>
      </w:pPr>
      <w:proofErr w:type="spellStart"/>
      <w:r w:rsidRPr="0075459A">
        <w:rPr>
          <w:rFonts w:cstheme="minorHAnsi"/>
          <w:szCs w:val="22"/>
        </w:rPr>
        <w:t>Krouang</w:t>
      </w:r>
      <w:proofErr w:type="spellEnd"/>
      <w:r w:rsidRPr="0075459A">
        <w:rPr>
          <w:rFonts w:cstheme="minorHAnsi"/>
          <w:szCs w:val="22"/>
        </w:rPr>
        <w:t xml:space="preserve"> 2 : projet communautaire d’hygiène, assainissement et plantation d’arbres d’ombrage</w:t>
      </w:r>
    </w:p>
    <w:p w14:paraId="4EE56B27" w14:textId="77777777" w:rsidR="0075459A" w:rsidRPr="0075459A" w:rsidRDefault="0075459A" w:rsidP="00EB23E0">
      <w:pPr>
        <w:pStyle w:val="Paragraphedeliste"/>
        <w:numPr>
          <w:ilvl w:val="0"/>
          <w:numId w:val="66"/>
        </w:numPr>
        <w:spacing w:line="276" w:lineRule="auto"/>
        <w:jc w:val="both"/>
        <w:rPr>
          <w:rFonts w:cstheme="minorHAnsi"/>
          <w:szCs w:val="22"/>
        </w:rPr>
      </w:pPr>
      <w:proofErr w:type="spellStart"/>
      <w:r w:rsidRPr="0075459A">
        <w:rPr>
          <w:rFonts w:cstheme="minorHAnsi"/>
          <w:szCs w:val="22"/>
        </w:rPr>
        <w:t>Gorai-Sirak</w:t>
      </w:r>
      <w:proofErr w:type="spellEnd"/>
      <w:r w:rsidRPr="0075459A">
        <w:rPr>
          <w:rFonts w:cstheme="minorHAnsi"/>
          <w:szCs w:val="22"/>
        </w:rPr>
        <w:t> : Creusage mare artificielle</w:t>
      </w:r>
    </w:p>
    <w:p w14:paraId="524CA995" w14:textId="550453EF" w:rsidR="0075459A" w:rsidRPr="0075459A" w:rsidRDefault="0075459A" w:rsidP="00EB23E0">
      <w:pPr>
        <w:pStyle w:val="Paragraphedeliste"/>
        <w:numPr>
          <w:ilvl w:val="0"/>
          <w:numId w:val="66"/>
        </w:numPr>
        <w:spacing w:line="276" w:lineRule="auto"/>
        <w:jc w:val="both"/>
        <w:rPr>
          <w:rFonts w:cstheme="minorHAnsi"/>
          <w:szCs w:val="22"/>
        </w:rPr>
      </w:pPr>
      <w:proofErr w:type="spellStart"/>
      <w:r w:rsidRPr="0075459A">
        <w:rPr>
          <w:rFonts w:cstheme="minorHAnsi"/>
          <w:szCs w:val="22"/>
        </w:rPr>
        <w:t>Gadala</w:t>
      </w:r>
      <w:proofErr w:type="spellEnd"/>
      <w:r w:rsidRPr="0075459A">
        <w:rPr>
          <w:rFonts w:cstheme="minorHAnsi"/>
          <w:szCs w:val="22"/>
        </w:rPr>
        <w:t xml:space="preserve">: Réhabilitation/entretien de la piste rurale chefferie jusqu’à </w:t>
      </w:r>
      <w:proofErr w:type="spellStart"/>
      <w:r w:rsidRPr="0075459A">
        <w:rPr>
          <w:rFonts w:cstheme="minorHAnsi"/>
          <w:szCs w:val="22"/>
        </w:rPr>
        <w:t>Bariki</w:t>
      </w:r>
      <w:proofErr w:type="spellEnd"/>
      <w:r w:rsidRPr="0075459A">
        <w:rPr>
          <w:rFonts w:cstheme="minorHAnsi"/>
          <w:szCs w:val="22"/>
        </w:rPr>
        <w:t xml:space="preserve"> </w:t>
      </w:r>
    </w:p>
    <w:p w14:paraId="6212A0FA" w14:textId="49EFE13B" w:rsidR="0075459A" w:rsidRPr="0075459A" w:rsidRDefault="0075459A" w:rsidP="00EB23E0">
      <w:pPr>
        <w:pStyle w:val="Paragraphedeliste"/>
        <w:numPr>
          <w:ilvl w:val="0"/>
          <w:numId w:val="66"/>
        </w:numPr>
        <w:spacing w:line="276" w:lineRule="auto"/>
        <w:jc w:val="both"/>
        <w:rPr>
          <w:rFonts w:cstheme="minorHAnsi"/>
          <w:szCs w:val="22"/>
        </w:rPr>
      </w:pPr>
      <w:proofErr w:type="spellStart"/>
      <w:r w:rsidRPr="0075459A">
        <w:rPr>
          <w:rFonts w:cstheme="minorHAnsi"/>
          <w:szCs w:val="22"/>
        </w:rPr>
        <w:t>Koza</w:t>
      </w:r>
      <w:proofErr w:type="spellEnd"/>
      <w:r w:rsidRPr="0075459A">
        <w:rPr>
          <w:rFonts w:cstheme="minorHAnsi"/>
          <w:szCs w:val="22"/>
        </w:rPr>
        <w:t xml:space="preserve"> : Réhabilitation et équipement de la maison des jeunes </w:t>
      </w:r>
    </w:p>
    <w:p w14:paraId="267EFF9B" w14:textId="339C7BC4" w:rsidR="0075459A" w:rsidRDefault="0075459A" w:rsidP="00EB23E0">
      <w:pPr>
        <w:pStyle w:val="Paragraphedeliste"/>
        <w:numPr>
          <w:ilvl w:val="0"/>
          <w:numId w:val="66"/>
        </w:numPr>
        <w:spacing w:line="276" w:lineRule="auto"/>
        <w:jc w:val="both"/>
        <w:rPr>
          <w:rFonts w:cstheme="minorHAnsi"/>
          <w:szCs w:val="22"/>
        </w:rPr>
      </w:pPr>
      <w:proofErr w:type="spellStart"/>
      <w:r w:rsidRPr="0075459A">
        <w:rPr>
          <w:rFonts w:cstheme="minorHAnsi"/>
          <w:szCs w:val="22"/>
        </w:rPr>
        <w:t>Makar</w:t>
      </w:r>
      <w:r w:rsidR="00831A03">
        <w:rPr>
          <w:rFonts w:cstheme="minorHAnsi"/>
          <w:szCs w:val="22"/>
        </w:rPr>
        <w:t>y</w:t>
      </w:r>
      <w:proofErr w:type="spellEnd"/>
      <w:r w:rsidRPr="0075459A">
        <w:rPr>
          <w:rFonts w:cstheme="minorHAnsi"/>
          <w:szCs w:val="22"/>
        </w:rPr>
        <w:t> : Réhabilitation du musée Sao Kotoko et réfection du forage a motricité humaine</w:t>
      </w:r>
    </w:p>
    <w:p w14:paraId="53006335" w14:textId="77777777" w:rsidR="00E36F9A" w:rsidRDefault="00E36F9A" w:rsidP="00E36F9A">
      <w:pPr>
        <w:spacing w:line="276" w:lineRule="auto"/>
        <w:jc w:val="both"/>
        <w:rPr>
          <w:rFonts w:cstheme="minorHAnsi"/>
          <w:szCs w:val="22"/>
        </w:rPr>
      </w:pPr>
    </w:p>
    <w:p w14:paraId="601B2B1D" w14:textId="77777777" w:rsidR="00EB23E0" w:rsidRDefault="00EB23E0" w:rsidP="00E36F9A">
      <w:pPr>
        <w:spacing w:line="276" w:lineRule="auto"/>
        <w:jc w:val="both"/>
        <w:rPr>
          <w:rFonts w:cstheme="minorHAnsi"/>
          <w:szCs w:val="22"/>
        </w:rPr>
      </w:pPr>
    </w:p>
    <w:p w14:paraId="18137374" w14:textId="77777777" w:rsidR="00EB23E0" w:rsidRDefault="00EB23E0" w:rsidP="00E36F9A">
      <w:pPr>
        <w:spacing w:line="276" w:lineRule="auto"/>
        <w:jc w:val="both"/>
        <w:rPr>
          <w:rFonts w:cstheme="minorHAnsi"/>
          <w:szCs w:val="22"/>
        </w:rPr>
      </w:pPr>
    </w:p>
    <w:p w14:paraId="56AA3192" w14:textId="77777777" w:rsidR="00EB23E0" w:rsidRDefault="00EB23E0" w:rsidP="00E36F9A">
      <w:pPr>
        <w:spacing w:line="276" w:lineRule="auto"/>
        <w:jc w:val="both"/>
        <w:rPr>
          <w:rFonts w:cstheme="minorHAnsi"/>
          <w:szCs w:val="22"/>
        </w:rPr>
      </w:pPr>
    </w:p>
    <w:p w14:paraId="7AD634C3" w14:textId="4885F8E4" w:rsidR="00EB23E0" w:rsidRPr="00E36F9A" w:rsidRDefault="00EB23E0" w:rsidP="00E36F9A">
      <w:pPr>
        <w:spacing w:line="276" w:lineRule="auto"/>
        <w:jc w:val="both"/>
        <w:rPr>
          <w:rFonts w:cstheme="minorHAnsi"/>
          <w:szCs w:val="22"/>
        </w:rPr>
        <w:sectPr w:rsidR="00EB23E0" w:rsidRPr="00E36F9A" w:rsidSect="0075459A">
          <w:type w:val="continuous"/>
          <w:pgSz w:w="11900" w:h="16840"/>
          <w:pgMar w:top="1418" w:right="1418" w:bottom="1418" w:left="1418" w:header="708" w:footer="708" w:gutter="0"/>
          <w:cols w:num="2" w:space="708"/>
          <w:docGrid w:linePitch="360"/>
        </w:sectPr>
      </w:pPr>
    </w:p>
    <w:p w14:paraId="7140DBD4" w14:textId="3E1B2020" w:rsidR="00EB23E0" w:rsidRDefault="00D62F95" w:rsidP="0005571E">
      <w:pPr>
        <w:pStyle w:val="Lgende"/>
        <w:spacing w:after="0"/>
        <w:rPr>
          <w:color w:val="1F3864" w:themeColor="accent1" w:themeShade="80"/>
        </w:rPr>
      </w:pPr>
      <w:r>
        <w:rPr>
          <w:color w:val="1F3864" w:themeColor="accent1" w:themeShade="80"/>
        </w:rPr>
        <w:lastRenderedPageBreak/>
        <w:t xml:space="preserve"> </w:t>
      </w:r>
      <w:r w:rsidR="00EB23E0" w:rsidRPr="007378D2">
        <w:rPr>
          <w:rFonts w:cstheme="minorHAnsi"/>
          <w:b w:val="0"/>
          <w:bCs/>
          <w:noProof/>
          <w:color w:val="000000"/>
          <w:szCs w:val="21"/>
          <w:lang w:val="fr-CM"/>
        </w:rPr>
        <w:drawing>
          <wp:anchor distT="0" distB="0" distL="114300" distR="114300" simplePos="0" relativeHeight="251677696" behindDoc="0" locked="0" layoutInCell="1" allowOverlap="1" wp14:anchorId="7B444CB4" wp14:editId="65F530C5">
            <wp:simplePos x="0" y="0"/>
            <wp:positionH relativeFrom="column">
              <wp:posOffset>0</wp:posOffset>
            </wp:positionH>
            <wp:positionV relativeFrom="paragraph">
              <wp:posOffset>581</wp:posOffset>
            </wp:positionV>
            <wp:extent cx="5672455" cy="2679700"/>
            <wp:effectExtent l="0" t="0" r="4445" b="0"/>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5672455" cy="2679700"/>
                    </a:xfrm>
                    <a:prstGeom prst="rect">
                      <a:avLst/>
                    </a:prstGeom>
                  </pic:spPr>
                </pic:pic>
              </a:graphicData>
            </a:graphic>
            <wp14:sizeRelH relativeFrom="page">
              <wp14:pctWidth>0</wp14:pctWidth>
            </wp14:sizeRelH>
            <wp14:sizeRelV relativeFrom="page">
              <wp14:pctHeight>0</wp14:pctHeight>
            </wp14:sizeRelV>
          </wp:anchor>
        </w:drawing>
      </w:r>
    </w:p>
    <w:p w14:paraId="758D9E3A" w14:textId="7AEA1DA1" w:rsidR="009A52BB" w:rsidRDefault="00D62F95" w:rsidP="009A52BB">
      <w:pPr>
        <w:pStyle w:val="Lgende"/>
        <w:spacing w:after="100" w:afterAutospacing="1"/>
      </w:pPr>
      <w:r w:rsidRPr="0005571E">
        <w:rPr>
          <w:color w:val="1F4E79" w:themeColor="accent5" w:themeShade="80"/>
        </w:rPr>
        <w:t xml:space="preserve"> </w:t>
      </w:r>
      <w:bookmarkStart w:id="69" w:name="_Toc97825859"/>
      <w:r w:rsidRPr="0005571E">
        <w:rPr>
          <w:color w:val="1F4E79" w:themeColor="accent5" w:themeShade="80"/>
        </w:rPr>
        <w:t>P</w:t>
      </w:r>
      <w:r w:rsidR="007378D2" w:rsidRPr="0005571E">
        <w:rPr>
          <w:color w:val="1F4E79" w:themeColor="accent5" w:themeShade="80"/>
        </w:rPr>
        <w:t xml:space="preserve">hoto </w:t>
      </w:r>
      <w:r w:rsidR="007378D2" w:rsidRPr="0005571E">
        <w:rPr>
          <w:color w:val="1F4E79" w:themeColor="accent5" w:themeShade="80"/>
        </w:rPr>
        <w:fldChar w:fldCharType="begin"/>
      </w:r>
      <w:r w:rsidR="007378D2" w:rsidRPr="0005571E">
        <w:rPr>
          <w:color w:val="1F4E79" w:themeColor="accent5" w:themeShade="80"/>
        </w:rPr>
        <w:instrText xml:space="preserve"> SEQ photo \* ARABIC </w:instrText>
      </w:r>
      <w:r w:rsidR="007378D2" w:rsidRPr="0005571E">
        <w:rPr>
          <w:color w:val="1F4E79" w:themeColor="accent5" w:themeShade="80"/>
        </w:rPr>
        <w:fldChar w:fldCharType="separate"/>
      </w:r>
      <w:r w:rsidR="00B873C9" w:rsidRPr="0005571E">
        <w:rPr>
          <w:color w:val="1F4E79" w:themeColor="accent5" w:themeShade="80"/>
        </w:rPr>
        <w:t>4</w:t>
      </w:r>
      <w:r w:rsidR="007378D2" w:rsidRPr="0005571E">
        <w:rPr>
          <w:color w:val="1F4E79" w:themeColor="accent5" w:themeShade="80"/>
        </w:rPr>
        <w:fldChar w:fldCharType="end"/>
      </w:r>
      <w:r w:rsidR="007378D2" w:rsidRPr="0005571E">
        <w:rPr>
          <w:color w:val="1F4E79" w:themeColor="accent5" w:themeShade="80"/>
        </w:rPr>
        <w:t> :</w:t>
      </w:r>
      <w:r w:rsidRPr="0005571E">
        <w:rPr>
          <w:color w:val="1F4E79" w:themeColor="accent5" w:themeShade="80"/>
        </w:rPr>
        <w:t xml:space="preserve"> Bief de retenu d’eau du village </w:t>
      </w:r>
      <w:proofErr w:type="spellStart"/>
      <w:r w:rsidRPr="0005571E">
        <w:rPr>
          <w:color w:val="1F4E79" w:themeColor="accent5" w:themeShade="80"/>
        </w:rPr>
        <w:t>Makoulahé</w:t>
      </w:r>
      <w:proofErr w:type="spellEnd"/>
      <w:r w:rsidRPr="0005571E">
        <w:rPr>
          <w:color w:val="1F4E79" w:themeColor="accent5" w:themeShade="80"/>
        </w:rPr>
        <w:t xml:space="preserve"> (CVR)</w:t>
      </w:r>
      <w:bookmarkEnd w:id="69"/>
    </w:p>
    <w:p w14:paraId="54E6BDDA" w14:textId="735F9842" w:rsidR="0005571E" w:rsidRPr="0005571E" w:rsidRDefault="00802F44" w:rsidP="0005571E">
      <w:pPr>
        <w:spacing w:line="276" w:lineRule="auto"/>
        <w:jc w:val="both"/>
        <w:rPr>
          <w:rFonts w:asciiTheme="minorHAnsi" w:hAnsiTheme="minorHAnsi" w:cstheme="minorHAnsi"/>
          <w:b/>
          <w:bCs/>
          <w:color w:val="000000"/>
          <w:sz w:val="22"/>
          <w:szCs w:val="21"/>
          <w:lang w:val="fr-CM"/>
        </w:rPr>
      </w:pPr>
      <w:r w:rsidRPr="0005571E">
        <w:rPr>
          <w:rFonts w:asciiTheme="minorHAnsi" w:hAnsiTheme="minorHAnsi" w:cstheme="minorHAnsi"/>
          <w:b/>
          <w:bCs/>
          <w:color w:val="000000"/>
          <w:sz w:val="22"/>
          <w:szCs w:val="21"/>
          <w:lang w:val="fr-CM"/>
        </w:rPr>
        <w:t>QE 2.2 Quels sont les principaux facteurs influant sur la réalisation des produits, résultats et effets directs escomptés du projet ?</w:t>
      </w:r>
    </w:p>
    <w:p w14:paraId="1EF47582" w14:textId="77777777" w:rsidR="00802F44" w:rsidRPr="0005571E" w:rsidRDefault="00802F44" w:rsidP="0005571E">
      <w:pPr>
        <w:spacing w:line="276" w:lineRule="auto"/>
        <w:jc w:val="both"/>
        <w:rPr>
          <w:rFonts w:asciiTheme="minorHAnsi" w:hAnsiTheme="minorHAnsi" w:cstheme="minorHAnsi"/>
          <w:b/>
          <w:bCs/>
          <w:color w:val="000000"/>
          <w:sz w:val="22"/>
          <w:szCs w:val="21"/>
          <w:lang w:val="fr-CM"/>
        </w:rPr>
      </w:pPr>
    </w:p>
    <w:p w14:paraId="6E8A7995" w14:textId="09F0135D" w:rsidR="003A2B37" w:rsidRPr="006C51CA" w:rsidRDefault="006C51CA" w:rsidP="00FF01CF">
      <w:pPr>
        <w:pStyle w:val="Paragraphedeliste"/>
        <w:numPr>
          <w:ilvl w:val="3"/>
          <w:numId w:val="3"/>
        </w:numPr>
        <w:spacing w:line="276" w:lineRule="auto"/>
        <w:ind w:left="363" w:hanging="357"/>
        <w:contextualSpacing w:val="0"/>
        <w:jc w:val="both"/>
        <w:rPr>
          <w:noProof/>
          <w:lang w:val="fr-FR"/>
        </w:rPr>
      </w:pPr>
      <w:r w:rsidRPr="006C51CA">
        <w:rPr>
          <w:noProof/>
          <w:lang w:val="fr-FR"/>
        </w:rPr>
        <w:t>De nombreux facteurs positifs et négatifs ont influencé la mise en œuvre performante du projet et par conséquent le niveau de réalisation des produits, résultats et effets attendus</w:t>
      </w:r>
      <w:r>
        <w:rPr>
          <w:noProof/>
          <w:lang w:val="fr-FR"/>
        </w:rPr>
        <w:t>.</w:t>
      </w:r>
      <w:r w:rsidR="00C26003">
        <w:rPr>
          <w:noProof/>
          <w:lang w:val="fr-FR"/>
        </w:rPr>
        <w:t xml:space="preserve"> Des entretiens avec les agences d’exécution ainsi que leurs partenaires de mise en œuvre, il est ressorti que :</w:t>
      </w:r>
    </w:p>
    <w:p w14:paraId="78AAABA1" w14:textId="77777777" w:rsidR="00C26003" w:rsidRDefault="00C26003" w:rsidP="00C26003">
      <w:pPr>
        <w:jc w:val="both"/>
        <w:rPr>
          <w:i/>
          <w:iCs/>
          <w:color w:val="808080" w:themeColor="background1" w:themeShade="80"/>
          <w:highlight w:val="cyan"/>
        </w:rPr>
      </w:pPr>
    </w:p>
    <w:p w14:paraId="24590825" w14:textId="22858E23" w:rsidR="00E70654" w:rsidRPr="00E70654" w:rsidRDefault="00E70654" w:rsidP="00C26003">
      <w:pPr>
        <w:jc w:val="both"/>
        <w:rPr>
          <w:rFonts w:asciiTheme="minorHAnsi" w:hAnsiTheme="minorHAnsi" w:cstheme="minorHAnsi"/>
          <w:color w:val="808080" w:themeColor="background1" w:themeShade="80"/>
          <w:sz w:val="22"/>
          <w:szCs w:val="22"/>
          <w:highlight w:val="cyan"/>
        </w:rPr>
        <w:sectPr w:rsidR="00E70654" w:rsidRPr="00E70654" w:rsidSect="0075459A">
          <w:type w:val="continuous"/>
          <w:pgSz w:w="11900" w:h="16840"/>
          <w:pgMar w:top="1418" w:right="1418" w:bottom="1418" w:left="1418" w:header="708" w:footer="708" w:gutter="0"/>
          <w:cols w:space="708"/>
          <w:docGrid w:linePitch="360"/>
        </w:sectPr>
      </w:pPr>
    </w:p>
    <w:p w14:paraId="1E0F19F3" w14:textId="5FE64953" w:rsidR="00C26003" w:rsidRPr="00062BA3" w:rsidRDefault="00C26003" w:rsidP="00766CD9">
      <w:pPr>
        <w:spacing w:line="276" w:lineRule="auto"/>
        <w:jc w:val="both"/>
        <w:rPr>
          <w:rFonts w:asciiTheme="minorHAnsi" w:hAnsiTheme="minorHAnsi" w:cstheme="minorHAnsi"/>
          <w:b/>
          <w:bCs/>
          <w:color w:val="0D0D0D" w:themeColor="text1" w:themeTint="F2"/>
          <w:sz w:val="22"/>
          <w:szCs w:val="22"/>
        </w:rPr>
      </w:pPr>
      <w:r w:rsidRPr="00062BA3">
        <w:rPr>
          <w:rFonts w:asciiTheme="minorHAnsi" w:hAnsiTheme="minorHAnsi" w:cstheme="minorHAnsi"/>
          <w:b/>
          <w:bCs/>
          <w:color w:val="0D0D0D" w:themeColor="text1" w:themeTint="F2"/>
          <w:sz w:val="22"/>
          <w:szCs w:val="22"/>
        </w:rPr>
        <w:t xml:space="preserve">Facteurs positifs </w:t>
      </w:r>
    </w:p>
    <w:p w14:paraId="1D47F50B" w14:textId="4BFF0667" w:rsidR="008261F1" w:rsidRDefault="008261F1" w:rsidP="00DE40F2">
      <w:pPr>
        <w:numPr>
          <w:ilvl w:val="0"/>
          <w:numId w:val="67"/>
        </w:numPr>
        <w:tabs>
          <w:tab w:val="num" w:pos="360"/>
        </w:tabs>
        <w:spacing w:line="276" w:lineRule="auto"/>
        <w:ind w:left="720"/>
        <w:jc w:val="both"/>
        <w:rPr>
          <w:rFonts w:asciiTheme="minorHAnsi" w:hAnsiTheme="minorHAnsi" w:cstheme="minorHAnsi"/>
          <w:color w:val="0D0D0D" w:themeColor="text1" w:themeTint="F2"/>
          <w:sz w:val="22"/>
          <w:szCs w:val="22"/>
        </w:rPr>
      </w:pPr>
      <w:r>
        <w:rPr>
          <w:rFonts w:asciiTheme="minorHAnsi" w:hAnsiTheme="minorHAnsi" w:cstheme="minorHAnsi"/>
          <w:color w:val="0D0D0D" w:themeColor="text1" w:themeTint="F2"/>
          <w:sz w:val="22"/>
          <w:szCs w:val="22"/>
        </w:rPr>
        <w:t>La nature même du projet (projet conjoint) ce qui a permis une prise en charge holistique des cibl</w:t>
      </w:r>
      <w:r w:rsidR="00BF3C33">
        <w:rPr>
          <w:rFonts w:asciiTheme="minorHAnsi" w:hAnsiTheme="minorHAnsi" w:cstheme="minorHAnsi"/>
          <w:color w:val="0D0D0D" w:themeColor="text1" w:themeTint="F2"/>
          <w:sz w:val="22"/>
          <w:szCs w:val="22"/>
        </w:rPr>
        <w:t>e</w:t>
      </w:r>
      <w:r>
        <w:rPr>
          <w:rFonts w:asciiTheme="minorHAnsi" w:hAnsiTheme="minorHAnsi" w:cstheme="minorHAnsi"/>
          <w:color w:val="0D0D0D" w:themeColor="text1" w:themeTint="F2"/>
          <w:sz w:val="22"/>
          <w:szCs w:val="22"/>
        </w:rPr>
        <w:t>s par la multiplicité des appuis au sein de la même communauté ;</w:t>
      </w:r>
    </w:p>
    <w:p w14:paraId="4784425D" w14:textId="152A92A1" w:rsidR="004543C4" w:rsidRPr="004543C4" w:rsidRDefault="001312D2" w:rsidP="00DE40F2">
      <w:pPr>
        <w:numPr>
          <w:ilvl w:val="0"/>
          <w:numId w:val="67"/>
        </w:numPr>
        <w:tabs>
          <w:tab w:val="num" w:pos="360"/>
        </w:tabs>
        <w:spacing w:line="276" w:lineRule="auto"/>
        <w:ind w:left="720"/>
        <w:jc w:val="both"/>
        <w:rPr>
          <w:rFonts w:asciiTheme="minorHAnsi" w:hAnsiTheme="minorHAnsi" w:cstheme="minorHAnsi"/>
          <w:color w:val="0D0D0D" w:themeColor="text1" w:themeTint="F2"/>
          <w:sz w:val="22"/>
          <w:szCs w:val="22"/>
        </w:rPr>
      </w:pPr>
      <w:r w:rsidRPr="00062BA3">
        <w:rPr>
          <w:rFonts w:asciiTheme="minorHAnsi" w:hAnsiTheme="minorHAnsi" w:cstheme="minorHAnsi"/>
          <w:color w:val="0D0D0D" w:themeColor="text1" w:themeTint="F2"/>
          <w:sz w:val="22"/>
          <w:szCs w:val="22"/>
        </w:rPr>
        <w:t>Une f</w:t>
      </w:r>
      <w:r w:rsidR="004543C4" w:rsidRPr="004543C4">
        <w:rPr>
          <w:rFonts w:asciiTheme="minorHAnsi" w:hAnsiTheme="minorHAnsi" w:cstheme="minorHAnsi"/>
          <w:color w:val="0D0D0D" w:themeColor="text1" w:themeTint="F2"/>
          <w:sz w:val="22"/>
          <w:szCs w:val="22"/>
        </w:rPr>
        <w:t>orte implication des autorités administratives, traditionnelles, religieuses</w:t>
      </w:r>
      <w:r w:rsidR="006A3CF8">
        <w:rPr>
          <w:rFonts w:asciiTheme="minorHAnsi" w:hAnsiTheme="minorHAnsi" w:cstheme="minorHAnsi"/>
          <w:color w:val="0D0D0D" w:themeColor="text1" w:themeTint="F2"/>
          <w:sz w:val="22"/>
          <w:szCs w:val="22"/>
        </w:rPr>
        <w:t>,</w:t>
      </w:r>
      <w:r w:rsidR="004543C4" w:rsidRPr="004543C4">
        <w:rPr>
          <w:rFonts w:asciiTheme="minorHAnsi" w:hAnsiTheme="minorHAnsi" w:cstheme="minorHAnsi"/>
          <w:color w:val="0D0D0D" w:themeColor="text1" w:themeTint="F2"/>
          <w:sz w:val="22"/>
          <w:szCs w:val="22"/>
        </w:rPr>
        <w:t xml:space="preserve"> </w:t>
      </w:r>
      <w:r w:rsidR="006A3CF8">
        <w:rPr>
          <w:rFonts w:asciiTheme="minorHAnsi" w:hAnsiTheme="minorHAnsi" w:cstheme="minorHAnsi"/>
          <w:color w:val="0D0D0D" w:themeColor="text1" w:themeTint="F2"/>
          <w:sz w:val="22"/>
          <w:szCs w:val="22"/>
        </w:rPr>
        <w:t xml:space="preserve">des Services Techniques Déconcentrés de l’État (STDE) </w:t>
      </w:r>
      <w:r w:rsidR="004543C4" w:rsidRPr="004543C4">
        <w:rPr>
          <w:rFonts w:asciiTheme="minorHAnsi" w:hAnsiTheme="minorHAnsi" w:cstheme="minorHAnsi"/>
          <w:color w:val="0D0D0D" w:themeColor="text1" w:themeTint="F2"/>
          <w:sz w:val="22"/>
          <w:szCs w:val="22"/>
        </w:rPr>
        <w:t xml:space="preserve">et des populations à </w:t>
      </w:r>
      <w:r w:rsidRPr="00062BA3">
        <w:rPr>
          <w:rFonts w:asciiTheme="minorHAnsi" w:hAnsiTheme="minorHAnsi" w:cstheme="minorHAnsi"/>
          <w:color w:val="0D0D0D" w:themeColor="text1" w:themeTint="F2"/>
          <w:sz w:val="22"/>
          <w:szCs w:val="22"/>
        </w:rPr>
        <w:t xml:space="preserve">tous les niveaux. Elle est traduite </w:t>
      </w:r>
      <w:r w:rsidR="00E70654" w:rsidRPr="00062BA3">
        <w:rPr>
          <w:rFonts w:asciiTheme="minorHAnsi" w:hAnsiTheme="minorHAnsi" w:cstheme="minorHAnsi"/>
          <w:color w:val="0D0D0D" w:themeColor="text1" w:themeTint="F2"/>
          <w:sz w:val="22"/>
          <w:szCs w:val="22"/>
        </w:rPr>
        <w:t xml:space="preserve">par leur implication dans le ciblage des bénéficiaires, </w:t>
      </w:r>
      <w:r w:rsidRPr="00062BA3">
        <w:rPr>
          <w:rFonts w:asciiTheme="minorHAnsi" w:hAnsiTheme="minorHAnsi" w:cstheme="minorHAnsi"/>
          <w:color w:val="0D0D0D" w:themeColor="text1" w:themeTint="F2"/>
          <w:sz w:val="22"/>
          <w:szCs w:val="22"/>
        </w:rPr>
        <w:t>l’identification des besoins et la mise en œuvre de certaines activités ;</w:t>
      </w:r>
    </w:p>
    <w:p w14:paraId="37F2BCE2" w14:textId="6C321B01" w:rsidR="004543C4" w:rsidRPr="004543C4" w:rsidRDefault="001312D2" w:rsidP="00DE40F2">
      <w:pPr>
        <w:numPr>
          <w:ilvl w:val="0"/>
          <w:numId w:val="67"/>
        </w:numPr>
        <w:tabs>
          <w:tab w:val="num" w:pos="360"/>
        </w:tabs>
        <w:spacing w:line="276" w:lineRule="auto"/>
        <w:ind w:left="720"/>
        <w:jc w:val="both"/>
        <w:rPr>
          <w:rFonts w:asciiTheme="minorHAnsi" w:hAnsiTheme="minorHAnsi" w:cstheme="minorHAnsi"/>
          <w:color w:val="0D0D0D" w:themeColor="text1" w:themeTint="F2"/>
          <w:sz w:val="22"/>
          <w:szCs w:val="22"/>
        </w:rPr>
      </w:pPr>
      <w:r w:rsidRPr="00062BA3">
        <w:rPr>
          <w:rFonts w:asciiTheme="minorHAnsi" w:hAnsiTheme="minorHAnsi" w:cstheme="minorHAnsi"/>
          <w:color w:val="0D0D0D" w:themeColor="text1" w:themeTint="F2"/>
          <w:sz w:val="22"/>
          <w:szCs w:val="22"/>
        </w:rPr>
        <w:t>Le choix des a</w:t>
      </w:r>
      <w:r w:rsidR="004543C4" w:rsidRPr="004543C4">
        <w:rPr>
          <w:rFonts w:asciiTheme="minorHAnsi" w:hAnsiTheme="minorHAnsi" w:cstheme="minorHAnsi"/>
          <w:color w:val="0D0D0D" w:themeColor="text1" w:themeTint="F2"/>
          <w:sz w:val="22"/>
          <w:szCs w:val="22"/>
        </w:rPr>
        <w:t>ctivités répondant</w:t>
      </w:r>
      <w:r w:rsidRPr="00062BA3">
        <w:rPr>
          <w:rFonts w:asciiTheme="minorHAnsi" w:hAnsiTheme="minorHAnsi" w:cstheme="minorHAnsi"/>
          <w:color w:val="0D0D0D" w:themeColor="text1" w:themeTint="F2"/>
          <w:sz w:val="22"/>
          <w:szCs w:val="22"/>
        </w:rPr>
        <w:t xml:space="preserve"> clairement aux</w:t>
      </w:r>
      <w:r w:rsidR="004543C4" w:rsidRPr="004543C4">
        <w:rPr>
          <w:rFonts w:asciiTheme="minorHAnsi" w:hAnsiTheme="minorHAnsi" w:cstheme="minorHAnsi"/>
          <w:color w:val="0D0D0D" w:themeColor="text1" w:themeTint="F2"/>
          <w:sz w:val="22"/>
          <w:szCs w:val="22"/>
        </w:rPr>
        <w:t xml:space="preserve"> besoins des </w:t>
      </w:r>
      <w:r w:rsidRPr="00062BA3">
        <w:rPr>
          <w:rFonts w:asciiTheme="minorHAnsi" w:hAnsiTheme="minorHAnsi" w:cstheme="minorHAnsi"/>
          <w:color w:val="0D0D0D" w:themeColor="text1" w:themeTint="F2"/>
          <w:sz w:val="22"/>
          <w:szCs w:val="22"/>
        </w:rPr>
        <w:t>vulnérables ciblés et des communautés notamment dans le relèvement économique et les projets CVR ;</w:t>
      </w:r>
    </w:p>
    <w:p w14:paraId="7644EE6F" w14:textId="3CAC7961" w:rsidR="004543C4" w:rsidRPr="004543C4" w:rsidRDefault="004543C4" w:rsidP="00DE40F2">
      <w:pPr>
        <w:numPr>
          <w:ilvl w:val="0"/>
          <w:numId w:val="67"/>
        </w:numPr>
        <w:tabs>
          <w:tab w:val="num" w:pos="360"/>
        </w:tabs>
        <w:spacing w:line="276" w:lineRule="auto"/>
        <w:ind w:left="720"/>
        <w:jc w:val="both"/>
        <w:rPr>
          <w:rFonts w:asciiTheme="minorHAnsi" w:hAnsiTheme="minorHAnsi" w:cstheme="minorHAnsi"/>
          <w:color w:val="0D0D0D" w:themeColor="text1" w:themeTint="F2"/>
          <w:sz w:val="22"/>
          <w:szCs w:val="22"/>
        </w:rPr>
      </w:pPr>
      <w:r w:rsidRPr="004543C4">
        <w:rPr>
          <w:rFonts w:asciiTheme="minorHAnsi" w:hAnsiTheme="minorHAnsi" w:cstheme="minorHAnsi"/>
          <w:color w:val="0D0D0D" w:themeColor="text1" w:themeTint="F2"/>
          <w:sz w:val="22"/>
          <w:szCs w:val="22"/>
        </w:rPr>
        <w:t>La sélection des IP (</w:t>
      </w:r>
      <w:proofErr w:type="spellStart"/>
      <w:r w:rsidRPr="004543C4">
        <w:rPr>
          <w:rFonts w:asciiTheme="minorHAnsi" w:hAnsiTheme="minorHAnsi" w:cstheme="minorHAnsi"/>
          <w:color w:val="0D0D0D" w:themeColor="text1" w:themeTint="F2"/>
          <w:sz w:val="22"/>
          <w:szCs w:val="22"/>
        </w:rPr>
        <w:t>OSCs</w:t>
      </w:r>
      <w:proofErr w:type="spellEnd"/>
      <w:r w:rsidRPr="004543C4">
        <w:rPr>
          <w:rFonts w:asciiTheme="minorHAnsi" w:hAnsiTheme="minorHAnsi" w:cstheme="minorHAnsi"/>
          <w:color w:val="0D0D0D" w:themeColor="text1" w:themeTint="F2"/>
          <w:sz w:val="22"/>
          <w:szCs w:val="22"/>
        </w:rPr>
        <w:t xml:space="preserve"> locales) qui ont une bonne connaissance du terrain</w:t>
      </w:r>
      <w:r w:rsidR="00AA5B8D" w:rsidRPr="00062BA3">
        <w:rPr>
          <w:rFonts w:asciiTheme="minorHAnsi" w:hAnsiTheme="minorHAnsi" w:cstheme="minorHAnsi"/>
          <w:color w:val="0D0D0D" w:themeColor="text1" w:themeTint="F2"/>
          <w:sz w:val="22"/>
          <w:szCs w:val="22"/>
        </w:rPr>
        <w:t>,</w:t>
      </w:r>
      <w:r w:rsidRPr="004543C4">
        <w:rPr>
          <w:rFonts w:asciiTheme="minorHAnsi" w:hAnsiTheme="minorHAnsi" w:cstheme="minorHAnsi"/>
          <w:color w:val="0D0D0D" w:themeColor="text1" w:themeTint="F2"/>
          <w:sz w:val="22"/>
          <w:szCs w:val="22"/>
        </w:rPr>
        <w:t xml:space="preserve"> un ancrage local</w:t>
      </w:r>
      <w:r w:rsidR="00AA5B8D" w:rsidRPr="00062BA3">
        <w:rPr>
          <w:rFonts w:asciiTheme="minorHAnsi" w:hAnsiTheme="minorHAnsi" w:cstheme="minorHAnsi"/>
          <w:color w:val="0D0D0D" w:themeColor="text1" w:themeTint="F2"/>
          <w:sz w:val="22"/>
          <w:szCs w:val="22"/>
        </w:rPr>
        <w:t xml:space="preserve"> et une bonne expérience de travail avec les populations de la région de l’Extrême-Nord </w:t>
      </w:r>
      <w:r w:rsidR="00062BA3" w:rsidRPr="00062BA3">
        <w:rPr>
          <w:rFonts w:asciiTheme="minorHAnsi" w:hAnsiTheme="minorHAnsi" w:cstheme="minorHAnsi"/>
          <w:color w:val="0D0D0D" w:themeColor="text1" w:themeTint="F2"/>
          <w:sz w:val="22"/>
          <w:szCs w:val="22"/>
        </w:rPr>
        <w:t xml:space="preserve">et les agences du système des Nations Unies </w:t>
      </w:r>
      <w:r w:rsidR="00AA5B8D" w:rsidRPr="00062BA3">
        <w:rPr>
          <w:rFonts w:asciiTheme="minorHAnsi" w:hAnsiTheme="minorHAnsi" w:cstheme="minorHAnsi"/>
          <w:color w:val="0D0D0D" w:themeColor="text1" w:themeTint="F2"/>
          <w:sz w:val="22"/>
          <w:szCs w:val="22"/>
        </w:rPr>
        <w:t>;</w:t>
      </w:r>
    </w:p>
    <w:p w14:paraId="4D7C0B57" w14:textId="07768449" w:rsidR="004543C4" w:rsidRPr="00062BA3" w:rsidRDefault="00AA5B8D" w:rsidP="00DE40F2">
      <w:pPr>
        <w:numPr>
          <w:ilvl w:val="0"/>
          <w:numId w:val="67"/>
        </w:numPr>
        <w:tabs>
          <w:tab w:val="num" w:pos="360"/>
        </w:tabs>
        <w:spacing w:line="276" w:lineRule="auto"/>
        <w:ind w:left="720"/>
        <w:jc w:val="both"/>
        <w:rPr>
          <w:rFonts w:asciiTheme="minorHAnsi" w:hAnsiTheme="minorHAnsi" w:cstheme="minorHAnsi"/>
          <w:color w:val="0D0D0D" w:themeColor="text1" w:themeTint="F2"/>
          <w:sz w:val="22"/>
          <w:szCs w:val="22"/>
        </w:rPr>
      </w:pPr>
      <w:r w:rsidRPr="00062BA3">
        <w:rPr>
          <w:rFonts w:asciiTheme="minorHAnsi" w:hAnsiTheme="minorHAnsi" w:cstheme="minorHAnsi"/>
          <w:color w:val="0D0D0D" w:themeColor="text1" w:themeTint="F2"/>
          <w:sz w:val="22"/>
          <w:szCs w:val="22"/>
        </w:rPr>
        <w:t>Une c</w:t>
      </w:r>
      <w:r w:rsidR="004543C4" w:rsidRPr="004543C4">
        <w:rPr>
          <w:rFonts w:asciiTheme="minorHAnsi" w:hAnsiTheme="minorHAnsi" w:cstheme="minorHAnsi"/>
          <w:color w:val="0D0D0D" w:themeColor="text1" w:themeTint="F2"/>
          <w:sz w:val="22"/>
          <w:szCs w:val="22"/>
        </w:rPr>
        <w:t xml:space="preserve">oordination satisfaisante entre les trois agences d’exécution </w:t>
      </w:r>
      <w:r w:rsidRPr="00062BA3">
        <w:rPr>
          <w:rFonts w:asciiTheme="minorHAnsi" w:hAnsiTheme="minorHAnsi" w:cstheme="minorHAnsi"/>
          <w:color w:val="0D0D0D" w:themeColor="text1" w:themeTint="F2"/>
          <w:sz w:val="22"/>
          <w:szCs w:val="22"/>
        </w:rPr>
        <w:t xml:space="preserve">OIM, FAO, UNFPA </w:t>
      </w:r>
      <w:r w:rsidR="004543C4" w:rsidRPr="004543C4">
        <w:rPr>
          <w:rFonts w:asciiTheme="minorHAnsi" w:hAnsiTheme="minorHAnsi" w:cstheme="minorHAnsi"/>
          <w:color w:val="0D0D0D" w:themeColor="text1" w:themeTint="F2"/>
          <w:sz w:val="22"/>
          <w:szCs w:val="22"/>
        </w:rPr>
        <w:t>(One UN)</w:t>
      </w:r>
      <w:r w:rsidRPr="00062BA3">
        <w:rPr>
          <w:rFonts w:asciiTheme="minorHAnsi" w:hAnsiTheme="minorHAnsi" w:cstheme="minorHAnsi"/>
          <w:color w:val="0D0D0D" w:themeColor="text1" w:themeTint="F2"/>
          <w:sz w:val="22"/>
          <w:szCs w:val="22"/>
        </w:rPr>
        <w:t xml:space="preserve"> renforcée par le respect des arrangements de gestion, le respect des mandats et la supervision</w:t>
      </w:r>
      <w:r w:rsidR="00B930D1" w:rsidRPr="00062BA3">
        <w:rPr>
          <w:rFonts w:asciiTheme="minorHAnsi" w:hAnsiTheme="minorHAnsi" w:cstheme="minorHAnsi"/>
          <w:color w:val="0D0D0D" w:themeColor="text1" w:themeTint="F2"/>
          <w:sz w:val="22"/>
          <w:szCs w:val="22"/>
        </w:rPr>
        <w:t xml:space="preserve"> conjointe des interventions.</w:t>
      </w:r>
    </w:p>
    <w:p w14:paraId="68BDA27C" w14:textId="77777777" w:rsidR="004543C4" w:rsidRPr="004543C4" w:rsidRDefault="004543C4" w:rsidP="00766CD9">
      <w:pPr>
        <w:spacing w:line="276" w:lineRule="auto"/>
        <w:ind w:left="360"/>
        <w:jc w:val="both"/>
        <w:rPr>
          <w:rFonts w:asciiTheme="minorHAnsi" w:hAnsiTheme="minorHAnsi" w:cstheme="minorHAnsi"/>
          <w:color w:val="0D0D0D" w:themeColor="text1" w:themeTint="F2"/>
          <w:sz w:val="22"/>
          <w:szCs w:val="22"/>
          <w:highlight w:val="cyan"/>
        </w:rPr>
      </w:pPr>
    </w:p>
    <w:p w14:paraId="47035953" w14:textId="4DBF2CC2" w:rsidR="005B1E2C" w:rsidRPr="00062BA3" w:rsidRDefault="00C26003" w:rsidP="00766CD9">
      <w:pPr>
        <w:spacing w:line="276" w:lineRule="auto"/>
        <w:jc w:val="both"/>
        <w:rPr>
          <w:rFonts w:asciiTheme="minorHAnsi" w:hAnsiTheme="minorHAnsi" w:cstheme="minorHAnsi"/>
          <w:b/>
          <w:bCs/>
          <w:color w:val="0D0D0D" w:themeColor="text1" w:themeTint="F2"/>
          <w:sz w:val="22"/>
          <w:szCs w:val="22"/>
        </w:rPr>
      </w:pPr>
      <w:r w:rsidRPr="00062BA3">
        <w:rPr>
          <w:rFonts w:asciiTheme="minorHAnsi" w:hAnsiTheme="minorHAnsi" w:cstheme="minorHAnsi"/>
          <w:b/>
          <w:bCs/>
          <w:color w:val="0D0D0D" w:themeColor="text1" w:themeTint="F2"/>
          <w:sz w:val="22"/>
          <w:szCs w:val="22"/>
        </w:rPr>
        <w:t xml:space="preserve">Facteurs Négatifs </w:t>
      </w:r>
    </w:p>
    <w:p w14:paraId="39D8C31F" w14:textId="1EA85E91" w:rsidR="004543C4" w:rsidRPr="004543C4" w:rsidRDefault="004543C4" w:rsidP="00DE40F2">
      <w:pPr>
        <w:numPr>
          <w:ilvl w:val="0"/>
          <w:numId w:val="67"/>
        </w:numPr>
        <w:tabs>
          <w:tab w:val="num" w:pos="360"/>
        </w:tabs>
        <w:spacing w:line="276" w:lineRule="auto"/>
        <w:ind w:left="720"/>
        <w:jc w:val="both"/>
        <w:rPr>
          <w:rFonts w:asciiTheme="minorHAnsi" w:hAnsiTheme="minorHAnsi" w:cstheme="minorHAnsi"/>
          <w:color w:val="0D0D0D" w:themeColor="text1" w:themeTint="F2"/>
          <w:sz w:val="22"/>
          <w:szCs w:val="22"/>
        </w:rPr>
      </w:pPr>
      <w:r w:rsidRPr="004543C4">
        <w:rPr>
          <w:rFonts w:asciiTheme="minorHAnsi" w:hAnsiTheme="minorHAnsi" w:cstheme="minorHAnsi"/>
          <w:color w:val="0D0D0D" w:themeColor="text1" w:themeTint="F2"/>
          <w:sz w:val="22"/>
          <w:szCs w:val="22"/>
        </w:rPr>
        <w:t xml:space="preserve">La situation sécuritaire </w:t>
      </w:r>
      <w:r w:rsidR="001D664B" w:rsidRPr="008D2501">
        <w:rPr>
          <w:rFonts w:asciiTheme="minorHAnsi" w:hAnsiTheme="minorHAnsi" w:cstheme="minorHAnsi"/>
          <w:color w:val="0D0D0D" w:themeColor="text1" w:themeTint="F2"/>
          <w:sz w:val="22"/>
          <w:szCs w:val="22"/>
        </w:rPr>
        <w:t xml:space="preserve">volatile </w:t>
      </w:r>
      <w:r w:rsidRPr="004543C4">
        <w:rPr>
          <w:rFonts w:asciiTheme="minorHAnsi" w:hAnsiTheme="minorHAnsi" w:cstheme="minorHAnsi"/>
          <w:color w:val="0D0D0D" w:themeColor="text1" w:themeTint="F2"/>
          <w:sz w:val="22"/>
          <w:szCs w:val="22"/>
        </w:rPr>
        <w:t>qui a entravé</w:t>
      </w:r>
      <w:r w:rsidR="001D664B" w:rsidRPr="008D2501">
        <w:rPr>
          <w:rFonts w:asciiTheme="minorHAnsi" w:hAnsiTheme="minorHAnsi" w:cstheme="minorHAnsi"/>
          <w:color w:val="0D0D0D" w:themeColor="text1" w:themeTint="F2"/>
          <w:sz w:val="22"/>
          <w:szCs w:val="22"/>
        </w:rPr>
        <w:t xml:space="preserve"> et </w:t>
      </w:r>
      <w:r w:rsidRPr="004543C4">
        <w:rPr>
          <w:rFonts w:asciiTheme="minorHAnsi" w:hAnsiTheme="minorHAnsi" w:cstheme="minorHAnsi"/>
          <w:color w:val="0D0D0D" w:themeColor="text1" w:themeTint="F2"/>
          <w:sz w:val="22"/>
          <w:szCs w:val="22"/>
        </w:rPr>
        <w:t>ralenti la mise en œuvre des activités dans certaines localités</w:t>
      </w:r>
      <w:r w:rsidR="001D664B" w:rsidRPr="008D2501">
        <w:rPr>
          <w:rFonts w:asciiTheme="minorHAnsi" w:hAnsiTheme="minorHAnsi" w:cstheme="minorHAnsi"/>
          <w:color w:val="0D0D0D" w:themeColor="text1" w:themeTint="F2"/>
          <w:sz w:val="22"/>
          <w:szCs w:val="22"/>
        </w:rPr>
        <w:t xml:space="preserve"> et n’a pas permis aux agences d’exécution d’y mener des activités de suivi ;</w:t>
      </w:r>
    </w:p>
    <w:p w14:paraId="4BC24132" w14:textId="1829F6F5" w:rsidR="004543C4" w:rsidRPr="004543C4" w:rsidRDefault="004543C4" w:rsidP="00DE40F2">
      <w:pPr>
        <w:numPr>
          <w:ilvl w:val="0"/>
          <w:numId w:val="67"/>
        </w:numPr>
        <w:tabs>
          <w:tab w:val="num" w:pos="360"/>
        </w:tabs>
        <w:spacing w:line="276" w:lineRule="auto"/>
        <w:ind w:left="720"/>
        <w:jc w:val="both"/>
        <w:rPr>
          <w:rFonts w:asciiTheme="minorHAnsi" w:hAnsiTheme="minorHAnsi" w:cstheme="minorHAnsi"/>
          <w:color w:val="0D0D0D" w:themeColor="text1" w:themeTint="F2"/>
          <w:sz w:val="22"/>
          <w:szCs w:val="22"/>
        </w:rPr>
      </w:pPr>
      <w:r w:rsidRPr="004543C4">
        <w:rPr>
          <w:rFonts w:asciiTheme="minorHAnsi" w:hAnsiTheme="minorHAnsi" w:cstheme="minorHAnsi"/>
          <w:color w:val="0D0D0D" w:themeColor="text1" w:themeTint="F2"/>
          <w:sz w:val="22"/>
          <w:szCs w:val="22"/>
        </w:rPr>
        <w:t xml:space="preserve">Une communication </w:t>
      </w:r>
      <w:proofErr w:type="spellStart"/>
      <w:r w:rsidRPr="004543C4">
        <w:rPr>
          <w:rFonts w:asciiTheme="minorHAnsi" w:hAnsiTheme="minorHAnsi" w:cstheme="minorHAnsi"/>
          <w:color w:val="0D0D0D" w:themeColor="text1" w:themeTint="F2"/>
          <w:sz w:val="22"/>
          <w:szCs w:val="22"/>
        </w:rPr>
        <w:t>as</w:t>
      </w:r>
      <w:r w:rsidR="00BF3C33">
        <w:rPr>
          <w:rFonts w:asciiTheme="minorHAnsi" w:hAnsiTheme="minorHAnsi" w:cstheme="minorHAnsi"/>
          <w:color w:val="0D0D0D" w:themeColor="text1" w:themeTint="F2"/>
          <w:sz w:val="22"/>
          <w:szCs w:val="22"/>
        </w:rPr>
        <w:t>s</w:t>
      </w:r>
      <w:r w:rsidRPr="004543C4">
        <w:rPr>
          <w:rFonts w:asciiTheme="minorHAnsi" w:hAnsiTheme="minorHAnsi" w:cstheme="minorHAnsi"/>
          <w:color w:val="0D0D0D" w:themeColor="text1" w:themeTint="F2"/>
          <w:sz w:val="22"/>
          <w:szCs w:val="22"/>
        </w:rPr>
        <w:t>ymétrique</w:t>
      </w:r>
      <w:proofErr w:type="spellEnd"/>
      <w:r w:rsidRPr="004543C4">
        <w:rPr>
          <w:rFonts w:asciiTheme="minorHAnsi" w:hAnsiTheme="minorHAnsi" w:cstheme="minorHAnsi"/>
          <w:color w:val="0D0D0D" w:themeColor="text1" w:themeTint="F2"/>
          <w:sz w:val="22"/>
          <w:szCs w:val="22"/>
        </w:rPr>
        <w:t xml:space="preserve"> et </w:t>
      </w:r>
      <w:r w:rsidRPr="008D2501">
        <w:rPr>
          <w:rFonts w:asciiTheme="minorHAnsi" w:hAnsiTheme="minorHAnsi" w:cstheme="minorHAnsi"/>
          <w:color w:val="0D0D0D" w:themeColor="text1" w:themeTint="F2"/>
          <w:sz w:val="22"/>
          <w:szCs w:val="22"/>
        </w:rPr>
        <w:t xml:space="preserve">discontinue </w:t>
      </w:r>
      <w:r w:rsidR="001D664B" w:rsidRPr="008D2501">
        <w:rPr>
          <w:rFonts w:asciiTheme="minorHAnsi" w:hAnsiTheme="minorHAnsi" w:cstheme="minorHAnsi"/>
          <w:color w:val="0D0D0D" w:themeColor="text1" w:themeTint="F2"/>
          <w:sz w:val="22"/>
          <w:szCs w:val="22"/>
        </w:rPr>
        <w:t>entre les agences d’exécution et</w:t>
      </w:r>
      <w:r w:rsidRPr="004543C4">
        <w:rPr>
          <w:rFonts w:asciiTheme="minorHAnsi" w:hAnsiTheme="minorHAnsi" w:cstheme="minorHAnsi"/>
          <w:color w:val="0D0D0D" w:themeColor="text1" w:themeTint="F2"/>
          <w:sz w:val="22"/>
          <w:szCs w:val="22"/>
        </w:rPr>
        <w:t xml:space="preserve"> les sectorielles</w:t>
      </w:r>
      <w:r w:rsidR="001D664B" w:rsidRPr="008D2501">
        <w:rPr>
          <w:rFonts w:asciiTheme="minorHAnsi" w:hAnsiTheme="minorHAnsi" w:cstheme="minorHAnsi"/>
          <w:color w:val="0D0D0D" w:themeColor="text1" w:themeTint="F2"/>
          <w:sz w:val="22"/>
          <w:szCs w:val="22"/>
        </w:rPr>
        <w:t xml:space="preserve"> qui n’a pas permis une bonne appropriation du projet par les STDE malgré leur implication dans certaines activités ;</w:t>
      </w:r>
    </w:p>
    <w:p w14:paraId="764BF932" w14:textId="742D58C6" w:rsidR="004543C4" w:rsidRPr="004543C4" w:rsidRDefault="004543C4" w:rsidP="00DE40F2">
      <w:pPr>
        <w:numPr>
          <w:ilvl w:val="0"/>
          <w:numId w:val="67"/>
        </w:numPr>
        <w:tabs>
          <w:tab w:val="num" w:pos="360"/>
        </w:tabs>
        <w:spacing w:line="276" w:lineRule="auto"/>
        <w:ind w:left="720"/>
        <w:jc w:val="both"/>
        <w:rPr>
          <w:rFonts w:asciiTheme="minorHAnsi" w:hAnsiTheme="minorHAnsi" w:cstheme="minorHAnsi"/>
          <w:color w:val="0D0D0D" w:themeColor="text1" w:themeTint="F2"/>
          <w:sz w:val="22"/>
          <w:szCs w:val="22"/>
        </w:rPr>
      </w:pPr>
      <w:r w:rsidRPr="004543C4">
        <w:rPr>
          <w:rFonts w:asciiTheme="minorHAnsi" w:hAnsiTheme="minorHAnsi" w:cstheme="minorHAnsi"/>
          <w:color w:val="0D0D0D" w:themeColor="text1" w:themeTint="F2"/>
          <w:sz w:val="22"/>
          <w:szCs w:val="22"/>
        </w:rPr>
        <w:lastRenderedPageBreak/>
        <w:t xml:space="preserve">La mise en œuvre des interventions interreliées à vitesse variable par les </w:t>
      </w:r>
      <w:r w:rsidR="001D664B" w:rsidRPr="008D2501">
        <w:rPr>
          <w:rFonts w:asciiTheme="minorHAnsi" w:hAnsiTheme="minorHAnsi" w:cstheme="minorHAnsi"/>
          <w:color w:val="0D0D0D" w:themeColor="text1" w:themeTint="F2"/>
          <w:sz w:val="22"/>
          <w:szCs w:val="22"/>
        </w:rPr>
        <w:t xml:space="preserve">trois </w:t>
      </w:r>
      <w:r w:rsidRPr="004543C4">
        <w:rPr>
          <w:rFonts w:asciiTheme="minorHAnsi" w:hAnsiTheme="minorHAnsi" w:cstheme="minorHAnsi"/>
          <w:color w:val="0D0D0D" w:themeColor="text1" w:themeTint="F2"/>
          <w:sz w:val="22"/>
          <w:szCs w:val="22"/>
        </w:rPr>
        <w:t>agences d’exécution et le</w:t>
      </w:r>
      <w:r w:rsidR="001D664B" w:rsidRPr="008D2501">
        <w:rPr>
          <w:rFonts w:asciiTheme="minorHAnsi" w:hAnsiTheme="minorHAnsi" w:cstheme="minorHAnsi"/>
          <w:color w:val="0D0D0D" w:themeColor="text1" w:themeTint="F2"/>
          <w:sz w:val="22"/>
          <w:szCs w:val="22"/>
        </w:rPr>
        <w:t>urs</w:t>
      </w:r>
      <w:r w:rsidRPr="004543C4">
        <w:rPr>
          <w:rFonts w:asciiTheme="minorHAnsi" w:hAnsiTheme="minorHAnsi" w:cstheme="minorHAnsi"/>
          <w:color w:val="0D0D0D" w:themeColor="text1" w:themeTint="F2"/>
          <w:sz w:val="22"/>
          <w:szCs w:val="22"/>
        </w:rPr>
        <w:t xml:space="preserve"> </w:t>
      </w:r>
      <w:proofErr w:type="spellStart"/>
      <w:r w:rsidRPr="004543C4">
        <w:rPr>
          <w:rFonts w:asciiTheme="minorHAnsi" w:hAnsiTheme="minorHAnsi" w:cstheme="minorHAnsi"/>
          <w:color w:val="0D0D0D" w:themeColor="text1" w:themeTint="F2"/>
          <w:sz w:val="22"/>
          <w:szCs w:val="22"/>
        </w:rPr>
        <w:t>IP</w:t>
      </w:r>
      <w:r w:rsidR="001D664B" w:rsidRPr="008D2501">
        <w:rPr>
          <w:rFonts w:asciiTheme="minorHAnsi" w:hAnsiTheme="minorHAnsi" w:cstheme="minorHAnsi"/>
          <w:color w:val="0D0D0D" w:themeColor="text1" w:themeTint="F2"/>
          <w:sz w:val="22"/>
          <w:szCs w:val="22"/>
        </w:rPr>
        <w:t>s</w:t>
      </w:r>
      <w:proofErr w:type="spellEnd"/>
      <w:r w:rsidR="001D664B" w:rsidRPr="008D2501">
        <w:rPr>
          <w:rFonts w:asciiTheme="minorHAnsi" w:hAnsiTheme="minorHAnsi" w:cstheme="minorHAnsi"/>
          <w:color w:val="0D0D0D" w:themeColor="text1" w:themeTint="F2"/>
          <w:sz w:val="22"/>
          <w:szCs w:val="22"/>
        </w:rPr>
        <w:t xml:space="preserve"> respectives qui a entrainé quelques dysfonctionnements sur les processus global de ciblage </w:t>
      </w:r>
      <w:r w:rsidR="00075ABC" w:rsidRPr="008D2501">
        <w:rPr>
          <w:rFonts w:asciiTheme="minorHAnsi" w:hAnsiTheme="minorHAnsi" w:cstheme="minorHAnsi"/>
          <w:color w:val="0D0D0D" w:themeColor="text1" w:themeTint="F2"/>
          <w:sz w:val="22"/>
          <w:szCs w:val="22"/>
        </w:rPr>
        <w:t xml:space="preserve">rendant impossible l’objectif envisagé </w:t>
      </w:r>
      <w:r w:rsidR="00877C1A" w:rsidRPr="008D2501">
        <w:rPr>
          <w:rFonts w:asciiTheme="minorHAnsi" w:hAnsiTheme="minorHAnsi" w:cstheme="minorHAnsi"/>
          <w:color w:val="0D0D0D" w:themeColor="text1" w:themeTint="F2"/>
          <w:sz w:val="22"/>
          <w:szCs w:val="22"/>
        </w:rPr>
        <w:t xml:space="preserve">pour les trois agences </w:t>
      </w:r>
      <w:r w:rsidR="00075ABC" w:rsidRPr="008D2501">
        <w:rPr>
          <w:rFonts w:asciiTheme="minorHAnsi" w:hAnsiTheme="minorHAnsi" w:cstheme="minorHAnsi"/>
          <w:color w:val="0D0D0D" w:themeColor="text1" w:themeTint="F2"/>
          <w:sz w:val="22"/>
          <w:szCs w:val="22"/>
        </w:rPr>
        <w:t xml:space="preserve">d’agir sur les </w:t>
      </w:r>
      <w:r w:rsidR="00877C1A" w:rsidRPr="008D2501">
        <w:rPr>
          <w:rFonts w:asciiTheme="minorHAnsi" w:hAnsiTheme="minorHAnsi" w:cstheme="minorHAnsi"/>
          <w:color w:val="0D0D0D" w:themeColor="text1" w:themeTint="F2"/>
          <w:sz w:val="22"/>
          <w:szCs w:val="22"/>
        </w:rPr>
        <w:t>mêmes bénéficiaires</w:t>
      </w:r>
      <w:r w:rsidR="00075ABC" w:rsidRPr="008D2501">
        <w:rPr>
          <w:rFonts w:asciiTheme="minorHAnsi" w:hAnsiTheme="minorHAnsi" w:cstheme="minorHAnsi"/>
          <w:color w:val="0D0D0D" w:themeColor="text1" w:themeTint="F2"/>
          <w:sz w:val="22"/>
          <w:szCs w:val="22"/>
        </w:rPr>
        <w:t xml:space="preserve"> </w:t>
      </w:r>
      <w:r w:rsidR="001D664B" w:rsidRPr="008D2501">
        <w:rPr>
          <w:rFonts w:asciiTheme="minorHAnsi" w:hAnsiTheme="minorHAnsi" w:cstheme="minorHAnsi"/>
          <w:color w:val="0D0D0D" w:themeColor="text1" w:themeTint="F2"/>
          <w:sz w:val="22"/>
          <w:szCs w:val="22"/>
        </w:rPr>
        <w:t>;</w:t>
      </w:r>
    </w:p>
    <w:p w14:paraId="5BA3F1CB" w14:textId="6D577139" w:rsidR="004543C4" w:rsidRPr="004543C4" w:rsidRDefault="004543C4" w:rsidP="00DE40F2">
      <w:pPr>
        <w:numPr>
          <w:ilvl w:val="0"/>
          <w:numId w:val="67"/>
        </w:numPr>
        <w:tabs>
          <w:tab w:val="num" w:pos="360"/>
        </w:tabs>
        <w:spacing w:line="276" w:lineRule="auto"/>
        <w:ind w:left="720"/>
        <w:jc w:val="both"/>
        <w:rPr>
          <w:rFonts w:asciiTheme="minorHAnsi" w:hAnsiTheme="minorHAnsi" w:cstheme="minorHAnsi"/>
          <w:color w:val="0D0D0D" w:themeColor="text1" w:themeTint="F2"/>
          <w:sz w:val="22"/>
          <w:szCs w:val="22"/>
        </w:rPr>
      </w:pPr>
      <w:r w:rsidRPr="004543C4">
        <w:rPr>
          <w:rFonts w:asciiTheme="minorHAnsi" w:hAnsiTheme="minorHAnsi" w:cstheme="minorHAnsi"/>
          <w:color w:val="0D0D0D" w:themeColor="text1" w:themeTint="F2"/>
          <w:sz w:val="22"/>
          <w:szCs w:val="22"/>
        </w:rPr>
        <w:t>La planification de certaines interventions en pleine saison pluvieuse</w:t>
      </w:r>
      <w:r w:rsidR="00313E08" w:rsidRPr="008D2501">
        <w:rPr>
          <w:rFonts w:asciiTheme="minorHAnsi" w:hAnsiTheme="minorHAnsi" w:cstheme="minorHAnsi"/>
          <w:color w:val="0D0D0D" w:themeColor="text1" w:themeTint="F2"/>
          <w:sz w:val="22"/>
          <w:szCs w:val="22"/>
        </w:rPr>
        <w:t xml:space="preserve"> qui a rendu inaccessible certaines localités et entrainant des retards sur la mise en œuvre des interventions ; </w:t>
      </w:r>
    </w:p>
    <w:p w14:paraId="652A7C3F" w14:textId="77777777" w:rsidR="006525AC" w:rsidRPr="008D2501" w:rsidRDefault="004543C4" w:rsidP="00DE40F2">
      <w:pPr>
        <w:numPr>
          <w:ilvl w:val="0"/>
          <w:numId w:val="67"/>
        </w:numPr>
        <w:tabs>
          <w:tab w:val="num" w:pos="360"/>
        </w:tabs>
        <w:spacing w:line="276" w:lineRule="auto"/>
        <w:ind w:left="720"/>
        <w:jc w:val="both"/>
        <w:rPr>
          <w:rFonts w:asciiTheme="minorHAnsi" w:hAnsiTheme="minorHAnsi" w:cstheme="minorHAnsi"/>
          <w:color w:val="0D0D0D" w:themeColor="text1" w:themeTint="F2"/>
          <w:sz w:val="22"/>
          <w:szCs w:val="22"/>
        </w:rPr>
      </w:pPr>
      <w:r w:rsidRPr="004543C4">
        <w:rPr>
          <w:rFonts w:asciiTheme="minorHAnsi" w:hAnsiTheme="minorHAnsi" w:cstheme="minorHAnsi"/>
          <w:color w:val="0D0D0D" w:themeColor="text1" w:themeTint="F2"/>
          <w:sz w:val="22"/>
          <w:szCs w:val="22"/>
        </w:rPr>
        <w:t>La COVID 19</w:t>
      </w:r>
      <w:r w:rsidR="00313E08" w:rsidRPr="008D2501">
        <w:rPr>
          <w:rFonts w:asciiTheme="minorHAnsi" w:hAnsiTheme="minorHAnsi" w:cstheme="minorHAnsi"/>
          <w:color w:val="0D0D0D" w:themeColor="text1" w:themeTint="F2"/>
          <w:sz w:val="22"/>
          <w:szCs w:val="22"/>
        </w:rPr>
        <w:t xml:space="preserve"> a contraint les équipes du projet </w:t>
      </w:r>
      <w:r w:rsidR="006525AC" w:rsidRPr="008D2501">
        <w:rPr>
          <w:rFonts w:asciiTheme="minorHAnsi" w:hAnsiTheme="minorHAnsi" w:cstheme="minorHAnsi"/>
          <w:color w:val="0D0D0D" w:themeColor="text1" w:themeTint="F2"/>
          <w:sz w:val="22"/>
          <w:szCs w:val="22"/>
        </w:rPr>
        <w:t>à adapter les activités aux restrictions sanitaires (exécution par vague) ce qui a parfois étendu la durée d’exécution ;</w:t>
      </w:r>
    </w:p>
    <w:p w14:paraId="069A4BC9" w14:textId="49BD7CF1" w:rsidR="00062BA3" w:rsidRPr="008D2501" w:rsidRDefault="006525AC" w:rsidP="00DE40F2">
      <w:pPr>
        <w:numPr>
          <w:ilvl w:val="0"/>
          <w:numId w:val="67"/>
        </w:numPr>
        <w:tabs>
          <w:tab w:val="num" w:pos="360"/>
        </w:tabs>
        <w:spacing w:line="276" w:lineRule="auto"/>
        <w:ind w:left="714" w:hanging="357"/>
        <w:jc w:val="both"/>
        <w:rPr>
          <w:rFonts w:asciiTheme="minorHAnsi" w:hAnsiTheme="minorHAnsi" w:cstheme="minorHAnsi"/>
          <w:color w:val="0D0D0D" w:themeColor="text1" w:themeTint="F2"/>
          <w:sz w:val="22"/>
          <w:szCs w:val="22"/>
        </w:rPr>
        <w:sectPr w:rsidR="00062BA3" w:rsidRPr="008D2501" w:rsidSect="008D2501">
          <w:type w:val="continuous"/>
          <w:pgSz w:w="11900" w:h="16840"/>
          <w:pgMar w:top="1418" w:right="1418" w:bottom="1418" w:left="1418" w:header="708" w:footer="708" w:gutter="0"/>
          <w:cols w:space="708"/>
          <w:docGrid w:linePitch="360"/>
        </w:sectPr>
      </w:pPr>
      <w:r w:rsidRPr="008D2501">
        <w:rPr>
          <w:rFonts w:asciiTheme="minorHAnsi" w:hAnsiTheme="minorHAnsi" w:cstheme="minorHAnsi"/>
          <w:color w:val="0D0D0D" w:themeColor="text1" w:themeTint="F2"/>
          <w:sz w:val="22"/>
          <w:szCs w:val="22"/>
        </w:rPr>
        <w:t>Le cadre</w:t>
      </w:r>
      <w:r w:rsidR="00062BA3" w:rsidRPr="008D2501">
        <w:rPr>
          <w:rFonts w:asciiTheme="minorHAnsi" w:hAnsiTheme="minorHAnsi" w:cstheme="minorHAnsi"/>
          <w:color w:val="0D0D0D" w:themeColor="text1" w:themeTint="F2"/>
          <w:sz w:val="22"/>
          <w:szCs w:val="22"/>
        </w:rPr>
        <w:t xml:space="preserve"> juridiqu</w:t>
      </w:r>
      <w:r w:rsidRPr="008D2501">
        <w:rPr>
          <w:rFonts w:asciiTheme="minorHAnsi" w:hAnsiTheme="minorHAnsi" w:cstheme="minorHAnsi"/>
          <w:color w:val="0D0D0D" w:themeColor="text1" w:themeTint="F2"/>
          <w:sz w:val="22"/>
          <w:szCs w:val="22"/>
        </w:rPr>
        <w:t>e</w:t>
      </w:r>
      <w:r w:rsidR="00062BA3" w:rsidRPr="008D2501">
        <w:rPr>
          <w:rFonts w:asciiTheme="minorHAnsi" w:hAnsiTheme="minorHAnsi" w:cstheme="minorHAnsi"/>
          <w:color w:val="0D0D0D" w:themeColor="text1" w:themeTint="F2"/>
          <w:sz w:val="22"/>
          <w:szCs w:val="22"/>
        </w:rPr>
        <w:t xml:space="preserve"> accompagnant le fonctionnement du DDR</w:t>
      </w:r>
      <w:r w:rsidRPr="008D2501">
        <w:rPr>
          <w:rFonts w:asciiTheme="minorHAnsi" w:hAnsiTheme="minorHAnsi" w:cstheme="minorHAnsi"/>
          <w:color w:val="0D0D0D" w:themeColor="text1" w:themeTint="F2"/>
          <w:sz w:val="22"/>
          <w:szCs w:val="22"/>
        </w:rPr>
        <w:t xml:space="preserve"> dont la </w:t>
      </w:r>
      <w:r w:rsidR="00766CD9">
        <w:rPr>
          <w:rFonts w:asciiTheme="minorHAnsi" w:hAnsiTheme="minorHAnsi" w:cstheme="minorHAnsi"/>
          <w:color w:val="0D0D0D" w:themeColor="text1" w:themeTint="F2"/>
          <w:sz w:val="22"/>
          <w:szCs w:val="22"/>
        </w:rPr>
        <w:t xml:space="preserve">mise en </w:t>
      </w:r>
      <w:r w:rsidR="00B04189">
        <w:rPr>
          <w:rFonts w:asciiTheme="minorHAnsi" w:hAnsiTheme="minorHAnsi" w:cstheme="minorHAnsi"/>
          <w:color w:val="0D0D0D" w:themeColor="text1" w:themeTint="F2"/>
          <w:sz w:val="22"/>
          <w:szCs w:val="22"/>
        </w:rPr>
        <w:t>application</w:t>
      </w:r>
      <w:r w:rsidR="00B04189" w:rsidRPr="008D2501">
        <w:rPr>
          <w:rFonts w:asciiTheme="minorHAnsi" w:hAnsiTheme="minorHAnsi" w:cstheme="minorHAnsi"/>
          <w:color w:val="0D0D0D" w:themeColor="text1" w:themeTint="F2"/>
          <w:sz w:val="22"/>
          <w:szCs w:val="22"/>
        </w:rPr>
        <w:t xml:space="preserve"> </w:t>
      </w:r>
      <w:r w:rsidR="00B04189">
        <w:rPr>
          <w:rFonts w:asciiTheme="minorHAnsi" w:hAnsiTheme="minorHAnsi" w:cstheme="minorHAnsi"/>
          <w:color w:val="0D0D0D" w:themeColor="text1" w:themeTint="F2"/>
          <w:sz w:val="22"/>
          <w:szCs w:val="22"/>
        </w:rPr>
        <w:t>n’est</w:t>
      </w:r>
      <w:r w:rsidR="008B60ED">
        <w:rPr>
          <w:rFonts w:asciiTheme="minorHAnsi" w:hAnsiTheme="minorHAnsi" w:cstheme="minorHAnsi"/>
          <w:color w:val="0D0D0D" w:themeColor="text1" w:themeTint="F2"/>
          <w:sz w:val="22"/>
          <w:szCs w:val="22"/>
        </w:rPr>
        <w:t xml:space="preserve"> pas encore effective par </w:t>
      </w:r>
      <w:r w:rsidRPr="008D2501">
        <w:rPr>
          <w:rFonts w:asciiTheme="minorHAnsi" w:hAnsiTheme="minorHAnsi" w:cstheme="minorHAnsi"/>
          <w:color w:val="0D0D0D" w:themeColor="text1" w:themeTint="F2"/>
          <w:sz w:val="22"/>
          <w:szCs w:val="22"/>
        </w:rPr>
        <w:t xml:space="preserve">Gouvernement Camerounais et </w:t>
      </w:r>
      <w:r w:rsidR="008D2501" w:rsidRPr="008D2501">
        <w:rPr>
          <w:rFonts w:asciiTheme="minorHAnsi" w:hAnsiTheme="minorHAnsi" w:cstheme="minorHAnsi"/>
          <w:color w:val="0D0D0D" w:themeColor="text1" w:themeTint="F2"/>
          <w:sz w:val="22"/>
          <w:szCs w:val="22"/>
        </w:rPr>
        <w:t>le Système des Nations</w:t>
      </w:r>
      <w:r w:rsidRPr="008D2501">
        <w:rPr>
          <w:rFonts w:asciiTheme="minorHAnsi" w:hAnsiTheme="minorHAnsi" w:cstheme="minorHAnsi"/>
          <w:color w:val="0D0D0D" w:themeColor="text1" w:themeTint="F2"/>
          <w:sz w:val="22"/>
          <w:szCs w:val="22"/>
        </w:rPr>
        <w:t xml:space="preserve"> </w:t>
      </w:r>
      <w:r w:rsidR="00766CD9" w:rsidRPr="008D2501">
        <w:rPr>
          <w:rFonts w:asciiTheme="minorHAnsi" w:hAnsiTheme="minorHAnsi" w:cstheme="minorHAnsi"/>
          <w:color w:val="0D0D0D" w:themeColor="text1" w:themeTint="F2"/>
          <w:sz w:val="22"/>
          <w:szCs w:val="22"/>
        </w:rPr>
        <w:t xml:space="preserve">Unies </w:t>
      </w:r>
      <w:r w:rsidR="00766CD9">
        <w:rPr>
          <w:rFonts w:asciiTheme="minorHAnsi" w:hAnsiTheme="minorHAnsi" w:cstheme="minorHAnsi"/>
          <w:color w:val="0D0D0D" w:themeColor="text1" w:themeTint="F2"/>
          <w:sz w:val="22"/>
          <w:szCs w:val="22"/>
        </w:rPr>
        <w:t>ce qui n’a pas permis au projet de mener les activités directement auprès de ex associés de boko haram.</w:t>
      </w:r>
    </w:p>
    <w:p w14:paraId="558706E8" w14:textId="77777777" w:rsidR="008D2501" w:rsidRDefault="008D2501" w:rsidP="00FF01CF">
      <w:pPr>
        <w:pStyle w:val="Paragraphedeliste"/>
        <w:numPr>
          <w:ilvl w:val="3"/>
          <w:numId w:val="3"/>
        </w:numPr>
        <w:spacing w:line="276" w:lineRule="auto"/>
        <w:ind w:left="363" w:hanging="357"/>
        <w:contextualSpacing w:val="0"/>
        <w:jc w:val="both"/>
        <w:rPr>
          <w:noProof/>
          <w:lang w:val="fr-FR"/>
        </w:rPr>
        <w:sectPr w:rsidR="008D2501" w:rsidSect="0075459A">
          <w:type w:val="continuous"/>
          <w:pgSz w:w="11900" w:h="16840"/>
          <w:pgMar w:top="1418" w:right="1418" w:bottom="1418" w:left="1418" w:header="708" w:footer="708" w:gutter="0"/>
          <w:cols w:space="708"/>
          <w:docGrid w:linePitch="360"/>
        </w:sectPr>
      </w:pPr>
    </w:p>
    <w:p w14:paraId="34348903" w14:textId="671799B7" w:rsidR="00A7641E" w:rsidRPr="00155885" w:rsidRDefault="00062BA3" w:rsidP="00FF01CF">
      <w:pPr>
        <w:pStyle w:val="Paragraphedeliste"/>
        <w:numPr>
          <w:ilvl w:val="3"/>
          <w:numId w:val="3"/>
        </w:numPr>
        <w:spacing w:line="276" w:lineRule="auto"/>
        <w:ind w:left="363" w:hanging="357"/>
        <w:contextualSpacing w:val="0"/>
        <w:jc w:val="both"/>
        <w:rPr>
          <w:rFonts w:cstheme="minorHAnsi"/>
          <w:szCs w:val="22"/>
        </w:rPr>
      </w:pPr>
      <w:r w:rsidRPr="00062BA3">
        <w:rPr>
          <w:noProof/>
          <w:lang w:val="fr-FR"/>
        </w:rPr>
        <w:t>En outre</w:t>
      </w:r>
      <w:r w:rsidR="006A1B58">
        <w:rPr>
          <w:noProof/>
          <w:lang w:val="fr-FR"/>
        </w:rPr>
        <w:t>,</w:t>
      </w:r>
      <w:r w:rsidRPr="00062BA3">
        <w:rPr>
          <w:noProof/>
          <w:lang w:val="fr-FR"/>
        </w:rPr>
        <w:t> </w:t>
      </w:r>
      <w:r w:rsidR="006A3CF8">
        <w:rPr>
          <w:noProof/>
          <w:lang w:val="fr-FR"/>
        </w:rPr>
        <w:t>l’équipe d’éval</w:t>
      </w:r>
      <w:r w:rsidR="004D2672">
        <w:rPr>
          <w:noProof/>
          <w:lang w:val="fr-FR"/>
        </w:rPr>
        <w:t>ua</w:t>
      </w:r>
      <w:r w:rsidR="006A3CF8">
        <w:rPr>
          <w:noProof/>
          <w:lang w:val="fr-FR"/>
        </w:rPr>
        <w:t xml:space="preserve">tion a observé </w:t>
      </w:r>
      <w:r w:rsidR="006A1B58">
        <w:rPr>
          <w:noProof/>
          <w:lang w:val="fr-FR"/>
        </w:rPr>
        <w:t>après exploitation de la documentatio</w:t>
      </w:r>
      <w:r w:rsidR="006E0CC5">
        <w:rPr>
          <w:noProof/>
          <w:lang w:val="fr-FR"/>
        </w:rPr>
        <w:t>n</w:t>
      </w:r>
      <w:r w:rsidR="006A1B58">
        <w:rPr>
          <w:noProof/>
          <w:lang w:val="fr-FR"/>
        </w:rPr>
        <w:t xml:space="preserve"> </w:t>
      </w:r>
      <w:r w:rsidR="00FD1497">
        <w:rPr>
          <w:noProof/>
          <w:lang w:val="fr-FR"/>
        </w:rPr>
        <w:t>que le projet a eu une</w:t>
      </w:r>
      <w:r w:rsidR="00B30576">
        <w:rPr>
          <w:noProof/>
          <w:lang w:val="fr-FR"/>
        </w:rPr>
        <w:t xml:space="preserve"> durée limitée dans le temps (18 </w:t>
      </w:r>
      <w:r w:rsidR="00FD1497">
        <w:rPr>
          <w:noProof/>
          <w:lang w:val="fr-FR"/>
        </w:rPr>
        <w:t xml:space="preserve">mois), insuffisante pour apprécier les acquis </w:t>
      </w:r>
      <w:r w:rsidR="004D2672">
        <w:rPr>
          <w:noProof/>
          <w:lang w:val="fr-FR"/>
        </w:rPr>
        <w:t xml:space="preserve">au regard </w:t>
      </w:r>
      <w:r w:rsidR="004D2672" w:rsidRPr="00A379D8">
        <w:rPr>
          <w:noProof/>
          <w:lang w:val="fr-FR"/>
        </w:rPr>
        <w:t xml:space="preserve">de son contexte de mise en œuvre </w:t>
      </w:r>
      <w:r w:rsidR="00FD1497" w:rsidRPr="00A379D8">
        <w:rPr>
          <w:noProof/>
          <w:lang w:val="fr-FR"/>
        </w:rPr>
        <w:t>sachant qu’aucune phase II du projet n’est envisagée</w:t>
      </w:r>
      <w:r w:rsidR="004D2672" w:rsidRPr="00A379D8">
        <w:rPr>
          <w:noProof/>
          <w:lang w:val="fr-FR"/>
        </w:rPr>
        <w:t xml:space="preserve"> </w:t>
      </w:r>
      <w:r w:rsidR="004D2672" w:rsidRPr="00A379D8">
        <w:rPr>
          <w:b/>
          <w:bCs/>
          <w:noProof/>
          <w:lang w:val="fr-FR"/>
        </w:rPr>
        <w:t xml:space="preserve">(Constat </w:t>
      </w:r>
      <w:r w:rsidR="009561E8" w:rsidRPr="00A379D8">
        <w:rPr>
          <w:b/>
          <w:bCs/>
          <w:noProof/>
          <w:lang w:val="fr-FR"/>
        </w:rPr>
        <w:t>0</w:t>
      </w:r>
      <w:r w:rsidR="00473C48" w:rsidRPr="00A379D8">
        <w:rPr>
          <w:b/>
          <w:bCs/>
          <w:noProof/>
          <w:lang w:val="fr-FR"/>
        </w:rPr>
        <w:t>6</w:t>
      </w:r>
      <w:r w:rsidR="004D2672" w:rsidRPr="00A379D8">
        <w:rPr>
          <w:b/>
          <w:bCs/>
          <w:noProof/>
          <w:lang w:val="fr-FR"/>
        </w:rPr>
        <w:t>)</w:t>
      </w:r>
      <w:r w:rsidR="00FD1497" w:rsidRPr="00A379D8">
        <w:rPr>
          <w:noProof/>
          <w:lang w:val="fr-FR"/>
        </w:rPr>
        <w:t>.</w:t>
      </w:r>
    </w:p>
    <w:p w14:paraId="0F71013D" w14:textId="77777777" w:rsidR="009A52BB" w:rsidRPr="00A379D8" w:rsidRDefault="009A52BB" w:rsidP="00155885">
      <w:pPr>
        <w:pStyle w:val="Paragraphedeliste"/>
        <w:spacing w:line="276" w:lineRule="auto"/>
        <w:ind w:left="363"/>
        <w:contextualSpacing w:val="0"/>
        <w:jc w:val="both"/>
        <w:rPr>
          <w:rFonts w:cstheme="minorHAnsi"/>
          <w:szCs w:val="22"/>
        </w:rPr>
      </w:pPr>
    </w:p>
    <w:p w14:paraId="6B97509E" w14:textId="77777777" w:rsidR="00DC6BF7" w:rsidRPr="00DC6BF7" w:rsidRDefault="00DC6BF7" w:rsidP="00471B1E">
      <w:pPr>
        <w:spacing w:line="276" w:lineRule="auto"/>
        <w:jc w:val="both"/>
        <w:rPr>
          <w:rFonts w:asciiTheme="minorHAnsi" w:hAnsiTheme="minorHAnsi" w:cstheme="minorHAnsi"/>
          <w:b/>
          <w:bCs/>
          <w:color w:val="000000"/>
          <w:sz w:val="22"/>
          <w:szCs w:val="21"/>
          <w:lang w:val="fr-CM"/>
        </w:rPr>
      </w:pPr>
      <w:r w:rsidRPr="00DC6BF7">
        <w:rPr>
          <w:rFonts w:asciiTheme="minorHAnsi" w:hAnsiTheme="minorHAnsi" w:cstheme="minorHAnsi"/>
          <w:b/>
          <w:bCs/>
          <w:color w:val="000000"/>
          <w:sz w:val="22"/>
          <w:szCs w:val="21"/>
          <w:lang w:val="fr-CM"/>
        </w:rPr>
        <w:t>QE 2.3. Dans quels domaines le projet a-t-il enregistré ses meilleures performances ? Pourquoi et quels ont été les facteurs facilitants ? Comment le projet peut-il approfondir ou développer ces résultats ?</w:t>
      </w:r>
    </w:p>
    <w:p w14:paraId="727C8653" w14:textId="52977DDE" w:rsidR="007673E9" w:rsidRPr="007673E9" w:rsidRDefault="00F342E1" w:rsidP="00FF01CF">
      <w:pPr>
        <w:pStyle w:val="Paragraphedeliste"/>
        <w:numPr>
          <w:ilvl w:val="3"/>
          <w:numId w:val="3"/>
        </w:numPr>
        <w:spacing w:before="100" w:beforeAutospacing="1" w:line="276" w:lineRule="auto"/>
        <w:ind w:left="363" w:hanging="357"/>
        <w:contextualSpacing w:val="0"/>
        <w:jc w:val="both"/>
        <w:rPr>
          <w:noProof/>
          <w:lang w:val="fr-FR"/>
        </w:rPr>
      </w:pPr>
      <w:r w:rsidRPr="00F342E1">
        <w:rPr>
          <w:noProof/>
          <w:lang w:val="fr-FR"/>
        </w:rPr>
        <w:t>Le</w:t>
      </w:r>
      <w:r w:rsidR="00905534">
        <w:rPr>
          <w:noProof/>
          <w:lang w:val="fr-FR"/>
        </w:rPr>
        <w:t xml:space="preserve"> </w:t>
      </w:r>
      <w:r w:rsidR="00BD0698">
        <w:rPr>
          <w:noProof/>
          <w:lang w:val="fr-FR"/>
        </w:rPr>
        <w:t xml:space="preserve">pilier 3 du projet portant sur le renforcement de la cohésion sociale dont le résulat attendu est </w:t>
      </w:r>
      <w:r w:rsidR="00BD0698" w:rsidRPr="00BD0698">
        <w:rPr>
          <w:i/>
          <w:iCs/>
          <w:noProof/>
          <w:lang w:val="fr-FR"/>
        </w:rPr>
        <w:t>«</w:t>
      </w:r>
      <w:r w:rsidR="00586873">
        <w:rPr>
          <w:i/>
          <w:iCs/>
          <w:noProof/>
          <w:lang w:val="fr-FR"/>
        </w:rPr>
        <w:t xml:space="preserve"> </w:t>
      </w:r>
      <w:r w:rsidR="00BD0698" w:rsidRPr="00BD0698">
        <w:rPr>
          <w:i/>
          <w:iCs/>
          <w:noProof/>
          <w:lang w:val="fr-FR"/>
        </w:rPr>
        <w:t>la résilience aux conflits des populations affectées, en particulier les jeunes et les femmes, est renforcée pour permettre une meilleure cohésion sociale »</w:t>
      </w:r>
      <w:r w:rsidR="00BD0698">
        <w:rPr>
          <w:noProof/>
          <w:lang w:val="fr-FR"/>
        </w:rPr>
        <w:t xml:space="preserve"> enregistre la meilleure performance avec un </w:t>
      </w:r>
      <w:r w:rsidR="00397782">
        <w:rPr>
          <w:noProof/>
          <w:lang w:val="fr-FR"/>
        </w:rPr>
        <w:t>t</w:t>
      </w:r>
      <w:r w:rsidR="00BD0698">
        <w:rPr>
          <w:noProof/>
          <w:lang w:val="fr-FR"/>
        </w:rPr>
        <w:t xml:space="preserve">aux de réalisation de </w:t>
      </w:r>
      <w:r w:rsidR="00BD0698" w:rsidRPr="00BD0698">
        <w:rPr>
          <w:noProof/>
          <w:lang w:val="fr-FR"/>
        </w:rPr>
        <w:t>115,49%</w:t>
      </w:r>
      <w:r w:rsidR="00BD0698">
        <w:rPr>
          <w:noProof/>
          <w:lang w:val="fr-FR"/>
        </w:rPr>
        <w:t>.</w:t>
      </w:r>
      <w:r w:rsidR="00911E57">
        <w:rPr>
          <w:noProof/>
          <w:lang w:val="fr-FR"/>
        </w:rPr>
        <w:t xml:space="preserve"> Cette performance se justifie grandement par la nature des activi</w:t>
      </w:r>
      <w:r w:rsidR="008B60ED">
        <w:rPr>
          <w:noProof/>
          <w:lang w:val="fr-FR"/>
        </w:rPr>
        <w:t>t</w:t>
      </w:r>
      <w:r w:rsidR="00911E57">
        <w:rPr>
          <w:noProof/>
          <w:lang w:val="fr-FR"/>
        </w:rPr>
        <w:t xml:space="preserve">és mises en œuvre dans le cadre de cette composante du projet. </w:t>
      </w:r>
      <w:r w:rsidR="00E72FA5">
        <w:rPr>
          <w:noProof/>
          <w:lang w:val="fr-FR"/>
        </w:rPr>
        <w:t>D</w:t>
      </w:r>
      <w:r w:rsidR="00586873">
        <w:rPr>
          <w:noProof/>
          <w:lang w:val="fr-FR"/>
        </w:rPr>
        <w:t>ans le</w:t>
      </w:r>
      <w:r w:rsidR="00397782">
        <w:rPr>
          <w:noProof/>
          <w:lang w:val="fr-FR"/>
        </w:rPr>
        <w:t>s</w:t>
      </w:r>
      <w:r w:rsidR="00586873">
        <w:rPr>
          <w:noProof/>
          <w:lang w:val="fr-FR"/>
        </w:rPr>
        <w:t xml:space="preserve"> APS</w:t>
      </w:r>
      <w:r w:rsidR="00E72FA5" w:rsidRPr="00E72FA5">
        <w:rPr>
          <w:noProof/>
          <w:lang w:val="fr-FR"/>
        </w:rPr>
        <w:t xml:space="preserve"> </w:t>
      </w:r>
      <w:r w:rsidR="00E72FA5">
        <w:rPr>
          <w:noProof/>
          <w:lang w:val="fr-FR"/>
        </w:rPr>
        <w:t>en effet,</w:t>
      </w:r>
      <w:r w:rsidR="00586873">
        <w:rPr>
          <w:noProof/>
          <w:lang w:val="fr-FR"/>
        </w:rPr>
        <w:t xml:space="preserve"> les équipes du projet ont fait du </w:t>
      </w:r>
      <w:proofErr w:type="spellStart"/>
      <w:r w:rsidR="00586873" w:rsidRPr="008639D0">
        <w:rPr>
          <w:bCs/>
          <w:szCs w:val="22"/>
          <w:lang w:val="fr-FR"/>
        </w:rPr>
        <w:t>counselling</w:t>
      </w:r>
      <w:proofErr w:type="spellEnd"/>
      <w:r w:rsidR="00586873" w:rsidRPr="008639D0">
        <w:rPr>
          <w:bCs/>
          <w:szCs w:val="22"/>
          <w:lang w:val="fr-FR"/>
        </w:rPr>
        <w:t xml:space="preserve">, </w:t>
      </w:r>
      <w:r w:rsidR="00586873">
        <w:rPr>
          <w:bCs/>
          <w:szCs w:val="22"/>
          <w:lang w:val="fr-FR"/>
        </w:rPr>
        <w:t>mené d</w:t>
      </w:r>
      <w:r w:rsidR="00586873" w:rsidRPr="008639D0">
        <w:rPr>
          <w:bCs/>
          <w:szCs w:val="22"/>
          <w:lang w:val="fr-FR"/>
        </w:rPr>
        <w:t xml:space="preserve">es activités socio récréatives, </w:t>
      </w:r>
      <w:r w:rsidR="00E72FA5">
        <w:rPr>
          <w:bCs/>
          <w:szCs w:val="22"/>
          <w:lang w:val="fr-FR"/>
        </w:rPr>
        <w:t xml:space="preserve">fait </w:t>
      </w:r>
      <w:r w:rsidR="00586873">
        <w:rPr>
          <w:bCs/>
          <w:szCs w:val="22"/>
          <w:lang w:val="fr-FR"/>
        </w:rPr>
        <w:t>du</w:t>
      </w:r>
      <w:r w:rsidR="00586873" w:rsidRPr="008639D0">
        <w:rPr>
          <w:bCs/>
          <w:szCs w:val="22"/>
          <w:lang w:val="fr-FR"/>
        </w:rPr>
        <w:t xml:space="preserve"> </w:t>
      </w:r>
      <w:proofErr w:type="spellStart"/>
      <w:r w:rsidR="00586873" w:rsidRPr="008639D0">
        <w:rPr>
          <w:bCs/>
          <w:szCs w:val="22"/>
          <w:lang w:val="fr-FR"/>
        </w:rPr>
        <w:t>lifeskills</w:t>
      </w:r>
      <w:proofErr w:type="spellEnd"/>
      <w:r w:rsidR="00586873" w:rsidRPr="008639D0">
        <w:rPr>
          <w:bCs/>
          <w:szCs w:val="22"/>
          <w:lang w:val="fr-FR"/>
        </w:rPr>
        <w:t xml:space="preserve">, </w:t>
      </w:r>
      <w:r w:rsidR="00586873">
        <w:rPr>
          <w:bCs/>
          <w:szCs w:val="22"/>
          <w:lang w:val="fr-FR"/>
        </w:rPr>
        <w:t>du</w:t>
      </w:r>
      <w:r w:rsidR="00586873" w:rsidRPr="008639D0">
        <w:rPr>
          <w:bCs/>
          <w:szCs w:val="22"/>
          <w:lang w:val="fr-FR"/>
        </w:rPr>
        <w:t xml:space="preserve"> </w:t>
      </w:r>
      <w:proofErr w:type="spellStart"/>
      <w:r w:rsidR="00586873" w:rsidRPr="008639D0">
        <w:rPr>
          <w:bCs/>
          <w:szCs w:val="22"/>
          <w:lang w:val="fr-FR"/>
        </w:rPr>
        <w:t>vocationnal</w:t>
      </w:r>
      <w:proofErr w:type="spellEnd"/>
      <w:r w:rsidR="00586873" w:rsidRPr="008639D0">
        <w:rPr>
          <w:bCs/>
          <w:szCs w:val="22"/>
          <w:lang w:val="fr-FR"/>
        </w:rPr>
        <w:t xml:space="preserve"> training, l’écoute, les entretiens individuels et de groupe, </w:t>
      </w:r>
      <w:r w:rsidR="00586873">
        <w:rPr>
          <w:bCs/>
          <w:szCs w:val="22"/>
          <w:lang w:val="fr-FR"/>
        </w:rPr>
        <w:t xml:space="preserve">les </w:t>
      </w:r>
      <w:r w:rsidR="00586873" w:rsidRPr="008639D0">
        <w:rPr>
          <w:bCs/>
          <w:szCs w:val="22"/>
          <w:lang w:val="fr-FR"/>
        </w:rPr>
        <w:t>visites à domicile</w:t>
      </w:r>
      <w:r w:rsidR="00586873">
        <w:rPr>
          <w:bCs/>
          <w:szCs w:val="22"/>
          <w:lang w:val="fr-FR"/>
        </w:rPr>
        <w:t xml:space="preserve">… </w:t>
      </w:r>
      <w:proofErr w:type="spellStart"/>
      <w:r w:rsidR="00586873">
        <w:rPr>
          <w:bCs/>
          <w:szCs w:val="22"/>
          <w:lang w:val="fr-FR"/>
        </w:rPr>
        <w:t>ac</w:t>
      </w:r>
      <w:r w:rsidR="00586873" w:rsidRPr="00586873">
        <w:rPr>
          <w:bCs/>
          <w:szCs w:val="22"/>
        </w:rPr>
        <w:t>tivités</w:t>
      </w:r>
      <w:proofErr w:type="spellEnd"/>
      <w:r w:rsidR="00586873">
        <w:rPr>
          <w:bCs/>
          <w:szCs w:val="22"/>
        </w:rPr>
        <w:t xml:space="preserve"> dont ont également bénéficié des populations non ciblées</w:t>
      </w:r>
      <w:r w:rsidR="00BA050D">
        <w:rPr>
          <w:bCs/>
          <w:szCs w:val="22"/>
        </w:rPr>
        <w:t xml:space="preserve"> selon les entretiens réalisés par l’équipe d’évaluation</w:t>
      </w:r>
      <w:r w:rsidR="00586873">
        <w:rPr>
          <w:bCs/>
          <w:szCs w:val="22"/>
        </w:rPr>
        <w:t>.</w:t>
      </w:r>
    </w:p>
    <w:p w14:paraId="5A0DA37C" w14:textId="77777777" w:rsidR="007673E9" w:rsidRPr="007673E9" w:rsidRDefault="007673E9" w:rsidP="00C6329D">
      <w:pPr>
        <w:pStyle w:val="Paragraphedeliste"/>
        <w:spacing w:line="276" w:lineRule="auto"/>
        <w:ind w:left="363"/>
        <w:contextualSpacing w:val="0"/>
        <w:jc w:val="both"/>
        <w:rPr>
          <w:noProof/>
          <w:lang w:val="fr-FR"/>
        </w:rPr>
      </w:pPr>
    </w:p>
    <w:p w14:paraId="4FDCECFC" w14:textId="24103EEF" w:rsidR="00471B1E" w:rsidRPr="00BB7747" w:rsidRDefault="007673E9" w:rsidP="00FF01CF">
      <w:pPr>
        <w:pStyle w:val="Paragraphedeliste"/>
        <w:numPr>
          <w:ilvl w:val="3"/>
          <w:numId w:val="3"/>
        </w:numPr>
        <w:spacing w:line="276" w:lineRule="auto"/>
        <w:ind w:left="363" w:hanging="357"/>
        <w:contextualSpacing w:val="0"/>
        <w:jc w:val="both"/>
        <w:rPr>
          <w:noProof/>
          <w:lang w:val="fr-FR"/>
        </w:rPr>
      </w:pPr>
      <w:r>
        <w:rPr>
          <w:bCs/>
          <w:szCs w:val="22"/>
        </w:rPr>
        <w:t>En outre, l’identification, la réalisation et le choix des intervenants des projets CVR ont été l’émanation des communautés elles-mêmes dans le respect des diversités de genre (Hommes, femmes, jeunes) et de statut (Retournés, PDI, Hôtes) recherché dans le cadre du projet.</w:t>
      </w:r>
      <w:r w:rsidR="00BA050D">
        <w:rPr>
          <w:bCs/>
          <w:szCs w:val="22"/>
        </w:rPr>
        <w:t xml:space="preserve"> De même, la composition des plateformes de médiation communautaire a respecté la diversité sociologique de chaque localité. L</w:t>
      </w:r>
      <w:r w:rsidR="00852530">
        <w:rPr>
          <w:bCs/>
          <w:szCs w:val="22"/>
        </w:rPr>
        <w:t>’organisation d’</w:t>
      </w:r>
      <w:r w:rsidR="00BA050D">
        <w:rPr>
          <w:bCs/>
          <w:szCs w:val="22"/>
        </w:rPr>
        <w:t xml:space="preserve">activités de sensibilisation de grande masse </w:t>
      </w:r>
      <w:r w:rsidR="008D1E6B">
        <w:rPr>
          <w:bCs/>
          <w:szCs w:val="22"/>
        </w:rPr>
        <w:t xml:space="preserve">(lors de la </w:t>
      </w:r>
      <w:r w:rsidR="008D1E6B" w:rsidRPr="008639D0">
        <w:rPr>
          <w:bCs/>
          <w:szCs w:val="22"/>
          <w:lang w:val="fr-FR"/>
        </w:rPr>
        <w:t>célébration de la journée internationale de la paix</w:t>
      </w:r>
      <w:r w:rsidR="007407DE">
        <w:rPr>
          <w:bCs/>
          <w:szCs w:val="22"/>
          <w:lang w:val="fr-FR"/>
        </w:rPr>
        <w:t xml:space="preserve"> (JIP)</w:t>
      </w:r>
      <w:r w:rsidR="008D1E6B">
        <w:rPr>
          <w:bCs/>
          <w:szCs w:val="22"/>
          <w:lang w:val="fr-FR"/>
        </w:rPr>
        <w:t xml:space="preserve"> su</w:t>
      </w:r>
      <w:r w:rsidR="00DC5E06">
        <w:rPr>
          <w:bCs/>
          <w:szCs w:val="22"/>
          <w:lang w:val="fr-FR"/>
        </w:rPr>
        <w:t>r</w:t>
      </w:r>
      <w:r w:rsidR="008D1E6B">
        <w:rPr>
          <w:bCs/>
          <w:szCs w:val="22"/>
          <w:lang w:val="fr-FR"/>
        </w:rPr>
        <w:t xml:space="preserve"> recommandation du PBSO</w:t>
      </w:r>
      <w:r w:rsidR="008D1E6B">
        <w:rPr>
          <w:bCs/>
          <w:szCs w:val="22"/>
        </w:rPr>
        <w:t xml:space="preserve"> </w:t>
      </w:r>
      <w:r w:rsidR="00DC5E06">
        <w:rPr>
          <w:bCs/>
          <w:szCs w:val="22"/>
        </w:rPr>
        <w:t xml:space="preserve">a </w:t>
      </w:r>
      <w:r w:rsidR="00BA050D">
        <w:rPr>
          <w:bCs/>
          <w:szCs w:val="22"/>
        </w:rPr>
        <w:t xml:space="preserve">permis de toucher </w:t>
      </w:r>
      <w:r w:rsidR="00852530">
        <w:rPr>
          <w:bCs/>
          <w:szCs w:val="22"/>
        </w:rPr>
        <w:t xml:space="preserve">près de 34 982 personnes dont </w:t>
      </w:r>
      <w:r w:rsidR="00852530" w:rsidRPr="008639D0">
        <w:rPr>
          <w:bCs/>
          <w:szCs w:val="22"/>
          <w:lang w:val="fr-FR"/>
        </w:rPr>
        <w:t>dont 9</w:t>
      </w:r>
      <w:r w:rsidR="00397782">
        <w:rPr>
          <w:bCs/>
          <w:szCs w:val="22"/>
          <w:lang w:val="fr-FR"/>
        </w:rPr>
        <w:t xml:space="preserve"> </w:t>
      </w:r>
      <w:r w:rsidR="00852530" w:rsidRPr="008639D0">
        <w:rPr>
          <w:bCs/>
          <w:szCs w:val="22"/>
          <w:lang w:val="fr-FR"/>
        </w:rPr>
        <w:t>467 hommes, 8</w:t>
      </w:r>
      <w:r w:rsidR="00397782">
        <w:rPr>
          <w:bCs/>
          <w:szCs w:val="22"/>
          <w:lang w:val="fr-FR"/>
        </w:rPr>
        <w:t xml:space="preserve"> </w:t>
      </w:r>
      <w:r w:rsidR="00852530" w:rsidRPr="008639D0">
        <w:rPr>
          <w:bCs/>
          <w:szCs w:val="22"/>
          <w:lang w:val="fr-FR"/>
        </w:rPr>
        <w:t>098 femmes, 8</w:t>
      </w:r>
      <w:r w:rsidR="00397782">
        <w:rPr>
          <w:bCs/>
          <w:szCs w:val="22"/>
          <w:lang w:val="fr-FR"/>
        </w:rPr>
        <w:t xml:space="preserve"> </w:t>
      </w:r>
      <w:r w:rsidR="00852530" w:rsidRPr="008639D0">
        <w:rPr>
          <w:bCs/>
          <w:szCs w:val="22"/>
          <w:lang w:val="fr-FR"/>
        </w:rPr>
        <w:t xml:space="preserve">002 garçons et </w:t>
      </w:r>
      <w:r w:rsidR="00397782">
        <w:rPr>
          <w:bCs/>
          <w:szCs w:val="22"/>
          <w:lang w:val="fr-FR"/>
        </w:rPr>
        <w:t xml:space="preserve">             </w:t>
      </w:r>
      <w:r w:rsidR="00852530" w:rsidRPr="008639D0">
        <w:rPr>
          <w:bCs/>
          <w:szCs w:val="22"/>
          <w:lang w:val="fr-FR"/>
        </w:rPr>
        <w:t>9</w:t>
      </w:r>
      <w:r w:rsidR="00397782">
        <w:rPr>
          <w:bCs/>
          <w:szCs w:val="22"/>
          <w:lang w:val="fr-FR"/>
        </w:rPr>
        <w:t xml:space="preserve"> </w:t>
      </w:r>
      <w:r w:rsidR="00852530" w:rsidRPr="008639D0">
        <w:rPr>
          <w:bCs/>
          <w:szCs w:val="22"/>
          <w:lang w:val="fr-FR"/>
        </w:rPr>
        <w:t>415 filles parmi lesquels 4</w:t>
      </w:r>
      <w:r w:rsidR="00397782">
        <w:rPr>
          <w:bCs/>
          <w:szCs w:val="22"/>
          <w:lang w:val="fr-FR"/>
        </w:rPr>
        <w:t xml:space="preserve"> </w:t>
      </w:r>
      <w:r w:rsidR="00852530" w:rsidRPr="008639D0">
        <w:rPr>
          <w:bCs/>
          <w:szCs w:val="22"/>
          <w:lang w:val="fr-FR"/>
        </w:rPr>
        <w:t xml:space="preserve">368 </w:t>
      </w:r>
      <w:proofErr w:type="spellStart"/>
      <w:r w:rsidR="00852530">
        <w:rPr>
          <w:bCs/>
          <w:szCs w:val="22"/>
          <w:lang w:val="fr-FR"/>
        </w:rPr>
        <w:t>PDI</w:t>
      </w:r>
      <w:r w:rsidR="00852530" w:rsidRPr="008639D0">
        <w:rPr>
          <w:bCs/>
          <w:szCs w:val="22"/>
          <w:lang w:val="fr-FR"/>
        </w:rPr>
        <w:t>s</w:t>
      </w:r>
      <w:proofErr w:type="spellEnd"/>
      <w:r w:rsidR="00DC5E06">
        <w:rPr>
          <w:rStyle w:val="Appelnotedebasdep"/>
          <w:bCs/>
          <w:szCs w:val="22"/>
        </w:rPr>
        <w:footnoteReference w:id="30"/>
      </w:r>
      <w:r w:rsidR="00DC5E06">
        <w:rPr>
          <w:bCs/>
          <w:szCs w:val="22"/>
          <w:lang w:val="fr-FR"/>
        </w:rPr>
        <w:t xml:space="preserve"> </w:t>
      </w:r>
      <w:r w:rsidR="00852530">
        <w:rPr>
          <w:bCs/>
          <w:szCs w:val="22"/>
        </w:rPr>
        <w:t>hors indicateurs du projet</w:t>
      </w:r>
      <w:r w:rsidR="00DC5E06">
        <w:rPr>
          <w:bCs/>
          <w:szCs w:val="22"/>
        </w:rPr>
        <w:t xml:space="preserve">. </w:t>
      </w:r>
      <w:r w:rsidR="008845FB">
        <w:rPr>
          <w:noProof/>
        </w:rPr>
        <w:t xml:space="preserve">Nonobstant cette bonne performance, l’équipe d’évaluation estime que le chantier reste entier et le travail devrait se </w:t>
      </w:r>
      <w:r w:rsidR="008845FB" w:rsidRPr="00BB7747">
        <w:rPr>
          <w:noProof/>
        </w:rPr>
        <w:t xml:space="preserve">poursuivre ; cependant </w:t>
      </w:r>
      <w:r w:rsidR="00FA6F6A" w:rsidRPr="00BB7747">
        <w:rPr>
          <w:noProof/>
        </w:rPr>
        <w:t>un plan</w:t>
      </w:r>
      <w:r w:rsidR="008845FB" w:rsidRPr="00BB7747">
        <w:rPr>
          <w:noProof/>
        </w:rPr>
        <w:t xml:space="preserve"> de sortie de projet </w:t>
      </w:r>
      <w:r w:rsidR="007B2BF7" w:rsidRPr="00BB7747">
        <w:rPr>
          <w:noProof/>
        </w:rPr>
        <w:t xml:space="preserve">ou de pérennisation des acquis </w:t>
      </w:r>
      <w:r w:rsidR="008845FB" w:rsidRPr="00BB7747">
        <w:rPr>
          <w:noProof/>
        </w:rPr>
        <w:t>n’a été prévu</w:t>
      </w:r>
      <w:r w:rsidR="00FA6F6A" w:rsidRPr="00BB7747">
        <w:rPr>
          <w:noProof/>
        </w:rPr>
        <w:t xml:space="preserve"> </w:t>
      </w:r>
      <w:r w:rsidR="008845FB" w:rsidRPr="00BB7747">
        <w:rPr>
          <w:noProof/>
        </w:rPr>
        <w:t xml:space="preserve"> (</w:t>
      </w:r>
      <w:r w:rsidR="008845FB" w:rsidRPr="00BB7747">
        <w:rPr>
          <w:b/>
          <w:bCs/>
          <w:noProof/>
        </w:rPr>
        <w:t xml:space="preserve">Constat </w:t>
      </w:r>
      <w:r w:rsidR="009561E8" w:rsidRPr="00BB7747">
        <w:rPr>
          <w:b/>
          <w:bCs/>
          <w:noProof/>
        </w:rPr>
        <w:t>0</w:t>
      </w:r>
      <w:r w:rsidR="00473C48" w:rsidRPr="00BB7747">
        <w:rPr>
          <w:b/>
          <w:bCs/>
          <w:noProof/>
        </w:rPr>
        <w:t>6</w:t>
      </w:r>
      <w:r w:rsidR="008845FB" w:rsidRPr="00BB7747">
        <w:rPr>
          <w:b/>
          <w:bCs/>
          <w:noProof/>
        </w:rPr>
        <w:t xml:space="preserve"> bis</w:t>
      </w:r>
      <w:r w:rsidR="008845FB" w:rsidRPr="00BB7747">
        <w:rPr>
          <w:noProof/>
        </w:rPr>
        <w:t>).</w:t>
      </w:r>
      <w:r w:rsidR="00397782" w:rsidRPr="00BB7747">
        <w:rPr>
          <w:noProof/>
        </w:rPr>
        <w:t xml:space="preserve"> </w:t>
      </w:r>
    </w:p>
    <w:p w14:paraId="697C55A3" w14:textId="77777777" w:rsidR="00471B1E" w:rsidRDefault="00471B1E" w:rsidP="00C6329D">
      <w:pPr>
        <w:pStyle w:val="Paragraphedeliste"/>
        <w:spacing w:line="276" w:lineRule="auto"/>
        <w:rPr>
          <w:noProof/>
        </w:rPr>
      </w:pPr>
    </w:p>
    <w:p w14:paraId="4BF9AB31" w14:textId="77777777" w:rsidR="00471B1E" w:rsidRPr="00471B1E" w:rsidRDefault="00471B1E" w:rsidP="00C6329D">
      <w:pPr>
        <w:spacing w:line="276" w:lineRule="auto"/>
        <w:jc w:val="both"/>
        <w:rPr>
          <w:rFonts w:asciiTheme="minorHAnsi" w:hAnsiTheme="minorHAnsi" w:cstheme="minorHAnsi"/>
          <w:b/>
          <w:bCs/>
          <w:color w:val="000000"/>
          <w:sz w:val="22"/>
          <w:szCs w:val="21"/>
          <w:lang w:val="fr-CM"/>
        </w:rPr>
      </w:pPr>
      <w:r w:rsidRPr="00471B1E">
        <w:rPr>
          <w:rFonts w:asciiTheme="minorHAnsi" w:hAnsiTheme="minorHAnsi" w:cstheme="minorHAnsi"/>
          <w:b/>
          <w:bCs/>
          <w:color w:val="000000"/>
          <w:sz w:val="22"/>
          <w:szCs w:val="21"/>
          <w:lang w:val="fr-CM"/>
        </w:rPr>
        <w:t xml:space="preserve">QE 2.4. Comment percevez-vous l’engagement et l’implication des bénéficiaires ciblés dans la planification et l’atteinte des objectifs de ce projet ? Les bénéficiaires ciblés sont-ils satisfaits des services fournis ? Y a-t-il des facteurs qui empêchent les bénéficiaires et les partenaires du projet d’accéder aux résultats/services/biens ? </w:t>
      </w:r>
    </w:p>
    <w:p w14:paraId="267ED0F3" w14:textId="03BADA41" w:rsidR="009835F7" w:rsidRPr="009835F7" w:rsidRDefault="00CB50FB" w:rsidP="00FF01CF">
      <w:pPr>
        <w:pStyle w:val="Paragraphedeliste"/>
        <w:numPr>
          <w:ilvl w:val="3"/>
          <w:numId w:val="3"/>
        </w:numPr>
        <w:spacing w:before="100" w:beforeAutospacing="1" w:line="276" w:lineRule="auto"/>
        <w:ind w:left="363" w:hanging="357"/>
        <w:contextualSpacing w:val="0"/>
        <w:jc w:val="both"/>
        <w:rPr>
          <w:noProof/>
          <w:lang w:val="fr-FR"/>
        </w:rPr>
      </w:pPr>
      <w:r w:rsidRPr="00CB50FB">
        <w:rPr>
          <w:noProof/>
          <w:lang w:val="fr-FR"/>
        </w:rPr>
        <w:t xml:space="preserve">L’engagement des bénéfciaires </w:t>
      </w:r>
      <w:r>
        <w:rPr>
          <w:noProof/>
          <w:lang w:val="fr-FR"/>
        </w:rPr>
        <w:t>ciblés a été total tant dans la planification des activités au niveau local que dans la mise en œuvre de ces dernières. Cet engagement des cibl</w:t>
      </w:r>
      <w:r w:rsidR="008B60ED">
        <w:rPr>
          <w:noProof/>
          <w:lang w:val="fr-FR"/>
        </w:rPr>
        <w:t>e</w:t>
      </w:r>
      <w:r>
        <w:rPr>
          <w:noProof/>
          <w:lang w:val="fr-FR"/>
        </w:rPr>
        <w:t xml:space="preserve">s a été plus perceptible dans la composante cohésion sociale </w:t>
      </w:r>
      <w:r w:rsidR="00745D4E">
        <w:rPr>
          <w:noProof/>
          <w:lang w:val="fr-FR"/>
        </w:rPr>
        <w:t xml:space="preserve">(CVR) </w:t>
      </w:r>
      <w:r>
        <w:rPr>
          <w:noProof/>
          <w:lang w:val="fr-FR"/>
        </w:rPr>
        <w:t>o</w:t>
      </w:r>
      <w:r w:rsidR="00745D4E">
        <w:rPr>
          <w:noProof/>
          <w:lang w:val="fr-FR"/>
        </w:rPr>
        <w:t>ù les populations ont mis à disposition la main d’œuvre locale (maçons, manœuvre…), les matériaux de construction (</w:t>
      </w:r>
      <w:r w:rsidR="00FD520F">
        <w:rPr>
          <w:noProof/>
          <w:lang w:val="fr-FR"/>
        </w:rPr>
        <w:t>p</w:t>
      </w:r>
      <w:r w:rsidR="00745D4E">
        <w:rPr>
          <w:noProof/>
          <w:lang w:val="fr-FR"/>
        </w:rPr>
        <w:t>i</w:t>
      </w:r>
      <w:r w:rsidR="00FD520F">
        <w:rPr>
          <w:noProof/>
          <w:lang w:val="fr-FR"/>
        </w:rPr>
        <w:t>er</w:t>
      </w:r>
      <w:r w:rsidR="00745D4E">
        <w:rPr>
          <w:noProof/>
          <w:lang w:val="fr-FR"/>
        </w:rPr>
        <w:t>res, briques, eau) et se sont organisées pour veiller sur les matériaux de construction mis disposition par le projet (ciment,</w:t>
      </w:r>
      <w:r w:rsidR="0092202C">
        <w:rPr>
          <w:noProof/>
          <w:lang w:val="fr-FR"/>
        </w:rPr>
        <w:t xml:space="preserve"> </w:t>
      </w:r>
      <w:r w:rsidR="00745D4E">
        <w:rPr>
          <w:noProof/>
          <w:lang w:val="fr-FR"/>
        </w:rPr>
        <w:t xml:space="preserve">sable, tôles, planches…). </w:t>
      </w:r>
      <w:r w:rsidR="009835F7">
        <w:rPr>
          <w:noProof/>
          <w:lang w:val="fr-FR"/>
        </w:rPr>
        <w:t>Dans les autres composantes, l’engagement des populations/ciblés a été perceptible dans une moindre mesure au moment du ciblage des bénéficiaires.</w:t>
      </w:r>
    </w:p>
    <w:p w14:paraId="276270D4" w14:textId="77777777" w:rsidR="008312EF" w:rsidRDefault="008312EF" w:rsidP="008312EF">
      <w:pPr>
        <w:pStyle w:val="Paragraphedeliste"/>
        <w:spacing w:line="276" w:lineRule="auto"/>
        <w:ind w:left="363"/>
        <w:contextualSpacing w:val="0"/>
        <w:jc w:val="both"/>
        <w:rPr>
          <w:noProof/>
          <w:lang w:val="fr-FR"/>
        </w:rPr>
      </w:pPr>
    </w:p>
    <w:p w14:paraId="236DB16B" w14:textId="4BE9CEF1" w:rsidR="008312EF" w:rsidRDefault="009835F7" w:rsidP="00FF01CF">
      <w:pPr>
        <w:pStyle w:val="Paragraphedeliste"/>
        <w:numPr>
          <w:ilvl w:val="3"/>
          <w:numId w:val="3"/>
        </w:numPr>
        <w:spacing w:line="276" w:lineRule="auto"/>
        <w:ind w:left="363" w:hanging="357"/>
        <w:contextualSpacing w:val="0"/>
        <w:jc w:val="both"/>
        <w:rPr>
          <w:noProof/>
          <w:lang w:val="fr-FR"/>
        </w:rPr>
      </w:pPr>
      <w:r>
        <w:rPr>
          <w:noProof/>
          <w:lang w:val="fr-FR"/>
        </w:rPr>
        <w:t xml:space="preserve">Aucours des entretiens avec les bénéficaires, il est ressorti que </w:t>
      </w:r>
      <w:r w:rsidR="008312EF">
        <w:rPr>
          <w:noProof/>
          <w:lang w:val="fr-FR"/>
        </w:rPr>
        <w:t>ces derniers sont gobalement satisfaits des appuis apportés par le projet aux communautés et aux cibl</w:t>
      </w:r>
      <w:r w:rsidR="008B60ED">
        <w:rPr>
          <w:noProof/>
          <w:lang w:val="fr-FR"/>
        </w:rPr>
        <w:t>e</w:t>
      </w:r>
      <w:r w:rsidR="008312EF">
        <w:rPr>
          <w:noProof/>
          <w:lang w:val="fr-FR"/>
        </w:rPr>
        <w:t>s</w:t>
      </w:r>
      <w:r w:rsidR="005D2E94">
        <w:rPr>
          <w:noProof/>
          <w:lang w:val="fr-FR"/>
        </w:rPr>
        <w:t xml:space="preserve"> avec avec un taux de satifaction compris entre 85 et 90%.</w:t>
      </w:r>
      <w:r w:rsidR="008312EF">
        <w:rPr>
          <w:noProof/>
          <w:lang w:val="fr-FR"/>
        </w:rPr>
        <w:t xml:space="preserve"> L’équipe d’évaluation a procédé à un sondage individuel des cibl</w:t>
      </w:r>
      <w:r w:rsidR="008B60ED">
        <w:rPr>
          <w:noProof/>
          <w:lang w:val="fr-FR"/>
        </w:rPr>
        <w:t>e</w:t>
      </w:r>
      <w:r w:rsidR="008312EF">
        <w:rPr>
          <w:noProof/>
          <w:lang w:val="fr-FR"/>
        </w:rPr>
        <w:t xml:space="preserve">s durant les focus group. Ainsi la satisfaction </w:t>
      </w:r>
      <w:r w:rsidR="005D2E94">
        <w:rPr>
          <w:noProof/>
          <w:lang w:val="fr-FR"/>
        </w:rPr>
        <w:t>qualitative des</w:t>
      </w:r>
      <w:r w:rsidR="008312EF">
        <w:rPr>
          <w:noProof/>
          <w:lang w:val="fr-FR"/>
        </w:rPr>
        <w:t xml:space="preserve"> bénéfiacires </w:t>
      </w:r>
      <w:r w:rsidR="005D2E94">
        <w:rPr>
          <w:noProof/>
          <w:lang w:val="fr-FR"/>
        </w:rPr>
        <w:t>est présentée dans le tableau 10 ci-dessous :</w:t>
      </w:r>
    </w:p>
    <w:p w14:paraId="1B7999C2" w14:textId="77777777" w:rsidR="00897EA2" w:rsidRPr="00897EA2" w:rsidRDefault="00897EA2" w:rsidP="00897EA2">
      <w:pPr>
        <w:pStyle w:val="Paragraphedeliste"/>
        <w:rPr>
          <w:noProof/>
          <w:lang w:val="fr-FR"/>
        </w:rPr>
      </w:pPr>
    </w:p>
    <w:p w14:paraId="4325C815" w14:textId="66392946" w:rsidR="00897EA2" w:rsidRPr="00225DDA" w:rsidRDefault="002555EA" w:rsidP="00225DDA">
      <w:pPr>
        <w:pStyle w:val="Lgende"/>
        <w:spacing w:after="120"/>
        <w:rPr>
          <w:color w:val="1F3864" w:themeColor="accent1" w:themeShade="80"/>
        </w:rPr>
      </w:pPr>
      <w:bookmarkStart w:id="70" w:name="_Toc97903738"/>
      <w:r w:rsidRPr="00225DDA">
        <w:rPr>
          <w:color w:val="1F3864" w:themeColor="accent1" w:themeShade="80"/>
        </w:rPr>
        <w:t xml:space="preserve">Tableau </w:t>
      </w:r>
      <w:r w:rsidRPr="00225DDA">
        <w:rPr>
          <w:color w:val="1F3864" w:themeColor="accent1" w:themeShade="80"/>
        </w:rPr>
        <w:fldChar w:fldCharType="begin"/>
      </w:r>
      <w:r w:rsidRPr="00225DDA">
        <w:rPr>
          <w:color w:val="1F3864" w:themeColor="accent1" w:themeShade="80"/>
        </w:rPr>
        <w:instrText xml:space="preserve"> SEQ Tableau \* ARABIC </w:instrText>
      </w:r>
      <w:r w:rsidRPr="00225DDA">
        <w:rPr>
          <w:color w:val="1F3864" w:themeColor="accent1" w:themeShade="80"/>
        </w:rPr>
        <w:fldChar w:fldCharType="separate"/>
      </w:r>
      <w:r w:rsidR="00472848">
        <w:rPr>
          <w:noProof/>
          <w:color w:val="1F3864" w:themeColor="accent1" w:themeShade="80"/>
        </w:rPr>
        <w:t>9</w:t>
      </w:r>
      <w:r w:rsidRPr="00225DDA">
        <w:rPr>
          <w:color w:val="1F3864" w:themeColor="accent1" w:themeShade="80"/>
        </w:rPr>
        <w:fldChar w:fldCharType="end"/>
      </w:r>
      <w:r w:rsidRPr="00225DDA">
        <w:rPr>
          <w:color w:val="1F3864" w:themeColor="accent1" w:themeShade="80"/>
        </w:rPr>
        <w:t> : Appréciation de la satisfaction des ciblés sur les appuis reçus</w:t>
      </w:r>
      <w:bookmarkEnd w:id="70"/>
      <w:r w:rsidRPr="00225DDA">
        <w:rPr>
          <w:color w:val="1F3864" w:themeColor="accent1" w:themeShade="80"/>
        </w:rPr>
        <w:t xml:space="preserve"> </w:t>
      </w:r>
    </w:p>
    <w:tbl>
      <w:tblPr>
        <w:tblStyle w:val="Grilledutableau"/>
        <w:tblW w:w="0" w:type="auto"/>
        <w:tblInd w:w="-5" w:type="dxa"/>
        <w:tblLook w:val="04A0" w:firstRow="1" w:lastRow="0" w:firstColumn="1" w:lastColumn="0" w:noHBand="0" w:noVBand="1"/>
      </w:tblPr>
      <w:tblGrid>
        <w:gridCol w:w="2127"/>
        <w:gridCol w:w="1417"/>
        <w:gridCol w:w="5515"/>
      </w:tblGrid>
      <w:tr w:rsidR="00DD5FFE" w:rsidRPr="00DD5FFE" w14:paraId="66A92B16" w14:textId="77777777" w:rsidTr="007942C5">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tcPr>
          <w:p w14:paraId="324B685D" w14:textId="134C134E" w:rsidR="005D2E94" w:rsidRPr="00DD5FFE" w:rsidRDefault="005D2E94" w:rsidP="00C311E8">
            <w:pPr>
              <w:jc w:val="center"/>
              <w:rPr>
                <w:rFonts w:asciiTheme="minorHAnsi" w:hAnsiTheme="minorHAnsi" w:cstheme="minorHAnsi"/>
                <w:b/>
                <w:bCs/>
                <w:noProof/>
                <w:color w:val="FFFFFF" w:themeColor="background1"/>
                <w:sz w:val="18"/>
                <w:szCs w:val="18"/>
              </w:rPr>
            </w:pPr>
            <w:r w:rsidRPr="00DD5FFE">
              <w:rPr>
                <w:rFonts w:asciiTheme="minorHAnsi" w:hAnsiTheme="minorHAnsi" w:cstheme="minorHAnsi"/>
                <w:b/>
                <w:bCs/>
                <w:noProof/>
                <w:color w:val="FFFFFF" w:themeColor="background1"/>
                <w:sz w:val="18"/>
                <w:szCs w:val="18"/>
              </w:rPr>
              <w:t>Activités</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tcPr>
          <w:p w14:paraId="11EF89AF" w14:textId="4D139CC9" w:rsidR="005D2E94" w:rsidRPr="00DD5FFE" w:rsidRDefault="00327A3B" w:rsidP="00C311E8">
            <w:pPr>
              <w:jc w:val="center"/>
              <w:rPr>
                <w:rFonts w:asciiTheme="minorHAnsi" w:hAnsiTheme="minorHAnsi" w:cstheme="minorHAnsi"/>
                <w:b/>
                <w:bCs/>
                <w:noProof/>
                <w:color w:val="FFFFFF" w:themeColor="background1"/>
                <w:sz w:val="18"/>
                <w:szCs w:val="18"/>
              </w:rPr>
            </w:pPr>
            <w:r>
              <w:rPr>
                <w:rFonts w:asciiTheme="minorHAnsi" w:hAnsiTheme="minorHAnsi" w:cstheme="minorHAnsi"/>
                <w:b/>
                <w:bCs/>
                <w:noProof/>
                <w:color w:val="FFFFFF" w:themeColor="background1"/>
                <w:sz w:val="18"/>
                <w:szCs w:val="18"/>
              </w:rPr>
              <w:t>Appréciation de la</w:t>
            </w:r>
            <w:r w:rsidR="005D2E94" w:rsidRPr="00DD5FFE">
              <w:rPr>
                <w:rFonts w:asciiTheme="minorHAnsi" w:hAnsiTheme="minorHAnsi" w:cstheme="minorHAnsi"/>
                <w:b/>
                <w:bCs/>
                <w:noProof/>
                <w:color w:val="FFFFFF" w:themeColor="background1"/>
                <w:sz w:val="18"/>
                <w:szCs w:val="18"/>
              </w:rPr>
              <w:t xml:space="preserve"> satisfaction</w:t>
            </w:r>
          </w:p>
        </w:tc>
        <w:tc>
          <w:tcPr>
            <w:tcW w:w="55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tcPr>
          <w:p w14:paraId="2D81C682" w14:textId="22C3A556" w:rsidR="005D2E94" w:rsidRPr="00DD5FFE" w:rsidRDefault="005D2E94" w:rsidP="00C311E8">
            <w:pPr>
              <w:jc w:val="center"/>
              <w:rPr>
                <w:rFonts w:asciiTheme="minorHAnsi" w:hAnsiTheme="minorHAnsi" w:cstheme="minorHAnsi"/>
                <w:b/>
                <w:bCs/>
                <w:noProof/>
                <w:color w:val="FFFFFF" w:themeColor="background1"/>
                <w:sz w:val="18"/>
                <w:szCs w:val="18"/>
              </w:rPr>
            </w:pPr>
            <w:r w:rsidRPr="00DD5FFE">
              <w:rPr>
                <w:rFonts w:asciiTheme="minorHAnsi" w:hAnsiTheme="minorHAnsi" w:cstheme="minorHAnsi"/>
                <w:b/>
                <w:bCs/>
                <w:noProof/>
                <w:color w:val="FFFFFF" w:themeColor="background1"/>
                <w:sz w:val="18"/>
                <w:szCs w:val="18"/>
              </w:rPr>
              <w:t>Point d’</w:t>
            </w:r>
            <w:r w:rsidR="00327A3B">
              <w:rPr>
                <w:rFonts w:asciiTheme="minorHAnsi" w:hAnsiTheme="minorHAnsi" w:cstheme="minorHAnsi"/>
                <w:b/>
                <w:bCs/>
                <w:noProof/>
                <w:color w:val="FFFFFF" w:themeColor="background1"/>
                <w:sz w:val="18"/>
                <w:szCs w:val="18"/>
              </w:rPr>
              <w:t>attention</w:t>
            </w:r>
          </w:p>
        </w:tc>
      </w:tr>
      <w:tr w:rsidR="00E94F11" w:rsidRPr="00897EA2" w14:paraId="4412C793" w14:textId="77777777" w:rsidTr="007942C5">
        <w:tc>
          <w:tcPr>
            <w:tcW w:w="2127" w:type="dxa"/>
            <w:tcBorders>
              <w:top w:val="single" w:sz="4" w:space="0" w:color="FFFFFF" w:themeColor="background1"/>
            </w:tcBorders>
            <w:vAlign w:val="center"/>
          </w:tcPr>
          <w:p w14:paraId="02E6DE3C" w14:textId="58F9C2A3" w:rsidR="005D2E94" w:rsidRPr="00897EA2" w:rsidRDefault="00DD5FFE" w:rsidP="00C311E8">
            <w:pPr>
              <w:rPr>
                <w:rFonts w:asciiTheme="minorHAnsi" w:hAnsiTheme="minorHAnsi" w:cstheme="minorHAnsi"/>
                <w:noProof/>
                <w:sz w:val="18"/>
                <w:szCs w:val="18"/>
              </w:rPr>
            </w:pPr>
            <w:r>
              <w:rPr>
                <w:rFonts w:asciiTheme="minorHAnsi" w:hAnsiTheme="minorHAnsi" w:cstheme="minorHAnsi"/>
                <w:noProof/>
                <w:sz w:val="18"/>
                <w:szCs w:val="18"/>
              </w:rPr>
              <w:t>CVR</w:t>
            </w:r>
          </w:p>
        </w:tc>
        <w:tc>
          <w:tcPr>
            <w:tcW w:w="1417" w:type="dxa"/>
            <w:tcBorders>
              <w:top w:val="single" w:sz="4" w:space="0" w:color="FFFFFF" w:themeColor="background1"/>
            </w:tcBorders>
            <w:vAlign w:val="center"/>
          </w:tcPr>
          <w:p w14:paraId="6DE86535" w14:textId="3ABB6089" w:rsidR="005D2E94" w:rsidRPr="00897EA2" w:rsidRDefault="0052054D" w:rsidP="00C311E8">
            <w:pPr>
              <w:rPr>
                <w:rFonts w:asciiTheme="minorHAnsi" w:hAnsiTheme="minorHAnsi" w:cstheme="minorHAnsi"/>
                <w:noProof/>
                <w:sz w:val="18"/>
                <w:szCs w:val="18"/>
              </w:rPr>
            </w:pPr>
            <w:r>
              <w:rPr>
                <w:rFonts w:asciiTheme="minorHAnsi" w:hAnsiTheme="minorHAnsi" w:cstheme="minorHAnsi"/>
                <w:noProof/>
                <w:sz w:val="18"/>
                <w:szCs w:val="18"/>
              </w:rPr>
              <w:t xml:space="preserve">Très satisfait </w:t>
            </w:r>
          </w:p>
        </w:tc>
        <w:tc>
          <w:tcPr>
            <w:tcW w:w="5515" w:type="dxa"/>
            <w:tcBorders>
              <w:top w:val="single" w:sz="4" w:space="0" w:color="FFFFFF" w:themeColor="background1"/>
            </w:tcBorders>
            <w:vAlign w:val="center"/>
          </w:tcPr>
          <w:p w14:paraId="337BFE82" w14:textId="36DF80D7" w:rsidR="005D2E94" w:rsidRDefault="00327A3B" w:rsidP="00C311E8">
            <w:pPr>
              <w:rPr>
                <w:rFonts w:asciiTheme="minorHAnsi" w:hAnsiTheme="minorHAnsi" w:cstheme="minorHAnsi"/>
                <w:noProof/>
                <w:sz w:val="18"/>
                <w:szCs w:val="18"/>
              </w:rPr>
            </w:pPr>
            <w:r>
              <w:rPr>
                <w:rFonts w:asciiTheme="minorHAnsi" w:hAnsiTheme="minorHAnsi" w:cstheme="minorHAnsi"/>
                <w:noProof/>
                <w:sz w:val="18"/>
                <w:szCs w:val="18"/>
              </w:rPr>
              <w:t>Augemantation des surfaces des mares</w:t>
            </w:r>
          </w:p>
          <w:p w14:paraId="077F920E" w14:textId="7C186088" w:rsidR="00327A3B" w:rsidRPr="00897EA2" w:rsidRDefault="00327A3B" w:rsidP="00C311E8">
            <w:pPr>
              <w:rPr>
                <w:rFonts w:asciiTheme="minorHAnsi" w:hAnsiTheme="minorHAnsi" w:cstheme="minorHAnsi"/>
                <w:noProof/>
                <w:sz w:val="18"/>
                <w:szCs w:val="18"/>
              </w:rPr>
            </w:pPr>
            <w:r>
              <w:rPr>
                <w:rFonts w:asciiTheme="minorHAnsi" w:hAnsiTheme="minorHAnsi" w:cstheme="minorHAnsi"/>
                <w:noProof/>
                <w:sz w:val="18"/>
                <w:szCs w:val="18"/>
              </w:rPr>
              <w:t xml:space="preserve">Augmenation du forfait de motivation </w:t>
            </w:r>
          </w:p>
        </w:tc>
      </w:tr>
      <w:tr w:rsidR="00DD5FFE" w:rsidRPr="00897EA2" w14:paraId="66196931" w14:textId="77777777" w:rsidTr="007942C5">
        <w:tc>
          <w:tcPr>
            <w:tcW w:w="2127" w:type="dxa"/>
            <w:tcBorders>
              <w:top w:val="single" w:sz="4" w:space="0" w:color="FFFFFF" w:themeColor="background1"/>
            </w:tcBorders>
            <w:vAlign w:val="center"/>
          </w:tcPr>
          <w:p w14:paraId="7D8D2F5D" w14:textId="5E6568B0" w:rsidR="00DD5FFE" w:rsidRDefault="00DD5FFE" w:rsidP="00C311E8">
            <w:pPr>
              <w:rPr>
                <w:rFonts w:asciiTheme="minorHAnsi" w:hAnsiTheme="minorHAnsi" w:cstheme="minorHAnsi"/>
                <w:noProof/>
                <w:sz w:val="18"/>
                <w:szCs w:val="18"/>
              </w:rPr>
            </w:pPr>
            <w:r>
              <w:rPr>
                <w:rFonts w:asciiTheme="minorHAnsi" w:hAnsiTheme="minorHAnsi" w:cstheme="minorHAnsi"/>
                <w:noProof/>
                <w:sz w:val="18"/>
                <w:szCs w:val="18"/>
              </w:rPr>
              <w:t>APS</w:t>
            </w:r>
          </w:p>
        </w:tc>
        <w:tc>
          <w:tcPr>
            <w:tcW w:w="1417" w:type="dxa"/>
            <w:tcBorders>
              <w:top w:val="single" w:sz="4" w:space="0" w:color="FFFFFF" w:themeColor="background1"/>
            </w:tcBorders>
            <w:vAlign w:val="center"/>
          </w:tcPr>
          <w:p w14:paraId="2C5EF61A" w14:textId="4D5ED981" w:rsidR="00DD5FFE" w:rsidRPr="00897EA2" w:rsidRDefault="0052054D" w:rsidP="00C311E8">
            <w:pPr>
              <w:rPr>
                <w:rFonts w:asciiTheme="minorHAnsi" w:hAnsiTheme="minorHAnsi" w:cstheme="minorHAnsi"/>
                <w:noProof/>
                <w:sz w:val="18"/>
                <w:szCs w:val="18"/>
              </w:rPr>
            </w:pPr>
            <w:r>
              <w:rPr>
                <w:rFonts w:asciiTheme="minorHAnsi" w:hAnsiTheme="minorHAnsi" w:cstheme="minorHAnsi"/>
                <w:noProof/>
                <w:sz w:val="18"/>
                <w:szCs w:val="18"/>
              </w:rPr>
              <w:t xml:space="preserve">Très satisfait </w:t>
            </w:r>
          </w:p>
        </w:tc>
        <w:tc>
          <w:tcPr>
            <w:tcW w:w="5515" w:type="dxa"/>
            <w:tcBorders>
              <w:top w:val="single" w:sz="4" w:space="0" w:color="FFFFFF" w:themeColor="background1"/>
            </w:tcBorders>
            <w:vAlign w:val="center"/>
          </w:tcPr>
          <w:p w14:paraId="52140BE6" w14:textId="4CD29151" w:rsidR="00DD5FFE" w:rsidRPr="00897EA2" w:rsidRDefault="00E94F11" w:rsidP="00C311E8">
            <w:pPr>
              <w:rPr>
                <w:rFonts w:asciiTheme="minorHAnsi" w:hAnsiTheme="minorHAnsi" w:cstheme="minorHAnsi"/>
                <w:noProof/>
                <w:sz w:val="18"/>
                <w:szCs w:val="18"/>
              </w:rPr>
            </w:pPr>
            <w:r>
              <w:rPr>
                <w:rFonts w:asciiTheme="minorHAnsi" w:hAnsiTheme="minorHAnsi" w:cstheme="minorHAnsi"/>
                <w:noProof/>
                <w:sz w:val="18"/>
                <w:szCs w:val="18"/>
              </w:rPr>
              <w:t>Durée de prise en charge très courte</w:t>
            </w:r>
          </w:p>
        </w:tc>
      </w:tr>
      <w:tr w:rsidR="00327A3B" w:rsidRPr="00897EA2" w14:paraId="10F13A2F" w14:textId="77777777" w:rsidTr="007942C5">
        <w:tc>
          <w:tcPr>
            <w:tcW w:w="2127" w:type="dxa"/>
            <w:vAlign w:val="center"/>
          </w:tcPr>
          <w:p w14:paraId="580B4CE4" w14:textId="17FC41A6" w:rsidR="00327A3B" w:rsidRDefault="00327A3B" w:rsidP="00C311E8">
            <w:pPr>
              <w:rPr>
                <w:rFonts w:asciiTheme="minorHAnsi" w:hAnsiTheme="minorHAnsi" w:cstheme="minorHAnsi"/>
                <w:noProof/>
                <w:sz w:val="18"/>
                <w:szCs w:val="18"/>
              </w:rPr>
            </w:pPr>
            <w:r>
              <w:rPr>
                <w:rFonts w:asciiTheme="minorHAnsi" w:hAnsiTheme="minorHAnsi" w:cstheme="minorHAnsi"/>
                <w:noProof/>
                <w:sz w:val="18"/>
                <w:szCs w:val="18"/>
              </w:rPr>
              <w:t xml:space="preserve">Plateforme de médiation communautaire </w:t>
            </w:r>
          </w:p>
        </w:tc>
        <w:tc>
          <w:tcPr>
            <w:tcW w:w="1417" w:type="dxa"/>
            <w:vAlign w:val="center"/>
          </w:tcPr>
          <w:p w14:paraId="4491BECA" w14:textId="4C65CE6B" w:rsidR="00327A3B" w:rsidRDefault="00327A3B" w:rsidP="00C311E8">
            <w:pPr>
              <w:rPr>
                <w:rFonts w:asciiTheme="minorHAnsi" w:hAnsiTheme="minorHAnsi" w:cstheme="minorHAnsi"/>
                <w:noProof/>
                <w:sz w:val="18"/>
                <w:szCs w:val="18"/>
              </w:rPr>
            </w:pPr>
            <w:r>
              <w:rPr>
                <w:rFonts w:asciiTheme="minorHAnsi" w:hAnsiTheme="minorHAnsi" w:cstheme="minorHAnsi"/>
                <w:noProof/>
                <w:sz w:val="18"/>
                <w:szCs w:val="18"/>
              </w:rPr>
              <w:t xml:space="preserve">Très satisfait </w:t>
            </w:r>
          </w:p>
        </w:tc>
        <w:tc>
          <w:tcPr>
            <w:tcW w:w="5515" w:type="dxa"/>
            <w:vAlign w:val="center"/>
          </w:tcPr>
          <w:p w14:paraId="26511DCE" w14:textId="1DF44325" w:rsidR="00327A3B" w:rsidRPr="00897EA2" w:rsidRDefault="00E94F11" w:rsidP="00C311E8">
            <w:pPr>
              <w:rPr>
                <w:rFonts w:asciiTheme="minorHAnsi" w:hAnsiTheme="minorHAnsi" w:cstheme="minorHAnsi"/>
                <w:noProof/>
                <w:sz w:val="18"/>
                <w:szCs w:val="18"/>
              </w:rPr>
            </w:pPr>
            <w:r>
              <w:rPr>
                <w:rFonts w:asciiTheme="minorHAnsi" w:hAnsiTheme="minorHAnsi" w:cstheme="minorHAnsi"/>
                <w:noProof/>
                <w:sz w:val="18"/>
                <w:szCs w:val="18"/>
              </w:rPr>
              <w:t xml:space="preserve">Accompagnement insuffisant </w:t>
            </w:r>
          </w:p>
        </w:tc>
      </w:tr>
      <w:tr w:rsidR="002555EA" w:rsidRPr="00897EA2" w14:paraId="34612876" w14:textId="77777777" w:rsidTr="007942C5">
        <w:tc>
          <w:tcPr>
            <w:tcW w:w="2127" w:type="dxa"/>
            <w:vAlign w:val="center"/>
          </w:tcPr>
          <w:p w14:paraId="1F7F3DDA" w14:textId="5FE479B4" w:rsidR="005D2E94" w:rsidRPr="00897EA2" w:rsidRDefault="00DD5FFE" w:rsidP="00C311E8">
            <w:pPr>
              <w:rPr>
                <w:rFonts w:asciiTheme="minorHAnsi" w:hAnsiTheme="minorHAnsi" w:cstheme="minorHAnsi"/>
                <w:noProof/>
                <w:sz w:val="18"/>
                <w:szCs w:val="18"/>
              </w:rPr>
            </w:pPr>
            <w:r>
              <w:rPr>
                <w:rFonts w:asciiTheme="minorHAnsi" w:hAnsiTheme="minorHAnsi" w:cstheme="minorHAnsi"/>
                <w:noProof/>
                <w:sz w:val="18"/>
                <w:szCs w:val="18"/>
              </w:rPr>
              <w:t xml:space="preserve">Maraichage </w:t>
            </w:r>
          </w:p>
        </w:tc>
        <w:tc>
          <w:tcPr>
            <w:tcW w:w="1417" w:type="dxa"/>
            <w:vAlign w:val="center"/>
          </w:tcPr>
          <w:p w14:paraId="6F7499CD" w14:textId="39F52D35" w:rsidR="005D2E94" w:rsidRPr="00897EA2" w:rsidRDefault="0052054D" w:rsidP="00C311E8">
            <w:pPr>
              <w:rPr>
                <w:rFonts w:asciiTheme="minorHAnsi" w:hAnsiTheme="minorHAnsi" w:cstheme="minorHAnsi"/>
                <w:noProof/>
                <w:sz w:val="18"/>
                <w:szCs w:val="18"/>
              </w:rPr>
            </w:pPr>
            <w:r>
              <w:rPr>
                <w:rFonts w:asciiTheme="minorHAnsi" w:hAnsiTheme="minorHAnsi" w:cstheme="minorHAnsi"/>
                <w:noProof/>
                <w:sz w:val="18"/>
                <w:szCs w:val="18"/>
              </w:rPr>
              <w:t xml:space="preserve">Satisfait </w:t>
            </w:r>
          </w:p>
        </w:tc>
        <w:tc>
          <w:tcPr>
            <w:tcW w:w="5515" w:type="dxa"/>
            <w:vAlign w:val="center"/>
          </w:tcPr>
          <w:p w14:paraId="2276FF07" w14:textId="77777777" w:rsidR="005D2E94" w:rsidRDefault="00E94F11" w:rsidP="00C311E8">
            <w:pPr>
              <w:rPr>
                <w:rFonts w:asciiTheme="minorHAnsi" w:hAnsiTheme="minorHAnsi" w:cstheme="minorHAnsi"/>
                <w:noProof/>
                <w:sz w:val="18"/>
                <w:szCs w:val="18"/>
              </w:rPr>
            </w:pPr>
            <w:r>
              <w:rPr>
                <w:rFonts w:asciiTheme="minorHAnsi" w:hAnsiTheme="minorHAnsi" w:cstheme="minorHAnsi"/>
                <w:noProof/>
                <w:sz w:val="18"/>
                <w:szCs w:val="18"/>
              </w:rPr>
              <w:t>Disponibilité en eau insuffisante (forage)</w:t>
            </w:r>
          </w:p>
          <w:p w14:paraId="673D43DB" w14:textId="44E81371" w:rsidR="00E94F11" w:rsidRPr="00897EA2" w:rsidRDefault="00E94F11" w:rsidP="00C311E8">
            <w:pPr>
              <w:rPr>
                <w:rFonts w:asciiTheme="minorHAnsi" w:hAnsiTheme="minorHAnsi" w:cstheme="minorHAnsi"/>
                <w:noProof/>
                <w:sz w:val="18"/>
                <w:szCs w:val="18"/>
              </w:rPr>
            </w:pPr>
            <w:r>
              <w:rPr>
                <w:rFonts w:asciiTheme="minorHAnsi" w:hAnsiTheme="minorHAnsi" w:cstheme="minorHAnsi"/>
                <w:noProof/>
                <w:sz w:val="18"/>
                <w:szCs w:val="18"/>
              </w:rPr>
              <w:t xml:space="preserve">Tension au sein des groupes de bénéficiaires </w:t>
            </w:r>
          </w:p>
        </w:tc>
      </w:tr>
      <w:tr w:rsidR="002555EA" w:rsidRPr="00897EA2" w14:paraId="2269AD6C" w14:textId="77777777" w:rsidTr="007942C5">
        <w:tc>
          <w:tcPr>
            <w:tcW w:w="2127" w:type="dxa"/>
            <w:vAlign w:val="center"/>
          </w:tcPr>
          <w:p w14:paraId="0E5A1308" w14:textId="21F256FD" w:rsidR="005D2E94" w:rsidRPr="00897EA2" w:rsidRDefault="00DD5FFE" w:rsidP="00C311E8">
            <w:pPr>
              <w:rPr>
                <w:rFonts w:asciiTheme="minorHAnsi" w:hAnsiTheme="minorHAnsi" w:cstheme="minorHAnsi"/>
                <w:noProof/>
                <w:sz w:val="18"/>
                <w:szCs w:val="18"/>
              </w:rPr>
            </w:pPr>
            <w:r>
              <w:rPr>
                <w:rFonts w:asciiTheme="minorHAnsi" w:hAnsiTheme="minorHAnsi" w:cstheme="minorHAnsi"/>
                <w:noProof/>
                <w:sz w:val="18"/>
                <w:szCs w:val="18"/>
              </w:rPr>
              <w:t>AGR individuelles</w:t>
            </w:r>
          </w:p>
        </w:tc>
        <w:tc>
          <w:tcPr>
            <w:tcW w:w="1417" w:type="dxa"/>
            <w:vAlign w:val="center"/>
          </w:tcPr>
          <w:p w14:paraId="3098DD6B" w14:textId="057A2AE6" w:rsidR="005D2E94" w:rsidRPr="00897EA2" w:rsidRDefault="0052054D" w:rsidP="00C311E8">
            <w:pPr>
              <w:rPr>
                <w:rFonts w:asciiTheme="minorHAnsi" w:hAnsiTheme="minorHAnsi" w:cstheme="minorHAnsi"/>
                <w:noProof/>
                <w:sz w:val="18"/>
                <w:szCs w:val="18"/>
              </w:rPr>
            </w:pPr>
            <w:r>
              <w:rPr>
                <w:rFonts w:asciiTheme="minorHAnsi" w:hAnsiTheme="minorHAnsi" w:cstheme="minorHAnsi"/>
                <w:noProof/>
                <w:sz w:val="18"/>
                <w:szCs w:val="18"/>
              </w:rPr>
              <w:t xml:space="preserve">Satisfait </w:t>
            </w:r>
          </w:p>
        </w:tc>
        <w:tc>
          <w:tcPr>
            <w:tcW w:w="5515" w:type="dxa"/>
            <w:vAlign w:val="center"/>
          </w:tcPr>
          <w:p w14:paraId="33C41DEF" w14:textId="77777777" w:rsidR="005D2E94" w:rsidRDefault="00E94F11" w:rsidP="00C311E8">
            <w:pPr>
              <w:rPr>
                <w:rFonts w:asciiTheme="minorHAnsi" w:hAnsiTheme="minorHAnsi" w:cstheme="minorHAnsi"/>
                <w:noProof/>
                <w:sz w:val="18"/>
                <w:szCs w:val="18"/>
              </w:rPr>
            </w:pPr>
            <w:r>
              <w:rPr>
                <w:rFonts w:asciiTheme="minorHAnsi" w:hAnsiTheme="minorHAnsi" w:cstheme="minorHAnsi"/>
                <w:noProof/>
                <w:sz w:val="18"/>
                <w:szCs w:val="18"/>
              </w:rPr>
              <w:t>Appuis matériels toujours attendus par certains bénéficiaires (Couture)</w:t>
            </w:r>
          </w:p>
          <w:p w14:paraId="73731E98" w14:textId="687CB652" w:rsidR="00E94F11" w:rsidRPr="00897EA2" w:rsidRDefault="00E94F11" w:rsidP="00C311E8">
            <w:pPr>
              <w:rPr>
                <w:rFonts w:asciiTheme="minorHAnsi" w:hAnsiTheme="minorHAnsi" w:cstheme="minorHAnsi"/>
                <w:noProof/>
                <w:sz w:val="18"/>
                <w:szCs w:val="18"/>
              </w:rPr>
            </w:pPr>
            <w:r>
              <w:rPr>
                <w:rFonts w:asciiTheme="minorHAnsi" w:hAnsiTheme="minorHAnsi" w:cstheme="minorHAnsi"/>
                <w:noProof/>
                <w:sz w:val="18"/>
                <w:szCs w:val="18"/>
              </w:rPr>
              <w:t>Durée des formation</w:t>
            </w:r>
            <w:r w:rsidR="00C35EB7">
              <w:rPr>
                <w:rFonts w:asciiTheme="minorHAnsi" w:hAnsiTheme="minorHAnsi" w:cstheme="minorHAnsi"/>
                <w:noProof/>
                <w:sz w:val="18"/>
                <w:szCs w:val="18"/>
              </w:rPr>
              <w:t>s</w:t>
            </w:r>
            <w:r>
              <w:rPr>
                <w:rFonts w:asciiTheme="minorHAnsi" w:hAnsiTheme="minorHAnsi" w:cstheme="minorHAnsi"/>
                <w:noProof/>
                <w:sz w:val="18"/>
                <w:szCs w:val="18"/>
              </w:rPr>
              <w:t xml:space="preserve"> assez courte </w:t>
            </w:r>
          </w:p>
        </w:tc>
      </w:tr>
      <w:tr w:rsidR="002555EA" w:rsidRPr="00897EA2" w14:paraId="442DA813" w14:textId="77777777" w:rsidTr="007942C5">
        <w:tc>
          <w:tcPr>
            <w:tcW w:w="2127" w:type="dxa"/>
            <w:vAlign w:val="center"/>
          </w:tcPr>
          <w:p w14:paraId="4B2ED9FB" w14:textId="38FBB01C" w:rsidR="005D2E94" w:rsidRPr="00897EA2" w:rsidRDefault="00DD5FFE" w:rsidP="00C311E8">
            <w:pPr>
              <w:rPr>
                <w:rFonts w:asciiTheme="minorHAnsi" w:hAnsiTheme="minorHAnsi" w:cstheme="minorHAnsi"/>
                <w:noProof/>
                <w:sz w:val="18"/>
                <w:szCs w:val="18"/>
              </w:rPr>
            </w:pPr>
            <w:r>
              <w:rPr>
                <w:rFonts w:asciiTheme="minorHAnsi" w:hAnsiTheme="minorHAnsi" w:cstheme="minorHAnsi"/>
                <w:noProof/>
                <w:sz w:val="18"/>
                <w:szCs w:val="18"/>
              </w:rPr>
              <w:t>AGR Collective</w:t>
            </w:r>
          </w:p>
        </w:tc>
        <w:tc>
          <w:tcPr>
            <w:tcW w:w="1417" w:type="dxa"/>
            <w:vAlign w:val="center"/>
          </w:tcPr>
          <w:p w14:paraId="5F6D528A" w14:textId="2E54CEA7" w:rsidR="005D2E94" w:rsidRPr="00897EA2" w:rsidRDefault="0052054D" w:rsidP="00C311E8">
            <w:pPr>
              <w:rPr>
                <w:rFonts w:asciiTheme="minorHAnsi" w:hAnsiTheme="minorHAnsi" w:cstheme="minorHAnsi"/>
                <w:noProof/>
                <w:sz w:val="18"/>
                <w:szCs w:val="18"/>
              </w:rPr>
            </w:pPr>
            <w:r>
              <w:rPr>
                <w:rFonts w:asciiTheme="minorHAnsi" w:hAnsiTheme="minorHAnsi" w:cstheme="minorHAnsi"/>
                <w:noProof/>
                <w:sz w:val="18"/>
                <w:szCs w:val="18"/>
              </w:rPr>
              <w:t xml:space="preserve">Satisfait </w:t>
            </w:r>
          </w:p>
        </w:tc>
        <w:tc>
          <w:tcPr>
            <w:tcW w:w="5515" w:type="dxa"/>
            <w:vAlign w:val="center"/>
          </w:tcPr>
          <w:p w14:paraId="5EB6B8E4" w14:textId="77777777" w:rsidR="005D2E94" w:rsidRDefault="00C35EB7" w:rsidP="00C311E8">
            <w:pPr>
              <w:rPr>
                <w:rFonts w:asciiTheme="minorHAnsi" w:hAnsiTheme="minorHAnsi" w:cstheme="minorHAnsi"/>
                <w:noProof/>
                <w:sz w:val="18"/>
                <w:szCs w:val="18"/>
              </w:rPr>
            </w:pPr>
            <w:r>
              <w:rPr>
                <w:rFonts w:asciiTheme="minorHAnsi" w:hAnsiTheme="minorHAnsi" w:cstheme="minorHAnsi"/>
                <w:noProof/>
                <w:sz w:val="18"/>
                <w:szCs w:val="18"/>
              </w:rPr>
              <w:t>Tension au sein des groupes de bénéficiaires</w:t>
            </w:r>
          </w:p>
          <w:p w14:paraId="0004689B" w14:textId="6A76F5EB" w:rsidR="00C35EB7" w:rsidRPr="00897EA2" w:rsidRDefault="00C35EB7" w:rsidP="00C311E8">
            <w:pPr>
              <w:rPr>
                <w:rFonts w:asciiTheme="minorHAnsi" w:hAnsiTheme="minorHAnsi" w:cstheme="minorHAnsi"/>
                <w:noProof/>
                <w:sz w:val="18"/>
                <w:szCs w:val="18"/>
              </w:rPr>
            </w:pPr>
            <w:r>
              <w:rPr>
                <w:rFonts w:asciiTheme="minorHAnsi" w:hAnsiTheme="minorHAnsi" w:cstheme="minorHAnsi"/>
                <w:noProof/>
                <w:sz w:val="18"/>
                <w:szCs w:val="18"/>
              </w:rPr>
              <w:t xml:space="preserve">Coût élévé de maintenance des moulins </w:t>
            </w:r>
          </w:p>
        </w:tc>
      </w:tr>
      <w:tr w:rsidR="002555EA" w:rsidRPr="00897EA2" w14:paraId="1752280B" w14:textId="77777777" w:rsidTr="007942C5">
        <w:tc>
          <w:tcPr>
            <w:tcW w:w="2127" w:type="dxa"/>
            <w:vAlign w:val="center"/>
          </w:tcPr>
          <w:p w14:paraId="2695A95C" w14:textId="13640F0D" w:rsidR="005D2E94" w:rsidRPr="00897EA2" w:rsidRDefault="00DD5FFE" w:rsidP="00C311E8">
            <w:pPr>
              <w:rPr>
                <w:rFonts w:asciiTheme="minorHAnsi" w:hAnsiTheme="minorHAnsi" w:cstheme="minorHAnsi"/>
                <w:noProof/>
                <w:sz w:val="18"/>
                <w:szCs w:val="18"/>
              </w:rPr>
            </w:pPr>
            <w:r>
              <w:rPr>
                <w:rFonts w:asciiTheme="minorHAnsi" w:hAnsiTheme="minorHAnsi" w:cstheme="minorHAnsi"/>
                <w:noProof/>
                <w:sz w:val="18"/>
                <w:szCs w:val="18"/>
              </w:rPr>
              <w:t>AGR Communat</w:t>
            </w:r>
            <w:r w:rsidR="0052054D">
              <w:rPr>
                <w:rFonts w:asciiTheme="minorHAnsi" w:hAnsiTheme="minorHAnsi" w:cstheme="minorHAnsi"/>
                <w:noProof/>
                <w:sz w:val="18"/>
                <w:szCs w:val="18"/>
              </w:rPr>
              <w:t>a</w:t>
            </w:r>
            <w:r>
              <w:rPr>
                <w:rFonts w:asciiTheme="minorHAnsi" w:hAnsiTheme="minorHAnsi" w:cstheme="minorHAnsi"/>
                <w:noProof/>
                <w:sz w:val="18"/>
                <w:szCs w:val="18"/>
              </w:rPr>
              <w:t xml:space="preserve">ire </w:t>
            </w:r>
          </w:p>
        </w:tc>
        <w:tc>
          <w:tcPr>
            <w:tcW w:w="1417" w:type="dxa"/>
            <w:vAlign w:val="center"/>
          </w:tcPr>
          <w:p w14:paraId="568F088F" w14:textId="39AF412C" w:rsidR="005D2E94" w:rsidRPr="00897EA2" w:rsidRDefault="0052054D" w:rsidP="00C311E8">
            <w:pPr>
              <w:rPr>
                <w:rFonts w:asciiTheme="minorHAnsi" w:hAnsiTheme="minorHAnsi" w:cstheme="minorHAnsi"/>
                <w:noProof/>
                <w:sz w:val="18"/>
                <w:szCs w:val="18"/>
              </w:rPr>
            </w:pPr>
            <w:r>
              <w:rPr>
                <w:rFonts w:asciiTheme="minorHAnsi" w:hAnsiTheme="minorHAnsi" w:cstheme="minorHAnsi"/>
                <w:noProof/>
                <w:sz w:val="18"/>
                <w:szCs w:val="18"/>
              </w:rPr>
              <w:t xml:space="preserve">Insatisfait </w:t>
            </w:r>
          </w:p>
        </w:tc>
        <w:tc>
          <w:tcPr>
            <w:tcW w:w="5515" w:type="dxa"/>
            <w:vAlign w:val="center"/>
          </w:tcPr>
          <w:p w14:paraId="610A910C" w14:textId="77777777" w:rsidR="005D2E94" w:rsidRDefault="00C35EB7" w:rsidP="00C311E8">
            <w:pPr>
              <w:rPr>
                <w:rFonts w:asciiTheme="minorHAnsi" w:hAnsiTheme="minorHAnsi" w:cstheme="minorHAnsi"/>
                <w:noProof/>
                <w:sz w:val="18"/>
                <w:szCs w:val="18"/>
              </w:rPr>
            </w:pPr>
            <w:r>
              <w:rPr>
                <w:rFonts w:asciiTheme="minorHAnsi" w:hAnsiTheme="minorHAnsi" w:cstheme="minorHAnsi"/>
                <w:noProof/>
                <w:sz w:val="18"/>
                <w:szCs w:val="18"/>
              </w:rPr>
              <w:t xml:space="preserve">Equipement pas adapté </w:t>
            </w:r>
          </w:p>
          <w:p w14:paraId="4848437F" w14:textId="4A66518F" w:rsidR="00C35EB7" w:rsidRPr="00897EA2" w:rsidRDefault="00C35EB7" w:rsidP="00C311E8">
            <w:pPr>
              <w:rPr>
                <w:rFonts w:asciiTheme="minorHAnsi" w:hAnsiTheme="minorHAnsi" w:cstheme="minorHAnsi"/>
                <w:noProof/>
                <w:sz w:val="18"/>
                <w:szCs w:val="18"/>
              </w:rPr>
            </w:pPr>
            <w:r>
              <w:rPr>
                <w:rFonts w:asciiTheme="minorHAnsi" w:hAnsiTheme="minorHAnsi" w:cstheme="minorHAnsi"/>
                <w:noProof/>
                <w:sz w:val="18"/>
                <w:szCs w:val="18"/>
              </w:rPr>
              <w:t>Tension au sein des groupes de bénéficiaires</w:t>
            </w:r>
          </w:p>
        </w:tc>
      </w:tr>
      <w:tr w:rsidR="00DD5FFE" w:rsidRPr="00897EA2" w14:paraId="583DF3BD" w14:textId="77777777" w:rsidTr="007942C5">
        <w:tc>
          <w:tcPr>
            <w:tcW w:w="2127" w:type="dxa"/>
            <w:vAlign w:val="center"/>
          </w:tcPr>
          <w:p w14:paraId="2CF27B32" w14:textId="7FBB8E19" w:rsidR="00DD5FFE" w:rsidRDefault="00DD5FFE" w:rsidP="00C311E8">
            <w:pPr>
              <w:rPr>
                <w:rFonts w:asciiTheme="minorHAnsi" w:hAnsiTheme="minorHAnsi" w:cstheme="minorHAnsi"/>
                <w:noProof/>
                <w:sz w:val="18"/>
                <w:szCs w:val="18"/>
              </w:rPr>
            </w:pPr>
            <w:r>
              <w:rPr>
                <w:rFonts w:asciiTheme="minorHAnsi" w:hAnsiTheme="minorHAnsi" w:cstheme="minorHAnsi"/>
                <w:noProof/>
                <w:sz w:val="18"/>
                <w:szCs w:val="18"/>
              </w:rPr>
              <w:t>Elevage petit ruminants</w:t>
            </w:r>
          </w:p>
        </w:tc>
        <w:tc>
          <w:tcPr>
            <w:tcW w:w="1417" w:type="dxa"/>
            <w:vAlign w:val="center"/>
          </w:tcPr>
          <w:p w14:paraId="6D6CFAB6" w14:textId="24029839" w:rsidR="00DD5FFE" w:rsidRPr="00897EA2" w:rsidRDefault="0052054D" w:rsidP="00C311E8">
            <w:pPr>
              <w:rPr>
                <w:rFonts w:asciiTheme="minorHAnsi" w:hAnsiTheme="minorHAnsi" w:cstheme="minorHAnsi"/>
                <w:noProof/>
                <w:sz w:val="18"/>
                <w:szCs w:val="18"/>
              </w:rPr>
            </w:pPr>
            <w:r>
              <w:rPr>
                <w:rFonts w:asciiTheme="minorHAnsi" w:hAnsiTheme="minorHAnsi" w:cstheme="minorHAnsi"/>
                <w:noProof/>
                <w:sz w:val="18"/>
                <w:szCs w:val="18"/>
              </w:rPr>
              <w:t xml:space="preserve">Satisfait </w:t>
            </w:r>
          </w:p>
        </w:tc>
        <w:tc>
          <w:tcPr>
            <w:tcW w:w="5515" w:type="dxa"/>
            <w:vAlign w:val="center"/>
          </w:tcPr>
          <w:p w14:paraId="306BEF94" w14:textId="77777777" w:rsidR="00DD5FFE" w:rsidRDefault="00C35EB7" w:rsidP="00C311E8">
            <w:pPr>
              <w:rPr>
                <w:rFonts w:asciiTheme="minorHAnsi" w:hAnsiTheme="minorHAnsi" w:cstheme="minorHAnsi"/>
                <w:noProof/>
                <w:sz w:val="18"/>
                <w:szCs w:val="18"/>
              </w:rPr>
            </w:pPr>
            <w:r>
              <w:rPr>
                <w:rFonts w:asciiTheme="minorHAnsi" w:hAnsiTheme="minorHAnsi" w:cstheme="minorHAnsi"/>
                <w:noProof/>
                <w:sz w:val="18"/>
                <w:szCs w:val="18"/>
              </w:rPr>
              <w:t xml:space="preserve">Quelques pertes par décès après distribution </w:t>
            </w:r>
          </w:p>
          <w:p w14:paraId="08DB1840" w14:textId="42A26C90" w:rsidR="00C35EB7" w:rsidRPr="00897EA2" w:rsidRDefault="00C35EB7" w:rsidP="00C311E8">
            <w:pPr>
              <w:rPr>
                <w:rFonts w:asciiTheme="minorHAnsi" w:hAnsiTheme="minorHAnsi" w:cstheme="minorHAnsi"/>
                <w:noProof/>
                <w:sz w:val="18"/>
                <w:szCs w:val="18"/>
              </w:rPr>
            </w:pPr>
            <w:r>
              <w:rPr>
                <w:rFonts w:asciiTheme="minorHAnsi" w:hAnsiTheme="minorHAnsi" w:cstheme="minorHAnsi"/>
                <w:noProof/>
                <w:sz w:val="18"/>
                <w:szCs w:val="18"/>
              </w:rPr>
              <w:t xml:space="preserve">Choix de l’espèce </w:t>
            </w:r>
            <w:r w:rsidR="002555EA">
              <w:rPr>
                <w:rFonts w:asciiTheme="minorHAnsi" w:hAnsiTheme="minorHAnsi" w:cstheme="minorHAnsi"/>
                <w:noProof/>
                <w:sz w:val="18"/>
                <w:szCs w:val="18"/>
              </w:rPr>
              <w:t xml:space="preserve">sans concertation avec les ciblés </w:t>
            </w:r>
          </w:p>
        </w:tc>
      </w:tr>
    </w:tbl>
    <w:p w14:paraId="56F39C75" w14:textId="584D00B8" w:rsidR="005D2E94" w:rsidRPr="0052054D" w:rsidRDefault="0052054D" w:rsidP="00327A3B">
      <w:pPr>
        <w:spacing w:line="276" w:lineRule="auto"/>
        <w:jc w:val="both"/>
        <w:rPr>
          <w:rFonts w:asciiTheme="minorHAnsi" w:hAnsiTheme="minorHAnsi" w:cstheme="minorHAnsi"/>
          <w:i/>
          <w:iCs/>
          <w:noProof/>
          <w:sz w:val="18"/>
          <w:szCs w:val="18"/>
        </w:rPr>
      </w:pPr>
      <w:r w:rsidRPr="0052054D">
        <w:rPr>
          <w:rFonts w:asciiTheme="minorHAnsi" w:hAnsiTheme="minorHAnsi" w:cstheme="minorHAnsi"/>
          <w:i/>
          <w:iCs/>
          <w:noProof/>
          <w:sz w:val="18"/>
          <w:szCs w:val="18"/>
        </w:rPr>
        <w:t>Source :</w:t>
      </w:r>
      <w:r>
        <w:rPr>
          <w:rFonts w:asciiTheme="minorHAnsi" w:hAnsiTheme="minorHAnsi" w:cstheme="minorHAnsi"/>
          <w:i/>
          <w:iCs/>
          <w:noProof/>
          <w:sz w:val="18"/>
          <w:szCs w:val="18"/>
        </w:rPr>
        <w:t xml:space="preserve"> consultants sur la base des données </w:t>
      </w:r>
      <w:r w:rsidR="002555EA">
        <w:rPr>
          <w:rFonts w:asciiTheme="minorHAnsi" w:hAnsiTheme="minorHAnsi" w:cstheme="minorHAnsi"/>
          <w:i/>
          <w:iCs/>
          <w:noProof/>
          <w:sz w:val="18"/>
          <w:szCs w:val="18"/>
        </w:rPr>
        <w:t>des groupes de discussion</w:t>
      </w:r>
    </w:p>
    <w:p w14:paraId="3BDEC5BD" w14:textId="77777777" w:rsidR="005B041C" w:rsidRDefault="005B041C" w:rsidP="005B041C">
      <w:pPr>
        <w:spacing w:line="276" w:lineRule="auto"/>
        <w:jc w:val="both"/>
        <w:rPr>
          <w:noProof/>
        </w:rPr>
      </w:pPr>
    </w:p>
    <w:p w14:paraId="6882887E" w14:textId="2A42033C" w:rsidR="007942C5" w:rsidRDefault="005B041C" w:rsidP="005B041C">
      <w:pPr>
        <w:spacing w:line="276" w:lineRule="auto"/>
        <w:jc w:val="both"/>
        <w:rPr>
          <w:rFonts w:asciiTheme="minorHAnsi" w:hAnsiTheme="minorHAnsi" w:cstheme="minorHAnsi"/>
          <w:b/>
          <w:bCs/>
          <w:color w:val="000000"/>
          <w:sz w:val="22"/>
          <w:szCs w:val="21"/>
          <w:lang w:val="fr-CM"/>
        </w:rPr>
      </w:pPr>
      <w:r>
        <w:rPr>
          <w:rFonts w:asciiTheme="minorHAnsi" w:hAnsiTheme="minorHAnsi" w:cstheme="minorHAnsi"/>
          <w:b/>
          <w:bCs/>
          <w:color w:val="000000"/>
          <w:sz w:val="22"/>
          <w:szCs w:val="21"/>
          <w:lang w:val="fr-CM"/>
        </w:rPr>
        <w:t>Q</w:t>
      </w:r>
      <w:r w:rsidRPr="005B041C">
        <w:rPr>
          <w:rFonts w:asciiTheme="minorHAnsi" w:hAnsiTheme="minorHAnsi" w:cstheme="minorHAnsi"/>
          <w:b/>
          <w:bCs/>
          <w:color w:val="000000"/>
          <w:sz w:val="22"/>
          <w:szCs w:val="21"/>
          <w:lang w:val="fr-CM"/>
        </w:rPr>
        <w:t>E</w:t>
      </w:r>
      <w:r w:rsidR="00A35CA7">
        <w:rPr>
          <w:rFonts w:asciiTheme="minorHAnsi" w:hAnsiTheme="minorHAnsi" w:cstheme="minorHAnsi"/>
          <w:b/>
          <w:bCs/>
          <w:color w:val="000000"/>
          <w:sz w:val="22"/>
          <w:szCs w:val="21"/>
          <w:lang w:val="fr-CM"/>
        </w:rPr>
        <w:t xml:space="preserve"> 2.5. E</w:t>
      </w:r>
      <w:r w:rsidRPr="005B041C">
        <w:rPr>
          <w:rFonts w:asciiTheme="minorHAnsi" w:hAnsiTheme="minorHAnsi" w:cstheme="minorHAnsi"/>
          <w:b/>
          <w:bCs/>
          <w:color w:val="000000"/>
          <w:sz w:val="22"/>
          <w:szCs w:val="21"/>
          <w:lang w:val="fr-CM"/>
        </w:rPr>
        <w:t xml:space="preserve">n quoi le pilotage conjoint du projet par trois institutions a-t-il facilité l’atteinte aux objectifs du projet ? </w:t>
      </w:r>
    </w:p>
    <w:p w14:paraId="6107A7A4" w14:textId="63B4E1C5" w:rsidR="00F065D7" w:rsidRPr="00F065D7" w:rsidRDefault="003E66F6" w:rsidP="00FF01CF">
      <w:pPr>
        <w:pStyle w:val="Paragraphedeliste"/>
        <w:numPr>
          <w:ilvl w:val="3"/>
          <w:numId w:val="3"/>
        </w:numPr>
        <w:spacing w:before="100" w:beforeAutospacing="1" w:line="276" w:lineRule="auto"/>
        <w:ind w:left="363" w:hanging="357"/>
        <w:contextualSpacing w:val="0"/>
        <w:jc w:val="both"/>
        <w:rPr>
          <w:noProof/>
          <w:lang w:val="fr-FR"/>
        </w:rPr>
      </w:pPr>
      <w:r w:rsidRPr="0092202C">
        <w:rPr>
          <w:noProof/>
          <w:lang w:val="fr-FR"/>
        </w:rPr>
        <w:t xml:space="preserve">La mise en œuvre conjointe du projet PBF par trois agences des nations unies a été non seulement novatrice mais satisfaisante. </w:t>
      </w:r>
      <w:r w:rsidR="00522195" w:rsidRPr="0092202C">
        <w:rPr>
          <w:noProof/>
          <w:lang w:val="fr-FR"/>
        </w:rPr>
        <w:t>L’atteinte</w:t>
      </w:r>
      <w:r w:rsidRPr="0092202C">
        <w:rPr>
          <w:noProof/>
          <w:lang w:val="fr-FR"/>
        </w:rPr>
        <w:t xml:space="preserve"> des objectifs assignés au projet a par cette approche été facilité par le respect des </w:t>
      </w:r>
      <w:r w:rsidR="00522195" w:rsidRPr="0092202C">
        <w:rPr>
          <w:noProof/>
          <w:lang w:val="fr-FR"/>
        </w:rPr>
        <w:t>arrangements</w:t>
      </w:r>
      <w:r w:rsidRPr="0092202C">
        <w:rPr>
          <w:noProof/>
          <w:lang w:val="fr-FR"/>
        </w:rPr>
        <w:t xml:space="preserve"> de gestion prévus dans le </w:t>
      </w:r>
      <w:r w:rsidR="00522195" w:rsidRPr="0092202C">
        <w:rPr>
          <w:noProof/>
          <w:lang w:val="fr-FR"/>
        </w:rPr>
        <w:t>P</w:t>
      </w:r>
      <w:r w:rsidRPr="0092202C">
        <w:rPr>
          <w:noProof/>
          <w:lang w:val="fr-FR"/>
        </w:rPr>
        <w:t>rodoc</w:t>
      </w:r>
      <w:r w:rsidR="00522195" w:rsidRPr="0092202C">
        <w:rPr>
          <w:noProof/>
          <w:lang w:val="fr-FR"/>
        </w:rPr>
        <w:t xml:space="preserve">. En effet, l’OIM, la FAO et l’UNFPA </w:t>
      </w:r>
      <w:r w:rsidR="0092202C">
        <w:rPr>
          <w:noProof/>
          <w:lang w:val="fr-FR"/>
        </w:rPr>
        <w:t>avaient</w:t>
      </w:r>
      <w:r w:rsidR="00522195" w:rsidRPr="0092202C">
        <w:rPr>
          <w:noProof/>
          <w:lang w:val="fr-FR"/>
        </w:rPr>
        <w:t xml:space="preserve"> été retenus sur la base de leur ancrage géographique dans la région de l’Extrême-Nord avec des bureaux à Maroua et ou à Kousseri</w:t>
      </w:r>
      <w:r w:rsidR="0092202C">
        <w:rPr>
          <w:noProof/>
          <w:lang w:val="fr-FR"/>
        </w:rPr>
        <w:t xml:space="preserve">, </w:t>
      </w:r>
      <w:r w:rsidR="00522195" w:rsidRPr="0092202C">
        <w:rPr>
          <w:noProof/>
          <w:lang w:val="fr-FR"/>
        </w:rPr>
        <w:t>sur la base de leur</w:t>
      </w:r>
      <w:r w:rsidR="00293E2A">
        <w:rPr>
          <w:noProof/>
          <w:lang w:val="fr-FR"/>
        </w:rPr>
        <w:t>s</w:t>
      </w:r>
      <w:r w:rsidR="00522195" w:rsidRPr="0092202C">
        <w:rPr>
          <w:noProof/>
          <w:lang w:val="fr-FR"/>
        </w:rPr>
        <w:t xml:space="preserve"> mandat</w:t>
      </w:r>
      <w:r w:rsidR="00293E2A">
        <w:rPr>
          <w:noProof/>
          <w:lang w:val="fr-FR"/>
        </w:rPr>
        <w:t>s</w:t>
      </w:r>
      <w:r w:rsidR="000438C6">
        <w:rPr>
          <w:noProof/>
          <w:lang w:val="fr-FR"/>
        </w:rPr>
        <w:t xml:space="preserve"> </w:t>
      </w:r>
      <w:r w:rsidR="00522195" w:rsidRPr="0092202C">
        <w:rPr>
          <w:noProof/>
          <w:lang w:val="fr-FR"/>
        </w:rPr>
        <w:t>respectif</w:t>
      </w:r>
      <w:r w:rsidR="00293E2A">
        <w:rPr>
          <w:noProof/>
          <w:lang w:val="fr-FR"/>
        </w:rPr>
        <w:t xml:space="preserve">s </w:t>
      </w:r>
      <w:r w:rsidR="00522195" w:rsidRPr="0092202C">
        <w:rPr>
          <w:noProof/>
          <w:lang w:val="fr-FR"/>
        </w:rPr>
        <w:t>en tant qu’agence</w:t>
      </w:r>
      <w:r w:rsidR="0092202C">
        <w:rPr>
          <w:noProof/>
          <w:lang w:val="fr-FR"/>
        </w:rPr>
        <w:t xml:space="preserve"> et sur </w:t>
      </w:r>
      <w:r w:rsidR="000438C6">
        <w:rPr>
          <w:noProof/>
          <w:lang w:val="fr-FR"/>
        </w:rPr>
        <w:t xml:space="preserve">la base de </w:t>
      </w:r>
      <w:r w:rsidR="0092202C">
        <w:rPr>
          <w:noProof/>
          <w:lang w:val="fr-FR"/>
        </w:rPr>
        <w:t xml:space="preserve">leurs expertises sur les thématiques à adresser par </w:t>
      </w:r>
      <w:r w:rsidR="0092202C">
        <w:rPr>
          <w:noProof/>
          <w:lang w:val="fr-FR"/>
        </w:rPr>
        <w:lastRenderedPageBreak/>
        <w:t>le projet</w:t>
      </w:r>
      <w:r w:rsidR="00522195" w:rsidRPr="0092202C">
        <w:rPr>
          <w:noProof/>
          <w:lang w:val="fr-FR"/>
        </w:rPr>
        <w:t xml:space="preserve">. Le mandat de chacune </w:t>
      </w:r>
      <w:r w:rsidR="0092202C" w:rsidRPr="0092202C">
        <w:rPr>
          <w:noProof/>
          <w:lang w:val="fr-FR"/>
        </w:rPr>
        <w:t>des agences</w:t>
      </w:r>
      <w:r w:rsidR="00522195" w:rsidRPr="0092202C">
        <w:rPr>
          <w:noProof/>
          <w:lang w:val="fr-FR"/>
        </w:rPr>
        <w:t xml:space="preserve"> a été respecté pendant la mise en œuvre de </w:t>
      </w:r>
      <w:r w:rsidR="0092202C" w:rsidRPr="0092202C">
        <w:rPr>
          <w:noProof/>
          <w:lang w:val="fr-FR"/>
        </w:rPr>
        <w:t xml:space="preserve">même que la position de lead de OIM. </w:t>
      </w:r>
    </w:p>
    <w:p w14:paraId="22538049" w14:textId="77777777" w:rsidR="00F065D7" w:rsidRDefault="00F065D7" w:rsidP="00F065D7">
      <w:pPr>
        <w:pStyle w:val="Paragraphedeliste"/>
        <w:spacing w:line="276" w:lineRule="auto"/>
        <w:ind w:left="363"/>
        <w:contextualSpacing w:val="0"/>
        <w:jc w:val="both"/>
        <w:rPr>
          <w:noProof/>
          <w:lang w:val="fr-FR"/>
        </w:rPr>
      </w:pPr>
    </w:p>
    <w:p w14:paraId="10AC40E3" w14:textId="2C33ABEC" w:rsidR="00293E2A" w:rsidRPr="00714BCD" w:rsidRDefault="0092202C" w:rsidP="00FF01CF">
      <w:pPr>
        <w:pStyle w:val="Paragraphedeliste"/>
        <w:numPr>
          <w:ilvl w:val="3"/>
          <w:numId w:val="3"/>
        </w:numPr>
        <w:spacing w:line="276" w:lineRule="auto"/>
        <w:ind w:left="363" w:hanging="357"/>
        <w:contextualSpacing w:val="0"/>
        <w:jc w:val="both"/>
        <w:rPr>
          <w:noProof/>
          <w:lang w:val="fr-FR"/>
        </w:rPr>
      </w:pPr>
      <w:r w:rsidRPr="00714BCD">
        <w:rPr>
          <w:noProof/>
          <w:lang w:val="fr-FR"/>
        </w:rPr>
        <w:t xml:space="preserve">Pour une </w:t>
      </w:r>
      <w:r w:rsidR="008617BB" w:rsidRPr="00714BCD">
        <w:rPr>
          <w:noProof/>
          <w:lang w:val="fr-FR"/>
        </w:rPr>
        <w:t>mise en oeuvre</w:t>
      </w:r>
      <w:r w:rsidRPr="00714BCD">
        <w:rPr>
          <w:noProof/>
          <w:lang w:val="fr-FR"/>
        </w:rPr>
        <w:t xml:space="preserve"> performante</w:t>
      </w:r>
      <w:r w:rsidR="00200F3B" w:rsidRPr="00714BCD">
        <w:rPr>
          <w:noProof/>
          <w:lang w:val="fr-FR"/>
        </w:rPr>
        <w:t xml:space="preserve"> du projet</w:t>
      </w:r>
      <w:r w:rsidRPr="00714BCD">
        <w:rPr>
          <w:noProof/>
          <w:lang w:val="fr-FR"/>
        </w:rPr>
        <w:t xml:space="preserve">, une </w:t>
      </w:r>
      <w:r w:rsidRPr="00714BCD">
        <w:rPr>
          <w:rFonts w:cstheme="minorHAnsi"/>
          <w:szCs w:val="22"/>
          <w:lang w:val="fr-FR"/>
        </w:rPr>
        <w:t>Unité de Gestion basée à Maroua et placée sous la Coordination de OIM</w:t>
      </w:r>
      <w:r w:rsidR="00200F3B" w:rsidRPr="00714BCD">
        <w:rPr>
          <w:rFonts w:cstheme="minorHAnsi"/>
          <w:szCs w:val="22"/>
          <w:lang w:val="fr-FR"/>
        </w:rPr>
        <w:t xml:space="preserve"> a été mise en place.</w:t>
      </w:r>
      <w:r w:rsidRPr="00714BCD">
        <w:rPr>
          <w:rFonts w:cstheme="minorHAnsi"/>
          <w:szCs w:val="22"/>
          <w:lang w:val="fr-FR"/>
        </w:rPr>
        <w:t xml:space="preserve"> </w:t>
      </w:r>
      <w:r w:rsidR="00200F3B" w:rsidRPr="00714BCD">
        <w:rPr>
          <w:rFonts w:cstheme="minorHAnsi"/>
          <w:szCs w:val="22"/>
          <w:lang w:val="fr-FR"/>
        </w:rPr>
        <w:t>Elle avait en son sein</w:t>
      </w:r>
      <w:r w:rsidR="00293E2A" w:rsidRPr="00714BCD">
        <w:rPr>
          <w:rFonts w:cstheme="minorHAnsi"/>
          <w:szCs w:val="22"/>
          <w:lang w:val="fr-FR"/>
        </w:rPr>
        <w:t> :</w:t>
      </w:r>
    </w:p>
    <w:p w14:paraId="5008121C" w14:textId="6C52A1BA" w:rsidR="007D79E9" w:rsidRPr="00714BCD" w:rsidRDefault="007D79E9" w:rsidP="00DE40F2">
      <w:pPr>
        <w:pStyle w:val="Paragraphedeliste"/>
        <w:numPr>
          <w:ilvl w:val="0"/>
          <w:numId w:val="52"/>
        </w:numPr>
        <w:spacing w:line="276" w:lineRule="auto"/>
        <w:contextualSpacing w:val="0"/>
        <w:jc w:val="both"/>
        <w:rPr>
          <w:noProof/>
          <w:lang w:val="fr-FR"/>
        </w:rPr>
      </w:pPr>
      <w:r w:rsidRPr="00714BCD">
        <w:rPr>
          <w:rFonts w:cstheme="minorHAnsi"/>
          <w:b/>
          <w:bCs/>
          <w:szCs w:val="22"/>
          <w:lang w:val="fr-FR"/>
        </w:rPr>
        <w:t>Pour OIM</w:t>
      </w:r>
      <w:r w:rsidRPr="00714BCD">
        <w:rPr>
          <w:rFonts w:cstheme="minorHAnsi"/>
          <w:szCs w:val="22"/>
          <w:lang w:val="fr-FR"/>
        </w:rPr>
        <w:t> : u</w:t>
      </w:r>
      <w:r w:rsidR="0092202C" w:rsidRPr="00714BCD">
        <w:rPr>
          <w:rFonts w:cstheme="minorHAnsi"/>
          <w:szCs w:val="22"/>
          <w:lang w:val="fr-FR"/>
        </w:rPr>
        <w:t xml:space="preserve">n Coordonnateur (staff international) avec un solide profil en gestion, suivi et évaluation des projets, et expertise dans la consolidation de la paix, la résolution de conflits et </w:t>
      </w:r>
      <w:r w:rsidR="001D074F" w:rsidRPr="00714BCD">
        <w:rPr>
          <w:rFonts w:cstheme="minorHAnsi"/>
          <w:szCs w:val="22"/>
          <w:lang w:val="fr-FR"/>
        </w:rPr>
        <w:t>coordination</w:t>
      </w:r>
      <w:r w:rsidR="001D074F">
        <w:rPr>
          <w:rFonts w:cstheme="minorHAnsi"/>
          <w:szCs w:val="22"/>
          <w:lang w:val="fr-FR"/>
        </w:rPr>
        <w:t xml:space="preserve">, </w:t>
      </w:r>
      <w:r w:rsidR="001D074F" w:rsidRPr="00714BCD">
        <w:rPr>
          <w:rFonts w:cstheme="minorHAnsi"/>
          <w:szCs w:val="22"/>
          <w:lang w:val="fr-FR"/>
        </w:rPr>
        <w:t xml:space="preserve">d’un </w:t>
      </w:r>
      <w:r w:rsidR="001D074F">
        <w:rPr>
          <w:rFonts w:cstheme="minorHAnsi"/>
          <w:szCs w:val="22"/>
          <w:lang w:val="fr-FR"/>
        </w:rPr>
        <w:t xml:space="preserve">Senior Project Assisant </w:t>
      </w:r>
      <w:r w:rsidR="001D074F" w:rsidRPr="00714BCD">
        <w:rPr>
          <w:rFonts w:cstheme="minorHAnsi"/>
          <w:szCs w:val="22"/>
          <w:lang w:val="fr-FR"/>
        </w:rPr>
        <w:t>et</w:t>
      </w:r>
      <w:r w:rsidRPr="00714BCD">
        <w:rPr>
          <w:rFonts w:cstheme="minorHAnsi"/>
          <w:szCs w:val="22"/>
          <w:lang w:val="fr-FR"/>
        </w:rPr>
        <w:t xml:space="preserve"> d’un chauffeur (OIM)</w:t>
      </w:r>
      <w:r w:rsidR="000438C6">
        <w:rPr>
          <w:rFonts w:cstheme="minorHAnsi"/>
          <w:szCs w:val="22"/>
          <w:lang w:val="fr-FR"/>
        </w:rPr>
        <w:t> ;</w:t>
      </w:r>
    </w:p>
    <w:p w14:paraId="2FBA67AE" w14:textId="118869C2" w:rsidR="007D79E9" w:rsidRPr="00714BCD" w:rsidRDefault="007D79E9" w:rsidP="00DE40F2">
      <w:pPr>
        <w:pStyle w:val="Paragraphedeliste"/>
        <w:numPr>
          <w:ilvl w:val="0"/>
          <w:numId w:val="52"/>
        </w:numPr>
        <w:spacing w:line="276" w:lineRule="auto"/>
        <w:contextualSpacing w:val="0"/>
        <w:jc w:val="both"/>
        <w:rPr>
          <w:noProof/>
          <w:lang w:val="fr-FR"/>
        </w:rPr>
      </w:pPr>
      <w:r w:rsidRPr="00714BCD">
        <w:rPr>
          <w:rFonts w:cstheme="minorHAnsi"/>
          <w:b/>
          <w:bCs/>
          <w:szCs w:val="22"/>
          <w:lang w:val="fr-FR"/>
        </w:rPr>
        <w:t>Pour UNFPA</w:t>
      </w:r>
      <w:r w:rsidRPr="00714BCD">
        <w:rPr>
          <w:rFonts w:cstheme="minorHAnsi"/>
          <w:szCs w:val="22"/>
          <w:lang w:val="fr-FR"/>
        </w:rPr>
        <w:t xml:space="preserve"> : </w:t>
      </w:r>
      <w:r w:rsidR="00200F3B" w:rsidRPr="00714BCD">
        <w:rPr>
          <w:rFonts w:cstheme="minorHAnsi"/>
          <w:szCs w:val="22"/>
          <w:lang w:val="fr-FR"/>
        </w:rPr>
        <w:t xml:space="preserve">un Program </w:t>
      </w:r>
      <w:proofErr w:type="spellStart"/>
      <w:r w:rsidR="0092202C" w:rsidRPr="00714BCD">
        <w:rPr>
          <w:rFonts w:cstheme="minorHAnsi"/>
          <w:szCs w:val="22"/>
          <w:lang w:val="fr-FR"/>
        </w:rPr>
        <w:t>Specialist</w:t>
      </w:r>
      <w:proofErr w:type="spellEnd"/>
      <w:r w:rsidR="0092202C" w:rsidRPr="00714BCD">
        <w:rPr>
          <w:rFonts w:cstheme="minorHAnsi"/>
          <w:szCs w:val="22"/>
          <w:lang w:val="fr-FR"/>
        </w:rPr>
        <w:t xml:space="preserve"> en Cohésion Sociale/</w:t>
      </w:r>
      <w:proofErr w:type="spellStart"/>
      <w:r w:rsidR="0092202C" w:rsidRPr="00714BCD">
        <w:rPr>
          <w:rFonts w:cstheme="minorHAnsi"/>
          <w:szCs w:val="22"/>
          <w:lang w:val="fr-FR"/>
        </w:rPr>
        <w:t>Peace</w:t>
      </w:r>
      <w:proofErr w:type="spellEnd"/>
      <w:r w:rsidR="0092202C" w:rsidRPr="00714BCD">
        <w:rPr>
          <w:rFonts w:cstheme="minorHAnsi"/>
          <w:szCs w:val="22"/>
          <w:lang w:val="fr-FR"/>
        </w:rPr>
        <w:t xml:space="preserve"> Building</w:t>
      </w:r>
      <w:r w:rsidR="000438C6">
        <w:rPr>
          <w:rFonts w:cstheme="minorHAnsi"/>
          <w:szCs w:val="22"/>
          <w:lang w:val="fr-FR"/>
        </w:rPr>
        <w:t> ;</w:t>
      </w:r>
    </w:p>
    <w:p w14:paraId="7C2CD382" w14:textId="7DE7DC8D" w:rsidR="007D79E9" w:rsidRPr="00714BCD" w:rsidRDefault="007D79E9" w:rsidP="00DE40F2">
      <w:pPr>
        <w:pStyle w:val="Paragraphedeliste"/>
        <w:numPr>
          <w:ilvl w:val="0"/>
          <w:numId w:val="52"/>
        </w:numPr>
        <w:spacing w:line="276" w:lineRule="auto"/>
        <w:contextualSpacing w:val="0"/>
        <w:jc w:val="both"/>
        <w:rPr>
          <w:noProof/>
          <w:lang w:val="fr-FR"/>
        </w:rPr>
      </w:pPr>
      <w:r w:rsidRPr="00714BCD">
        <w:rPr>
          <w:rFonts w:cstheme="minorHAnsi"/>
          <w:b/>
          <w:bCs/>
          <w:szCs w:val="22"/>
          <w:lang w:val="fr-FR"/>
        </w:rPr>
        <w:t>Pour FAO</w:t>
      </w:r>
      <w:r w:rsidRPr="00714BCD">
        <w:rPr>
          <w:rFonts w:cstheme="minorHAnsi"/>
          <w:szCs w:val="22"/>
          <w:lang w:val="fr-FR"/>
        </w:rPr>
        <w:t xml:space="preserve"> : </w:t>
      </w:r>
      <w:r w:rsidR="0092202C" w:rsidRPr="00714BCD">
        <w:rPr>
          <w:rFonts w:cstheme="minorHAnsi"/>
          <w:szCs w:val="22"/>
          <w:lang w:val="fr-FR"/>
        </w:rPr>
        <w:t>un Expert en production animale et végétale (FAO)</w:t>
      </w:r>
      <w:r w:rsidR="000438C6">
        <w:rPr>
          <w:rFonts w:cstheme="minorHAnsi"/>
          <w:szCs w:val="22"/>
          <w:lang w:val="fr-FR"/>
        </w:rPr>
        <w:t>.</w:t>
      </w:r>
    </w:p>
    <w:p w14:paraId="600DF9E6" w14:textId="34EDF7F4" w:rsidR="002F5EEB" w:rsidRPr="002F5EEB" w:rsidRDefault="00200F3B" w:rsidP="00C25F2B">
      <w:pPr>
        <w:spacing w:line="276" w:lineRule="auto"/>
        <w:ind w:left="360"/>
        <w:jc w:val="both"/>
        <w:rPr>
          <w:rFonts w:asciiTheme="minorHAnsi" w:hAnsiTheme="minorHAnsi" w:cstheme="minorHAnsi"/>
          <w:sz w:val="22"/>
          <w:szCs w:val="22"/>
          <w:highlight w:val="yellow"/>
        </w:rPr>
      </w:pPr>
      <w:r w:rsidRPr="00714BCD">
        <w:rPr>
          <w:rFonts w:asciiTheme="minorHAnsi" w:hAnsiTheme="minorHAnsi" w:cstheme="minorHAnsi"/>
          <w:sz w:val="22"/>
          <w:szCs w:val="22"/>
        </w:rPr>
        <w:t>L’autonomie de gestion</w:t>
      </w:r>
      <w:r w:rsidR="007D79E9" w:rsidRPr="00714BCD">
        <w:rPr>
          <w:rFonts w:asciiTheme="minorHAnsi" w:hAnsiTheme="minorHAnsi" w:cstheme="minorHAnsi"/>
          <w:sz w:val="22"/>
          <w:szCs w:val="22"/>
        </w:rPr>
        <w:t xml:space="preserve"> des ressources</w:t>
      </w:r>
      <w:r w:rsidRPr="00714BCD">
        <w:rPr>
          <w:rFonts w:asciiTheme="minorHAnsi" w:hAnsiTheme="minorHAnsi" w:cstheme="minorHAnsi"/>
          <w:sz w:val="22"/>
          <w:szCs w:val="22"/>
        </w:rPr>
        <w:t xml:space="preserve"> financière</w:t>
      </w:r>
      <w:r w:rsidR="00C9485D" w:rsidRPr="00714BCD">
        <w:rPr>
          <w:rFonts w:asciiTheme="minorHAnsi" w:hAnsiTheme="minorHAnsi" w:cstheme="minorHAnsi"/>
          <w:sz w:val="22"/>
          <w:szCs w:val="22"/>
        </w:rPr>
        <w:t xml:space="preserve"> et des ressources humaines </w:t>
      </w:r>
      <w:r w:rsidRPr="00714BCD">
        <w:rPr>
          <w:rFonts w:asciiTheme="minorHAnsi" w:hAnsiTheme="minorHAnsi" w:cstheme="minorHAnsi"/>
          <w:sz w:val="22"/>
          <w:szCs w:val="22"/>
        </w:rPr>
        <w:t>accordée à chaque agence a permis à cette unité de gestion de travailler sans tension</w:t>
      </w:r>
      <w:r w:rsidR="003235FA" w:rsidRPr="00714BCD">
        <w:rPr>
          <w:rFonts w:asciiTheme="minorHAnsi" w:hAnsiTheme="minorHAnsi" w:cstheme="minorHAnsi"/>
          <w:sz w:val="22"/>
          <w:szCs w:val="22"/>
        </w:rPr>
        <w:t>s</w:t>
      </w:r>
      <w:r w:rsidRPr="00714BCD">
        <w:rPr>
          <w:rFonts w:asciiTheme="minorHAnsi" w:hAnsiTheme="minorHAnsi" w:cstheme="minorHAnsi"/>
          <w:sz w:val="22"/>
          <w:szCs w:val="22"/>
        </w:rPr>
        <w:t xml:space="preserve"> </w:t>
      </w:r>
      <w:r w:rsidR="003235FA" w:rsidRPr="00714BCD">
        <w:rPr>
          <w:rFonts w:asciiTheme="minorHAnsi" w:hAnsiTheme="minorHAnsi" w:cstheme="minorHAnsi"/>
          <w:sz w:val="22"/>
          <w:szCs w:val="22"/>
        </w:rPr>
        <w:t>inter</w:t>
      </w:r>
      <w:r w:rsidR="00F065D7" w:rsidRPr="00714BCD">
        <w:rPr>
          <w:rFonts w:asciiTheme="minorHAnsi" w:hAnsiTheme="minorHAnsi" w:cstheme="minorHAnsi"/>
          <w:sz w:val="22"/>
          <w:szCs w:val="22"/>
        </w:rPr>
        <w:t>-</w:t>
      </w:r>
      <w:r w:rsidR="003235FA" w:rsidRPr="00714BCD">
        <w:rPr>
          <w:rFonts w:asciiTheme="minorHAnsi" w:hAnsiTheme="minorHAnsi" w:cstheme="minorHAnsi"/>
          <w:sz w:val="22"/>
          <w:szCs w:val="22"/>
        </w:rPr>
        <w:t>agen</w:t>
      </w:r>
      <w:r w:rsidR="00C9485D" w:rsidRPr="00714BCD">
        <w:rPr>
          <w:rFonts w:asciiTheme="minorHAnsi" w:hAnsiTheme="minorHAnsi" w:cstheme="minorHAnsi"/>
          <w:sz w:val="22"/>
          <w:szCs w:val="22"/>
        </w:rPr>
        <w:t>ce</w:t>
      </w:r>
      <w:r w:rsidRPr="00714BCD">
        <w:rPr>
          <w:rFonts w:cstheme="minorHAnsi"/>
          <w:szCs w:val="22"/>
        </w:rPr>
        <w:t>.</w:t>
      </w:r>
      <w:r w:rsidR="008617BB" w:rsidRPr="00714BCD">
        <w:rPr>
          <w:rFonts w:asciiTheme="minorHAnsi" w:hAnsiTheme="minorHAnsi" w:cstheme="minorHAnsi"/>
          <w:sz w:val="22"/>
          <w:szCs w:val="22"/>
        </w:rPr>
        <w:t xml:space="preserve"> </w:t>
      </w:r>
      <w:r w:rsidR="00714BCD" w:rsidRPr="00714BCD">
        <w:rPr>
          <w:rFonts w:asciiTheme="minorHAnsi" w:hAnsiTheme="minorHAnsi" w:cstheme="minorHAnsi"/>
          <w:sz w:val="22"/>
          <w:szCs w:val="22"/>
        </w:rPr>
        <w:t xml:space="preserve">En outre, les trois agences ont maintenu un </w:t>
      </w:r>
      <w:r w:rsidR="008617BB" w:rsidRPr="00714BCD">
        <w:rPr>
          <w:rFonts w:asciiTheme="minorHAnsi" w:hAnsiTheme="minorHAnsi" w:cstheme="minorHAnsi"/>
          <w:sz w:val="22"/>
          <w:szCs w:val="22"/>
        </w:rPr>
        <w:t xml:space="preserve">dialogue </w:t>
      </w:r>
      <w:r w:rsidR="00714BCD" w:rsidRPr="00714BCD">
        <w:rPr>
          <w:rFonts w:asciiTheme="minorHAnsi" w:hAnsiTheme="minorHAnsi" w:cstheme="minorHAnsi"/>
          <w:sz w:val="22"/>
          <w:szCs w:val="22"/>
        </w:rPr>
        <w:t xml:space="preserve">continu </w:t>
      </w:r>
      <w:r w:rsidR="000438C6">
        <w:rPr>
          <w:rFonts w:asciiTheme="minorHAnsi" w:hAnsiTheme="minorHAnsi" w:cstheme="minorHAnsi"/>
          <w:sz w:val="22"/>
          <w:szCs w:val="22"/>
        </w:rPr>
        <w:t xml:space="preserve">entre elles et dans une moindre mesure </w:t>
      </w:r>
      <w:r w:rsidR="008617BB" w:rsidRPr="00714BCD">
        <w:rPr>
          <w:rFonts w:asciiTheme="minorHAnsi" w:hAnsiTheme="minorHAnsi" w:cstheme="minorHAnsi"/>
          <w:sz w:val="22"/>
          <w:szCs w:val="22"/>
        </w:rPr>
        <w:t>avec les parties prenantes permetta</w:t>
      </w:r>
      <w:r w:rsidR="00714BCD" w:rsidRPr="00714BCD">
        <w:rPr>
          <w:rFonts w:asciiTheme="minorHAnsi" w:hAnsiTheme="minorHAnsi" w:cstheme="minorHAnsi"/>
          <w:sz w:val="22"/>
          <w:szCs w:val="22"/>
        </w:rPr>
        <w:t>nt</w:t>
      </w:r>
      <w:r w:rsidR="008617BB" w:rsidRPr="00714BCD">
        <w:rPr>
          <w:rFonts w:asciiTheme="minorHAnsi" w:hAnsiTheme="minorHAnsi" w:cstheme="minorHAnsi"/>
          <w:sz w:val="22"/>
          <w:szCs w:val="22"/>
        </w:rPr>
        <w:t xml:space="preserve"> d’éviter la juxtaposition d’activités, les doublons et le respect du plan de travail</w:t>
      </w:r>
      <w:r w:rsidR="00714BCD" w:rsidRPr="00714BCD">
        <w:rPr>
          <w:rFonts w:asciiTheme="minorHAnsi" w:hAnsiTheme="minorHAnsi" w:cstheme="minorHAnsi"/>
          <w:sz w:val="22"/>
          <w:szCs w:val="22"/>
        </w:rPr>
        <w:t>.</w:t>
      </w:r>
    </w:p>
    <w:p w14:paraId="1338E258" w14:textId="74C2CF72" w:rsidR="002F5EEB" w:rsidRPr="00D407B2" w:rsidRDefault="00A23D84" w:rsidP="00FF01CF">
      <w:pPr>
        <w:pStyle w:val="Paragraphedeliste"/>
        <w:numPr>
          <w:ilvl w:val="3"/>
          <w:numId w:val="3"/>
        </w:numPr>
        <w:spacing w:before="100" w:beforeAutospacing="1" w:line="276" w:lineRule="auto"/>
        <w:ind w:left="363" w:hanging="357"/>
        <w:contextualSpacing w:val="0"/>
        <w:jc w:val="both"/>
        <w:rPr>
          <w:noProof/>
          <w:lang w:val="fr-FR"/>
        </w:rPr>
      </w:pPr>
      <w:r w:rsidRPr="00D407B2">
        <w:rPr>
          <w:noProof/>
          <w:lang w:val="fr-FR"/>
        </w:rPr>
        <w:t xml:space="preserve">Le dispositif de suivi-évaluation du projet a été </w:t>
      </w:r>
      <w:r w:rsidR="00784CF1" w:rsidRPr="00D407B2">
        <w:rPr>
          <w:noProof/>
          <w:lang w:val="fr-FR"/>
        </w:rPr>
        <w:t>peu éfficace</w:t>
      </w:r>
      <w:r w:rsidRPr="00D407B2">
        <w:rPr>
          <w:noProof/>
          <w:lang w:val="fr-FR"/>
        </w:rPr>
        <w:t xml:space="preserve">. </w:t>
      </w:r>
      <w:r w:rsidR="00784CF1" w:rsidRPr="00D407B2">
        <w:rPr>
          <w:noProof/>
          <w:lang w:val="fr-FR"/>
        </w:rPr>
        <w:t>En effet, l</w:t>
      </w:r>
      <w:r w:rsidRPr="00D407B2">
        <w:rPr>
          <w:noProof/>
          <w:lang w:val="fr-FR"/>
        </w:rPr>
        <w:t xml:space="preserve">a consolisation des </w:t>
      </w:r>
      <w:r w:rsidR="00784CF1" w:rsidRPr="00D407B2">
        <w:rPr>
          <w:noProof/>
          <w:lang w:val="fr-FR"/>
        </w:rPr>
        <w:t xml:space="preserve">rapports </w:t>
      </w:r>
      <w:r w:rsidRPr="00D407B2">
        <w:rPr>
          <w:noProof/>
          <w:lang w:val="fr-FR"/>
        </w:rPr>
        <w:t>de toutes les agences a été placée sous la reponsabilité de OIM en tant qu’agence Lead. En l’absence d’un staff dédié au suivi</w:t>
      </w:r>
      <w:r w:rsidR="00D407B2">
        <w:rPr>
          <w:noProof/>
          <w:lang w:val="fr-FR"/>
        </w:rPr>
        <w:t>-évaluation</w:t>
      </w:r>
      <w:r w:rsidRPr="00D407B2">
        <w:rPr>
          <w:noProof/>
          <w:lang w:val="fr-FR"/>
        </w:rPr>
        <w:t xml:space="preserve"> dans la team OIM, </w:t>
      </w:r>
      <w:r w:rsidR="00784CF1" w:rsidRPr="00D407B2">
        <w:rPr>
          <w:noProof/>
          <w:lang w:val="fr-FR"/>
        </w:rPr>
        <w:t>la compilation et le traitement des données de monitoring du projet des IPs au</w:t>
      </w:r>
      <w:r w:rsidR="00496DEB">
        <w:rPr>
          <w:noProof/>
          <w:lang w:val="fr-FR"/>
        </w:rPr>
        <w:t>x</w:t>
      </w:r>
      <w:r w:rsidR="00784CF1" w:rsidRPr="00D407B2">
        <w:rPr>
          <w:noProof/>
          <w:lang w:val="fr-FR"/>
        </w:rPr>
        <w:t xml:space="preserve"> agences et des agences à OIM a été peu satisfaisante</w:t>
      </w:r>
      <w:r w:rsidR="00D407B2">
        <w:rPr>
          <w:noProof/>
          <w:lang w:val="fr-FR"/>
        </w:rPr>
        <w:t xml:space="preserve">. </w:t>
      </w:r>
      <w:r w:rsidR="00784CF1" w:rsidRPr="00D407B2">
        <w:rPr>
          <w:noProof/>
          <w:lang w:val="fr-FR"/>
        </w:rPr>
        <w:t xml:space="preserve"> </w:t>
      </w:r>
      <w:r w:rsidR="00D407B2">
        <w:rPr>
          <w:noProof/>
          <w:lang w:val="fr-FR"/>
        </w:rPr>
        <w:t xml:space="preserve">Cela s’est </w:t>
      </w:r>
      <w:r w:rsidR="00906491" w:rsidRPr="00D407B2">
        <w:rPr>
          <w:noProof/>
          <w:lang w:val="fr-FR"/>
        </w:rPr>
        <w:t xml:space="preserve">traduit par l’existence dans les rapports de nombreuses réalisations sans </w:t>
      </w:r>
      <w:r w:rsidR="00906491" w:rsidRPr="00A379D8">
        <w:rPr>
          <w:noProof/>
          <w:lang w:val="fr-FR"/>
        </w:rPr>
        <w:t>évidences réelles (</w:t>
      </w:r>
      <w:r w:rsidR="00906491" w:rsidRPr="00A379D8">
        <w:rPr>
          <w:b/>
          <w:bCs/>
          <w:noProof/>
          <w:lang w:val="fr-FR"/>
        </w:rPr>
        <w:t xml:space="preserve">Constat </w:t>
      </w:r>
      <w:r w:rsidR="009561E8" w:rsidRPr="00A379D8">
        <w:rPr>
          <w:b/>
          <w:bCs/>
          <w:noProof/>
          <w:lang w:val="fr-FR"/>
        </w:rPr>
        <w:t>0</w:t>
      </w:r>
      <w:r w:rsidR="00473C48" w:rsidRPr="00A379D8">
        <w:rPr>
          <w:b/>
          <w:bCs/>
          <w:noProof/>
          <w:lang w:val="fr-FR"/>
        </w:rPr>
        <w:t>7</w:t>
      </w:r>
      <w:r w:rsidR="00906491" w:rsidRPr="00A379D8">
        <w:rPr>
          <w:noProof/>
          <w:lang w:val="fr-FR"/>
        </w:rPr>
        <w:t>)</w:t>
      </w:r>
      <w:r w:rsidR="00784CF1" w:rsidRPr="00A379D8">
        <w:rPr>
          <w:noProof/>
          <w:lang w:val="fr-FR"/>
        </w:rPr>
        <w:t xml:space="preserve">. </w:t>
      </w:r>
      <w:r w:rsidR="00906491" w:rsidRPr="00A379D8">
        <w:rPr>
          <w:noProof/>
          <w:lang w:val="fr-FR"/>
        </w:rPr>
        <w:t>L</w:t>
      </w:r>
      <w:r w:rsidR="00784CF1" w:rsidRPr="00A379D8">
        <w:rPr>
          <w:noProof/>
          <w:lang w:val="fr-FR"/>
        </w:rPr>
        <w:t xml:space="preserve">e </w:t>
      </w:r>
      <w:r w:rsidR="00906491" w:rsidRPr="00A379D8">
        <w:rPr>
          <w:noProof/>
          <w:lang w:val="fr-FR"/>
        </w:rPr>
        <w:t xml:space="preserve">dispositif de suivi-évaluation </w:t>
      </w:r>
      <w:r w:rsidR="00784CF1" w:rsidRPr="00A379D8">
        <w:rPr>
          <w:noProof/>
          <w:lang w:val="fr-FR"/>
        </w:rPr>
        <w:t>s’est</w:t>
      </w:r>
      <w:r w:rsidR="00D407B2" w:rsidRPr="00A379D8">
        <w:rPr>
          <w:noProof/>
          <w:lang w:val="fr-FR"/>
        </w:rPr>
        <w:t xml:space="preserve"> donc</w:t>
      </w:r>
      <w:r w:rsidR="00784CF1" w:rsidRPr="00A379D8">
        <w:rPr>
          <w:noProof/>
          <w:lang w:val="fr-FR"/>
        </w:rPr>
        <w:t xml:space="preserve"> limté </w:t>
      </w:r>
      <w:r w:rsidR="00906491" w:rsidRPr="00A379D8">
        <w:rPr>
          <w:noProof/>
          <w:lang w:val="fr-FR"/>
        </w:rPr>
        <w:t>à</w:t>
      </w:r>
      <w:r w:rsidR="002F5EEB" w:rsidRPr="00A379D8">
        <w:rPr>
          <w:noProof/>
          <w:lang w:val="fr-FR"/>
        </w:rPr>
        <w:t xml:space="preserve"> la </w:t>
      </w:r>
      <w:r w:rsidR="00D407B2" w:rsidRPr="00A379D8">
        <w:rPr>
          <w:noProof/>
          <w:lang w:val="fr-FR"/>
        </w:rPr>
        <w:t>simple</w:t>
      </w:r>
      <w:r w:rsidR="00D407B2">
        <w:rPr>
          <w:noProof/>
          <w:lang w:val="fr-FR"/>
        </w:rPr>
        <w:t xml:space="preserve"> </w:t>
      </w:r>
      <w:r w:rsidR="002F5EEB" w:rsidRPr="00D407B2">
        <w:rPr>
          <w:noProof/>
          <w:lang w:val="fr-FR"/>
        </w:rPr>
        <w:t>supervision du</w:t>
      </w:r>
      <w:r w:rsidR="00906491" w:rsidRPr="00D407B2">
        <w:rPr>
          <w:noProof/>
          <w:lang w:val="fr-FR"/>
        </w:rPr>
        <w:t xml:space="preserve"> travail des IPs (Suivi de coordination).</w:t>
      </w:r>
      <w:r w:rsidR="002F5EEB" w:rsidRPr="00D407B2">
        <w:rPr>
          <w:noProof/>
          <w:lang w:val="fr-FR"/>
        </w:rPr>
        <w:t xml:space="preserve"> </w:t>
      </w:r>
      <w:r w:rsidR="00906491" w:rsidRPr="00D407B2">
        <w:rPr>
          <w:noProof/>
          <w:lang w:val="fr-FR"/>
        </w:rPr>
        <w:t>Toutefois, l’équipe d’évaluation a appr</w:t>
      </w:r>
      <w:r w:rsidR="001C434D">
        <w:rPr>
          <w:noProof/>
          <w:lang w:val="fr-FR"/>
        </w:rPr>
        <w:t>é</w:t>
      </w:r>
      <w:r w:rsidR="00906491" w:rsidRPr="00D407B2">
        <w:rPr>
          <w:noProof/>
          <w:lang w:val="fr-FR"/>
        </w:rPr>
        <w:t>cié les efforts de l’unité de gestion du projet à conduire des miss</w:t>
      </w:r>
      <w:r w:rsidR="006D6DF7">
        <w:rPr>
          <w:noProof/>
          <w:lang w:val="fr-FR"/>
        </w:rPr>
        <w:t>i</w:t>
      </w:r>
      <w:r w:rsidR="00906491" w:rsidRPr="00D407B2">
        <w:rPr>
          <w:noProof/>
          <w:lang w:val="fr-FR"/>
        </w:rPr>
        <w:t xml:space="preserve">ons conjointes de supervision sur le </w:t>
      </w:r>
      <w:r w:rsidR="00D407B2" w:rsidRPr="00D407B2">
        <w:rPr>
          <w:noProof/>
          <w:lang w:val="fr-FR"/>
        </w:rPr>
        <w:t>terrain.</w:t>
      </w:r>
    </w:p>
    <w:p w14:paraId="26688540" w14:textId="77777777" w:rsidR="002F5EEB" w:rsidRDefault="002F5EEB" w:rsidP="005B041C">
      <w:pPr>
        <w:spacing w:line="276" w:lineRule="auto"/>
        <w:jc w:val="both"/>
        <w:rPr>
          <w:rFonts w:asciiTheme="minorHAnsi" w:hAnsiTheme="minorHAnsi" w:cstheme="minorHAnsi"/>
          <w:b/>
          <w:bCs/>
          <w:color w:val="000000"/>
          <w:sz w:val="22"/>
          <w:szCs w:val="21"/>
          <w:lang w:val="fr-CM"/>
        </w:rPr>
      </w:pPr>
    </w:p>
    <w:p w14:paraId="2C6A688C" w14:textId="77777777" w:rsidR="007942C5" w:rsidRPr="007942C5" w:rsidRDefault="007942C5" w:rsidP="001A3D22">
      <w:pPr>
        <w:shd w:val="clear" w:color="auto" w:fill="F2F2F2" w:themeFill="background1" w:themeFillShade="F2"/>
        <w:spacing w:line="276" w:lineRule="auto"/>
        <w:jc w:val="both"/>
        <w:rPr>
          <w:rFonts w:asciiTheme="minorHAnsi" w:hAnsiTheme="minorHAnsi" w:cstheme="minorHAnsi"/>
          <w:b/>
          <w:sz w:val="22"/>
          <w:szCs w:val="22"/>
        </w:rPr>
      </w:pPr>
      <w:r w:rsidRPr="007942C5">
        <w:rPr>
          <w:rFonts w:asciiTheme="minorHAnsi" w:hAnsiTheme="minorHAnsi" w:cstheme="minorHAnsi"/>
          <w:b/>
          <w:sz w:val="22"/>
          <w:szCs w:val="22"/>
        </w:rPr>
        <w:t>Conclusions Préliminaires</w:t>
      </w:r>
    </w:p>
    <w:p w14:paraId="0939900A" w14:textId="77777777" w:rsidR="007942C5" w:rsidRPr="00C311E8" w:rsidRDefault="007942C5" w:rsidP="00C311E8">
      <w:pPr>
        <w:shd w:val="clear" w:color="auto" w:fill="F2F2F2" w:themeFill="background1" w:themeFillShade="F2"/>
        <w:spacing w:line="276" w:lineRule="auto"/>
        <w:jc w:val="both"/>
        <w:rPr>
          <w:rFonts w:asciiTheme="minorHAnsi" w:hAnsiTheme="minorHAnsi" w:cstheme="minorHAnsi"/>
          <w:b/>
          <w:sz w:val="10"/>
          <w:szCs w:val="10"/>
        </w:rPr>
      </w:pPr>
    </w:p>
    <w:p w14:paraId="0057868F" w14:textId="27E04A55" w:rsidR="007942C5" w:rsidRDefault="007942C5" w:rsidP="00C311E8">
      <w:pPr>
        <w:shd w:val="clear" w:color="auto" w:fill="F2F2F2" w:themeFill="background1" w:themeFillShade="F2"/>
        <w:spacing w:line="276" w:lineRule="auto"/>
        <w:jc w:val="both"/>
        <w:rPr>
          <w:rFonts w:asciiTheme="minorHAnsi" w:hAnsiTheme="minorHAnsi" w:cstheme="minorHAnsi"/>
          <w:sz w:val="22"/>
          <w:szCs w:val="22"/>
        </w:rPr>
      </w:pPr>
      <w:r w:rsidRPr="007942C5">
        <w:rPr>
          <w:rFonts w:asciiTheme="minorHAnsi" w:hAnsiTheme="minorHAnsi" w:cstheme="minorHAnsi"/>
          <w:b/>
          <w:bCs/>
          <w:sz w:val="22"/>
          <w:szCs w:val="22"/>
        </w:rPr>
        <w:t>EFFICA 1 :</w:t>
      </w:r>
      <w:r w:rsidRPr="007942C5">
        <w:rPr>
          <w:rFonts w:asciiTheme="minorHAnsi" w:hAnsiTheme="minorHAnsi" w:cstheme="minorHAnsi"/>
          <w:sz w:val="22"/>
          <w:szCs w:val="22"/>
        </w:rPr>
        <w:t xml:space="preserve"> Les </w:t>
      </w:r>
      <w:r w:rsidRPr="007942C5">
        <w:rPr>
          <w:rFonts w:asciiTheme="minorHAnsi" w:hAnsiTheme="minorHAnsi" w:cstheme="minorHAnsi"/>
          <w:sz w:val="22"/>
          <w:szCs w:val="22"/>
          <w:lang w:val="fr-CM"/>
        </w:rPr>
        <w:t>produits, résultats</w:t>
      </w:r>
      <w:r w:rsidRPr="007942C5">
        <w:rPr>
          <w:rFonts w:asciiTheme="minorHAnsi" w:hAnsiTheme="minorHAnsi" w:cstheme="minorHAnsi"/>
          <w:sz w:val="22"/>
          <w:szCs w:val="22"/>
        </w:rPr>
        <w:t xml:space="preserve"> planifiés ont été atteint au-delà des plans établis avec un taux de réalisation global de </w:t>
      </w:r>
      <w:r w:rsidR="009D78F9" w:rsidRPr="001A3D22">
        <w:rPr>
          <w:rFonts w:asciiTheme="minorHAnsi" w:hAnsiTheme="minorHAnsi" w:cstheme="minorHAnsi"/>
          <w:sz w:val="22"/>
          <w:szCs w:val="22"/>
        </w:rPr>
        <w:t>94,83</w:t>
      </w:r>
      <w:r w:rsidRPr="007942C5">
        <w:rPr>
          <w:rFonts w:asciiTheme="minorHAnsi" w:hAnsiTheme="minorHAnsi" w:cstheme="minorHAnsi"/>
          <w:sz w:val="22"/>
          <w:szCs w:val="22"/>
        </w:rPr>
        <w:t>% soit : 90,42%</w:t>
      </w:r>
      <w:r w:rsidR="009D78F9" w:rsidRPr="001A3D22">
        <w:rPr>
          <w:rFonts w:asciiTheme="minorHAnsi" w:hAnsiTheme="minorHAnsi" w:cstheme="minorHAnsi"/>
          <w:sz w:val="22"/>
          <w:szCs w:val="22"/>
        </w:rPr>
        <w:t xml:space="preserve"> pour la </w:t>
      </w:r>
      <w:r w:rsidRPr="007942C5">
        <w:rPr>
          <w:rFonts w:asciiTheme="minorHAnsi" w:hAnsiTheme="minorHAnsi" w:cstheme="minorHAnsi"/>
          <w:sz w:val="22"/>
          <w:szCs w:val="22"/>
        </w:rPr>
        <w:t>Gouvernance locale</w:t>
      </w:r>
      <w:r w:rsidR="009D78F9" w:rsidRPr="001A3D22">
        <w:rPr>
          <w:rFonts w:asciiTheme="minorHAnsi" w:hAnsiTheme="minorHAnsi" w:cstheme="minorHAnsi"/>
          <w:sz w:val="22"/>
          <w:szCs w:val="22"/>
        </w:rPr>
        <w:t>,</w:t>
      </w:r>
      <w:r w:rsidRPr="007942C5">
        <w:rPr>
          <w:rFonts w:asciiTheme="minorHAnsi" w:hAnsiTheme="minorHAnsi" w:cstheme="minorHAnsi"/>
          <w:sz w:val="22"/>
          <w:szCs w:val="22"/>
        </w:rPr>
        <w:t> 8</w:t>
      </w:r>
      <w:r w:rsidR="009D78F9" w:rsidRPr="001A3D22">
        <w:rPr>
          <w:rFonts w:asciiTheme="minorHAnsi" w:hAnsiTheme="minorHAnsi" w:cstheme="minorHAnsi"/>
          <w:sz w:val="22"/>
          <w:szCs w:val="22"/>
        </w:rPr>
        <w:t>7</w:t>
      </w:r>
      <w:r w:rsidRPr="007942C5">
        <w:rPr>
          <w:rFonts w:asciiTheme="minorHAnsi" w:hAnsiTheme="minorHAnsi" w:cstheme="minorHAnsi"/>
          <w:sz w:val="22"/>
          <w:szCs w:val="22"/>
        </w:rPr>
        <w:t>,6</w:t>
      </w:r>
      <w:r w:rsidR="009D78F9" w:rsidRPr="001A3D22">
        <w:rPr>
          <w:rFonts w:asciiTheme="minorHAnsi" w:hAnsiTheme="minorHAnsi" w:cstheme="minorHAnsi"/>
          <w:sz w:val="22"/>
          <w:szCs w:val="22"/>
        </w:rPr>
        <w:t>0</w:t>
      </w:r>
      <w:r w:rsidRPr="007942C5">
        <w:rPr>
          <w:rFonts w:asciiTheme="minorHAnsi" w:hAnsiTheme="minorHAnsi" w:cstheme="minorHAnsi"/>
          <w:sz w:val="22"/>
          <w:szCs w:val="22"/>
        </w:rPr>
        <w:t>%</w:t>
      </w:r>
      <w:r w:rsidR="009D78F9" w:rsidRPr="001A3D22">
        <w:rPr>
          <w:rFonts w:asciiTheme="minorHAnsi" w:hAnsiTheme="minorHAnsi" w:cstheme="minorHAnsi"/>
          <w:sz w:val="22"/>
          <w:szCs w:val="22"/>
        </w:rPr>
        <w:t xml:space="preserve"> pour le r</w:t>
      </w:r>
      <w:r w:rsidRPr="007942C5">
        <w:rPr>
          <w:rFonts w:asciiTheme="minorHAnsi" w:hAnsiTheme="minorHAnsi" w:cstheme="minorHAnsi"/>
          <w:sz w:val="22"/>
          <w:szCs w:val="22"/>
        </w:rPr>
        <w:t>elèvement économique </w:t>
      </w:r>
      <w:r w:rsidR="009D78F9" w:rsidRPr="001A3D22">
        <w:rPr>
          <w:rFonts w:asciiTheme="minorHAnsi" w:hAnsiTheme="minorHAnsi" w:cstheme="minorHAnsi"/>
          <w:sz w:val="22"/>
          <w:szCs w:val="22"/>
        </w:rPr>
        <w:t xml:space="preserve">et </w:t>
      </w:r>
      <w:r w:rsidRPr="007942C5">
        <w:rPr>
          <w:rFonts w:asciiTheme="minorHAnsi" w:hAnsiTheme="minorHAnsi" w:cstheme="minorHAnsi"/>
          <w:sz w:val="22"/>
          <w:szCs w:val="22"/>
        </w:rPr>
        <w:t>115,49%</w:t>
      </w:r>
      <w:r w:rsidR="009D78F9" w:rsidRPr="001A3D22">
        <w:rPr>
          <w:rFonts w:asciiTheme="minorHAnsi" w:hAnsiTheme="minorHAnsi" w:cstheme="minorHAnsi"/>
          <w:sz w:val="22"/>
          <w:szCs w:val="22"/>
        </w:rPr>
        <w:t xml:space="preserve"> pour la </w:t>
      </w:r>
      <w:r w:rsidRPr="007942C5">
        <w:rPr>
          <w:rFonts w:asciiTheme="minorHAnsi" w:hAnsiTheme="minorHAnsi" w:cstheme="minorHAnsi"/>
          <w:sz w:val="22"/>
          <w:szCs w:val="22"/>
        </w:rPr>
        <w:t>Cohésion sociale</w:t>
      </w:r>
      <w:r w:rsidR="009D78F9" w:rsidRPr="001A3D22">
        <w:rPr>
          <w:rFonts w:asciiTheme="minorHAnsi" w:hAnsiTheme="minorHAnsi" w:cstheme="minorHAnsi"/>
          <w:sz w:val="22"/>
          <w:szCs w:val="22"/>
        </w:rPr>
        <w:t>.</w:t>
      </w:r>
      <w:r w:rsidRPr="007942C5">
        <w:rPr>
          <w:rFonts w:asciiTheme="minorHAnsi" w:hAnsiTheme="minorHAnsi" w:cstheme="minorHAnsi"/>
          <w:sz w:val="22"/>
          <w:szCs w:val="22"/>
        </w:rPr>
        <w:t xml:space="preserve"> </w:t>
      </w:r>
      <w:r w:rsidRPr="001A3D22">
        <w:rPr>
          <w:rFonts w:asciiTheme="minorHAnsi" w:hAnsiTheme="minorHAnsi" w:cstheme="minorHAnsi"/>
          <w:sz w:val="22"/>
          <w:szCs w:val="22"/>
        </w:rPr>
        <w:t>Toutefois, au regard de la formulation des indicateurs d’effets, il est peu aisé de prononcer sur le niveau d’atteinte de ces derniers</w:t>
      </w:r>
      <w:r w:rsidR="009D78F9" w:rsidRPr="001A3D22">
        <w:rPr>
          <w:rFonts w:asciiTheme="minorHAnsi" w:hAnsiTheme="minorHAnsi" w:cstheme="minorHAnsi"/>
          <w:sz w:val="22"/>
          <w:szCs w:val="22"/>
        </w:rPr>
        <w:t xml:space="preserve"> </w:t>
      </w:r>
      <w:r w:rsidR="001A3D22">
        <w:rPr>
          <w:rFonts w:asciiTheme="minorHAnsi" w:hAnsiTheme="minorHAnsi" w:cstheme="minorHAnsi"/>
          <w:sz w:val="22"/>
          <w:szCs w:val="22"/>
        </w:rPr>
        <w:t xml:space="preserve">en l’absence </w:t>
      </w:r>
      <w:r w:rsidR="001A3D22" w:rsidRPr="001A3D22">
        <w:rPr>
          <w:rFonts w:asciiTheme="minorHAnsi" w:hAnsiTheme="minorHAnsi" w:cstheme="minorHAnsi"/>
          <w:sz w:val="22"/>
          <w:szCs w:val="22"/>
        </w:rPr>
        <w:t>de</w:t>
      </w:r>
      <w:r w:rsidR="009D78F9" w:rsidRPr="001A3D22">
        <w:rPr>
          <w:rFonts w:asciiTheme="minorHAnsi" w:hAnsiTheme="minorHAnsi" w:cstheme="minorHAnsi"/>
          <w:sz w:val="22"/>
          <w:szCs w:val="22"/>
        </w:rPr>
        <w:t xml:space="preserve"> données </w:t>
      </w:r>
      <w:proofErr w:type="spellStart"/>
      <w:r w:rsidR="009D78F9" w:rsidRPr="001A3D22">
        <w:rPr>
          <w:rFonts w:asciiTheme="minorHAnsi" w:hAnsiTheme="minorHAnsi" w:cstheme="minorHAnsi"/>
          <w:sz w:val="22"/>
          <w:szCs w:val="22"/>
        </w:rPr>
        <w:t>base</w:t>
      </w:r>
      <w:r w:rsidR="001A3D22" w:rsidRPr="001A3D22">
        <w:rPr>
          <w:rFonts w:asciiTheme="minorHAnsi" w:hAnsiTheme="minorHAnsi" w:cstheme="minorHAnsi"/>
          <w:sz w:val="22"/>
          <w:szCs w:val="22"/>
        </w:rPr>
        <w:t>line</w:t>
      </w:r>
      <w:proofErr w:type="spellEnd"/>
      <w:r w:rsidR="001A3D22" w:rsidRPr="001A3D22">
        <w:rPr>
          <w:rFonts w:asciiTheme="minorHAnsi" w:hAnsiTheme="minorHAnsi" w:cstheme="minorHAnsi"/>
          <w:sz w:val="22"/>
          <w:szCs w:val="22"/>
        </w:rPr>
        <w:t xml:space="preserve"> et endline</w:t>
      </w:r>
      <w:r w:rsidR="008407A9">
        <w:rPr>
          <w:rFonts w:asciiTheme="minorHAnsi" w:hAnsiTheme="minorHAnsi" w:cstheme="minorHAnsi"/>
          <w:sz w:val="22"/>
          <w:szCs w:val="22"/>
        </w:rPr>
        <w:t>.</w:t>
      </w:r>
    </w:p>
    <w:p w14:paraId="62907053" w14:textId="77777777" w:rsidR="00C311E8" w:rsidRPr="00C311E8" w:rsidRDefault="00C311E8" w:rsidP="00C311E8">
      <w:pPr>
        <w:shd w:val="clear" w:color="auto" w:fill="F2F2F2" w:themeFill="background1" w:themeFillShade="F2"/>
        <w:spacing w:line="276" w:lineRule="auto"/>
        <w:jc w:val="both"/>
        <w:rPr>
          <w:rFonts w:asciiTheme="minorHAnsi" w:hAnsiTheme="minorHAnsi" w:cstheme="minorHAnsi"/>
          <w:sz w:val="10"/>
          <w:szCs w:val="10"/>
        </w:rPr>
      </w:pPr>
    </w:p>
    <w:p w14:paraId="409EF9BC" w14:textId="2A0A91AE" w:rsidR="001A3D22" w:rsidRDefault="001A3D22" w:rsidP="00C311E8">
      <w:pPr>
        <w:shd w:val="clear" w:color="auto" w:fill="F2F2F2" w:themeFill="background1" w:themeFillShade="F2"/>
        <w:spacing w:line="276" w:lineRule="auto"/>
        <w:jc w:val="both"/>
        <w:rPr>
          <w:rFonts w:asciiTheme="minorHAnsi" w:hAnsiTheme="minorHAnsi" w:cstheme="minorHAnsi"/>
          <w:sz w:val="22"/>
          <w:szCs w:val="22"/>
        </w:rPr>
      </w:pPr>
      <w:r w:rsidRPr="001A3D22">
        <w:rPr>
          <w:rFonts w:asciiTheme="minorHAnsi" w:hAnsiTheme="minorHAnsi" w:cstheme="minorHAnsi"/>
          <w:b/>
          <w:bCs/>
          <w:sz w:val="22"/>
          <w:szCs w:val="22"/>
        </w:rPr>
        <w:t xml:space="preserve">EFFICA </w:t>
      </w:r>
      <w:r>
        <w:rPr>
          <w:rFonts w:asciiTheme="minorHAnsi" w:hAnsiTheme="minorHAnsi" w:cstheme="minorHAnsi"/>
          <w:b/>
          <w:bCs/>
          <w:sz w:val="22"/>
          <w:szCs w:val="22"/>
        </w:rPr>
        <w:t>2</w:t>
      </w:r>
      <w:r w:rsidRPr="001A3D22">
        <w:rPr>
          <w:rFonts w:asciiTheme="minorHAnsi" w:hAnsiTheme="minorHAnsi" w:cstheme="minorHAnsi"/>
          <w:b/>
          <w:bCs/>
          <w:sz w:val="22"/>
          <w:szCs w:val="22"/>
        </w:rPr>
        <w:t> :</w:t>
      </w:r>
      <w:r>
        <w:rPr>
          <w:rFonts w:asciiTheme="minorHAnsi" w:hAnsiTheme="minorHAnsi" w:cstheme="minorHAnsi"/>
          <w:sz w:val="22"/>
          <w:szCs w:val="22"/>
        </w:rPr>
        <w:t xml:space="preserve"> </w:t>
      </w:r>
      <w:r w:rsidRPr="001A3D22">
        <w:rPr>
          <w:rFonts w:asciiTheme="minorHAnsi" w:hAnsiTheme="minorHAnsi" w:cstheme="minorHAnsi"/>
          <w:sz w:val="22"/>
          <w:szCs w:val="22"/>
        </w:rPr>
        <w:t>Globalement, les bénéficiaires se sont déclarés satisfaits des interventions du projet. Sondés individuellement, il est ressorti des différents de groupe de discussion que le taux de satisfaction avoisine 85-90%. Toutefois, cette satisfaction élevée inhibe quelques besoins peu ou pas du tout adressés.</w:t>
      </w:r>
    </w:p>
    <w:p w14:paraId="728382F8" w14:textId="77777777" w:rsidR="00C311E8" w:rsidRPr="00C311E8" w:rsidRDefault="00C311E8" w:rsidP="00C311E8">
      <w:pPr>
        <w:shd w:val="clear" w:color="auto" w:fill="F2F2F2" w:themeFill="background1" w:themeFillShade="F2"/>
        <w:spacing w:line="276" w:lineRule="auto"/>
        <w:jc w:val="both"/>
        <w:rPr>
          <w:rFonts w:asciiTheme="minorHAnsi" w:hAnsiTheme="minorHAnsi" w:cstheme="minorHAnsi"/>
          <w:sz w:val="10"/>
          <w:szCs w:val="10"/>
        </w:rPr>
      </w:pPr>
    </w:p>
    <w:p w14:paraId="6E678335" w14:textId="024DC581" w:rsidR="001A3D22" w:rsidRDefault="001A3D22" w:rsidP="00C311E8">
      <w:pPr>
        <w:shd w:val="clear" w:color="auto" w:fill="F2F2F2" w:themeFill="background1" w:themeFillShade="F2"/>
        <w:spacing w:line="276" w:lineRule="auto"/>
        <w:jc w:val="both"/>
        <w:rPr>
          <w:rFonts w:asciiTheme="minorHAnsi" w:hAnsiTheme="minorHAnsi" w:cstheme="minorHAnsi"/>
          <w:sz w:val="22"/>
          <w:szCs w:val="22"/>
        </w:rPr>
      </w:pPr>
      <w:r w:rsidRPr="001A3D22">
        <w:rPr>
          <w:rFonts w:asciiTheme="minorHAnsi" w:hAnsiTheme="minorHAnsi" w:cstheme="minorHAnsi"/>
          <w:b/>
          <w:bCs/>
          <w:sz w:val="22"/>
          <w:szCs w:val="22"/>
        </w:rPr>
        <w:t xml:space="preserve">EFFICA </w:t>
      </w:r>
      <w:r>
        <w:rPr>
          <w:rFonts w:asciiTheme="minorHAnsi" w:hAnsiTheme="minorHAnsi" w:cstheme="minorHAnsi"/>
          <w:b/>
          <w:bCs/>
          <w:sz w:val="22"/>
          <w:szCs w:val="22"/>
        </w:rPr>
        <w:t>3</w:t>
      </w:r>
      <w:r w:rsidRPr="001A3D22">
        <w:rPr>
          <w:rFonts w:asciiTheme="minorHAnsi" w:hAnsiTheme="minorHAnsi" w:cstheme="minorHAnsi"/>
          <w:b/>
          <w:bCs/>
          <w:sz w:val="22"/>
          <w:szCs w:val="22"/>
        </w:rPr>
        <w:t> :</w:t>
      </w:r>
      <w:r>
        <w:rPr>
          <w:rFonts w:asciiTheme="minorHAnsi" w:hAnsiTheme="minorHAnsi" w:cstheme="minorHAnsi"/>
          <w:sz w:val="22"/>
          <w:szCs w:val="22"/>
        </w:rPr>
        <w:t xml:space="preserve"> </w:t>
      </w:r>
      <w:r w:rsidRPr="001A3D22">
        <w:rPr>
          <w:rFonts w:asciiTheme="minorHAnsi" w:hAnsiTheme="minorHAnsi" w:cstheme="minorHAnsi"/>
          <w:sz w:val="22"/>
          <w:szCs w:val="22"/>
        </w:rPr>
        <w:t>La mise en œuvre conjointe par les trois agences d’exécution suivant leurs mandats respectifs a permis une prise en charge holistique des bénéficiaires et favorisé l’atteinte des résultats. Le succès de cette approche a été renforcé par le respect des arrangements de gestion et l’utilisation communes de certains IP.</w:t>
      </w:r>
    </w:p>
    <w:p w14:paraId="7C9E8D1F" w14:textId="77777777" w:rsidR="00C311E8" w:rsidRPr="00C311E8" w:rsidRDefault="00C311E8" w:rsidP="00C311E8">
      <w:pPr>
        <w:shd w:val="clear" w:color="auto" w:fill="F2F2F2" w:themeFill="background1" w:themeFillShade="F2"/>
        <w:spacing w:line="276" w:lineRule="auto"/>
        <w:jc w:val="both"/>
        <w:rPr>
          <w:rFonts w:asciiTheme="minorHAnsi" w:hAnsiTheme="minorHAnsi" w:cstheme="minorHAnsi"/>
          <w:sz w:val="10"/>
          <w:szCs w:val="10"/>
        </w:rPr>
      </w:pPr>
    </w:p>
    <w:p w14:paraId="0A601D65" w14:textId="14A6A84C" w:rsidR="00B30576" w:rsidRPr="001A3D22" w:rsidRDefault="001A3D22" w:rsidP="00C311E8">
      <w:pPr>
        <w:shd w:val="clear" w:color="auto" w:fill="F2F2F2" w:themeFill="background1" w:themeFillShade="F2"/>
        <w:spacing w:line="276" w:lineRule="auto"/>
        <w:jc w:val="both"/>
        <w:rPr>
          <w:rFonts w:asciiTheme="minorHAnsi" w:hAnsiTheme="minorHAnsi" w:cstheme="minorHAnsi"/>
          <w:sz w:val="22"/>
          <w:szCs w:val="22"/>
        </w:rPr>
      </w:pPr>
      <w:r w:rsidRPr="001A3D22">
        <w:rPr>
          <w:rFonts w:asciiTheme="minorHAnsi" w:hAnsiTheme="minorHAnsi" w:cstheme="minorHAnsi"/>
          <w:b/>
          <w:bCs/>
          <w:sz w:val="22"/>
          <w:szCs w:val="22"/>
        </w:rPr>
        <w:t xml:space="preserve">EFFICA </w:t>
      </w:r>
      <w:r>
        <w:rPr>
          <w:rFonts w:asciiTheme="minorHAnsi" w:hAnsiTheme="minorHAnsi" w:cstheme="minorHAnsi"/>
          <w:b/>
          <w:bCs/>
          <w:sz w:val="22"/>
          <w:szCs w:val="22"/>
        </w:rPr>
        <w:t>4</w:t>
      </w:r>
      <w:r w:rsidRPr="001A3D22">
        <w:rPr>
          <w:rFonts w:asciiTheme="minorHAnsi" w:hAnsiTheme="minorHAnsi" w:cstheme="minorHAnsi"/>
          <w:b/>
          <w:bCs/>
          <w:sz w:val="22"/>
          <w:szCs w:val="22"/>
        </w:rPr>
        <w:t> :</w:t>
      </w:r>
      <w:r>
        <w:rPr>
          <w:rFonts w:asciiTheme="minorHAnsi" w:hAnsiTheme="minorHAnsi" w:cstheme="minorHAnsi"/>
          <w:sz w:val="22"/>
          <w:szCs w:val="22"/>
        </w:rPr>
        <w:t xml:space="preserve"> </w:t>
      </w:r>
      <w:r w:rsidRPr="001A3D22">
        <w:rPr>
          <w:rFonts w:asciiTheme="minorHAnsi" w:hAnsiTheme="minorHAnsi" w:cstheme="minorHAnsi"/>
          <w:sz w:val="22"/>
          <w:szCs w:val="22"/>
        </w:rPr>
        <w:t>Le système de suivi évaluation mis en place dans le cadre du projet a été peu efficace. La démarche globalement centrée sur les IP a été axée sur un suivi de coordination et non suivi de proximité des interventions</w:t>
      </w:r>
      <w:r w:rsidR="00946925">
        <w:rPr>
          <w:rFonts w:asciiTheme="minorHAnsi" w:hAnsiTheme="minorHAnsi" w:cstheme="minorHAnsi"/>
          <w:sz w:val="22"/>
          <w:szCs w:val="22"/>
        </w:rPr>
        <w:t xml:space="preserve"> bien que quelques descentes de supervision aient été</w:t>
      </w:r>
      <w:r w:rsidRPr="001A3D22">
        <w:rPr>
          <w:rFonts w:asciiTheme="minorHAnsi" w:hAnsiTheme="minorHAnsi" w:cstheme="minorHAnsi"/>
          <w:sz w:val="22"/>
          <w:szCs w:val="22"/>
        </w:rPr>
        <w:t xml:space="preserve"> </w:t>
      </w:r>
      <w:r w:rsidRPr="00946925">
        <w:rPr>
          <w:rFonts w:asciiTheme="minorHAnsi" w:hAnsiTheme="minorHAnsi" w:cstheme="minorHAnsi"/>
          <w:sz w:val="22"/>
          <w:szCs w:val="22"/>
        </w:rPr>
        <w:t>réalisées.</w:t>
      </w:r>
      <w:r w:rsidR="00B30576" w:rsidRPr="007942C5">
        <w:rPr>
          <w:rFonts w:asciiTheme="minorHAnsi" w:hAnsiTheme="minorHAnsi" w:cstheme="minorHAnsi"/>
          <w:b/>
          <w:bCs/>
          <w:color w:val="000000"/>
          <w:sz w:val="21"/>
          <w:szCs w:val="20"/>
          <w:lang w:val="fr-CM"/>
        </w:rPr>
        <w:br w:type="page"/>
      </w:r>
    </w:p>
    <w:p w14:paraId="09AAFFB7" w14:textId="7B1CAC1C" w:rsidR="00E508BE" w:rsidRDefault="00602840" w:rsidP="00DE40F2">
      <w:pPr>
        <w:pStyle w:val="Titre2"/>
        <w:numPr>
          <w:ilvl w:val="1"/>
          <w:numId w:val="76"/>
        </w:numPr>
        <w:rPr>
          <w:color w:val="1F4E79" w:themeColor="accent5" w:themeShade="80"/>
        </w:rPr>
      </w:pPr>
      <w:bookmarkStart w:id="71" w:name="_Toc100264455"/>
      <w:r w:rsidRPr="00AB6C93">
        <w:rPr>
          <w:color w:val="1F4E79" w:themeColor="accent5" w:themeShade="80"/>
        </w:rPr>
        <w:lastRenderedPageBreak/>
        <w:t>Efficience</w:t>
      </w:r>
      <w:bookmarkEnd w:id="71"/>
    </w:p>
    <w:p w14:paraId="707E6D5B" w14:textId="29D51158" w:rsidR="00D52A2C" w:rsidRPr="005329EF" w:rsidRDefault="00D52A2C" w:rsidP="004333FD">
      <w:pPr>
        <w:pBdr>
          <w:top w:val="single" w:sz="4" w:space="1" w:color="auto"/>
          <w:left w:val="single" w:sz="4" w:space="4" w:color="auto"/>
          <w:bottom w:val="single" w:sz="4" w:space="9" w:color="auto"/>
          <w:right w:val="single" w:sz="4" w:space="4" w:color="auto"/>
        </w:pBdr>
        <w:shd w:val="clear" w:color="auto" w:fill="F2F2F2" w:themeFill="background1" w:themeFillShade="F2"/>
        <w:spacing w:line="276" w:lineRule="auto"/>
        <w:ind w:left="720" w:hanging="720"/>
        <w:jc w:val="both"/>
        <w:rPr>
          <w:rFonts w:asciiTheme="minorHAnsi" w:hAnsiTheme="minorHAnsi" w:cstheme="minorHAnsi"/>
          <w:sz w:val="22"/>
          <w:szCs w:val="21"/>
        </w:rPr>
      </w:pPr>
      <w:r w:rsidRPr="005329EF">
        <w:rPr>
          <w:rFonts w:asciiTheme="minorHAnsi" w:hAnsiTheme="minorHAnsi" w:cstheme="minorHAnsi"/>
          <w:b/>
          <w:bCs/>
          <w:color w:val="000000"/>
          <w:sz w:val="22"/>
          <w:szCs w:val="21"/>
          <w:lang w:val="fr-CM"/>
        </w:rPr>
        <w:t>QE 3.1.</w:t>
      </w:r>
      <w:r w:rsidRPr="005329EF">
        <w:rPr>
          <w:rFonts w:asciiTheme="minorHAnsi" w:hAnsiTheme="minorHAnsi" w:cstheme="minorHAnsi"/>
          <w:color w:val="000000"/>
          <w:sz w:val="22"/>
          <w:szCs w:val="21"/>
          <w:lang w:val="fr-CM"/>
        </w:rPr>
        <w:t xml:space="preserve"> </w:t>
      </w:r>
      <w:r w:rsidRPr="005329EF">
        <w:rPr>
          <w:rFonts w:asciiTheme="minorHAnsi" w:hAnsiTheme="minorHAnsi" w:cstheme="minorHAnsi"/>
          <w:sz w:val="22"/>
          <w:szCs w:val="21"/>
        </w:rPr>
        <w:t xml:space="preserve">Dans quelle mesure les ressources (fonds, compétences techniques et temps) </w:t>
      </w:r>
      <w:r w:rsidR="004E7446" w:rsidRPr="005329EF">
        <w:rPr>
          <w:rFonts w:asciiTheme="minorHAnsi" w:hAnsiTheme="minorHAnsi" w:cstheme="minorHAnsi"/>
          <w:sz w:val="22"/>
          <w:szCs w:val="21"/>
        </w:rPr>
        <w:t>ont-elles</w:t>
      </w:r>
      <w:r w:rsidRPr="005329EF">
        <w:rPr>
          <w:rFonts w:asciiTheme="minorHAnsi" w:hAnsiTheme="minorHAnsi" w:cstheme="minorHAnsi"/>
          <w:sz w:val="22"/>
          <w:szCs w:val="21"/>
        </w:rPr>
        <w:t xml:space="preserve"> été converties en résultats ? </w:t>
      </w:r>
    </w:p>
    <w:p w14:paraId="538AAEF8" w14:textId="4AC9E66D" w:rsidR="00D52A2C" w:rsidRPr="005329EF" w:rsidRDefault="00D52A2C" w:rsidP="004333FD">
      <w:pPr>
        <w:pBdr>
          <w:top w:val="single" w:sz="4" w:space="1" w:color="auto"/>
          <w:left w:val="single" w:sz="4" w:space="4" w:color="auto"/>
          <w:bottom w:val="single" w:sz="4" w:space="9" w:color="auto"/>
          <w:right w:val="single" w:sz="4" w:space="4" w:color="auto"/>
        </w:pBdr>
        <w:shd w:val="clear" w:color="auto" w:fill="F2F2F2" w:themeFill="background1" w:themeFillShade="F2"/>
        <w:spacing w:line="276" w:lineRule="auto"/>
        <w:ind w:left="720" w:hanging="720"/>
        <w:jc w:val="both"/>
        <w:rPr>
          <w:rFonts w:asciiTheme="minorHAnsi" w:hAnsiTheme="minorHAnsi" w:cstheme="minorHAnsi"/>
          <w:color w:val="000000"/>
          <w:sz w:val="22"/>
          <w:szCs w:val="21"/>
          <w:lang w:val="fr-CM"/>
        </w:rPr>
      </w:pPr>
      <w:r w:rsidRPr="005329EF">
        <w:rPr>
          <w:rFonts w:asciiTheme="minorHAnsi" w:hAnsiTheme="minorHAnsi" w:cstheme="minorHAnsi"/>
          <w:b/>
          <w:bCs/>
          <w:color w:val="000000"/>
          <w:sz w:val="22"/>
          <w:szCs w:val="21"/>
          <w:lang w:val="fr-CM"/>
        </w:rPr>
        <w:t>QE 32.</w:t>
      </w:r>
      <w:r w:rsidRPr="005329EF">
        <w:rPr>
          <w:rFonts w:asciiTheme="minorHAnsi" w:hAnsiTheme="minorHAnsi" w:cstheme="minorHAnsi"/>
          <w:color w:val="000000"/>
          <w:sz w:val="22"/>
          <w:szCs w:val="21"/>
          <w:lang w:val="fr-CM"/>
        </w:rPr>
        <w:t xml:space="preserve"> Un plan de travail et un échelonnement des ressources sont-ils disponibles et utilisés par les responsables</w:t>
      </w:r>
      <w:r w:rsidR="00213A3F" w:rsidRPr="005329EF">
        <w:rPr>
          <w:rFonts w:asciiTheme="minorHAnsi" w:hAnsiTheme="minorHAnsi" w:cstheme="minorHAnsi"/>
          <w:color w:val="000000"/>
          <w:sz w:val="22"/>
          <w:szCs w:val="21"/>
          <w:lang w:val="fr-CM"/>
        </w:rPr>
        <w:t> ?</w:t>
      </w:r>
    </w:p>
    <w:p w14:paraId="38E42A70" w14:textId="0523C26B" w:rsidR="00BA2476" w:rsidRPr="00F0059F" w:rsidRDefault="00F0059F" w:rsidP="00F0059F">
      <w:pPr>
        <w:pBdr>
          <w:top w:val="single" w:sz="4" w:space="1" w:color="auto"/>
          <w:left w:val="single" w:sz="4" w:space="4" w:color="auto"/>
          <w:bottom w:val="single" w:sz="4" w:space="9" w:color="auto"/>
          <w:right w:val="single" w:sz="4" w:space="4" w:color="auto"/>
        </w:pBdr>
        <w:shd w:val="clear" w:color="auto" w:fill="F2F2F2" w:themeFill="background1" w:themeFillShade="F2"/>
        <w:spacing w:line="276" w:lineRule="auto"/>
        <w:ind w:left="720" w:hanging="720"/>
        <w:jc w:val="both"/>
        <w:rPr>
          <w:rFonts w:asciiTheme="minorHAnsi" w:hAnsiTheme="minorHAnsi" w:cstheme="minorHAnsi"/>
          <w:color w:val="000000"/>
          <w:sz w:val="22"/>
          <w:szCs w:val="21"/>
          <w:lang w:val="fr-CM"/>
        </w:rPr>
      </w:pPr>
      <w:r>
        <w:rPr>
          <w:noProof/>
        </w:rPr>
        <w:drawing>
          <wp:anchor distT="0" distB="0" distL="114300" distR="114300" simplePos="0" relativeHeight="251667456" behindDoc="0" locked="0" layoutInCell="1" allowOverlap="1" wp14:anchorId="1AC95590" wp14:editId="6ADC5AA9">
            <wp:simplePos x="0" y="0"/>
            <wp:positionH relativeFrom="column">
              <wp:posOffset>0</wp:posOffset>
            </wp:positionH>
            <wp:positionV relativeFrom="paragraph">
              <wp:posOffset>623782</wp:posOffset>
            </wp:positionV>
            <wp:extent cx="5755640" cy="3453130"/>
            <wp:effectExtent l="0" t="0" r="0" b="1270"/>
            <wp:wrapSquare wrapText="bothSides"/>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5640" cy="3453130"/>
                    </a:xfrm>
                    <a:prstGeom prst="rect">
                      <a:avLst/>
                    </a:prstGeom>
                    <a:noFill/>
                    <a:ln>
                      <a:noFill/>
                    </a:ln>
                  </pic:spPr>
                </pic:pic>
              </a:graphicData>
            </a:graphic>
            <wp14:sizeRelH relativeFrom="page">
              <wp14:pctWidth>0</wp14:pctWidth>
            </wp14:sizeRelH>
            <wp14:sizeRelV relativeFrom="page">
              <wp14:pctHeight>0</wp14:pctHeight>
            </wp14:sizeRelV>
          </wp:anchor>
        </w:drawing>
      </w:r>
      <w:r w:rsidR="00D52A2C" w:rsidRPr="005329EF">
        <w:rPr>
          <w:rFonts w:asciiTheme="minorHAnsi" w:hAnsiTheme="minorHAnsi" w:cstheme="minorHAnsi"/>
          <w:b/>
          <w:bCs/>
          <w:color w:val="000000"/>
          <w:sz w:val="22"/>
          <w:szCs w:val="21"/>
          <w:lang w:val="fr-CM"/>
        </w:rPr>
        <w:t>QE 3.3.</w:t>
      </w:r>
      <w:r w:rsidR="00D52A2C" w:rsidRPr="005329EF">
        <w:rPr>
          <w:rFonts w:asciiTheme="minorHAnsi" w:hAnsiTheme="minorHAnsi" w:cstheme="minorHAnsi"/>
          <w:color w:val="000000"/>
          <w:sz w:val="22"/>
          <w:szCs w:val="21"/>
          <w:lang w:val="fr-CM"/>
        </w:rPr>
        <w:t xml:space="preserve"> Comment apprécier les relations de travail des équipes du projet avec les partenaires d’implémentation et autres parties impliquées</w:t>
      </w:r>
      <w:r w:rsidR="00B111A1">
        <w:rPr>
          <w:rFonts w:asciiTheme="minorHAnsi" w:hAnsiTheme="minorHAnsi" w:cstheme="minorHAnsi"/>
          <w:color w:val="000000"/>
          <w:sz w:val="22"/>
          <w:szCs w:val="21"/>
          <w:lang w:val="fr-CM"/>
        </w:rPr>
        <w:t> ?</w:t>
      </w:r>
      <w:r w:rsidR="00BA2476">
        <w:fldChar w:fldCharType="begin"/>
      </w:r>
      <w:r w:rsidR="0070145E">
        <w:instrText xml:space="preserve"> INCLUDEPICTURE "C:\\var\\folders\\fq\\b89c47mn7w3d9kb_731pf_qh0000gn\\T\\com.microsoft.Word\\WebArchiveCopyPasteTempFiles\\128cacd7-7eac-47c5-b81d-185893189296" \* MERGEFORMAT </w:instrText>
      </w:r>
      <w:r w:rsidR="003C10C9">
        <w:fldChar w:fldCharType="separate"/>
      </w:r>
      <w:r w:rsidR="00BA2476">
        <w:fldChar w:fldCharType="end"/>
      </w:r>
    </w:p>
    <w:p w14:paraId="69CAD9BF" w14:textId="2E823A6C" w:rsidR="00BA2476" w:rsidRDefault="00F0059F" w:rsidP="00F0059F">
      <w:pPr>
        <w:pStyle w:val="Lgende"/>
        <w:spacing w:before="120" w:after="0"/>
        <w:rPr>
          <w:color w:val="1F3864" w:themeColor="accent1" w:themeShade="80"/>
        </w:rPr>
      </w:pPr>
      <w:bookmarkStart w:id="72" w:name="_Toc97825860"/>
      <w:r w:rsidRPr="00F0059F">
        <w:rPr>
          <w:color w:val="1F3864" w:themeColor="accent1" w:themeShade="80"/>
        </w:rPr>
        <w:t xml:space="preserve">Photo </w:t>
      </w:r>
      <w:r w:rsidRPr="00F0059F">
        <w:rPr>
          <w:color w:val="1F3864" w:themeColor="accent1" w:themeShade="80"/>
        </w:rPr>
        <w:fldChar w:fldCharType="begin"/>
      </w:r>
      <w:r w:rsidRPr="00F0059F">
        <w:rPr>
          <w:color w:val="1F3864" w:themeColor="accent1" w:themeShade="80"/>
        </w:rPr>
        <w:instrText xml:space="preserve"> SEQ photo \* ARABIC </w:instrText>
      </w:r>
      <w:r w:rsidRPr="00F0059F">
        <w:rPr>
          <w:color w:val="1F3864" w:themeColor="accent1" w:themeShade="80"/>
        </w:rPr>
        <w:fldChar w:fldCharType="separate"/>
      </w:r>
      <w:r w:rsidR="00B873C9">
        <w:rPr>
          <w:noProof/>
          <w:color w:val="1F3864" w:themeColor="accent1" w:themeShade="80"/>
        </w:rPr>
        <w:t>5</w:t>
      </w:r>
      <w:r w:rsidRPr="00F0059F">
        <w:rPr>
          <w:color w:val="1F3864" w:themeColor="accent1" w:themeShade="80"/>
        </w:rPr>
        <w:fldChar w:fldCharType="end"/>
      </w:r>
      <w:r w:rsidRPr="00F0059F">
        <w:rPr>
          <w:color w:val="1F3864" w:themeColor="accent1" w:themeShade="80"/>
        </w:rPr>
        <w:t xml:space="preserve"> : Bibliothèque de la maison des jeunes de </w:t>
      </w:r>
      <w:proofErr w:type="spellStart"/>
      <w:r w:rsidRPr="00F0059F">
        <w:rPr>
          <w:color w:val="1F3864" w:themeColor="accent1" w:themeShade="80"/>
        </w:rPr>
        <w:t>Koza</w:t>
      </w:r>
      <w:proofErr w:type="spellEnd"/>
      <w:r w:rsidRPr="00F0059F">
        <w:rPr>
          <w:color w:val="1F3864" w:themeColor="accent1" w:themeShade="80"/>
        </w:rPr>
        <w:t xml:space="preserve"> (réhabilitée dans le cadre des activités CVR)</w:t>
      </w:r>
      <w:bookmarkEnd w:id="72"/>
    </w:p>
    <w:p w14:paraId="409D192D" w14:textId="77777777" w:rsidR="00F0059F" w:rsidRPr="00F0059F" w:rsidRDefault="00F0059F" w:rsidP="00F0059F">
      <w:pPr>
        <w:rPr>
          <w:lang w:val="fr-LU" w:eastAsia="en-US"/>
        </w:rPr>
      </w:pPr>
    </w:p>
    <w:p w14:paraId="2C291C19" w14:textId="53565B71" w:rsidR="00FC6787" w:rsidRDefault="004E7446" w:rsidP="00D24FE6">
      <w:pPr>
        <w:spacing w:line="276" w:lineRule="auto"/>
        <w:jc w:val="both"/>
        <w:rPr>
          <w:rFonts w:asciiTheme="minorHAnsi" w:hAnsiTheme="minorHAnsi" w:cstheme="minorHAnsi"/>
          <w:b/>
          <w:bCs/>
          <w:color w:val="000000"/>
          <w:sz w:val="22"/>
          <w:szCs w:val="21"/>
          <w:lang w:val="fr-CM"/>
        </w:rPr>
      </w:pPr>
      <w:r w:rsidRPr="005329EF">
        <w:rPr>
          <w:rFonts w:asciiTheme="minorHAnsi" w:hAnsiTheme="minorHAnsi" w:cstheme="minorHAnsi"/>
          <w:b/>
          <w:bCs/>
          <w:color w:val="000000"/>
          <w:sz w:val="22"/>
          <w:szCs w:val="21"/>
          <w:lang w:val="fr-CM"/>
        </w:rPr>
        <w:t>QE 3.1.</w:t>
      </w:r>
      <w:r w:rsidRPr="00F0059F">
        <w:rPr>
          <w:rFonts w:asciiTheme="minorHAnsi" w:hAnsiTheme="minorHAnsi" w:cstheme="minorHAnsi"/>
          <w:b/>
          <w:bCs/>
          <w:color w:val="000000"/>
          <w:sz w:val="22"/>
          <w:szCs w:val="21"/>
          <w:lang w:val="fr-CM"/>
        </w:rPr>
        <w:t xml:space="preserve"> Dans quelle mesure les ressources (fonds, compétences techniques et temps) ont-elles été converties en résultats ? </w:t>
      </w:r>
    </w:p>
    <w:p w14:paraId="32FEDA70" w14:textId="19192650" w:rsidR="005E512D" w:rsidRPr="00D24FE6" w:rsidRDefault="005E512D" w:rsidP="0040639E">
      <w:pPr>
        <w:pStyle w:val="Lgende"/>
        <w:spacing w:before="120" w:after="0"/>
        <w:rPr>
          <w:rFonts w:cstheme="minorHAnsi"/>
          <w:bCs/>
          <w:color w:val="000000"/>
          <w:sz w:val="22"/>
          <w:szCs w:val="21"/>
          <w:lang w:val="fr-CM"/>
        </w:rPr>
      </w:pPr>
      <w:r>
        <w:rPr>
          <w:rFonts w:cstheme="minorHAnsi"/>
          <w:b w:val="0"/>
          <w:bCs/>
          <w:color w:val="000000"/>
          <w:sz w:val="22"/>
          <w:szCs w:val="21"/>
          <w:lang w:val="fr-CM"/>
        </w:rPr>
        <w:t xml:space="preserve">                                                                                    </w:t>
      </w:r>
      <w:r w:rsidR="0040639E">
        <w:rPr>
          <w:rFonts w:cstheme="minorHAnsi"/>
          <w:b w:val="0"/>
          <w:bCs/>
          <w:color w:val="000000"/>
          <w:sz w:val="22"/>
          <w:szCs w:val="21"/>
          <w:lang w:val="fr-CM"/>
        </w:rPr>
        <w:t xml:space="preserve">    </w:t>
      </w:r>
      <w:r w:rsidRPr="0040639E">
        <w:rPr>
          <w:color w:val="1F3864" w:themeColor="accent1" w:themeShade="80"/>
        </w:rPr>
        <w:t xml:space="preserve">Diagramme </w:t>
      </w:r>
      <w:r w:rsidRPr="0040639E">
        <w:rPr>
          <w:color w:val="1F3864" w:themeColor="accent1" w:themeShade="80"/>
        </w:rPr>
        <w:fldChar w:fldCharType="begin"/>
      </w:r>
      <w:r w:rsidRPr="0040639E">
        <w:rPr>
          <w:color w:val="1F3864" w:themeColor="accent1" w:themeShade="80"/>
        </w:rPr>
        <w:instrText xml:space="preserve"> SEQ Diagramme \* ARABIC </w:instrText>
      </w:r>
      <w:r w:rsidRPr="0040639E">
        <w:rPr>
          <w:color w:val="1F3864" w:themeColor="accent1" w:themeShade="80"/>
        </w:rPr>
        <w:fldChar w:fldCharType="separate"/>
      </w:r>
      <w:r w:rsidRPr="0040639E">
        <w:rPr>
          <w:color w:val="1F3864" w:themeColor="accent1" w:themeShade="80"/>
        </w:rPr>
        <w:t>1</w:t>
      </w:r>
      <w:r w:rsidRPr="0040639E">
        <w:rPr>
          <w:color w:val="1F3864" w:themeColor="accent1" w:themeShade="80"/>
        </w:rPr>
        <w:fldChar w:fldCharType="end"/>
      </w:r>
      <w:r w:rsidRPr="0040639E">
        <w:rPr>
          <w:color w:val="1F3864" w:themeColor="accent1" w:themeShade="80"/>
        </w:rPr>
        <w:t> :</w:t>
      </w:r>
      <w:r w:rsidR="0040639E" w:rsidRPr="0040639E">
        <w:rPr>
          <w:color w:val="1F3864" w:themeColor="accent1" w:themeShade="80"/>
        </w:rPr>
        <w:t>Ventilation du budget</w:t>
      </w:r>
      <w:r w:rsidR="00496DEB">
        <w:t xml:space="preserve"> </w:t>
      </w:r>
      <w:r w:rsidR="00496DEB" w:rsidRPr="00496DEB">
        <w:rPr>
          <w:color w:val="1F3864" w:themeColor="accent1" w:themeShade="80"/>
        </w:rPr>
        <w:t>du PBF par agence</w:t>
      </w:r>
      <w:r w:rsidR="00496DEB">
        <w:t xml:space="preserve"> </w:t>
      </w:r>
    </w:p>
    <w:p w14:paraId="7A4D761D" w14:textId="6BFE37E5" w:rsidR="006B2FAF" w:rsidRPr="0040639E" w:rsidRDefault="005E512D" w:rsidP="00FF01CF">
      <w:pPr>
        <w:pStyle w:val="Paragraphedeliste"/>
        <w:numPr>
          <w:ilvl w:val="3"/>
          <w:numId w:val="3"/>
        </w:numPr>
        <w:spacing w:line="276" w:lineRule="auto"/>
        <w:ind w:left="363" w:hanging="357"/>
        <w:contextualSpacing w:val="0"/>
        <w:jc w:val="both"/>
        <w:rPr>
          <w:noProof/>
          <w:lang w:val="fr-FR"/>
        </w:rPr>
      </w:pPr>
      <w:r>
        <w:rPr>
          <w:noProof/>
        </w:rPr>
        <w:drawing>
          <wp:anchor distT="0" distB="0" distL="114300" distR="114300" simplePos="0" relativeHeight="251668480" behindDoc="0" locked="0" layoutInCell="1" allowOverlap="1" wp14:anchorId="712E358E" wp14:editId="453CC11C">
            <wp:simplePos x="0" y="0"/>
            <wp:positionH relativeFrom="column">
              <wp:posOffset>2714625</wp:posOffset>
            </wp:positionH>
            <wp:positionV relativeFrom="paragraph">
              <wp:posOffset>92710</wp:posOffset>
            </wp:positionV>
            <wp:extent cx="3180080" cy="2209800"/>
            <wp:effectExtent l="0" t="0" r="0" b="0"/>
            <wp:wrapSquare wrapText="bothSides"/>
            <wp:docPr id="24" name="Graphiqu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3180080" cy="2209800"/>
                    </a:xfrm>
                    <a:prstGeom prst="rect">
                      <a:avLst/>
                    </a:prstGeom>
                  </pic:spPr>
                </pic:pic>
              </a:graphicData>
            </a:graphic>
            <wp14:sizeRelH relativeFrom="page">
              <wp14:pctWidth>0</wp14:pctWidth>
            </wp14:sizeRelH>
            <wp14:sizeRelV relativeFrom="page">
              <wp14:pctHeight>0</wp14:pctHeight>
            </wp14:sizeRelV>
          </wp:anchor>
        </w:drawing>
      </w:r>
      <w:r w:rsidR="00D24FE6" w:rsidRPr="00D24FE6">
        <w:rPr>
          <w:noProof/>
          <w:lang w:val="fr-FR"/>
        </w:rPr>
        <w:t xml:space="preserve">Les arrangements de gestion dans la mise </w:t>
      </w:r>
      <w:r w:rsidR="00855BD5">
        <w:rPr>
          <w:noProof/>
          <w:lang w:val="fr-FR"/>
        </w:rPr>
        <w:t>en œuvre du projet prévoyaient une autonomie de gestion à chacune des agences de mise en œuvre du projet. L’exploitation du montage financier dans le cadre logique montre que les ressources financières ont été réparties comme suit entre les agences :</w:t>
      </w:r>
      <w:r w:rsidR="00CB3074">
        <w:rPr>
          <w:noProof/>
          <w:lang w:val="fr-FR"/>
        </w:rPr>
        <w:t xml:space="preserve"> </w:t>
      </w:r>
      <w:r w:rsidR="00CB3074" w:rsidRPr="00CB3074">
        <w:rPr>
          <w:noProof/>
          <w:lang w:val="fr-FR"/>
        </w:rPr>
        <w:t>OIM ($ 933 018,60), UNFPA ($</w:t>
      </w:r>
      <w:r w:rsidR="00496DEB">
        <w:rPr>
          <w:noProof/>
          <w:lang w:val="fr-FR"/>
        </w:rPr>
        <w:t xml:space="preserve"> </w:t>
      </w:r>
      <w:r w:rsidR="00CB3074" w:rsidRPr="00CB3074">
        <w:rPr>
          <w:noProof/>
          <w:lang w:val="fr-FR"/>
        </w:rPr>
        <w:t>600 484) et FAO ($ 666 824)</w:t>
      </w:r>
      <w:r w:rsidR="00CB3074">
        <w:rPr>
          <w:noProof/>
          <w:lang w:val="fr-FR"/>
        </w:rPr>
        <w:t>,</w:t>
      </w:r>
      <w:r w:rsidR="00CB3074" w:rsidRPr="00CB3074">
        <w:rPr>
          <w:noProof/>
          <w:lang w:val="fr-FR"/>
        </w:rPr>
        <w:t xml:space="preserve"> soit au Total </w:t>
      </w:r>
      <w:r w:rsidR="00CB3074">
        <w:rPr>
          <w:noProof/>
          <w:lang w:val="fr-FR"/>
        </w:rPr>
        <w:t xml:space="preserve">pour les trois agences de </w:t>
      </w:r>
      <w:r w:rsidR="00CB3074" w:rsidRPr="00CB3074">
        <w:rPr>
          <w:noProof/>
          <w:lang w:val="fr-FR"/>
        </w:rPr>
        <w:t>$ 2 200 326,60</w:t>
      </w:r>
      <w:r w:rsidR="00F25C47">
        <w:rPr>
          <w:noProof/>
          <w:lang w:val="fr-FR"/>
        </w:rPr>
        <w:t>. La pondération de ce budget entre les trois agences est présentée dans le diagramme ci-après :</w:t>
      </w:r>
      <w:r w:rsidR="006B2FAF" w:rsidRPr="0040639E">
        <w:rPr>
          <w:noProof/>
        </w:rPr>
        <w:br w:type="page"/>
      </w:r>
    </w:p>
    <w:p w14:paraId="344A6939" w14:textId="47627EE1" w:rsidR="00DE6935" w:rsidRPr="00DE6935" w:rsidRDefault="0040639E" w:rsidP="00FF01CF">
      <w:pPr>
        <w:pStyle w:val="Paragraphedeliste"/>
        <w:numPr>
          <w:ilvl w:val="3"/>
          <w:numId w:val="3"/>
        </w:numPr>
        <w:spacing w:before="100" w:beforeAutospacing="1" w:line="276" w:lineRule="auto"/>
        <w:ind w:left="363" w:hanging="357"/>
        <w:contextualSpacing w:val="0"/>
        <w:jc w:val="both"/>
        <w:rPr>
          <w:noProof/>
          <w:szCs w:val="22"/>
          <w:lang w:val="fr-FR"/>
        </w:rPr>
      </w:pPr>
      <w:r w:rsidRPr="00DE6935">
        <w:rPr>
          <w:noProof/>
          <w:szCs w:val="22"/>
          <w:lang w:val="fr-FR"/>
        </w:rPr>
        <w:lastRenderedPageBreak/>
        <w:t xml:space="preserve">Dans l’ensemble, la répartition du budget du projet en frais de </w:t>
      </w:r>
      <w:r w:rsidR="002F6628" w:rsidRPr="00DE6935">
        <w:rPr>
          <w:noProof/>
          <w:szCs w:val="22"/>
          <w:lang w:val="fr-FR"/>
        </w:rPr>
        <w:t>coordination</w:t>
      </w:r>
      <w:r w:rsidRPr="00DE6935">
        <w:rPr>
          <w:noProof/>
          <w:szCs w:val="22"/>
          <w:lang w:val="fr-FR"/>
        </w:rPr>
        <w:t xml:space="preserve"> et frais d</w:t>
      </w:r>
      <w:r w:rsidR="002F6628" w:rsidRPr="00DE6935">
        <w:rPr>
          <w:noProof/>
          <w:szCs w:val="22"/>
          <w:lang w:val="fr-FR"/>
        </w:rPr>
        <w:t xml:space="preserve">édiés </w:t>
      </w:r>
      <w:r w:rsidR="00C872C2">
        <w:rPr>
          <w:noProof/>
          <w:szCs w:val="22"/>
          <w:lang w:val="fr-FR"/>
        </w:rPr>
        <w:t xml:space="preserve">à la mise en œuvre des activités (par conséquent des produits et </w:t>
      </w:r>
      <w:r w:rsidR="002F6628" w:rsidRPr="00DE6935">
        <w:rPr>
          <w:noProof/>
          <w:szCs w:val="22"/>
          <w:lang w:val="fr-FR"/>
        </w:rPr>
        <w:t>résultats</w:t>
      </w:r>
      <w:r w:rsidR="00C872C2">
        <w:rPr>
          <w:noProof/>
          <w:szCs w:val="22"/>
          <w:lang w:val="fr-FR"/>
        </w:rPr>
        <w:t>)</w:t>
      </w:r>
      <w:r w:rsidR="002F6628" w:rsidRPr="00DE6935">
        <w:rPr>
          <w:noProof/>
          <w:szCs w:val="22"/>
          <w:lang w:val="fr-FR"/>
        </w:rPr>
        <w:t xml:space="preserve"> </w:t>
      </w:r>
      <w:r w:rsidR="00DB2B09" w:rsidRPr="00DE6935">
        <w:rPr>
          <w:noProof/>
          <w:szCs w:val="22"/>
          <w:lang w:val="fr-FR"/>
        </w:rPr>
        <w:t xml:space="preserve">a été </w:t>
      </w:r>
      <w:r w:rsidR="002F6628" w:rsidRPr="00DE6935">
        <w:rPr>
          <w:noProof/>
          <w:szCs w:val="22"/>
          <w:lang w:val="fr-FR"/>
        </w:rPr>
        <w:t>excellente avec une pondération de 28,34% pour la coordi</w:t>
      </w:r>
      <w:r w:rsidR="00DB2B09" w:rsidRPr="00DE6935">
        <w:rPr>
          <w:noProof/>
          <w:szCs w:val="22"/>
          <w:lang w:val="fr-FR"/>
        </w:rPr>
        <w:t>n</w:t>
      </w:r>
      <w:r w:rsidR="002F6628" w:rsidRPr="00DE6935">
        <w:rPr>
          <w:noProof/>
          <w:szCs w:val="22"/>
          <w:lang w:val="fr-FR"/>
        </w:rPr>
        <w:t>ation soit $</w:t>
      </w:r>
      <w:r w:rsidR="00C872C2">
        <w:rPr>
          <w:noProof/>
          <w:szCs w:val="22"/>
          <w:lang w:val="fr-FR"/>
        </w:rPr>
        <w:t xml:space="preserve"> </w:t>
      </w:r>
      <w:r w:rsidR="002F6628" w:rsidRPr="00DE6935">
        <w:rPr>
          <w:noProof/>
          <w:szCs w:val="22"/>
          <w:lang w:val="fr-FR"/>
        </w:rPr>
        <w:t>623 640,6 et 71,66% pour la mise en œuvre des résultat</w:t>
      </w:r>
      <w:r w:rsidR="00800793" w:rsidRPr="00DE6935">
        <w:rPr>
          <w:noProof/>
          <w:szCs w:val="22"/>
          <w:lang w:val="fr-FR"/>
        </w:rPr>
        <w:t xml:space="preserve"> soit $</w:t>
      </w:r>
      <w:r w:rsidR="00C872C2">
        <w:rPr>
          <w:noProof/>
          <w:szCs w:val="22"/>
          <w:lang w:val="fr-FR"/>
        </w:rPr>
        <w:t xml:space="preserve"> </w:t>
      </w:r>
      <w:r w:rsidR="00800793" w:rsidRPr="00DE6935">
        <w:rPr>
          <w:noProof/>
          <w:szCs w:val="22"/>
          <w:lang w:val="fr-FR"/>
        </w:rPr>
        <w:t>1 576 680</w:t>
      </w:r>
      <w:r w:rsidR="00800793" w:rsidRPr="00DE6935">
        <w:rPr>
          <w:rStyle w:val="Appelnotedebasdep"/>
          <w:noProof/>
          <w:szCs w:val="22"/>
          <w:lang w:val="fr-FR"/>
        </w:rPr>
        <w:footnoteReference w:id="31"/>
      </w:r>
      <w:r w:rsidR="002F6628" w:rsidRPr="00DE6935">
        <w:rPr>
          <w:noProof/>
          <w:szCs w:val="22"/>
          <w:lang w:val="fr-FR"/>
        </w:rPr>
        <w:t xml:space="preserve">. </w:t>
      </w:r>
      <w:r w:rsidR="00DB2B09" w:rsidRPr="00DE6935">
        <w:rPr>
          <w:noProof/>
          <w:szCs w:val="22"/>
          <w:lang w:val="fr-FR"/>
        </w:rPr>
        <w:t>La gestion des ressources financières du projet affectées à la mise en œuvre des activités a été efficace et effi</w:t>
      </w:r>
      <w:r w:rsidR="001C434D">
        <w:rPr>
          <w:noProof/>
          <w:szCs w:val="22"/>
          <w:lang w:val="fr-FR"/>
        </w:rPr>
        <w:t>ci</w:t>
      </w:r>
      <w:r w:rsidR="00DB2B09" w:rsidRPr="00DE6935">
        <w:rPr>
          <w:noProof/>
          <w:szCs w:val="22"/>
          <w:lang w:val="fr-FR"/>
        </w:rPr>
        <w:t>en</w:t>
      </w:r>
      <w:r w:rsidR="001C434D">
        <w:rPr>
          <w:noProof/>
          <w:szCs w:val="22"/>
          <w:lang w:val="fr-FR"/>
        </w:rPr>
        <w:t>t</w:t>
      </w:r>
      <w:r w:rsidR="00DB2B09" w:rsidRPr="00DE6935">
        <w:rPr>
          <w:noProof/>
          <w:szCs w:val="22"/>
          <w:lang w:val="fr-FR"/>
        </w:rPr>
        <w:t xml:space="preserve">e avec un taux de consommation global de </w:t>
      </w:r>
      <w:r w:rsidR="00DB2B09" w:rsidRPr="00DE6935">
        <w:rPr>
          <w:rFonts w:ascii="Calibri" w:hAnsi="Calibri" w:cs="Calibri"/>
          <w:color w:val="000000"/>
          <w:szCs w:val="22"/>
        </w:rPr>
        <w:t xml:space="preserve">92,77% pour un taux de réalisation global </w:t>
      </w:r>
      <w:r w:rsidR="00C872C2">
        <w:rPr>
          <w:rFonts w:ascii="Calibri" w:hAnsi="Calibri" w:cs="Calibri"/>
          <w:color w:val="000000"/>
          <w:szCs w:val="22"/>
        </w:rPr>
        <w:t xml:space="preserve">des activités </w:t>
      </w:r>
      <w:r w:rsidR="00DB2B09" w:rsidRPr="00DE6935">
        <w:rPr>
          <w:rFonts w:ascii="Calibri" w:hAnsi="Calibri" w:cs="Calibri"/>
          <w:color w:val="000000"/>
          <w:szCs w:val="22"/>
        </w:rPr>
        <w:t>de 94,83%.</w:t>
      </w:r>
      <w:r w:rsidR="00BA6288" w:rsidRPr="00DE6935">
        <w:rPr>
          <w:rFonts w:ascii="Calibri" w:hAnsi="Calibri" w:cs="Calibri"/>
          <w:b/>
          <w:bCs/>
          <w:color w:val="000000"/>
          <w:szCs w:val="22"/>
        </w:rPr>
        <w:t xml:space="preserve"> </w:t>
      </w:r>
      <w:r w:rsidR="00BA6288" w:rsidRPr="00DE6935">
        <w:rPr>
          <w:rFonts w:ascii="Calibri" w:hAnsi="Calibri" w:cs="Calibri"/>
          <w:color w:val="000000"/>
          <w:szCs w:val="22"/>
        </w:rPr>
        <w:t>Décliné par agence</w:t>
      </w:r>
      <w:r w:rsidR="00DE6935" w:rsidRPr="00DE6935">
        <w:rPr>
          <w:rFonts w:ascii="Calibri" w:hAnsi="Calibri" w:cs="Calibri"/>
          <w:color w:val="000000"/>
          <w:szCs w:val="22"/>
        </w:rPr>
        <w:t>,</w:t>
      </w:r>
      <w:r w:rsidR="00BA6288" w:rsidRPr="00DE6935">
        <w:rPr>
          <w:rFonts w:ascii="Calibri" w:hAnsi="Calibri" w:cs="Calibri"/>
          <w:color w:val="000000"/>
          <w:szCs w:val="22"/>
        </w:rPr>
        <w:t xml:space="preserve"> le niveau de consommation des ressources </w:t>
      </w:r>
      <w:r w:rsidR="00DE6935" w:rsidRPr="00DE6935">
        <w:rPr>
          <w:rFonts w:ascii="Calibri" w:hAnsi="Calibri" w:cs="Calibri"/>
          <w:color w:val="000000"/>
          <w:szCs w:val="22"/>
        </w:rPr>
        <w:t xml:space="preserve">financières </w:t>
      </w:r>
      <w:r w:rsidR="00BA6288" w:rsidRPr="00DE6935">
        <w:rPr>
          <w:rFonts w:ascii="Calibri" w:hAnsi="Calibri" w:cs="Calibri"/>
          <w:color w:val="000000"/>
          <w:szCs w:val="22"/>
        </w:rPr>
        <w:t>dédiées aux résultats est de 81,28% pour l’OIM, 92,66% pour l’UNFPA et la FAO a connu un dépassement budgétaire avec un taux de consommation de 105,3%.</w:t>
      </w:r>
      <w:r w:rsidR="00DE6935">
        <w:rPr>
          <w:rFonts w:ascii="Calibri" w:hAnsi="Calibri" w:cs="Calibri"/>
          <w:color w:val="000000"/>
          <w:szCs w:val="22"/>
        </w:rPr>
        <w:t xml:space="preserve"> </w:t>
      </w:r>
    </w:p>
    <w:p w14:paraId="6544CC18" w14:textId="77777777" w:rsidR="00DE6935" w:rsidRPr="00DE6935" w:rsidRDefault="00DE6935" w:rsidP="00DE6935">
      <w:pPr>
        <w:pStyle w:val="Paragraphedeliste"/>
        <w:spacing w:line="276" w:lineRule="auto"/>
        <w:ind w:left="363"/>
        <w:contextualSpacing w:val="0"/>
        <w:jc w:val="both"/>
        <w:rPr>
          <w:noProof/>
          <w:szCs w:val="22"/>
          <w:lang w:val="fr-FR"/>
        </w:rPr>
      </w:pPr>
    </w:p>
    <w:p w14:paraId="31296896" w14:textId="0CE68145" w:rsidR="00311C30" w:rsidRPr="00F712FC" w:rsidRDefault="00DE6935" w:rsidP="00FF01CF">
      <w:pPr>
        <w:pStyle w:val="Paragraphedeliste"/>
        <w:numPr>
          <w:ilvl w:val="3"/>
          <w:numId w:val="3"/>
        </w:numPr>
        <w:spacing w:line="276" w:lineRule="auto"/>
        <w:ind w:left="363" w:hanging="357"/>
        <w:contextualSpacing w:val="0"/>
        <w:jc w:val="both"/>
        <w:rPr>
          <w:noProof/>
          <w:szCs w:val="22"/>
          <w:lang w:val="fr-FR"/>
        </w:rPr>
      </w:pPr>
      <w:r>
        <w:rPr>
          <w:rFonts w:ascii="Calibri" w:hAnsi="Calibri" w:cs="Calibri"/>
          <w:color w:val="000000"/>
          <w:szCs w:val="22"/>
        </w:rPr>
        <w:t>Le tableau de bord de gestion des ressources financières affectée à la mise en œuvre des activités par OIM, UNFPA et FAO est présenté dans le tableau 11 ci</w:t>
      </w:r>
      <w:r w:rsidR="0047621D">
        <w:rPr>
          <w:rFonts w:ascii="Calibri" w:hAnsi="Calibri" w:cs="Calibri"/>
          <w:color w:val="000000"/>
          <w:szCs w:val="22"/>
        </w:rPr>
        <w:t>-dessous :</w:t>
      </w:r>
    </w:p>
    <w:p w14:paraId="6DB14485" w14:textId="77777777" w:rsidR="00F712FC" w:rsidRPr="00F712FC" w:rsidRDefault="00F712FC" w:rsidP="00F712FC">
      <w:pPr>
        <w:pStyle w:val="Paragraphedeliste"/>
        <w:rPr>
          <w:noProof/>
          <w:szCs w:val="22"/>
          <w:lang w:val="fr-FR"/>
        </w:rPr>
      </w:pPr>
    </w:p>
    <w:p w14:paraId="239E59FB" w14:textId="468F4F70" w:rsidR="00D24FE6" w:rsidRPr="00F712FC" w:rsidRDefault="00F712FC" w:rsidP="00F712FC">
      <w:pPr>
        <w:pStyle w:val="Lgende"/>
        <w:spacing w:after="120"/>
        <w:rPr>
          <w:color w:val="1F3864" w:themeColor="accent1" w:themeShade="80"/>
        </w:rPr>
      </w:pPr>
      <w:bookmarkStart w:id="73" w:name="_Toc97903739"/>
      <w:r w:rsidRPr="00F712FC">
        <w:rPr>
          <w:color w:val="1F3864" w:themeColor="accent1" w:themeShade="80"/>
        </w:rPr>
        <w:t xml:space="preserve">Tableau </w:t>
      </w:r>
      <w:r w:rsidRPr="00F712FC">
        <w:rPr>
          <w:color w:val="1F3864" w:themeColor="accent1" w:themeShade="80"/>
        </w:rPr>
        <w:fldChar w:fldCharType="begin"/>
      </w:r>
      <w:r w:rsidRPr="00F712FC">
        <w:rPr>
          <w:color w:val="1F3864" w:themeColor="accent1" w:themeShade="80"/>
        </w:rPr>
        <w:instrText xml:space="preserve"> SEQ Tableau \* ARABIC </w:instrText>
      </w:r>
      <w:r w:rsidRPr="00F712FC">
        <w:rPr>
          <w:color w:val="1F3864" w:themeColor="accent1" w:themeShade="80"/>
        </w:rPr>
        <w:fldChar w:fldCharType="separate"/>
      </w:r>
      <w:r w:rsidR="00472848">
        <w:rPr>
          <w:noProof/>
          <w:color w:val="1F3864" w:themeColor="accent1" w:themeShade="80"/>
        </w:rPr>
        <w:t>10</w:t>
      </w:r>
      <w:r w:rsidRPr="00F712FC">
        <w:rPr>
          <w:color w:val="1F3864" w:themeColor="accent1" w:themeShade="80"/>
        </w:rPr>
        <w:fldChar w:fldCharType="end"/>
      </w:r>
      <w:r w:rsidRPr="00F712FC">
        <w:rPr>
          <w:color w:val="1F3864" w:themeColor="accent1" w:themeShade="80"/>
        </w:rPr>
        <w:t> : Niveau de consommation des ressources financières par agences, activités, produits et résultats</w:t>
      </w:r>
      <w:bookmarkEnd w:id="73"/>
      <w:r w:rsidRPr="00F712FC">
        <w:rPr>
          <w:color w:val="1F3864" w:themeColor="accent1" w:themeShade="80"/>
        </w:rPr>
        <w:t xml:space="preserve"> </w:t>
      </w:r>
    </w:p>
    <w:tbl>
      <w:tblPr>
        <w:tblW w:w="9004" w:type="dxa"/>
        <w:tblCellMar>
          <w:left w:w="70" w:type="dxa"/>
          <w:right w:w="70" w:type="dxa"/>
        </w:tblCellMar>
        <w:tblLook w:val="04A0" w:firstRow="1" w:lastRow="0" w:firstColumn="1" w:lastColumn="0" w:noHBand="0" w:noVBand="1"/>
      </w:tblPr>
      <w:tblGrid>
        <w:gridCol w:w="446"/>
        <w:gridCol w:w="708"/>
        <w:gridCol w:w="797"/>
        <w:gridCol w:w="895"/>
        <w:gridCol w:w="1089"/>
        <w:gridCol w:w="1186"/>
        <w:gridCol w:w="1165"/>
        <w:gridCol w:w="783"/>
        <w:gridCol w:w="1193"/>
        <w:gridCol w:w="802"/>
      </w:tblGrid>
      <w:tr w:rsidR="00D24FE6" w:rsidRPr="00D22BEB" w14:paraId="2249E640" w14:textId="77777777" w:rsidTr="006323A2">
        <w:trPr>
          <w:cantSplit/>
          <w:trHeight w:val="282"/>
        </w:trPr>
        <w:tc>
          <w:tcPr>
            <w:tcW w:w="446" w:type="dxa"/>
            <w:tcBorders>
              <w:right w:val="single" w:sz="4" w:space="0" w:color="FFFFFF" w:themeColor="background1"/>
            </w:tcBorders>
            <w:shd w:val="clear" w:color="auto" w:fill="1F4E79" w:themeFill="accent5" w:themeFillShade="80"/>
            <w:noWrap/>
            <w:vAlign w:val="bottom"/>
            <w:hideMark/>
          </w:tcPr>
          <w:p w14:paraId="22732CC2" w14:textId="77777777" w:rsidR="00D24FE6" w:rsidRPr="00D22BEB" w:rsidRDefault="00D24FE6" w:rsidP="006323A2">
            <w:pPr>
              <w:rPr>
                <w:rFonts w:ascii="Calibri" w:hAnsi="Calibri" w:cs="Calibri"/>
                <w:b/>
                <w:bCs/>
                <w:color w:val="FFFFFF" w:themeColor="background1"/>
                <w:sz w:val="18"/>
                <w:szCs w:val="18"/>
              </w:rPr>
            </w:pPr>
            <w:r w:rsidRPr="00D22BEB">
              <w:rPr>
                <w:rFonts w:ascii="Calibri" w:hAnsi="Calibri" w:cs="Calibri"/>
                <w:b/>
                <w:bCs/>
                <w:color w:val="FFFFFF" w:themeColor="background1"/>
                <w:sz w:val="18"/>
                <w:szCs w:val="18"/>
              </w:rPr>
              <w:t> </w:t>
            </w:r>
          </w:p>
        </w:tc>
        <w:tc>
          <w:tcPr>
            <w:tcW w:w="708" w:type="dxa"/>
            <w:tcBorders>
              <w:left w:val="single" w:sz="4" w:space="0" w:color="FFFFFF" w:themeColor="background1"/>
              <w:right w:val="single" w:sz="4" w:space="0" w:color="FFFFFF" w:themeColor="background1"/>
            </w:tcBorders>
            <w:shd w:val="clear" w:color="auto" w:fill="1F4E79" w:themeFill="accent5" w:themeFillShade="80"/>
            <w:noWrap/>
            <w:vAlign w:val="center"/>
            <w:hideMark/>
          </w:tcPr>
          <w:p w14:paraId="3788D1D7" w14:textId="77777777" w:rsidR="00D24FE6" w:rsidRPr="00D22BEB" w:rsidRDefault="00D24FE6" w:rsidP="006323A2">
            <w:pPr>
              <w:jc w:val="center"/>
              <w:rPr>
                <w:rFonts w:ascii="Calibri" w:hAnsi="Calibri" w:cs="Calibri"/>
                <w:b/>
                <w:bCs/>
                <w:color w:val="FFFFFF" w:themeColor="background1"/>
                <w:sz w:val="18"/>
                <w:szCs w:val="18"/>
              </w:rPr>
            </w:pPr>
            <w:r w:rsidRPr="00D22BEB">
              <w:rPr>
                <w:rFonts w:ascii="Calibri" w:hAnsi="Calibri" w:cs="Calibri"/>
                <w:b/>
                <w:bCs/>
                <w:color w:val="FFFFFF" w:themeColor="background1"/>
                <w:sz w:val="18"/>
                <w:szCs w:val="18"/>
              </w:rPr>
              <w:t>Agence</w:t>
            </w:r>
          </w:p>
        </w:tc>
        <w:tc>
          <w:tcPr>
            <w:tcW w:w="796" w:type="dxa"/>
            <w:tcBorders>
              <w:left w:val="single" w:sz="4" w:space="0" w:color="FFFFFF" w:themeColor="background1"/>
              <w:right w:val="single" w:sz="4" w:space="0" w:color="FFFFFF" w:themeColor="background1"/>
            </w:tcBorders>
            <w:shd w:val="clear" w:color="auto" w:fill="1F4E79" w:themeFill="accent5" w:themeFillShade="80"/>
            <w:noWrap/>
            <w:vAlign w:val="center"/>
            <w:hideMark/>
          </w:tcPr>
          <w:p w14:paraId="16E6E3E6" w14:textId="77777777" w:rsidR="00D24FE6" w:rsidRPr="00D22BEB" w:rsidRDefault="00D24FE6" w:rsidP="006323A2">
            <w:pPr>
              <w:jc w:val="center"/>
              <w:rPr>
                <w:rFonts w:ascii="Calibri" w:hAnsi="Calibri" w:cs="Calibri"/>
                <w:b/>
                <w:bCs/>
                <w:color w:val="FFFFFF" w:themeColor="background1"/>
                <w:sz w:val="18"/>
                <w:szCs w:val="18"/>
              </w:rPr>
            </w:pPr>
            <w:r w:rsidRPr="00D22BEB">
              <w:rPr>
                <w:rFonts w:ascii="Calibri" w:hAnsi="Calibri" w:cs="Calibri"/>
                <w:b/>
                <w:bCs/>
                <w:color w:val="FFFFFF" w:themeColor="background1"/>
                <w:sz w:val="18"/>
                <w:szCs w:val="18"/>
              </w:rPr>
              <w:t>Activités</w:t>
            </w:r>
          </w:p>
        </w:tc>
        <w:tc>
          <w:tcPr>
            <w:tcW w:w="895" w:type="dxa"/>
            <w:tcBorders>
              <w:left w:val="single" w:sz="4" w:space="0" w:color="FFFFFF" w:themeColor="background1"/>
              <w:right w:val="single" w:sz="4" w:space="0" w:color="FFFFFF" w:themeColor="background1"/>
            </w:tcBorders>
            <w:shd w:val="clear" w:color="auto" w:fill="1F4E79" w:themeFill="accent5" w:themeFillShade="80"/>
            <w:noWrap/>
            <w:vAlign w:val="center"/>
            <w:hideMark/>
          </w:tcPr>
          <w:p w14:paraId="32C1AA46" w14:textId="77777777" w:rsidR="00D24FE6" w:rsidRPr="00D22BEB" w:rsidRDefault="00D24FE6" w:rsidP="006323A2">
            <w:pPr>
              <w:jc w:val="center"/>
              <w:rPr>
                <w:rFonts w:ascii="Calibri" w:hAnsi="Calibri" w:cs="Calibri"/>
                <w:b/>
                <w:bCs/>
                <w:color w:val="FFFFFF" w:themeColor="background1"/>
                <w:sz w:val="18"/>
                <w:szCs w:val="18"/>
              </w:rPr>
            </w:pPr>
            <w:r w:rsidRPr="00D22BEB">
              <w:rPr>
                <w:rFonts w:ascii="Calibri" w:hAnsi="Calibri" w:cs="Calibri"/>
                <w:b/>
                <w:bCs/>
                <w:color w:val="FFFFFF" w:themeColor="background1"/>
                <w:sz w:val="18"/>
                <w:szCs w:val="18"/>
              </w:rPr>
              <w:t>Budgétis</w:t>
            </w:r>
            <w:r>
              <w:rPr>
                <w:rFonts w:ascii="Calibri" w:hAnsi="Calibri" w:cs="Calibri"/>
                <w:b/>
                <w:bCs/>
                <w:color w:val="FFFFFF" w:themeColor="background1"/>
                <w:sz w:val="18"/>
                <w:szCs w:val="18"/>
              </w:rPr>
              <w:t>é</w:t>
            </w:r>
          </w:p>
        </w:tc>
        <w:tc>
          <w:tcPr>
            <w:tcW w:w="1029" w:type="dxa"/>
            <w:tcBorders>
              <w:left w:val="single" w:sz="4" w:space="0" w:color="FFFFFF" w:themeColor="background1"/>
              <w:right w:val="single" w:sz="4" w:space="0" w:color="FFFFFF" w:themeColor="background1"/>
            </w:tcBorders>
            <w:shd w:val="clear" w:color="auto" w:fill="1F4E79" w:themeFill="accent5" w:themeFillShade="80"/>
            <w:noWrap/>
            <w:vAlign w:val="center"/>
            <w:hideMark/>
          </w:tcPr>
          <w:p w14:paraId="4AAE105A" w14:textId="77777777" w:rsidR="00D24FE6" w:rsidRPr="00D22BEB" w:rsidRDefault="00D24FE6" w:rsidP="006323A2">
            <w:pPr>
              <w:jc w:val="center"/>
              <w:rPr>
                <w:rFonts w:ascii="Calibri" w:hAnsi="Calibri" w:cs="Calibri"/>
                <w:b/>
                <w:bCs/>
                <w:color w:val="FFFFFF" w:themeColor="background1"/>
                <w:sz w:val="18"/>
                <w:szCs w:val="18"/>
              </w:rPr>
            </w:pPr>
            <w:r w:rsidRPr="00D22BEB">
              <w:rPr>
                <w:rFonts w:ascii="Calibri" w:hAnsi="Calibri" w:cs="Calibri"/>
                <w:b/>
                <w:bCs/>
                <w:color w:val="FFFFFF" w:themeColor="background1"/>
                <w:sz w:val="18"/>
                <w:szCs w:val="18"/>
              </w:rPr>
              <w:t>Consommé</w:t>
            </w:r>
          </w:p>
        </w:tc>
        <w:tc>
          <w:tcPr>
            <w:tcW w:w="1186" w:type="dxa"/>
            <w:tcBorders>
              <w:left w:val="single" w:sz="4" w:space="0" w:color="FFFFFF" w:themeColor="background1"/>
              <w:right w:val="single" w:sz="4" w:space="0" w:color="FFFFFF" w:themeColor="background1"/>
            </w:tcBorders>
            <w:shd w:val="clear" w:color="auto" w:fill="1F4E79" w:themeFill="accent5" w:themeFillShade="80"/>
            <w:noWrap/>
            <w:vAlign w:val="center"/>
            <w:hideMark/>
          </w:tcPr>
          <w:p w14:paraId="12B62D22" w14:textId="77777777" w:rsidR="00D24FE6" w:rsidRPr="00D22BEB" w:rsidRDefault="00D24FE6" w:rsidP="006323A2">
            <w:pPr>
              <w:jc w:val="center"/>
              <w:rPr>
                <w:rFonts w:ascii="Calibri" w:hAnsi="Calibri" w:cs="Calibri"/>
                <w:b/>
                <w:bCs/>
                <w:color w:val="FFFFFF" w:themeColor="background1"/>
                <w:sz w:val="18"/>
                <w:szCs w:val="18"/>
              </w:rPr>
            </w:pPr>
            <w:r w:rsidRPr="00D22BEB">
              <w:rPr>
                <w:rFonts w:ascii="Calibri" w:hAnsi="Calibri" w:cs="Calibri"/>
                <w:b/>
                <w:bCs/>
                <w:color w:val="FFFFFF" w:themeColor="background1"/>
                <w:sz w:val="18"/>
                <w:szCs w:val="18"/>
              </w:rPr>
              <w:t xml:space="preserve">% </w:t>
            </w:r>
            <w:proofErr w:type="spellStart"/>
            <w:r w:rsidRPr="00D22BEB">
              <w:rPr>
                <w:rFonts w:ascii="Calibri" w:hAnsi="Calibri" w:cs="Calibri"/>
                <w:b/>
                <w:bCs/>
                <w:color w:val="FFFFFF" w:themeColor="background1"/>
                <w:sz w:val="18"/>
                <w:szCs w:val="18"/>
              </w:rPr>
              <w:t>consom</w:t>
            </w:r>
            <w:proofErr w:type="spellEnd"/>
            <w:r>
              <w:rPr>
                <w:rFonts w:ascii="Calibri" w:hAnsi="Calibri" w:cs="Calibri"/>
                <w:b/>
                <w:bCs/>
                <w:color w:val="FFFFFF" w:themeColor="background1"/>
                <w:sz w:val="18"/>
                <w:szCs w:val="18"/>
              </w:rPr>
              <w:t xml:space="preserve"> </w:t>
            </w:r>
            <w:proofErr w:type="spellStart"/>
            <w:r w:rsidRPr="00D22BEB">
              <w:rPr>
                <w:rFonts w:ascii="Calibri" w:hAnsi="Calibri" w:cs="Calibri"/>
                <w:b/>
                <w:bCs/>
                <w:color w:val="FFFFFF" w:themeColor="background1"/>
                <w:sz w:val="18"/>
                <w:szCs w:val="18"/>
              </w:rPr>
              <w:t>mation</w:t>
            </w:r>
            <w:proofErr w:type="spellEnd"/>
          </w:p>
        </w:tc>
        <w:tc>
          <w:tcPr>
            <w:tcW w:w="1165" w:type="dxa"/>
            <w:tcBorders>
              <w:left w:val="single" w:sz="4" w:space="0" w:color="FFFFFF" w:themeColor="background1"/>
              <w:right w:val="single" w:sz="4" w:space="0" w:color="FFFFFF" w:themeColor="background1"/>
            </w:tcBorders>
            <w:shd w:val="clear" w:color="auto" w:fill="1F4E79" w:themeFill="accent5" w:themeFillShade="80"/>
            <w:noWrap/>
            <w:vAlign w:val="center"/>
            <w:hideMark/>
          </w:tcPr>
          <w:p w14:paraId="71EE1C0F" w14:textId="77777777" w:rsidR="00D24FE6" w:rsidRPr="00D22BEB" w:rsidRDefault="00D24FE6" w:rsidP="006323A2">
            <w:pPr>
              <w:jc w:val="center"/>
              <w:rPr>
                <w:rFonts w:ascii="Calibri" w:hAnsi="Calibri" w:cs="Calibri"/>
                <w:b/>
                <w:bCs/>
                <w:color w:val="FFFFFF" w:themeColor="background1"/>
                <w:sz w:val="18"/>
                <w:szCs w:val="18"/>
              </w:rPr>
            </w:pPr>
            <w:r w:rsidRPr="00D22BEB">
              <w:rPr>
                <w:rFonts w:ascii="Calibri" w:hAnsi="Calibri" w:cs="Calibri"/>
                <w:b/>
                <w:bCs/>
                <w:color w:val="FFFFFF" w:themeColor="background1"/>
                <w:sz w:val="18"/>
                <w:szCs w:val="18"/>
              </w:rPr>
              <w:t xml:space="preserve">Total </w:t>
            </w:r>
            <w:r>
              <w:rPr>
                <w:rFonts w:ascii="Calibri" w:hAnsi="Calibri" w:cs="Calibri"/>
                <w:b/>
                <w:bCs/>
                <w:color w:val="FFFFFF" w:themeColor="background1"/>
                <w:sz w:val="18"/>
                <w:szCs w:val="18"/>
              </w:rPr>
              <w:t>par</w:t>
            </w:r>
          </w:p>
          <w:p w14:paraId="56B759D1" w14:textId="77777777" w:rsidR="00D24FE6" w:rsidRPr="00D22BEB" w:rsidRDefault="00D24FE6" w:rsidP="006323A2">
            <w:pPr>
              <w:jc w:val="center"/>
              <w:rPr>
                <w:rFonts w:ascii="Calibri" w:hAnsi="Calibri" w:cs="Calibri"/>
                <w:b/>
                <w:bCs/>
                <w:color w:val="FFFFFF" w:themeColor="background1"/>
                <w:sz w:val="18"/>
                <w:szCs w:val="18"/>
              </w:rPr>
            </w:pPr>
            <w:r w:rsidRPr="00D22BEB">
              <w:rPr>
                <w:rFonts w:ascii="Calibri" w:hAnsi="Calibri" w:cs="Calibri"/>
                <w:b/>
                <w:bCs/>
                <w:color w:val="FFFFFF" w:themeColor="background1"/>
                <w:sz w:val="18"/>
                <w:szCs w:val="18"/>
              </w:rPr>
              <w:t>Produit</w:t>
            </w:r>
          </w:p>
        </w:tc>
        <w:tc>
          <w:tcPr>
            <w:tcW w:w="783" w:type="dxa"/>
            <w:tcBorders>
              <w:left w:val="single" w:sz="4" w:space="0" w:color="FFFFFF" w:themeColor="background1"/>
              <w:right w:val="single" w:sz="4" w:space="0" w:color="FFFFFF" w:themeColor="background1"/>
            </w:tcBorders>
            <w:shd w:val="clear" w:color="auto" w:fill="1F4E79" w:themeFill="accent5" w:themeFillShade="80"/>
            <w:noWrap/>
            <w:vAlign w:val="center"/>
            <w:hideMark/>
          </w:tcPr>
          <w:p w14:paraId="52FD9632" w14:textId="77777777" w:rsidR="00D24FE6" w:rsidRPr="00D22BEB" w:rsidRDefault="00D24FE6" w:rsidP="006323A2">
            <w:pPr>
              <w:jc w:val="center"/>
              <w:rPr>
                <w:rFonts w:ascii="Calibri" w:hAnsi="Calibri" w:cs="Calibri"/>
                <w:b/>
                <w:bCs/>
                <w:color w:val="FFFFFF" w:themeColor="background1"/>
                <w:sz w:val="18"/>
                <w:szCs w:val="18"/>
              </w:rPr>
            </w:pPr>
            <w:r w:rsidRPr="00D22BEB">
              <w:rPr>
                <w:rFonts w:ascii="Calibri" w:hAnsi="Calibri" w:cs="Calibri"/>
                <w:b/>
                <w:bCs/>
                <w:color w:val="FFFFFF" w:themeColor="background1"/>
                <w:sz w:val="18"/>
                <w:szCs w:val="18"/>
              </w:rPr>
              <w:t xml:space="preserve">% </w:t>
            </w:r>
            <w:r>
              <w:rPr>
                <w:rFonts w:ascii="Calibri" w:hAnsi="Calibri" w:cs="Calibri"/>
                <w:b/>
                <w:bCs/>
                <w:color w:val="FFFFFF" w:themeColor="background1"/>
                <w:sz w:val="18"/>
                <w:szCs w:val="18"/>
              </w:rPr>
              <w:t xml:space="preserve">par </w:t>
            </w:r>
            <w:r w:rsidRPr="00D22BEB">
              <w:rPr>
                <w:rFonts w:ascii="Calibri" w:hAnsi="Calibri" w:cs="Calibri"/>
                <w:b/>
                <w:bCs/>
                <w:color w:val="FFFFFF" w:themeColor="background1"/>
                <w:sz w:val="18"/>
                <w:szCs w:val="18"/>
              </w:rPr>
              <w:t>Produits</w:t>
            </w:r>
          </w:p>
        </w:tc>
        <w:tc>
          <w:tcPr>
            <w:tcW w:w="1193" w:type="dxa"/>
            <w:tcBorders>
              <w:left w:val="single" w:sz="4" w:space="0" w:color="FFFFFF" w:themeColor="background1"/>
              <w:right w:val="single" w:sz="4" w:space="0" w:color="FFFFFF" w:themeColor="background1"/>
            </w:tcBorders>
            <w:shd w:val="clear" w:color="auto" w:fill="1F4E79" w:themeFill="accent5" w:themeFillShade="80"/>
            <w:noWrap/>
            <w:vAlign w:val="center"/>
            <w:hideMark/>
          </w:tcPr>
          <w:p w14:paraId="6577CBE3" w14:textId="77777777" w:rsidR="00D24FE6" w:rsidRPr="00D22BEB" w:rsidRDefault="00D24FE6" w:rsidP="006323A2">
            <w:pPr>
              <w:jc w:val="center"/>
              <w:rPr>
                <w:rFonts w:ascii="Calibri" w:hAnsi="Calibri" w:cs="Calibri"/>
                <w:b/>
                <w:bCs/>
                <w:color w:val="FFFFFF" w:themeColor="background1"/>
                <w:sz w:val="18"/>
                <w:szCs w:val="18"/>
              </w:rPr>
            </w:pPr>
            <w:r w:rsidRPr="00D22BEB">
              <w:rPr>
                <w:rFonts w:ascii="Calibri" w:hAnsi="Calibri" w:cs="Calibri"/>
                <w:b/>
                <w:bCs/>
                <w:color w:val="FFFFFF" w:themeColor="background1"/>
                <w:sz w:val="18"/>
                <w:szCs w:val="18"/>
              </w:rPr>
              <w:t xml:space="preserve">Total </w:t>
            </w:r>
            <w:r>
              <w:rPr>
                <w:rFonts w:ascii="Calibri" w:hAnsi="Calibri" w:cs="Calibri"/>
                <w:b/>
                <w:bCs/>
                <w:color w:val="FFFFFF" w:themeColor="background1"/>
                <w:sz w:val="18"/>
                <w:szCs w:val="18"/>
              </w:rPr>
              <w:t>par</w:t>
            </w:r>
          </w:p>
          <w:p w14:paraId="3FD5A77F" w14:textId="77777777" w:rsidR="00D24FE6" w:rsidRPr="00D22BEB" w:rsidRDefault="00D24FE6" w:rsidP="006323A2">
            <w:pPr>
              <w:jc w:val="center"/>
              <w:rPr>
                <w:rFonts w:ascii="Calibri" w:hAnsi="Calibri" w:cs="Calibri"/>
                <w:b/>
                <w:bCs/>
                <w:color w:val="FFFFFF" w:themeColor="background1"/>
                <w:sz w:val="18"/>
                <w:szCs w:val="18"/>
              </w:rPr>
            </w:pPr>
            <w:r w:rsidRPr="00D22BEB">
              <w:rPr>
                <w:rFonts w:ascii="Calibri" w:hAnsi="Calibri" w:cs="Calibri"/>
                <w:b/>
                <w:bCs/>
                <w:color w:val="FFFFFF" w:themeColor="background1"/>
                <w:sz w:val="18"/>
                <w:szCs w:val="18"/>
              </w:rPr>
              <w:t>Résultat</w:t>
            </w:r>
          </w:p>
        </w:tc>
        <w:tc>
          <w:tcPr>
            <w:tcW w:w="802" w:type="dxa"/>
            <w:tcBorders>
              <w:left w:val="single" w:sz="4" w:space="0" w:color="FFFFFF" w:themeColor="background1"/>
            </w:tcBorders>
            <w:shd w:val="clear" w:color="auto" w:fill="1F4E79" w:themeFill="accent5" w:themeFillShade="80"/>
            <w:noWrap/>
            <w:vAlign w:val="center"/>
            <w:hideMark/>
          </w:tcPr>
          <w:p w14:paraId="0287796C" w14:textId="77777777" w:rsidR="00D24FE6" w:rsidRPr="00D22BEB" w:rsidRDefault="00D24FE6" w:rsidP="006323A2">
            <w:pPr>
              <w:jc w:val="center"/>
              <w:rPr>
                <w:rFonts w:ascii="Calibri" w:hAnsi="Calibri" w:cs="Calibri"/>
                <w:b/>
                <w:bCs/>
                <w:color w:val="FFFFFF" w:themeColor="background1"/>
                <w:sz w:val="18"/>
                <w:szCs w:val="18"/>
              </w:rPr>
            </w:pPr>
            <w:r w:rsidRPr="00D22BEB">
              <w:rPr>
                <w:rFonts w:ascii="Calibri" w:hAnsi="Calibri" w:cs="Calibri"/>
                <w:b/>
                <w:bCs/>
                <w:color w:val="FFFFFF" w:themeColor="background1"/>
                <w:sz w:val="18"/>
                <w:szCs w:val="18"/>
              </w:rPr>
              <w:t xml:space="preserve">% </w:t>
            </w:r>
            <w:r>
              <w:rPr>
                <w:rFonts w:ascii="Calibri" w:hAnsi="Calibri" w:cs="Calibri"/>
                <w:b/>
                <w:bCs/>
                <w:color w:val="FFFFFF" w:themeColor="background1"/>
                <w:sz w:val="18"/>
                <w:szCs w:val="18"/>
              </w:rPr>
              <w:t xml:space="preserve">par </w:t>
            </w:r>
            <w:r w:rsidRPr="00D22BEB">
              <w:rPr>
                <w:rFonts w:ascii="Calibri" w:hAnsi="Calibri" w:cs="Calibri"/>
                <w:b/>
                <w:bCs/>
                <w:color w:val="FFFFFF" w:themeColor="background1"/>
                <w:sz w:val="18"/>
                <w:szCs w:val="18"/>
              </w:rPr>
              <w:t>Résultat</w:t>
            </w:r>
          </w:p>
        </w:tc>
      </w:tr>
      <w:tr w:rsidR="00D24FE6" w14:paraId="01BF9270" w14:textId="77777777" w:rsidTr="006323A2">
        <w:trPr>
          <w:cantSplit/>
          <w:trHeight w:val="282"/>
        </w:trPr>
        <w:tc>
          <w:tcPr>
            <w:tcW w:w="446" w:type="dxa"/>
            <w:vMerge w:val="restart"/>
            <w:tcBorders>
              <w:left w:val="single" w:sz="4" w:space="0" w:color="auto"/>
              <w:bottom w:val="single" w:sz="4" w:space="0" w:color="auto"/>
              <w:right w:val="single" w:sz="4" w:space="0" w:color="auto"/>
            </w:tcBorders>
            <w:shd w:val="clear" w:color="auto" w:fill="E2EFD9" w:themeFill="accent6" w:themeFillTint="33"/>
            <w:noWrap/>
            <w:textDirection w:val="btLr"/>
            <w:vAlign w:val="center"/>
            <w:hideMark/>
          </w:tcPr>
          <w:p w14:paraId="0812D9B5" w14:textId="77777777" w:rsidR="00D24FE6" w:rsidRPr="00D21D39" w:rsidRDefault="00D24FE6" w:rsidP="006323A2">
            <w:pPr>
              <w:jc w:val="center"/>
              <w:rPr>
                <w:rFonts w:ascii="Calibri" w:hAnsi="Calibri" w:cs="Calibri"/>
                <w:b/>
                <w:bCs/>
                <w:color w:val="000000"/>
                <w:sz w:val="18"/>
                <w:szCs w:val="18"/>
              </w:rPr>
            </w:pPr>
            <w:r w:rsidRPr="00D21D39">
              <w:rPr>
                <w:rFonts w:ascii="Calibri" w:hAnsi="Calibri" w:cs="Calibri"/>
                <w:b/>
                <w:bCs/>
                <w:color w:val="000000"/>
                <w:sz w:val="18"/>
                <w:szCs w:val="18"/>
              </w:rPr>
              <w:t>Résultat 1</w:t>
            </w:r>
          </w:p>
        </w:tc>
        <w:tc>
          <w:tcPr>
            <w:tcW w:w="708" w:type="dxa"/>
            <w:tcBorders>
              <w:left w:val="nil"/>
              <w:bottom w:val="single" w:sz="4" w:space="0" w:color="auto"/>
              <w:right w:val="single" w:sz="4" w:space="0" w:color="auto"/>
            </w:tcBorders>
            <w:shd w:val="clear" w:color="auto" w:fill="E2EFD9" w:themeFill="accent6" w:themeFillTint="33"/>
            <w:noWrap/>
            <w:vAlign w:val="center"/>
            <w:hideMark/>
          </w:tcPr>
          <w:p w14:paraId="56369E90" w14:textId="77777777" w:rsidR="00D24FE6" w:rsidRPr="00D21D39" w:rsidRDefault="00D24FE6" w:rsidP="006323A2">
            <w:pPr>
              <w:jc w:val="center"/>
              <w:rPr>
                <w:rFonts w:ascii="Calibri" w:hAnsi="Calibri" w:cs="Calibri"/>
                <w:b/>
                <w:bCs/>
                <w:color w:val="000000"/>
                <w:sz w:val="18"/>
                <w:szCs w:val="18"/>
              </w:rPr>
            </w:pPr>
            <w:r w:rsidRPr="00D21D39">
              <w:rPr>
                <w:rFonts w:ascii="Calibri" w:hAnsi="Calibri" w:cs="Calibri"/>
                <w:b/>
                <w:bCs/>
                <w:color w:val="000000"/>
                <w:sz w:val="18"/>
                <w:szCs w:val="18"/>
              </w:rPr>
              <w:t>UNFPA</w:t>
            </w:r>
          </w:p>
        </w:tc>
        <w:tc>
          <w:tcPr>
            <w:tcW w:w="796" w:type="dxa"/>
            <w:tcBorders>
              <w:left w:val="nil"/>
              <w:bottom w:val="single" w:sz="4" w:space="0" w:color="auto"/>
              <w:right w:val="single" w:sz="4" w:space="0" w:color="auto"/>
            </w:tcBorders>
            <w:shd w:val="clear" w:color="auto" w:fill="auto"/>
            <w:noWrap/>
            <w:vAlign w:val="center"/>
            <w:hideMark/>
          </w:tcPr>
          <w:p w14:paraId="086DE1CB"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1.1.1</w:t>
            </w:r>
          </w:p>
        </w:tc>
        <w:tc>
          <w:tcPr>
            <w:tcW w:w="895" w:type="dxa"/>
            <w:tcBorders>
              <w:left w:val="nil"/>
              <w:bottom w:val="single" w:sz="4" w:space="0" w:color="auto"/>
              <w:right w:val="single" w:sz="4" w:space="0" w:color="auto"/>
            </w:tcBorders>
            <w:shd w:val="clear" w:color="auto" w:fill="auto"/>
            <w:noWrap/>
            <w:vAlign w:val="center"/>
            <w:hideMark/>
          </w:tcPr>
          <w:p w14:paraId="7A7BD64D"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124 000</w:t>
            </w:r>
          </w:p>
        </w:tc>
        <w:tc>
          <w:tcPr>
            <w:tcW w:w="1029" w:type="dxa"/>
            <w:tcBorders>
              <w:left w:val="nil"/>
              <w:bottom w:val="single" w:sz="4" w:space="0" w:color="auto"/>
              <w:right w:val="single" w:sz="4" w:space="0" w:color="auto"/>
            </w:tcBorders>
            <w:shd w:val="clear" w:color="auto" w:fill="auto"/>
            <w:noWrap/>
            <w:vAlign w:val="center"/>
            <w:hideMark/>
          </w:tcPr>
          <w:p w14:paraId="7BD93298"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123 312,66</w:t>
            </w:r>
          </w:p>
        </w:tc>
        <w:tc>
          <w:tcPr>
            <w:tcW w:w="1186" w:type="dxa"/>
            <w:tcBorders>
              <w:left w:val="nil"/>
              <w:bottom w:val="single" w:sz="4" w:space="0" w:color="auto"/>
              <w:right w:val="single" w:sz="4" w:space="0" w:color="auto"/>
            </w:tcBorders>
            <w:shd w:val="clear" w:color="auto" w:fill="E2EFD9" w:themeFill="accent6" w:themeFillTint="33"/>
            <w:noWrap/>
            <w:vAlign w:val="center"/>
            <w:hideMark/>
          </w:tcPr>
          <w:p w14:paraId="5676DD57"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99,45%</w:t>
            </w:r>
          </w:p>
        </w:tc>
        <w:tc>
          <w:tcPr>
            <w:tcW w:w="1165" w:type="dxa"/>
            <w:vMerge w:val="restart"/>
            <w:tcBorders>
              <w:left w:val="single" w:sz="4" w:space="0" w:color="auto"/>
              <w:bottom w:val="single" w:sz="4" w:space="0" w:color="auto"/>
              <w:right w:val="single" w:sz="4" w:space="0" w:color="auto"/>
            </w:tcBorders>
            <w:shd w:val="clear" w:color="auto" w:fill="auto"/>
            <w:noWrap/>
            <w:vAlign w:val="center"/>
            <w:hideMark/>
          </w:tcPr>
          <w:p w14:paraId="291630A4" w14:textId="77777777" w:rsidR="00D24FE6" w:rsidRDefault="00D24FE6" w:rsidP="006323A2">
            <w:pPr>
              <w:rPr>
                <w:rFonts w:ascii="Calibri" w:hAnsi="Calibri" w:cs="Calibri"/>
                <w:color w:val="000000"/>
                <w:sz w:val="18"/>
                <w:szCs w:val="18"/>
              </w:rPr>
            </w:pPr>
            <w:r>
              <w:rPr>
                <w:rFonts w:ascii="Calibri" w:hAnsi="Calibri" w:cs="Calibri"/>
                <w:color w:val="000000"/>
                <w:sz w:val="18"/>
                <w:szCs w:val="18"/>
              </w:rPr>
              <w:t xml:space="preserve">     142 127,66      </w:t>
            </w:r>
          </w:p>
        </w:tc>
        <w:tc>
          <w:tcPr>
            <w:tcW w:w="783" w:type="dxa"/>
            <w:vMerge w:val="restart"/>
            <w:tcBorders>
              <w:left w:val="single" w:sz="4" w:space="0" w:color="auto"/>
              <w:bottom w:val="single" w:sz="4" w:space="0" w:color="auto"/>
              <w:right w:val="single" w:sz="4" w:space="0" w:color="auto"/>
            </w:tcBorders>
            <w:shd w:val="clear" w:color="auto" w:fill="E2EFD9" w:themeFill="accent6" w:themeFillTint="33"/>
            <w:noWrap/>
            <w:vAlign w:val="center"/>
            <w:hideMark/>
          </w:tcPr>
          <w:p w14:paraId="5354DBD8"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9,7%</w:t>
            </w:r>
          </w:p>
        </w:tc>
        <w:tc>
          <w:tcPr>
            <w:tcW w:w="1193" w:type="dxa"/>
            <w:vMerge w:val="restart"/>
            <w:tcBorders>
              <w:left w:val="single" w:sz="4" w:space="0" w:color="auto"/>
              <w:bottom w:val="single" w:sz="4" w:space="0" w:color="auto"/>
              <w:right w:val="single" w:sz="4" w:space="0" w:color="auto"/>
            </w:tcBorders>
            <w:shd w:val="clear" w:color="auto" w:fill="auto"/>
            <w:noWrap/>
            <w:vAlign w:val="center"/>
            <w:hideMark/>
          </w:tcPr>
          <w:p w14:paraId="7982C641"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189 087,66</w:t>
            </w:r>
          </w:p>
        </w:tc>
        <w:tc>
          <w:tcPr>
            <w:tcW w:w="802" w:type="dxa"/>
            <w:vMerge w:val="restart"/>
            <w:tcBorders>
              <w:left w:val="single" w:sz="4" w:space="0" w:color="auto"/>
              <w:bottom w:val="single" w:sz="4" w:space="0" w:color="auto"/>
              <w:right w:val="single" w:sz="4" w:space="0" w:color="auto"/>
            </w:tcBorders>
            <w:shd w:val="clear" w:color="auto" w:fill="E2EFD9" w:themeFill="accent6" w:themeFillTint="33"/>
            <w:noWrap/>
            <w:vAlign w:val="center"/>
            <w:hideMark/>
          </w:tcPr>
          <w:p w14:paraId="28FCB52F"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12,93%</w:t>
            </w:r>
          </w:p>
        </w:tc>
      </w:tr>
      <w:tr w:rsidR="00D24FE6" w14:paraId="745D09EC" w14:textId="77777777" w:rsidTr="006323A2">
        <w:trPr>
          <w:cantSplit/>
          <w:trHeight w:val="282"/>
        </w:trPr>
        <w:tc>
          <w:tcPr>
            <w:tcW w:w="446" w:type="dxa"/>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2D61754E" w14:textId="77777777" w:rsidR="00D24FE6" w:rsidRPr="00D21D39" w:rsidRDefault="00D24FE6" w:rsidP="006323A2">
            <w:pPr>
              <w:rPr>
                <w:rFonts w:ascii="Calibri" w:hAnsi="Calibri" w:cs="Calibri"/>
                <w:b/>
                <w:bCs/>
                <w:color w:val="000000"/>
                <w:sz w:val="18"/>
                <w:szCs w:val="18"/>
              </w:rPr>
            </w:pPr>
          </w:p>
        </w:tc>
        <w:tc>
          <w:tcPr>
            <w:tcW w:w="708" w:type="dxa"/>
            <w:tcBorders>
              <w:top w:val="nil"/>
              <w:left w:val="nil"/>
              <w:bottom w:val="single" w:sz="4" w:space="0" w:color="auto"/>
              <w:right w:val="single" w:sz="4" w:space="0" w:color="auto"/>
            </w:tcBorders>
            <w:shd w:val="clear" w:color="auto" w:fill="E2EFD9" w:themeFill="accent6" w:themeFillTint="33"/>
            <w:noWrap/>
            <w:vAlign w:val="center"/>
            <w:hideMark/>
          </w:tcPr>
          <w:p w14:paraId="0EDE0809" w14:textId="77777777" w:rsidR="00D24FE6" w:rsidRPr="00D21D39" w:rsidRDefault="00D24FE6" w:rsidP="006323A2">
            <w:pPr>
              <w:jc w:val="center"/>
              <w:rPr>
                <w:rFonts w:ascii="Calibri" w:hAnsi="Calibri" w:cs="Calibri"/>
                <w:b/>
                <w:bCs/>
                <w:color w:val="000000"/>
                <w:sz w:val="18"/>
                <w:szCs w:val="18"/>
              </w:rPr>
            </w:pPr>
            <w:r w:rsidRPr="00D21D39">
              <w:rPr>
                <w:rFonts w:ascii="Calibri" w:hAnsi="Calibri" w:cs="Calibri"/>
                <w:b/>
                <w:bCs/>
                <w:color w:val="000000"/>
                <w:sz w:val="18"/>
                <w:szCs w:val="18"/>
              </w:rPr>
              <w:t>UNFPA</w:t>
            </w:r>
          </w:p>
        </w:tc>
        <w:tc>
          <w:tcPr>
            <w:tcW w:w="796" w:type="dxa"/>
            <w:tcBorders>
              <w:top w:val="nil"/>
              <w:left w:val="nil"/>
              <w:bottom w:val="single" w:sz="4" w:space="0" w:color="auto"/>
              <w:right w:val="single" w:sz="4" w:space="0" w:color="auto"/>
            </w:tcBorders>
            <w:shd w:val="clear" w:color="auto" w:fill="auto"/>
            <w:noWrap/>
            <w:vAlign w:val="center"/>
            <w:hideMark/>
          </w:tcPr>
          <w:p w14:paraId="76E6EB73"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1.1.2</w:t>
            </w:r>
          </w:p>
        </w:tc>
        <w:tc>
          <w:tcPr>
            <w:tcW w:w="895" w:type="dxa"/>
            <w:tcBorders>
              <w:top w:val="nil"/>
              <w:left w:val="nil"/>
              <w:bottom w:val="single" w:sz="4" w:space="0" w:color="auto"/>
              <w:right w:val="single" w:sz="4" w:space="0" w:color="auto"/>
            </w:tcBorders>
            <w:shd w:val="clear" w:color="auto" w:fill="auto"/>
            <w:noWrap/>
            <w:vAlign w:val="center"/>
            <w:hideMark/>
          </w:tcPr>
          <w:p w14:paraId="13E3A519"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21 000</w:t>
            </w:r>
          </w:p>
        </w:tc>
        <w:tc>
          <w:tcPr>
            <w:tcW w:w="1029" w:type="dxa"/>
            <w:tcBorders>
              <w:top w:val="nil"/>
              <w:left w:val="nil"/>
              <w:bottom w:val="single" w:sz="4" w:space="0" w:color="auto"/>
              <w:right w:val="single" w:sz="4" w:space="0" w:color="auto"/>
            </w:tcBorders>
            <w:shd w:val="clear" w:color="auto" w:fill="auto"/>
            <w:noWrap/>
            <w:vAlign w:val="center"/>
            <w:hideMark/>
          </w:tcPr>
          <w:p w14:paraId="1F416F8C"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18 815,00</w:t>
            </w:r>
          </w:p>
        </w:tc>
        <w:tc>
          <w:tcPr>
            <w:tcW w:w="1186" w:type="dxa"/>
            <w:tcBorders>
              <w:top w:val="nil"/>
              <w:left w:val="nil"/>
              <w:bottom w:val="single" w:sz="4" w:space="0" w:color="auto"/>
              <w:right w:val="single" w:sz="4" w:space="0" w:color="auto"/>
            </w:tcBorders>
            <w:shd w:val="clear" w:color="auto" w:fill="E2EFD9" w:themeFill="accent6" w:themeFillTint="33"/>
            <w:noWrap/>
            <w:vAlign w:val="center"/>
            <w:hideMark/>
          </w:tcPr>
          <w:p w14:paraId="2C6121EE"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89,60%</w:t>
            </w:r>
          </w:p>
        </w:tc>
        <w:tc>
          <w:tcPr>
            <w:tcW w:w="1165" w:type="dxa"/>
            <w:vMerge/>
            <w:tcBorders>
              <w:top w:val="nil"/>
              <w:left w:val="single" w:sz="4" w:space="0" w:color="auto"/>
              <w:bottom w:val="single" w:sz="4" w:space="0" w:color="auto"/>
              <w:right w:val="single" w:sz="4" w:space="0" w:color="auto"/>
            </w:tcBorders>
            <w:vAlign w:val="center"/>
            <w:hideMark/>
          </w:tcPr>
          <w:p w14:paraId="255F79A9" w14:textId="77777777" w:rsidR="00D24FE6" w:rsidRDefault="00D24FE6" w:rsidP="006323A2">
            <w:pPr>
              <w:rPr>
                <w:rFonts w:ascii="Calibri" w:hAnsi="Calibri" w:cs="Calibri"/>
                <w:color w:val="000000"/>
                <w:sz w:val="18"/>
                <w:szCs w:val="18"/>
              </w:rPr>
            </w:pPr>
          </w:p>
        </w:tc>
        <w:tc>
          <w:tcPr>
            <w:tcW w:w="783" w:type="dxa"/>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5ACB05D6" w14:textId="77777777" w:rsidR="00D24FE6" w:rsidRDefault="00D24FE6" w:rsidP="006323A2">
            <w:pPr>
              <w:rPr>
                <w:rFonts w:ascii="Calibri" w:hAnsi="Calibri" w:cs="Calibri"/>
                <w:color w:val="000000"/>
                <w:sz w:val="18"/>
                <w:szCs w:val="18"/>
              </w:rPr>
            </w:pPr>
          </w:p>
        </w:tc>
        <w:tc>
          <w:tcPr>
            <w:tcW w:w="1193" w:type="dxa"/>
            <w:vMerge/>
            <w:tcBorders>
              <w:top w:val="nil"/>
              <w:left w:val="single" w:sz="4" w:space="0" w:color="auto"/>
              <w:bottom w:val="single" w:sz="4" w:space="0" w:color="auto"/>
              <w:right w:val="single" w:sz="4" w:space="0" w:color="auto"/>
            </w:tcBorders>
            <w:vAlign w:val="center"/>
            <w:hideMark/>
          </w:tcPr>
          <w:p w14:paraId="39ABBA7C" w14:textId="77777777" w:rsidR="00D24FE6" w:rsidRDefault="00D24FE6" w:rsidP="006323A2">
            <w:pPr>
              <w:rPr>
                <w:rFonts w:ascii="Calibri" w:hAnsi="Calibri" w:cs="Calibri"/>
                <w:color w:val="000000"/>
                <w:sz w:val="18"/>
                <w:szCs w:val="18"/>
              </w:rPr>
            </w:pPr>
          </w:p>
        </w:tc>
        <w:tc>
          <w:tcPr>
            <w:tcW w:w="802" w:type="dxa"/>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0C1DF56D" w14:textId="77777777" w:rsidR="00D24FE6" w:rsidRDefault="00D24FE6" w:rsidP="006323A2">
            <w:pPr>
              <w:rPr>
                <w:rFonts w:ascii="Calibri" w:hAnsi="Calibri" w:cs="Calibri"/>
                <w:color w:val="000000"/>
                <w:sz w:val="18"/>
                <w:szCs w:val="18"/>
              </w:rPr>
            </w:pPr>
          </w:p>
        </w:tc>
      </w:tr>
      <w:tr w:rsidR="00D24FE6" w14:paraId="3C9B1E9E" w14:textId="77777777" w:rsidTr="006323A2">
        <w:trPr>
          <w:cantSplit/>
          <w:trHeight w:val="282"/>
        </w:trPr>
        <w:tc>
          <w:tcPr>
            <w:tcW w:w="446" w:type="dxa"/>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30528CD6" w14:textId="77777777" w:rsidR="00D24FE6" w:rsidRPr="00D21D39" w:rsidRDefault="00D24FE6" w:rsidP="006323A2">
            <w:pPr>
              <w:rPr>
                <w:rFonts w:ascii="Calibri" w:hAnsi="Calibri" w:cs="Calibri"/>
                <w:b/>
                <w:bCs/>
                <w:color w:val="000000"/>
                <w:sz w:val="18"/>
                <w:szCs w:val="18"/>
              </w:rPr>
            </w:pPr>
          </w:p>
        </w:tc>
        <w:tc>
          <w:tcPr>
            <w:tcW w:w="708" w:type="dxa"/>
            <w:tcBorders>
              <w:top w:val="nil"/>
              <w:left w:val="nil"/>
              <w:bottom w:val="single" w:sz="4" w:space="0" w:color="auto"/>
              <w:right w:val="single" w:sz="4" w:space="0" w:color="auto"/>
            </w:tcBorders>
            <w:shd w:val="clear" w:color="auto" w:fill="E2EFD9" w:themeFill="accent6" w:themeFillTint="33"/>
            <w:noWrap/>
            <w:vAlign w:val="center"/>
            <w:hideMark/>
          </w:tcPr>
          <w:p w14:paraId="69F1A902" w14:textId="77777777" w:rsidR="00D24FE6" w:rsidRPr="00D21D39" w:rsidRDefault="00D24FE6" w:rsidP="006323A2">
            <w:pPr>
              <w:jc w:val="center"/>
              <w:rPr>
                <w:rFonts w:ascii="Calibri" w:hAnsi="Calibri" w:cs="Calibri"/>
                <w:b/>
                <w:bCs/>
                <w:color w:val="000000"/>
                <w:sz w:val="18"/>
                <w:szCs w:val="18"/>
              </w:rPr>
            </w:pPr>
            <w:r w:rsidRPr="00D21D39">
              <w:rPr>
                <w:rFonts w:ascii="Calibri" w:hAnsi="Calibri" w:cs="Calibri"/>
                <w:b/>
                <w:bCs/>
                <w:color w:val="000000"/>
                <w:sz w:val="18"/>
                <w:szCs w:val="18"/>
              </w:rPr>
              <w:t>OIM</w:t>
            </w:r>
          </w:p>
        </w:tc>
        <w:tc>
          <w:tcPr>
            <w:tcW w:w="796" w:type="dxa"/>
            <w:tcBorders>
              <w:top w:val="nil"/>
              <w:left w:val="nil"/>
              <w:bottom w:val="single" w:sz="4" w:space="0" w:color="auto"/>
              <w:right w:val="single" w:sz="4" w:space="0" w:color="auto"/>
            </w:tcBorders>
            <w:shd w:val="clear" w:color="auto" w:fill="auto"/>
            <w:noWrap/>
            <w:vAlign w:val="center"/>
            <w:hideMark/>
          </w:tcPr>
          <w:p w14:paraId="76EDA590"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1.2.1</w:t>
            </w:r>
          </w:p>
        </w:tc>
        <w:tc>
          <w:tcPr>
            <w:tcW w:w="895" w:type="dxa"/>
            <w:tcBorders>
              <w:top w:val="nil"/>
              <w:left w:val="nil"/>
              <w:bottom w:val="single" w:sz="4" w:space="0" w:color="auto"/>
              <w:right w:val="single" w:sz="4" w:space="0" w:color="auto"/>
            </w:tcBorders>
            <w:shd w:val="clear" w:color="auto" w:fill="auto"/>
            <w:noWrap/>
            <w:vAlign w:val="center"/>
            <w:hideMark/>
          </w:tcPr>
          <w:p w14:paraId="15F57E79"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78 000</w:t>
            </w:r>
          </w:p>
        </w:tc>
        <w:tc>
          <w:tcPr>
            <w:tcW w:w="1029" w:type="dxa"/>
            <w:tcBorders>
              <w:top w:val="nil"/>
              <w:left w:val="nil"/>
              <w:bottom w:val="single" w:sz="4" w:space="0" w:color="auto"/>
              <w:right w:val="single" w:sz="4" w:space="0" w:color="auto"/>
            </w:tcBorders>
            <w:shd w:val="clear" w:color="auto" w:fill="auto"/>
            <w:noWrap/>
            <w:vAlign w:val="center"/>
            <w:hideMark/>
          </w:tcPr>
          <w:p w14:paraId="0601B6DC"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23 660,00</w:t>
            </w:r>
          </w:p>
        </w:tc>
        <w:tc>
          <w:tcPr>
            <w:tcW w:w="1186" w:type="dxa"/>
            <w:tcBorders>
              <w:top w:val="nil"/>
              <w:left w:val="nil"/>
              <w:bottom w:val="single" w:sz="4" w:space="0" w:color="auto"/>
              <w:right w:val="single" w:sz="4" w:space="0" w:color="auto"/>
            </w:tcBorders>
            <w:shd w:val="clear" w:color="auto" w:fill="E2EFD9" w:themeFill="accent6" w:themeFillTint="33"/>
            <w:noWrap/>
            <w:vAlign w:val="center"/>
            <w:hideMark/>
          </w:tcPr>
          <w:p w14:paraId="0AD0D3AB"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30,33%</w:t>
            </w:r>
          </w:p>
        </w:tc>
        <w:tc>
          <w:tcPr>
            <w:tcW w:w="116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854EE03" w14:textId="77777777" w:rsidR="00D24FE6" w:rsidRDefault="00D24FE6" w:rsidP="006323A2">
            <w:pPr>
              <w:rPr>
                <w:rFonts w:ascii="Calibri" w:hAnsi="Calibri" w:cs="Calibri"/>
                <w:color w:val="000000"/>
                <w:sz w:val="18"/>
                <w:szCs w:val="18"/>
              </w:rPr>
            </w:pPr>
            <w:r>
              <w:rPr>
                <w:rFonts w:ascii="Calibri" w:hAnsi="Calibri" w:cs="Calibri"/>
                <w:color w:val="000000"/>
                <w:sz w:val="18"/>
                <w:szCs w:val="18"/>
              </w:rPr>
              <w:t xml:space="preserve">      46 960,00      </w:t>
            </w:r>
          </w:p>
        </w:tc>
        <w:tc>
          <w:tcPr>
            <w:tcW w:w="783" w:type="dxa"/>
            <w:vMerge w:val="restart"/>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3D3BA6FB"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3,2%</w:t>
            </w:r>
          </w:p>
        </w:tc>
        <w:tc>
          <w:tcPr>
            <w:tcW w:w="1193" w:type="dxa"/>
            <w:vMerge/>
            <w:tcBorders>
              <w:top w:val="nil"/>
              <w:left w:val="single" w:sz="4" w:space="0" w:color="auto"/>
              <w:bottom w:val="single" w:sz="4" w:space="0" w:color="auto"/>
              <w:right w:val="single" w:sz="4" w:space="0" w:color="auto"/>
            </w:tcBorders>
            <w:vAlign w:val="center"/>
            <w:hideMark/>
          </w:tcPr>
          <w:p w14:paraId="3481C65F" w14:textId="77777777" w:rsidR="00D24FE6" w:rsidRDefault="00D24FE6" w:rsidP="006323A2">
            <w:pPr>
              <w:rPr>
                <w:rFonts w:ascii="Calibri" w:hAnsi="Calibri" w:cs="Calibri"/>
                <w:color w:val="000000"/>
                <w:sz w:val="18"/>
                <w:szCs w:val="18"/>
              </w:rPr>
            </w:pPr>
          </w:p>
        </w:tc>
        <w:tc>
          <w:tcPr>
            <w:tcW w:w="802" w:type="dxa"/>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71A40685" w14:textId="77777777" w:rsidR="00D24FE6" w:rsidRDefault="00D24FE6" w:rsidP="006323A2">
            <w:pPr>
              <w:rPr>
                <w:rFonts w:ascii="Calibri" w:hAnsi="Calibri" w:cs="Calibri"/>
                <w:color w:val="000000"/>
                <w:sz w:val="18"/>
                <w:szCs w:val="18"/>
              </w:rPr>
            </w:pPr>
          </w:p>
        </w:tc>
      </w:tr>
      <w:tr w:rsidR="00D24FE6" w14:paraId="1EF34222" w14:textId="77777777" w:rsidTr="006323A2">
        <w:trPr>
          <w:cantSplit/>
          <w:trHeight w:val="282"/>
        </w:trPr>
        <w:tc>
          <w:tcPr>
            <w:tcW w:w="446" w:type="dxa"/>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25F26872" w14:textId="77777777" w:rsidR="00D24FE6" w:rsidRPr="00D21D39" w:rsidRDefault="00D24FE6" w:rsidP="006323A2">
            <w:pPr>
              <w:rPr>
                <w:rFonts w:ascii="Calibri" w:hAnsi="Calibri" w:cs="Calibri"/>
                <w:b/>
                <w:bCs/>
                <w:color w:val="000000"/>
                <w:sz w:val="18"/>
                <w:szCs w:val="18"/>
              </w:rPr>
            </w:pPr>
          </w:p>
        </w:tc>
        <w:tc>
          <w:tcPr>
            <w:tcW w:w="708" w:type="dxa"/>
            <w:tcBorders>
              <w:top w:val="nil"/>
              <w:left w:val="nil"/>
              <w:bottom w:val="single" w:sz="4" w:space="0" w:color="auto"/>
              <w:right w:val="single" w:sz="4" w:space="0" w:color="auto"/>
            </w:tcBorders>
            <w:shd w:val="clear" w:color="auto" w:fill="E2EFD9" w:themeFill="accent6" w:themeFillTint="33"/>
            <w:noWrap/>
            <w:vAlign w:val="center"/>
            <w:hideMark/>
          </w:tcPr>
          <w:p w14:paraId="5F9D971B" w14:textId="77777777" w:rsidR="00D24FE6" w:rsidRPr="00D21D39" w:rsidRDefault="00D24FE6" w:rsidP="006323A2">
            <w:pPr>
              <w:jc w:val="center"/>
              <w:rPr>
                <w:rFonts w:ascii="Calibri" w:hAnsi="Calibri" w:cs="Calibri"/>
                <w:b/>
                <w:bCs/>
                <w:color w:val="000000"/>
                <w:sz w:val="18"/>
                <w:szCs w:val="18"/>
              </w:rPr>
            </w:pPr>
            <w:r w:rsidRPr="00D21D39">
              <w:rPr>
                <w:rFonts w:ascii="Calibri" w:hAnsi="Calibri" w:cs="Calibri"/>
                <w:b/>
                <w:bCs/>
                <w:color w:val="000000"/>
                <w:sz w:val="18"/>
                <w:szCs w:val="18"/>
              </w:rPr>
              <w:t>OIM</w:t>
            </w:r>
          </w:p>
        </w:tc>
        <w:tc>
          <w:tcPr>
            <w:tcW w:w="796" w:type="dxa"/>
            <w:tcBorders>
              <w:top w:val="nil"/>
              <w:left w:val="nil"/>
              <w:bottom w:val="single" w:sz="4" w:space="0" w:color="auto"/>
              <w:right w:val="single" w:sz="4" w:space="0" w:color="auto"/>
            </w:tcBorders>
            <w:shd w:val="clear" w:color="auto" w:fill="auto"/>
            <w:noWrap/>
            <w:vAlign w:val="center"/>
            <w:hideMark/>
          </w:tcPr>
          <w:p w14:paraId="3BBAE1C4"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1.2.2</w:t>
            </w:r>
          </w:p>
        </w:tc>
        <w:tc>
          <w:tcPr>
            <w:tcW w:w="895" w:type="dxa"/>
            <w:tcBorders>
              <w:top w:val="nil"/>
              <w:left w:val="nil"/>
              <w:bottom w:val="single" w:sz="4" w:space="0" w:color="auto"/>
              <w:right w:val="single" w:sz="4" w:space="0" w:color="auto"/>
            </w:tcBorders>
            <w:shd w:val="clear" w:color="auto" w:fill="auto"/>
            <w:noWrap/>
            <w:vAlign w:val="center"/>
            <w:hideMark/>
          </w:tcPr>
          <w:p w14:paraId="0B73F8D1"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30 000</w:t>
            </w:r>
          </w:p>
        </w:tc>
        <w:tc>
          <w:tcPr>
            <w:tcW w:w="1029" w:type="dxa"/>
            <w:tcBorders>
              <w:top w:val="nil"/>
              <w:left w:val="nil"/>
              <w:bottom w:val="single" w:sz="4" w:space="0" w:color="auto"/>
              <w:right w:val="single" w:sz="4" w:space="0" w:color="auto"/>
            </w:tcBorders>
            <w:shd w:val="clear" w:color="auto" w:fill="auto"/>
            <w:noWrap/>
            <w:vAlign w:val="center"/>
            <w:hideMark/>
          </w:tcPr>
          <w:p w14:paraId="7B1D30E1"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23 300,00</w:t>
            </w:r>
          </w:p>
        </w:tc>
        <w:tc>
          <w:tcPr>
            <w:tcW w:w="1186" w:type="dxa"/>
            <w:tcBorders>
              <w:top w:val="nil"/>
              <w:left w:val="nil"/>
              <w:bottom w:val="single" w:sz="4" w:space="0" w:color="auto"/>
              <w:right w:val="single" w:sz="4" w:space="0" w:color="auto"/>
            </w:tcBorders>
            <w:shd w:val="clear" w:color="auto" w:fill="E2EFD9" w:themeFill="accent6" w:themeFillTint="33"/>
            <w:noWrap/>
            <w:vAlign w:val="center"/>
            <w:hideMark/>
          </w:tcPr>
          <w:p w14:paraId="29E92877"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77,67%</w:t>
            </w:r>
          </w:p>
        </w:tc>
        <w:tc>
          <w:tcPr>
            <w:tcW w:w="1165" w:type="dxa"/>
            <w:vMerge/>
            <w:tcBorders>
              <w:top w:val="nil"/>
              <w:left w:val="single" w:sz="4" w:space="0" w:color="auto"/>
              <w:bottom w:val="single" w:sz="4" w:space="0" w:color="auto"/>
              <w:right w:val="single" w:sz="4" w:space="0" w:color="auto"/>
            </w:tcBorders>
            <w:vAlign w:val="center"/>
            <w:hideMark/>
          </w:tcPr>
          <w:p w14:paraId="70C23977" w14:textId="77777777" w:rsidR="00D24FE6" w:rsidRDefault="00D24FE6" w:rsidP="006323A2">
            <w:pPr>
              <w:rPr>
                <w:rFonts w:ascii="Calibri" w:hAnsi="Calibri" w:cs="Calibri"/>
                <w:color w:val="000000"/>
                <w:sz w:val="18"/>
                <w:szCs w:val="18"/>
              </w:rPr>
            </w:pPr>
          </w:p>
        </w:tc>
        <w:tc>
          <w:tcPr>
            <w:tcW w:w="783" w:type="dxa"/>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66237B12" w14:textId="77777777" w:rsidR="00D24FE6" w:rsidRDefault="00D24FE6" w:rsidP="006323A2">
            <w:pPr>
              <w:rPr>
                <w:rFonts w:ascii="Calibri" w:hAnsi="Calibri" w:cs="Calibri"/>
                <w:color w:val="000000"/>
                <w:sz w:val="18"/>
                <w:szCs w:val="18"/>
              </w:rPr>
            </w:pPr>
          </w:p>
        </w:tc>
        <w:tc>
          <w:tcPr>
            <w:tcW w:w="1193" w:type="dxa"/>
            <w:vMerge/>
            <w:tcBorders>
              <w:top w:val="nil"/>
              <w:left w:val="single" w:sz="4" w:space="0" w:color="auto"/>
              <w:bottom w:val="single" w:sz="4" w:space="0" w:color="auto"/>
              <w:right w:val="single" w:sz="4" w:space="0" w:color="auto"/>
            </w:tcBorders>
            <w:vAlign w:val="center"/>
            <w:hideMark/>
          </w:tcPr>
          <w:p w14:paraId="7A3550A8" w14:textId="77777777" w:rsidR="00D24FE6" w:rsidRDefault="00D24FE6" w:rsidP="006323A2">
            <w:pPr>
              <w:rPr>
                <w:rFonts w:ascii="Calibri" w:hAnsi="Calibri" w:cs="Calibri"/>
                <w:color w:val="000000"/>
                <w:sz w:val="18"/>
                <w:szCs w:val="18"/>
              </w:rPr>
            </w:pPr>
          </w:p>
        </w:tc>
        <w:tc>
          <w:tcPr>
            <w:tcW w:w="802" w:type="dxa"/>
            <w:vMerge/>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6A64252E" w14:textId="77777777" w:rsidR="00D24FE6" w:rsidRDefault="00D24FE6" w:rsidP="006323A2">
            <w:pPr>
              <w:rPr>
                <w:rFonts w:ascii="Calibri" w:hAnsi="Calibri" w:cs="Calibri"/>
                <w:color w:val="000000"/>
                <w:sz w:val="18"/>
                <w:szCs w:val="18"/>
              </w:rPr>
            </w:pPr>
          </w:p>
        </w:tc>
      </w:tr>
      <w:tr w:rsidR="00D24FE6" w14:paraId="1F3B0637" w14:textId="77777777" w:rsidTr="006323A2">
        <w:trPr>
          <w:cantSplit/>
          <w:trHeight w:val="282"/>
        </w:trPr>
        <w:tc>
          <w:tcPr>
            <w:tcW w:w="446" w:type="dxa"/>
            <w:vMerge w:val="restart"/>
            <w:tcBorders>
              <w:top w:val="nil"/>
              <w:left w:val="single" w:sz="4" w:space="0" w:color="auto"/>
              <w:bottom w:val="single" w:sz="4" w:space="0" w:color="auto"/>
              <w:right w:val="single" w:sz="4" w:space="0" w:color="auto"/>
            </w:tcBorders>
            <w:shd w:val="clear" w:color="auto" w:fill="FFF2CC" w:themeFill="accent4" w:themeFillTint="33"/>
            <w:noWrap/>
            <w:textDirection w:val="btLr"/>
            <w:vAlign w:val="center"/>
            <w:hideMark/>
          </w:tcPr>
          <w:p w14:paraId="753CE5D2" w14:textId="77777777" w:rsidR="00D24FE6" w:rsidRPr="00D21D39" w:rsidRDefault="00D24FE6" w:rsidP="006323A2">
            <w:pPr>
              <w:jc w:val="center"/>
              <w:rPr>
                <w:rFonts w:ascii="Calibri" w:hAnsi="Calibri" w:cs="Calibri"/>
                <w:b/>
                <w:bCs/>
                <w:color w:val="000000"/>
                <w:sz w:val="18"/>
                <w:szCs w:val="18"/>
              </w:rPr>
            </w:pPr>
            <w:r w:rsidRPr="00D21D39">
              <w:rPr>
                <w:rFonts w:ascii="Calibri" w:hAnsi="Calibri" w:cs="Calibri"/>
                <w:b/>
                <w:bCs/>
                <w:color w:val="000000"/>
                <w:sz w:val="18"/>
                <w:szCs w:val="18"/>
              </w:rPr>
              <w:t>Résultat 2</w:t>
            </w:r>
          </w:p>
        </w:tc>
        <w:tc>
          <w:tcPr>
            <w:tcW w:w="708" w:type="dxa"/>
            <w:tcBorders>
              <w:top w:val="nil"/>
              <w:left w:val="nil"/>
              <w:bottom w:val="single" w:sz="4" w:space="0" w:color="auto"/>
              <w:right w:val="single" w:sz="4" w:space="0" w:color="auto"/>
            </w:tcBorders>
            <w:shd w:val="clear" w:color="auto" w:fill="FFF2CC" w:themeFill="accent4" w:themeFillTint="33"/>
            <w:noWrap/>
            <w:vAlign w:val="center"/>
            <w:hideMark/>
          </w:tcPr>
          <w:p w14:paraId="3C499077" w14:textId="77777777" w:rsidR="00D24FE6" w:rsidRPr="00D21D39" w:rsidRDefault="00D24FE6" w:rsidP="006323A2">
            <w:pPr>
              <w:jc w:val="center"/>
              <w:rPr>
                <w:rFonts w:ascii="Calibri" w:hAnsi="Calibri" w:cs="Calibri"/>
                <w:b/>
                <w:bCs/>
                <w:color w:val="000000"/>
                <w:sz w:val="18"/>
                <w:szCs w:val="18"/>
              </w:rPr>
            </w:pPr>
            <w:r w:rsidRPr="00D21D39">
              <w:rPr>
                <w:rFonts w:ascii="Calibri" w:hAnsi="Calibri" w:cs="Calibri"/>
                <w:b/>
                <w:bCs/>
                <w:color w:val="000000"/>
                <w:sz w:val="18"/>
                <w:szCs w:val="18"/>
              </w:rPr>
              <w:t>OIM</w:t>
            </w:r>
          </w:p>
        </w:tc>
        <w:tc>
          <w:tcPr>
            <w:tcW w:w="796" w:type="dxa"/>
            <w:tcBorders>
              <w:top w:val="nil"/>
              <w:left w:val="nil"/>
              <w:bottom w:val="single" w:sz="4" w:space="0" w:color="auto"/>
              <w:right w:val="single" w:sz="4" w:space="0" w:color="auto"/>
            </w:tcBorders>
            <w:shd w:val="clear" w:color="auto" w:fill="auto"/>
            <w:noWrap/>
            <w:vAlign w:val="center"/>
            <w:hideMark/>
          </w:tcPr>
          <w:p w14:paraId="6D3803B6"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2.1.2</w:t>
            </w:r>
          </w:p>
        </w:tc>
        <w:tc>
          <w:tcPr>
            <w:tcW w:w="895" w:type="dxa"/>
            <w:tcBorders>
              <w:top w:val="nil"/>
              <w:left w:val="nil"/>
              <w:bottom w:val="single" w:sz="4" w:space="0" w:color="auto"/>
              <w:right w:val="single" w:sz="4" w:space="0" w:color="auto"/>
            </w:tcBorders>
            <w:shd w:val="clear" w:color="auto" w:fill="auto"/>
            <w:noWrap/>
            <w:vAlign w:val="center"/>
            <w:hideMark/>
          </w:tcPr>
          <w:p w14:paraId="18F35F32"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55 000</w:t>
            </w:r>
          </w:p>
        </w:tc>
        <w:tc>
          <w:tcPr>
            <w:tcW w:w="1029" w:type="dxa"/>
            <w:tcBorders>
              <w:top w:val="nil"/>
              <w:left w:val="nil"/>
              <w:bottom w:val="single" w:sz="4" w:space="0" w:color="auto"/>
              <w:right w:val="single" w:sz="4" w:space="0" w:color="auto"/>
            </w:tcBorders>
            <w:shd w:val="clear" w:color="auto" w:fill="auto"/>
            <w:noWrap/>
            <w:vAlign w:val="center"/>
            <w:hideMark/>
          </w:tcPr>
          <w:p w14:paraId="4B97C13A"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49 000,00</w:t>
            </w:r>
          </w:p>
        </w:tc>
        <w:tc>
          <w:tcPr>
            <w:tcW w:w="1186" w:type="dxa"/>
            <w:tcBorders>
              <w:top w:val="nil"/>
              <w:left w:val="nil"/>
              <w:bottom w:val="single" w:sz="4" w:space="0" w:color="auto"/>
              <w:right w:val="single" w:sz="4" w:space="0" w:color="auto"/>
            </w:tcBorders>
            <w:shd w:val="clear" w:color="auto" w:fill="FFF2CC" w:themeFill="accent4" w:themeFillTint="33"/>
            <w:noWrap/>
            <w:vAlign w:val="center"/>
            <w:hideMark/>
          </w:tcPr>
          <w:p w14:paraId="17DCB387"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89,09%</w:t>
            </w:r>
          </w:p>
        </w:tc>
        <w:tc>
          <w:tcPr>
            <w:tcW w:w="116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8DFF346" w14:textId="77777777" w:rsidR="00D24FE6" w:rsidRDefault="00D24FE6" w:rsidP="006323A2">
            <w:pPr>
              <w:rPr>
                <w:rFonts w:ascii="Calibri" w:hAnsi="Calibri" w:cs="Calibri"/>
                <w:color w:val="000000"/>
                <w:sz w:val="18"/>
                <w:szCs w:val="18"/>
              </w:rPr>
            </w:pPr>
            <w:r>
              <w:rPr>
                <w:rFonts w:ascii="Calibri" w:hAnsi="Calibri" w:cs="Calibri"/>
                <w:color w:val="000000"/>
                <w:sz w:val="18"/>
                <w:szCs w:val="18"/>
              </w:rPr>
              <w:t xml:space="preserve">     147 476,78      </w:t>
            </w:r>
          </w:p>
        </w:tc>
        <w:tc>
          <w:tcPr>
            <w:tcW w:w="783" w:type="dxa"/>
            <w:vMerge w:val="restar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28484DF"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10,1%</w:t>
            </w:r>
          </w:p>
        </w:tc>
        <w:tc>
          <w:tcPr>
            <w:tcW w:w="11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0EA1A95"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 xml:space="preserve">       811 810,85      </w:t>
            </w:r>
          </w:p>
        </w:tc>
        <w:tc>
          <w:tcPr>
            <w:tcW w:w="802" w:type="dxa"/>
            <w:vMerge w:val="restar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00A891E"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55,50%</w:t>
            </w:r>
          </w:p>
        </w:tc>
      </w:tr>
      <w:tr w:rsidR="00D24FE6" w14:paraId="557D6A63" w14:textId="77777777" w:rsidTr="006323A2">
        <w:trPr>
          <w:cantSplit/>
          <w:trHeight w:val="282"/>
        </w:trPr>
        <w:tc>
          <w:tcPr>
            <w:tcW w:w="446" w:type="dxa"/>
            <w:vMerge/>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366A2171" w14:textId="77777777" w:rsidR="00D24FE6" w:rsidRPr="00D21D39" w:rsidRDefault="00D24FE6" w:rsidP="006323A2">
            <w:pPr>
              <w:rPr>
                <w:rFonts w:ascii="Calibri" w:hAnsi="Calibri" w:cs="Calibri"/>
                <w:b/>
                <w:bCs/>
                <w:color w:val="000000"/>
                <w:sz w:val="18"/>
                <w:szCs w:val="18"/>
              </w:rPr>
            </w:pPr>
          </w:p>
        </w:tc>
        <w:tc>
          <w:tcPr>
            <w:tcW w:w="708" w:type="dxa"/>
            <w:tcBorders>
              <w:top w:val="nil"/>
              <w:left w:val="nil"/>
              <w:bottom w:val="single" w:sz="4" w:space="0" w:color="auto"/>
              <w:right w:val="single" w:sz="4" w:space="0" w:color="auto"/>
            </w:tcBorders>
            <w:shd w:val="clear" w:color="auto" w:fill="FFF2CC" w:themeFill="accent4" w:themeFillTint="33"/>
            <w:noWrap/>
            <w:vAlign w:val="center"/>
            <w:hideMark/>
          </w:tcPr>
          <w:p w14:paraId="2091C9C0" w14:textId="77777777" w:rsidR="00D24FE6" w:rsidRPr="00D21D39" w:rsidRDefault="00D24FE6" w:rsidP="006323A2">
            <w:pPr>
              <w:jc w:val="center"/>
              <w:rPr>
                <w:rFonts w:ascii="Calibri" w:hAnsi="Calibri" w:cs="Calibri"/>
                <w:b/>
                <w:bCs/>
                <w:color w:val="000000"/>
                <w:sz w:val="18"/>
                <w:szCs w:val="18"/>
              </w:rPr>
            </w:pPr>
            <w:r w:rsidRPr="00D21D39">
              <w:rPr>
                <w:rFonts w:ascii="Calibri" w:hAnsi="Calibri" w:cs="Calibri"/>
                <w:b/>
                <w:bCs/>
                <w:color w:val="000000"/>
                <w:sz w:val="18"/>
                <w:szCs w:val="18"/>
              </w:rPr>
              <w:t>FAO</w:t>
            </w:r>
          </w:p>
        </w:tc>
        <w:tc>
          <w:tcPr>
            <w:tcW w:w="796" w:type="dxa"/>
            <w:tcBorders>
              <w:top w:val="nil"/>
              <w:left w:val="nil"/>
              <w:bottom w:val="single" w:sz="4" w:space="0" w:color="auto"/>
              <w:right w:val="single" w:sz="4" w:space="0" w:color="auto"/>
            </w:tcBorders>
            <w:shd w:val="clear" w:color="auto" w:fill="auto"/>
            <w:noWrap/>
            <w:vAlign w:val="center"/>
            <w:hideMark/>
          </w:tcPr>
          <w:p w14:paraId="13F596E1"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2.1.3</w:t>
            </w:r>
          </w:p>
        </w:tc>
        <w:tc>
          <w:tcPr>
            <w:tcW w:w="895" w:type="dxa"/>
            <w:tcBorders>
              <w:top w:val="nil"/>
              <w:left w:val="nil"/>
              <w:bottom w:val="single" w:sz="4" w:space="0" w:color="auto"/>
              <w:right w:val="single" w:sz="4" w:space="0" w:color="auto"/>
            </w:tcBorders>
            <w:shd w:val="clear" w:color="auto" w:fill="auto"/>
            <w:noWrap/>
            <w:vAlign w:val="center"/>
            <w:hideMark/>
          </w:tcPr>
          <w:p w14:paraId="4FA9FE31"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50 000</w:t>
            </w:r>
          </w:p>
        </w:tc>
        <w:tc>
          <w:tcPr>
            <w:tcW w:w="1029" w:type="dxa"/>
            <w:tcBorders>
              <w:top w:val="nil"/>
              <w:left w:val="nil"/>
              <w:bottom w:val="single" w:sz="4" w:space="0" w:color="auto"/>
              <w:right w:val="single" w:sz="4" w:space="0" w:color="auto"/>
            </w:tcBorders>
            <w:shd w:val="clear" w:color="auto" w:fill="auto"/>
            <w:noWrap/>
            <w:vAlign w:val="center"/>
            <w:hideMark/>
          </w:tcPr>
          <w:p w14:paraId="47899071"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52 240,48</w:t>
            </w:r>
          </w:p>
        </w:tc>
        <w:tc>
          <w:tcPr>
            <w:tcW w:w="1186" w:type="dxa"/>
            <w:tcBorders>
              <w:top w:val="nil"/>
              <w:left w:val="nil"/>
              <w:bottom w:val="single" w:sz="4" w:space="0" w:color="auto"/>
              <w:right w:val="single" w:sz="4" w:space="0" w:color="auto"/>
            </w:tcBorders>
            <w:shd w:val="clear" w:color="auto" w:fill="FFF2CC" w:themeFill="accent4" w:themeFillTint="33"/>
            <w:noWrap/>
            <w:vAlign w:val="center"/>
            <w:hideMark/>
          </w:tcPr>
          <w:p w14:paraId="03771572"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104,48%</w:t>
            </w:r>
          </w:p>
        </w:tc>
        <w:tc>
          <w:tcPr>
            <w:tcW w:w="1165" w:type="dxa"/>
            <w:vMerge/>
            <w:tcBorders>
              <w:top w:val="nil"/>
              <w:left w:val="single" w:sz="4" w:space="0" w:color="auto"/>
              <w:bottom w:val="single" w:sz="4" w:space="0" w:color="auto"/>
              <w:right w:val="single" w:sz="4" w:space="0" w:color="auto"/>
            </w:tcBorders>
            <w:vAlign w:val="center"/>
            <w:hideMark/>
          </w:tcPr>
          <w:p w14:paraId="0A7E7A74" w14:textId="77777777" w:rsidR="00D24FE6" w:rsidRDefault="00D24FE6" w:rsidP="006323A2">
            <w:pPr>
              <w:rPr>
                <w:rFonts w:ascii="Calibri" w:hAnsi="Calibri" w:cs="Calibri"/>
                <w:color w:val="000000"/>
                <w:sz w:val="18"/>
                <w:szCs w:val="18"/>
              </w:rPr>
            </w:pPr>
          </w:p>
        </w:tc>
        <w:tc>
          <w:tcPr>
            <w:tcW w:w="783" w:type="dxa"/>
            <w:vMerge/>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312C64EC" w14:textId="77777777" w:rsidR="00D24FE6" w:rsidRDefault="00D24FE6" w:rsidP="006323A2">
            <w:pPr>
              <w:rPr>
                <w:rFonts w:ascii="Calibri" w:hAnsi="Calibri" w:cs="Calibri"/>
                <w:color w:val="000000"/>
                <w:sz w:val="18"/>
                <w:szCs w:val="18"/>
              </w:rPr>
            </w:pPr>
          </w:p>
        </w:tc>
        <w:tc>
          <w:tcPr>
            <w:tcW w:w="1193" w:type="dxa"/>
            <w:vMerge/>
            <w:tcBorders>
              <w:top w:val="nil"/>
              <w:left w:val="single" w:sz="4" w:space="0" w:color="auto"/>
              <w:bottom w:val="single" w:sz="4" w:space="0" w:color="auto"/>
              <w:right w:val="single" w:sz="4" w:space="0" w:color="auto"/>
            </w:tcBorders>
            <w:vAlign w:val="center"/>
            <w:hideMark/>
          </w:tcPr>
          <w:p w14:paraId="0F286EBB" w14:textId="77777777" w:rsidR="00D24FE6" w:rsidRDefault="00D24FE6" w:rsidP="006323A2">
            <w:pPr>
              <w:rPr>
                <w:rFonts w:ascii="Calibri" w:hAnsi="Calibri" w:cs="Calibri"/>
                <w:color w:val="000000"/>
                <w:sz w:val="18"/>
                <w:szCs w:val="18"/>
              </w:rPr>
            </w:pPr>
          </w:p>
        </w:tc>
        <w:tc>
          <w:tcPr>
            <w:tcW w:w="802" w:type="dxa"/>
            <w:vMerge/>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1D2CA9DE" w14:textId="77777777" w:rsidR="00D24FE6" w:rsidRDefault="00D24FE6" w:rsidP="006323A2">
            <w:pPr>
              <w:rPr>
                <w:rFonts w:ascii="Calibri" w:hAnsi="Calibri" w:cs="Calibri"/>
                <w:color w:val="000000"/>
                <w:sz w:val="18"/>
                <w:szCs w:val="18"/>
              </w:rPr>
            </w:pPr>
          </w:p>
        </w:tc>
      </w:tr>
      <w:tr w:rsidR="00D24FE6" w14:paraId="08222223" w14:textId="77777777" w:rsidTr="006323A2">
        <w:trPr>
          <w:cantSplit/>
          <w:trHeight w:val="282"/>
        </w:trPr>
        <w:tc>
          <w:tcPr>
            <w:tcW w:w="446" w:type="dxa"/>
            <w:vMerge/>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47672F68" w14:textId="77777777" w:rsidR="00D24FE6" w:rsidRPr="00D21D39" w:rsidRDefault="00D24FE6" w:rsidP="006323A2">
            <w:pPr>
              <w:rPr>
                <w:rFonts w:ascii="Calibri" w:hAnsi="Calibri" w:cs="Calibri"/>
                <w:b/>
                <w:bCs/>
                <w:color w:val="000000"/>
                <w:sz w:val="18"/>
                <w:szCs w:val="18"/>
              </w:rPr>
            </w:pPr>
          </w:p>
        </w:tc>
        <w:tc>
          <w:tcPr>
            <w:tcW w:w="708" w:type="dxa"/>
            <w:tcBorders>
              <w:top w:val="nil"/>
              <w:left w:val="nil"/>
              <w:bottom w:val="single" w:sz="4" w:space="0" w:color="auto"/>
              <w:right w:val="single" w:sz="4" w:space="0" w:color="auto"/>
            </w:tcBorders>
            <w:shd w:val="clear" w:color="auto" w:fill="FFF2CC" w:themeFill="accent4" w:themeFillTint="33"/>
            <w:noWrap/>
            <w:vAlign w:val="center"/>
            <w:hideMark/>
          </w:tcPr>
          <w:p w14:paraId="5C9281A5" w14:textId="77777777" w:rsidR="00D24FE6" w:rsidRPr="00D21D39" w:rsidRDefault="00D24FE6" w:rsidP="006323A2">
            <w:pPr>
              <w:jc w:val="center"/>
              <w:rPr>
                <w:rFonts w:ascii="Calibri" w:hAnsi="Calibri" w:cs="Calibri"/>
                <w:b/>
                <w:bCs/>
                <w:color w:val="000000"/>
                <w:sz w:val="18"/>
                <w:szCs w:val="18"/>
              </w:rPr>
            </w:pPr>
            <w:r w:rsidRPr="00D21D39">
              <w:rPr>
                <w:rFonts w:ascii="Calibri" w:hAnsi="Calibri" w:cs="Calibri"/>
                <w:b/>
                <w:bCs/>
                <w:color w:val="000000"/>
                <w:sz w:val="18"/>
                <w:szCs w:val="18"/>
              </w:rPr>
              <w:t>FAO</w:t>
            </w:r>
          </w:p>
        </w:tc>
        <w:tc>
          <w:tcPr>
            <w:tcW w:w="796" w:type="dxa"/>
            <w:tcBorders>
              <w:top w:val="nil"/>
              <w:left w:val="nil"/>
              <w:bottom w:val="single" w:sz="4" w:space="0" w:color="auto"/>
              <w:right w:val="single" w:sz="4" w:space="0" w:color="auto"/>
            </w:tcBorders>
            <w:shd w:val="clear" w:color="auto" w:fill="auto"/>
            <w:noWrap/>
            <w:vAlign w:val="center"/>
            <w:hideMark/>
          </w:tcPr>
          <w:p w14:paraId="7B84811D"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2.1.4</w:t>
            </w:r>
          </w:p>
        </w:tc>
        <w:tc>
          <w:tcPr>
            <w:tcW w:w="895" w:type="dxa"/>
            <w:tcBorders>
              <w:top w:val="nil"/>
              <w:left w:val="nil"/>
              <w:bottom w:val="single" w:sz="4" w:space="0" w:color="auto"/>
              <w:right w:val="single" w:sz="4" w:space="0" w:color="auto"/>
            </w:tcBorders>
            <w:shd w:val="clear" w:color="auto" w:fill="auto"/>
            <w:noWrap/>
            <w:vAlign w:val="center"/>
            <w:hideMark/>
          </w:tcPr>
          <w:p w14:paraId="255A1E23"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40 000</w:t>
            </w:r>
          </w:p>
        </w:tc>
        <w:tc>
          <w:tcPr>
            <w:tcW w:w="1029" w:type="dxa"/>
            <w:tcBorders>
              <w:top w:val="nil"/>
              <w:left w:val="nil"/>
              <w:bottom w:val="single" w:sz="4" w:space="0" w:color="auto"/>
              <w:right w:val="single" w:sz="4" w:space="0" w:color="auto"/>
            </w:tcBorders>
            <w:shd w:val="clear" w:color="auto" w:fill="auto"/>
            <w:noWrap/>
            <w:vAlign w:val="center"/>
            <w:hideMark/>
          </w:tcPr>
          <w:p w14:paraId="0D42EE13"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46 236,30</w:t>
            </w:r>
          </w:p>
        </w:tc>
        <w:tc>
          <w:tcPr>
            <w:tcW w:w="1186" w:type="dxa"/>
            <w:tcBorders>
              <w:top w:val="nil"/>
              <w:left w:val="nil"/>
              <w:bottom w:val="single" w:sz="4" w:space="0" w:color="auto"/>
              <w:right w:val="single" w:sz="4" w:space="0" w:color="auto"/>
            </w:tcBorders>
            <w:shd w:val="clear" w:color="auto" w:fill="FFF2CC" w:themeFill="accent4" w:themeFillTint="33"/>
            <w:noWrap/>
            <w:vAlign w:val="center"/>
            <w:hideMark/>
          </w:tcPr>
          <w:p w14:paraId="5BB3FBB5"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115,59%</w:t>
            </w:r>
          </w:p>
        </w:tc>
        <w:tc>
          <w:tcPr>
            <w:tcW w:w="1165" w:type="dxa"/>
            <w:vMerge/>
            <w:tcBorders>
              <w:top w:val="nil"/>
              <w:left w:val="single" w:sz="4" w:space="0" w:color="auto"/>
              <w:bottom w:val="single" w:sz="4" w:space="0" w:color="auto"/>
              <w:right w:val="single" w:sz="4" w:space="0" w:color="auto"/>
            </w:tcBorders>
            <w:vAlign w:val="center"/>
            <w:hideMark/>
          </w:tcPr>
          <w:p w14:paraId="22CC406C" w14:textId="77777777" w:rsidR="00D24FE6" w:rsidRDefault="00D24FE6" w:rsidP="006323A2">
            <w:pPr>
              <w:rPr>
                <w:rFonts w:ascii="Calibri" w:hAnsi="Calibri" w:cs="Calibri"/>
                <w:color w:val="000000"/>
                <w:sz w:val="18"/>
                <w:szCs w:val="18"/>
              </w:rPr>
            </w:pPr>
          </w:p>
        </w:tc>
        <w:tc>
          <w:tcPr>
            <w:tcW w:w="783" w:type="dxa"/>
            <w:vMerge/>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10D037C5" w14:textId="77777777" w:rsidR="00D24FE6" w:rsidRDefault="00D24FE6" w:rsidP="006323A2">
            <w:pPr>
              <w:rPr>
                <w:rFonts w:ascii="Calibri" w:hAnsi="Calibri" w:cs="Calibri"/>
                <w:color w:val="000000"/>
                <w:sz w:val="18"/>
                <w:szCs w:val="18"/>
              </w:rPr>
            </w:pPr>
          </w:p>
        </w:tc>
        <w:tc>
          <w:tcPr>
            <w:tcW w:w="1193" w:type="dxa"/>
            <w:vMerge/>
            <w:tcBorders>
              <w:top w:val="nil"/>
              <w:left w:val="single" w:sz="4" w:space="0" w:color="auto"/>
              <w:bottom w:val="single" w:sz="4" w:space="0" w:color="auto"/>
              <w:right w:val="single" w:sz="4" w:space="0" w:color="auto"/>
            </w:tcBorders>
            <w:vAlign w:val="center"/>
            <w:hideMark/>
          </w:tcPr>
          <w:p w14:paraId="1EF82D73" w14:textId="77777777" w:rsidR="00D24FE6" w:rsidRDefault="00D24FE6" w:rsidP="006323A2">
            <w:pPr>
              <w:rPr>
                <w:rFonts w:ascii="Calibri" w:hAnsi="Calibri" w:cs="Calibri"/>
                <w:color w:val="000000"/>
                <w:sz w:val="18"/>
                <w:szCs w:val="18"/>
              </w:rPr>
            </w:pPr>
          </w:p>
        </w:tc>
        <w:tc>
          <w:tcPr>
            <w:tcW w:w="802" w:type="dxa"/>
            <w:vMerge/>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31F4670D" w14:textId="77777777" w:rsidR="00D24FE6" w:rsidRDefault="00D24FE6" w:rsidP="006323A2">
            <w:pPr>
              <w:rPr>
                <w:rFonts w:ascii="Calibri" w:hAnsi="Calibri" w:cs="Calibri"/>
                <w:color w:val="000000"/>
                <w:sz w:val="18"/>
                <w:szCs w:val="18"/>
              </w:rPr>
            </w:pPr>
          </w:p>
        </w:tc>
      </w:tr>
      <w:tr w:rsidR="00D24FE6" w14:paraId="5C4EE9BD" w14:textId="77777777" w:rsidTr="006323A2">
        <w:trPr>
          <w:cantSplit/>
          <w:trHeight w:val="282"/>
        </w:trPr>
        <w:tc>
          <w:tcPr>
            <w:tcW w:w="446" w:type="dxa"/>
            <w:vMerge/>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208445F9" w14:textId="77777777" w:rsidR="00D24FE6" w:rsidRPr="00D21D39" w:rsidRDefault="00D24FE6" w:rsidP="006323A2">
            <w:pPr>
              <w:rPr>
                <w:rFonts w:ascii="Calibri" w:hAnsi="Calibri" w:cs="Calibri"/>
                <w:b/>
                <w:bCs/>
                <w:color w:val="000000"/>
                <w:sz w:val="18"/>
                <w:szCs w:val="18"/>
              </w:rPr>
            </w:pPr>
          </w:p>
        </w:tc>
        <w:tc>
          <w:tcPr>
            <w:tcW w:w="708" w:type="dxa"/>
            <w:tcBorders>
              <w:top w:val="nil"/>
              <w:left w:val="nil"/>
              <w:bottom w:val="single" w:sz="4" w:space="0" w:color="auto"/>
              <w:right w:val="single" w:sz="4" w:space="0" w:color="auto"/>
            </w:tcBorders>
            <w:shd w:val="clear" w:color="auto" w:fill="FFF2CC" w:themeFill="accent4" w:themeFillTint="33"/>
            <w:noWrap/>
            <w:vAlign w:val="center"/>
            <w:hideMark/>
          </w:tcPr>
          <w:p w14:paraId="0D7D3036" w14:textId="77777777" w:rsidR="00D24FE6" w:rsidRPr="00D21D39" w:rsidRDefault="00D24FE6" w:rsidP="006323A2">
            <w:pPr>
              <w:jc w:val="center"/>
              <w:rPr>
                <w:rFonts w:ascii="Calibri" w:hAnsi="Calibri" w:cs="Calibri"/>
                <w:b/>
                <w:bCs/>
                <w:color w:val="000000"/>
                <w:sz w:val="18"/>
                <w:szCs w:val="18"/>
              </w:rPr>
            </w:pPr>
            <w:r w:rsidRPr="00D21D39">
              <w:rPr>
                <w:rFonts w:ascii="Calibri" w:hAnsi="Calibri" w:cs="Calibri"/>
                <w:b/>
                <w:bCs/>
                <w:color w:val="000000"/>
                <w:sz w:val="18"/>
                <w:szCs w:val="18"/>
              </w:rPr>
              <w:t>OIM</w:t>
            </w:r>
          </w:p>
        </w:tc>
        <w:tc>
          <w:tcPr>
            <w:tcW w:w="796" w:type="dxa"/>
            <w:tcBorders>
              <w:top w:val="nil"/>
              <w:left w:val="nil"/>
              <w:bottom w:val="single" w:sz="4" w:space="0" w:color="auto"/>
              <w:right w:val="single" w:sz="4" w:space="0" w:color="auto"/>
            </w:tcBorders>
            <w:shd w:val="clear" w:color="auto" w:fill="auto"/>
            <w:noWrap/>
            <w:vAlign w:val="center"/>
            <w:hideMark/>
          </w:tcPr>
          <w:p w14:paraId="16AF376D"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2.2.1</w:t>
            </w:r>
          </w:p>
        </w:tc>
        <w:tc>
          <w:tcPr>
            <w:tcW w:w="895" w:type="dxa"/>
            <w:tcBorders>
              <w:top w:val="nil"/>
              <w:left w:val="nil"/>
              <w:bottom w:val="single" w:sz="4" w:space="0" w:color="auto"/>
              <w:right w:val="single" w:sz="4" w:space="0" w:color="auto"/>
            </w:tcBorders>
            <w:shd w:val="clear" w:color="auto" w:fill="auto"/>
            <w:noWrap/>
            <w:vAlign w:val="center"/>
            <w:hideMark/>
          </w:tcPr>
          <w:p w14:paraId="5AEDFFBA"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93 000</w:t>
            </w:r>
          </w:p>
        </w:tc>
        <w:tc>
          <w:tcPr>
            <w:tcW w:w="1029" w:type="dxa"/>
            <w:tcBorders>
              <w:top w:val="nil"/>
              <w:left w:val="nil"/>
              <w:bottom w:val="single" w:sz="4" w:space="0" w:color="auto"/>
              <w:right w:val="single" w:sz="4" w:space="0" w:color="auto"/>
            </w:tcBorders>
            <w:shd w:val="clear" w:color="auto" w:fill="auto"/>
            <w:noWrap/>
            <w:vAlign w:val="center"/>
            <w:hideMark/>
          </w:tcPr>
          <w:p w14:paraId="77786612"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90 000,00</w:t>
            </w:r>
          </w:p>
        </w:tc>
        <w:tc>
          <w:tcPr>
            <w:tcW w:w="1186" w:type="dxa"/>
            <w:tcBorders>
              <w:top w:val="nil"/>
              <w:left w:val="nil"/>
              <w:bottom w:val="single" w:sz="4" w:space="0" w:color="auto"/>
              <w:right w:val="single" w:sz="4" w:space="0" w:color="auto"/>
            </w:tcBorders>
            <w:shd w:val="clear" w:color="auto" w:fill="FFF2CC" w:themeFill="accent4" w:themeFillTint="33"/>
            <w:noWrap/>
            <w:vAlign w:val="center"/>
            <w:hideMark/>
          </w:tcPr>
          <w:p w14:paraId="60F0C922"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96,77%</w:t>
            </w:r>
          </w:p>
        </w:tc>
        <w:tc>
          <w:tcPr>
            <w:tcW w:w="116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060FC4A" w14:textId="77777777" w:rsidR="00D24FE6" w:rsidRDefault="00D24FE6" w:rsidP="006323A2">
            <w:pPr>
              <w:rPr>
                <w:rFonts w:ascii="Calibri" w:hAnsi="Calibri" w:cs="Calibri"/>
                <w:color w:val="000000"/>
                <w:sz w:val="18"/>
                <w:szCs w:val="18"/>
              </w:rPr>
            </w:pPr>
            <w:r>
              <w:rPr>
                <w:rFonts w:ascii="Calibri" w:hAnsi="Calibri" w:cs="Calibri"/>
                <w:color w:val="000000"/>
                <w:sz w:val="18"/>
                <w:szCs w:val="18"/>
              </w:rPr>
              <w:t xml:space="preserve">     664 334,07      </w:t>
            </w:r>
          </w:p>
        </w:tc>
        <w:tc>
          <w:tcPr>
            <w:tcW w:w="783" w:type="dxa"/>
            <w:vMerge w:val="restar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3BB5BAD"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45,4%</w:t>
            </w:r>
          </w:p>
        </w:tc>
        <w:tc>
          <w:tcPr>
            <w:tcW w:w="1193" w:type="dxa"/>
            <w:vMerge/>
            <w:tcBorders>
              <w:top w:val="nil"/>
              <w:left w:val="single" w:sz="4" w:space="0" w:color="auto"/>
              <w:bottom w:val="single" w:sz="4" w:space="0" w:color="auto"/>
              <w:right w:val="single" w:sz="4" w:space="0" w:color="auto"/>
            </w:tcBorders>
            <w:vAlign w:val="center"/>
            <w:hideMark/>
          </w:tcPr>
          <w:p w14:paraId="75B8EFE9" w14:textId="77777777" w:rsidR="00D24FE6" w:rsidRDefault="00D24FE6" w:rsidP="006323A2">
            <w:pPr>
              <w:rPr>
                <w:rFonts w:ascii="Calibri" w:hAnsi="Calibri" w:cs="Calibri"/>
                <w:color w:val="000000"/>
                <w:sz w:val="18"/>
                <w:szCs w:val="18"/>
              </w:rPr>
            </w:pPr>
          </w:p>
        </w:tc>
        <w:tc>
          <w:tcPr>
            <w:tcW w:w="802" w:type="dxa"/>
            <w:vMerge/>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52D8A56B" w14:textId="77777777" w:rsidR="00D24FE6" w:rsidRDefault="00D24FE6" w:rsidP="006323A2">
            <w:pPr>
              <w:rPr>
                <w:rFonts w:ascii="Calibri" w:hAnsi="Calibri" w:cs="Calibri"/>
                <w:color w:val="000000"/>
                <w:sz w:val="18"/>
                <w:szCs w:val="18"/>
              </w:rPr>
            </w:pPr>
          </w:p>
        </w:tc>
      </w:tr>
      <w:tr w:rsidR="00D24FE6" w14:paraId="05891D16" w14:textId="77777777" w:rsidTr="006323A2">
        <w:trPr>
          <w:cantSplit/>
          <w:trHeight w:val="282"/>
        </w:trPr>
        <w:tc>
          <w:tcPr>
            <w:tcW w:w="446" w:type="dxa"/>
            <w:vMerge/>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5A69D8C4" w14:textId="77777777" w:rsidR="00D24FE6" w:rsidRPr="00D21D39" w:rsidRDefault="00D24FE6" w:rsidP="006323A2">
            <w:pPr>
              <w:rPr>
                <w:rFonts w:ascii="Calibri" w:hAnsi="Calibri" w:cs="Calibri"/>
                <w:b/>
                <w:bCs/>
                <w:color w:val="000000"/>
                <w:sz w:val="18"/>
                <w:szCs w:val="18"/>
              </w:rPr>
            </w:pPr>
          </w:p>
        </w:tc>
        <w:tc>
          <w:tcPr>
            <w:tcW w:w="708" w:type="dxa"/>
            <w:tcBorders>
              <w:top w:val="nil"/>
              <w:left w:val="nil"/>
              <w:bottom w:val="single" w:sz="4" w:space="0" w:color="auto"/>
              <w:right w:val="single" w:sz="4" w:space="0" w:color="auto"/>
            </w:tcBorders>
            <w:shd w:val="clear" w:color="auto" w:fill="FFF2CC" w:themeFill="accent4" w:themeFillTint="33"/>
            <w:noWrap/>
            <w:vAlign w:val="center"/>
            <w:hideMark/>
          </w:tcPr>
          <w:p w14:paraId="29ADC0A1" w14:textId="77777777" w:rsidR="00D24FE6" w:rsidRPr="00D21D39" w:rsidRDefault="00D24FE6" w:rsidP="006323A2">
            <w:pPr>
              <w:jc w:val="center"/>
              <w:rPr>
                <w:rFonts w:ascii="Calibri" w:hAnsi="Calibri" w:cs="Calibri"/>
                <w:b/>
                <w:bCs/>
                <w:color w:val="000000"/>
                <w:sz w:val="18"/>
                <w:szCs w:val="18"/>
              </w:rPr>
            </w:pPr>
            <w:r w:rsidRPr="00D21D39">
              <w:rPr>
                <w:rFonts w:ascii="Calibri" w:hAnsi="Calibri" w:cs="Calibri"/>
                <w:b/>
                <w:bCs/>
                <w:color w:val="000000"/>
                <w:sz w:val="18"/>
                <w:szCs w:val="18"/>
              </w:rPr>
              <w:t>FAO</w:t>
            </w:r>
          </w:p>
        </w:tc>
        <w:tc>
          <w:tcPr>
            <w:tcW w:w="796" w:type="dxa"/>
            <w:tcBorders>
              <w:top w:val="nil"/>
              <w:left w:val="nil"/>
              <w:bottom w:val="single" w:sz="4" w:space="0" w:color="auto"/>
              <w:right w:val="single" w:sz="4" w:space="0" w:color="auto"/>
            </w:tcBorders>
            <w:shd w:val="clear" w:color="auto" w:fill="auto"/>
            <w:noWrap/>
            <w:vAlign w:val="center"/>
            <w:hideMark/>
          </w:tcPr>
          <w:p w14:paraId="09C3A9C6"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2.1.1</w:t>
            </w:r>
          </w:p>
        </w:tc>
        <w:tc>
          <w:tcPr>
            <w:tcW w:w="895" w:type="dxa"/>
            <w:tcBorders>
              <w:top w:val="nil"/>
              <w:left w:val="nil"/>
              <w:bottom w:val="single" w:sz="4" w:space="0" w:color="auto"/>
              <w:right w:val="single" w:sz="4" w:space="0" w:color="auto"/>
            </w:tcBorders>
            <w:shd w:val="clear" w:color="auto" w:fill="auto"/>
            <w:noWrap/>
            <w:vAlign w:val="center"/>
            <w:hideMark/>
          </w:tcPr>
          <w:p w14:paraId="3254B6C5"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190 000</w:t>
            </w:r>
          </w:p>
        </w:tc>
        <w:tc>
          <w:tcPr>
            <w:tcW w:w="1029" w:type="dxa"/>
            <w:tcBorders>
              <w:top w:val="nil"/>
              <w:left w:val="nil"/>
              <w:bottom w:val="single" w:sz="4" w:space="0" w:color="auto"/>
              <w:right w:val="single" w:sz="4" w:space="0" w:color="auto"/>
            </w:tcBorders>
            <w:shd w:val="clear" w:color="auto" w:fill="auto"/>
            <w:noWrap/>
            <w:vAlign w:val="center"/>
            <w:hideMark/>
          </w:tcPr>
          <w:p w14:paraId="76F472FD"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190 402,45</w:t>
            </w:r>
          </w:p>
        </w:tc>
        <w:tc>
          <w:tcPr>
            <w:tcW w:w="1186" w:type="dxa"/>
            <w:tcBorders>
              <w:top w:val="nil"/>
              <w:left w:val="nil"/>
              <w:bottom w:val="single" w:sz="4" w:space="0" w:color="auto"/>
              <w:right w:val="single" w:sz="4" w:space="0" w:color="auto"/>
            </w:tcBorders>
            <w:shd w:val="clear" w:color="auto" w:fill="FFF2CC" w:themeFill="accent4" w:themeFillTint="33"/>
            <w:noWrap/>
            <w:vAlign w:val="center"/>
            <w:hideMark/>
          </w:tcPr>
          <w:p w14:paraId="1AEC426F"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100,21%</w:t>
            </w:r>
          </w:p>
        </w:tc>
        <w:tc>
          <w:tcPr>
            <w:tcW w:w="1165" w:type="dxa"/>
            <w:vMerge/>
            <w:tcBorders>
              <w:top w:val="nil"/>
              <w:left w:val="single" w:sz="4" w:space="0" w:color="auto"/>
              <w:bottom w:val="single" w:sz="4" w:space="0" w:color="auto"/>
              <w:right w:val="single" w:sz="4" w:space="0" w:color="auto"/>
            </w:tcBorders>
            <w:vAlign w:val="center"/>
            <w:hideMark/>
          </w:tcPr>
          <w:p w14:paraId="74BD4CCD" w14:textId="77777777" w:rsidR="00D24FE6" w:rsidRDefault="00D24FE6" w:rsidP="006323A2">
            <w:pPr>
              <w:rPr>
                <w:rFonts w:ascii="Calibri" w:hAnsi="Calibri" w:cs="Calibri"/>
                <w:color w:val="000000"/>
                <w:sz w:val="18"/>
                <w:szCs w:val="18"/>
              </w:rPr>
            </w:pPr>
          </w:p>
        </w:tc>
        <w:tc>
          <w:tcPr>
            <w:tcW w:w="783" w:type="dxa"/>
            <w:vMerge/>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1D384252" w14:textId="77777777" w:rsidR="00D24FE6" w:rsidRDefault="00D24FE6" w:rsidP="006323A2">
            <w:pPr>
              <w:rPr>
                <w:rFonts w:ascii="Calibri" w:hAnsi="Calibri" w:cs="Calibri"/>
                <w:color w:val="000000"/>
                <w:sz w:val="18"/>
                <w:szCs w:val="18"/>
              </w:rPr>
            </w:pPr>
          </w:p>
        </w:tc>
        <w:tc>
          <w:tcPr>
            <w:tcW w:w="1193" w:type="dxa"/>
            <w:vMerge/>
            <w:tcBorders>
              <w:top w:val="nil"/>
              <w:left w:val="single" w:sz="4" w:space="0" w:color="auto"/>
              <w:bottom w:val="single" w:sz="4" w:space="0" w:color="auto"/>
              <w:right w:val="single" w:sz="4" w:space="0" w:color="auto"/>
            </w:tcBorders>
            <w:vAlign w:val="center"/>
            <w:hideMark/>
          </w:tcPr>
          <w:p w14:paraId="1255025B" w14:textId="77777777" w:rsidR="00D24FE6" w:rsidRDefault="00D24FE6" w:rsidP="006323A2">
            <w:pPr>
              <w:rPr>
                <w:rFonts w:ascii="Calibri" w:hAnsi="Calibri" w:cs="Calibri"/>
                <w:color w:val="000000"/>
                <w:sz w:val="18"/>
                <w:szCs w:val="18"/>
              </w:rPr>
            </w:pPr>
          </w:p>
        </w:tc>
        <w:tc>
          <w:tcPr>
            <w:tcW w:w="802" w:type="dxa"/>
            <w:vMerge/>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62482A3C" w14:textId="77777777" w:rsidR="00D24FE6" w:rsidRDefault="00D24FE6" w:rsidP="006323A2">
            <w:pPr>
              <w:rPr>
                <w:rFonts w:ascii="Calibri" w:hAnsi="Calibri" w:cs="Calibri"/>
                <w:color w:val="000000"/>
                <w:sz w:val="18"/>
                <w:szCs w:val="18"/>
              </w:rPr>
            </w:pPr>
          </w:p>
        </w:tc>
      </w:tr>
      <w:tr w:rsidR="00D24FE6" w14:paraId="7BD8B24A" w14:textId="77777777" w:rsidTr="006323A2">
        <w:trPr>
          <w:cantSplit/>
          <w:trHeight w:val="282"/>
        </w:trPr>
        <w:tc>
          <w:tcPr>
            <w:tcW w:w="446" w:type="dxa"/>
            <w:vMerge/>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782D8DEF" w14:textId="77777777" w:rsidR="00D24FE6" w:rsidRPr="00D21D39" w:rsidRDefault="00D24FE6" w:rsidP="006323A2">
            <w:pPr>
              <w:rPr>
                <w:rFonts w:ascii="Calibri" w:hAnsi="Calibri" w:cs="Calibri"/>
                <w:b/>
                <w:bCs/>
                <w:color w:val="000000"/>
                <w:sz w:val="18"/>
                <w:szCs w:val="18"/>
              </w:rPr>
            </w:pPr>
          </w:p>
        </w:tc>
        <w:tc>
          <w:tcPr>
            <w:tcW w:w="708" w:type="dxa"/>
            <w:tcBorders>
              <w:top w:val="nil"/>
              <w:left w:val="nil"/>
              <w:bottom w:val="single" w:sz="4" w:space="0" w:color="auto"/>
              <w:right w:val="single" w:sz="4" w:space="0" w:color="auto"/>
            </w:tcBorders>
            <w:shd w:val="clear" w:color="auto" w:fill="FFF2CC" w:themeFill="accent4" w:themeFillTint="33"/>
            <w:noWrap/>
            <w:vAlign w:val="center"/>
            <w:hideMark/>
          </w:tcPr>
          <w:p w14:paraId="06AB0BD4" w14:textId="77777777" w:rsidR="00D24FE6" w:rsidRPr="00D21D39" w:rsidRDefault="00D24FE6" w:rsidP="006323A2">
            <w:pPr>
              <w:jc w:val="center"/>
              <w:rPr>
                <w:rFonts w:ascii="Calibri" w:hAnsi="Calibri" w:cs="Calibri"/>
                <w:b/>
                <w:bCs/>
                <w:color w:val="000000"/>
                <w:sz w:val="18"/>
                <w:szCs w:val="18"/>
              </w:rPr>
            </w:pPr>
            <w:r w:rsidRPr="00D21D39">
              <w:rPr>
                <w:rFonts w:ascii="Calibri" w:hAnsi="Calibri" w:cs="Calibri"/>
                <w:b/>
                <w:bCs/>
                <w:color w:val="000000"/>
                <w:sz w:val="18"/>
                <w:szCs w:val="18"/>
              </w:rPr>
              <w:t>FAO</w:t>
            </w:r>
          </w:p>
        </w:tc>
        <w:tc>
          <w:tcPr>
            <w:tcW w:w="796" w:type="dxa"/>
            <w:tcBorders>
              <w:top w:val="nil"/>
              <w:left w:val="nil"/>
              <w:bottom w:val="single" w:sz="4" w:space="0" w:color="auto"/>
              <w:right w:val="single" w:sz="4" w:space="0" w:color="auto"/>
            </w:tcBorders>
            <w:shd w:val="clear" w:color="auto" w:fill="auto"/>
            <w:noWrap/>
            <w:vAlign w:val="center"/>
            <w:hideMark/>
          </w:tcPr>
          <w:p w14:paraId="6AF17D2F"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2.2.2</w:t>
            </w:r>
          </w:p>
        </w:tc>
        <w:tc>
          <w:tcPr>
            <w:tcW w:w="895" w:type="dxa"/>
            <w:tcBorders>
              <w:top w:val="nil"/>
              <w:left w:val="nil"/>
              <w:bottom w:val="single" w:sz="4" w:space="0" w:color="auto"/>
              <w:right w:val="single" w:sz="4" w:space="0" w:color="auto"/>
            </w:tcBorders>
            <w:shd w:val="clear" w:color="auto" w:fill="auto"/>
            <w:noWrap/>
            <w:vAlign w:val="center"/>
            <w:hideMark/>
          </w:tcPr>
          <w:p w14:paraId="4D5C649E"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100 000</w:t>
            </w:r>
          </w:p>
        </w:tc>
        <w:tc>
          <w:tcPr>
            <w:tcW w:w="1029" w:type="dxa"/>
            <w:tcBorders>
              <w:top w:val="nil"/>
              <w:left w:val="nil"/>
              <w:bottom w:val="single" w:sz="4" w:space="0" w:color="auto"/>
              <w:right w:val="single" w:sz="4" w:space="0" w:color="auto"/>
            </w:tcBorders>
            <w:shd w:val="clear" w:color="auto" w:fill="auto"/>
            <w:noWrap/>
            <w:vAlign w:val="center"/>
            <w:hideMark/>
          </w:tcPr>
          <w:p w14:paraId="6C8CD4A4"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103 682,37</w:t>
            </w:r>
          </w:p>
        </w:tc>
        <w:tc>
          <w:tcPr>
            <w:tcW w:w="1186" w:type="dxa"/>
            <w:tcBorders>
              <w:top w:val="nil"/>
              <w:left w:val="nil"/>
              <w:bottom w:val="single" w:sz="4" w:space="0" w:color="auto"/>
              <w:right w:val="single" w:sz="4" w:space="0" w:color="auto"/>
            </w:tcBorders>
            <w:shd w:val="clear" w:color="auto" w:fill="FFF2CC" w:themeFill="accent4" w:themeFillTint="33"/>
            <w:noWrap/>
            <w:vAlign w:val="center"/>
            <w:hideMark/>
          </w:tcPr>
          <w:p w14:paraId="71C69036"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103,68%</w:t>
            </w:r>
          </w:p>
        </w:tc>
        <w:tc>
          <w:tcPr>
            <w:tcW w:w="1165" w:type="dxa"/>
            <w:vMerge/>
            <w:tcBorders>
              <w:top w:val="nil"/>
              <w:left w:val="single" w:sz="4" w:space="0" w:color="auto"/>
              <w:bottom w:val="single" w:sz="4" w:space="0" w:color="auto"/>
              <w:right w:val="single" w:sz="4" w:space="0" w:color="auto"/>
            </w:tcBorders>
            <w:vAlign w:val="center"/>
            <w:hideMark/>
          </w:tcPr>
          <w:p w14:paraId="6997528A" w14:textId="77777777" w:rsidR="00D24FE6" w:rsidRDefault="00D24FE6" w:rsidP="006323A2">
            <w:pPr>
              <w:rPr>
                <w:rFonts w:ascii="Calibri" w:hAnsi="Calibri" w:cs="Calibri"/>
                <w:color w:val="000000"/>
                <w:sz w:val="18"/>
                <w:szCs w:val="18"/>
              </w:rPr>
            </w:pPr>
          </w:p>
        </w:tc>
        <w:tc>
          <w:tcPr>
            <w:tcW w:w="783" w:type="dxa"/>
            <w:vMerge/>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6D4659C3" w14:textId="77777777" w:rsidR="00D24FE6" w:rsidRDefault="00D24FE6" w:rsidP="006323A2">
            <w:pPr>
              <w:rPr>
                <w:rFonts w:ascii="Calibri" w:hAnsi="Calibri" w:cs="Calibri"/>
                <w:color w:val="000000"/>
                <w:sz w:val="18"/>
                <w:szCs w:val="18"/>
              </w:rPr>
            </w:pPr>
          </w:p>
        </w:tc>
        <w:tc>
          <w:tcPr>
            <w:tcW w:w="1193" w:type="dxa"/>
            <w:vMerge/>
            <w:tcBorders>
              <w:top w:val="nil"/>
              <w:left w:val="single" w:sz="4" w:space="0" w:color="auto"/>
              <w:bottom w:val="single" w:sz="4" w:space="0" w:color="auto"/>
              <w:right w:val="single" w:sz="4" w:space="0" w:color="auto"/>
            </w:tcBorders>
            <w:vAlign w:val="center"/>
            <w:hideMark/>
          </w:tcPr>
          <w:p w14:paraId="3EEE81AE" w14:textId="77777777" w:rsidR="00D24FE6" w:rsidRDefault="00D24FE6" w:rsidP="006323A2">
            <w:pPr>
              <w:rPr>
                <w:rFonts w:ascii="Calibri" w:hAnsi="Calibri" w:cs="Calibri"/>
                <w:color w:val="000000"/>
                <w:sz w:val="18"/>
                <w:szCs w:val="18"/>
              </w:rPr>
            </w:pPr>
          </w:p>
        </w:tc>
        <w:tc>
          <w:tcPr>
            <w:tcW w:w="802" w:type="dxa"/>
            <w:vMerge/>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5EF1C328" w14:textId="77777777" w:rsidR="00D24FE6" w:rsidRDefault="00D24FE6" w:rsidP="006323A2">
            <w:pPr>
              <w:rPr>
                <w:rFonts w:ascii="Calibri" w:hAnsi="Calibri" w:cs="Calibri"/>
                <w:color w:val="000000"/>
                <w:sz w:val="18"/>
                <w:szCs w:val="18"/>
              </w:rPr>
            </w:pPr>
          </w:p>
        </w:tc>
      </w:tr>
      <w:tr w:rsidR="00D24FE6" w14:paraId="54963AF6" w14:textId="77777777" w:rsidTr="006323A2">
        <w:trPr>
          <w:cantSplit/>
          <w:trHeight w:val="282"/>
        </w:trPr>
        <w:tc>
          <w:tcPr>
            <w:tcW w:w="446" w:type="dxa"/>
            <w:vMerge/>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433CBC24" w14:textId="77777777" w:rsidR="00D24FE6" w:rsidRPr="00D21D39" w:rsidRDefault="00D24FE6" w:rsidP="006323A2">
            <w:pPr>
              <w:rPr>
                <w:rFonts w:ascii="Calibri" w:hAnsi="Calibri" w:cs="Calibri"/>
                <w:b/>
                <w:bCs/>
                <w:color w:val="000000"/>
                <w:sz w:val="18"/>
                <w:szCs w:val="18"/>
              </w:rPr>
            </w:pPr>
          </w:p>
        </w:tc>
        <w:tc>
          <w:tcPr>
            <w:tcW w:w="708" w:type="dxa"/>
            <w:tcBorders>
              <w:top w:val="nil"/>
              <w:left w:val="nil"/>
              <w:bottom w:val="single" w:sz="4" w:space="0" w:color="auto"/>
              <w:right w:val="single" w:sz="4" w:space="0" w:color="auto"/>
            </w:tcBorders>
            <w:shd w:val="clear" w:color="auto" w:fill="FFF2CC" w:themeFill="accent4" w:themeFillTint="33"/>
            <w:noWrap/>
            <w:vAlign w:val="center"/>
            <w:hideMark/>
          </w:tcPr>
          <w:p w14:paraId="0C0A8347" w14:textId="77777777" w:rsidR="00D24FE6" w:rsidRPr="00D21D39" w:rsidRDefault="00D24FE6" w:rsidP="006323A2">
            <w:pPr>
              <w:jc w:val="center"/>
              <w:rPr>
                <w:rFonts w:ascii="Calibri" w:hAnsi="Calibri" w:cs="Calibri"/>
                <w:b/>
                <w:bCs/>
                <w:color w:val="000000"/>
                <w:sz w:val="18"/>
                <w:szCs w:val="18"/>
              </w:rPr>
            </w:pPr>
            <w:r w:rsidRPr="00D21D39">
              <w:rPr>
                <w:rFonts w:ascii="Calibri" w:hAnsi="Calibri" w:cs="Calibri"/>
                <w:b/>
                <w:bCs/>
                <w:color w:val="000000"/>
                <w:sz w:val="18"/>
                <w:szCs w:val="18"/>
              </w:rPr>
              <w:t>FAO</w:t>
            </w:r>
          </w:p>
        </w:tc>
        <w:tc>
          <w:tcPr>
            <w:tcW w:w="796" w:type="dxa"/>
            <w:tcBorders>
              <w:top w:val="nil"/>
              <w:left w:val="nil"/>
              <w:bottom w:val="single" w:sz="4" w:space="0" w:color="auto"/>
              <w:right w:val="single" w:sz="4" w:space="0" w:color="auto"/>
            </w:tcBorders>
            <w:shd w:val="clear" w:color="auto" w:fill="auto"/>
            <w:noWrap/>
            <w:vAlign w:val="center"/>
            <w:hideMark/>
          </w:tcPr>
          <w:p w14:paraId="0A5AF83D"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2.2.3</w:t>
            </w:r>
          </w:p>
        </w:tc>
        <w:tc>
          <w:tcPr>
            <w:tcW w:w="895" w:type="dxa"/>
            <w:tcBorders>
              <w:top w:val="nil"/>
              <w:left w:val="nil"/>
              <w:bottom w:val="single" w:sz="4" w:space="0" w:color="auto"/>
              <w:right w:val="single" w:sz="4" w:space="0" w:color="auto"/>
            </w:tcBorders>
            <w:shd w:val="clear" w:color="auto" w:fill="auto"/>
            <w:noWrap/>
            <w:vAlign w:val="center"/>
            <w:hideMark/>
          </w:tcPr>
          <w:p w14:paraId="5EF1ED89"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80 000</w:t>
            </w:r>
          </w:p>
        </w:tc>
        <w:tc>
          <w:tcPr>
            <w:tcW w:w="1029" w:type="dxa"/>
            <w:tcBorders>
              <w:top w:val="nil"/>
              <w:left w:val="nil"/>
              <w:bottom w:val="single" w:sz="4" w:space="0" w:color="auto"/>
              <w:right w:val="single" w:sz="4" w:space="0" w:color="auto"/>
            </w:tcBorders>
            <w:shd w:val="clear" w:color="auto" w:fill="auto"/>
            <w:noWrap/>
            <w:vAlign w:val="center"/>
            <w:hideMark/>
          </w:tcPr>
          <w:p w14:paraId="02329583"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78 841,38</w:t>
            </w:r>
          </w:p>
        </w:tc>
        <w:tc>
          <w:tcPr>
            <w:tcW w:w="1186" w:type="dxa"/>
            <w:tcBorders>
              <w:top w:val="nil"/>
              <w:left w:val="nil"/>
              <w:bottom w:val="single" w:sz="4" w:space="0" w:color="auto"/>
              <w:right w:val="single" w:sz="4" w:space="0" w:color="auto"/>
            </w:tcBorders>
            <w:shd w:val="clear" w:color="auto" w:fill="FFF2CC" w:themeFill="accent4" w:themeFillTint="33"/>
            <w:noWrap/>
            <w:vAlign w:val="center"/>
            <w:hideMark/>
          </w:tcPr>
          <w:p w14:paraId="699E75EA"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98,55%</w:t>
            </w:r>
          </w:p>
        </w:tc>
        <w:tc>
          <w:tcPr>
            <w:tcW w:w="1165" w:type="dxa"/>
            <w:vMerge/>
            <w:tcBorders>
              <w:top w:val="nil"/>
              <w:left w:val="single" w:sz="4" w:space="0" w:color="auto"/>
              <w:bottom w:val="single" w:sz="4" w:space="0" w:color="auto"/>
              <w:right w:val="single" w:sz="4" w:space="0" w:color="auto"/>
            </w:tcBorders>
            <w:vAlign w:val="center"/>
            <w:hideMark/>
          </w:tcPr>
          <w:p w14:paraId="7F1E7C1B" w14:textId="77777777" w:rsidR="00D24FE6" w:rsidRDefault="00D24FE6" w:rsidP="006323A2">
            <w:pPr>
              <w:rPr>
                <w:rFonts w:ascii="Calibri" w:hAnsi="Calibri" w:cs="Calibri"/>
                <w:color w:val="000000"/>
                <w:sz w:val="18"/>
                <w:szCs w:val="18"/>
              </w:rPr>
            </w:pPr>
          </w:p>
        </w:tc>
        <w:tc>
          <w:tcPr>
            <w:tcW w:w="783" w:type="dxa"/>
            <w:vMerge/>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4F8C1071" w14:textId="77777777" w:rsidR="00D24FE6" w:rsidRDefault="00D24FE6" w:rsidP="006323A2">
            <w:pPr>
              <w:rPr>
                <w:rFonts w:ascii="Calibri" w:hAnsi="Calibri" w:cs="Calibri"/>
                <w:color w:val="000000"/>
                <w:sz w:val="18"/>
                <w:szCs w:val="18"/>
              </w:rPr>
            </w:pPr>
          </w:p>
        </w:tc>
        <w:tc>
          <w:tcPr>
            <w:tcW w:w="1193" w:type="dxa"/>
            <w:vMerge/>
            <w:tcBorders>
              <w:top w:val="nil"/>
              <w:left w:val="single" w:sz="4" w:space="0" w:color="auto"/>
              <w:bottom w:val="single" w:sz="4" w:space="0" w:color="auto"/>
              <w:right w:val="single" w:sz="4" w:space="0" w:color="auto"/>
            </w:tcBorders>
            <w:vAlign w:val="center"/>
            <w:hideMark/>
          </w:tcPr>
          <w:p w14:paraId="4B5FA9F9" w14:textId="77777777" w:rsidR="00D24FE6" w:rsidRDefault="00D24FE6" w:rsidP="006323A2">
            <w:pPr>
              <w:rPr>
                <w:rFonts w:ascii="Calibri" w:hAnsi="Calibri" w:cs="Calibri"/>
                <w:color w:val="000000"/>
                <w:sz w:val="18"/>
                <w:szCs w:val="18"/>
              </w:rPr>
            </w:pPr>
          </w:p>
        </w:tc>
        <w:tc>
          <w:tcPr>
            <w:tcW w:w="802" w:type="dxa"/>
            <w:vMerge/>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30089704" w14:textId="77777777" w:rsidR="00D24FE6" w:rsidRDefault="00D24FE6" w:rsidP="006323A2">
            <w:pPr>
              <w:rPr>
                <w:rFonts w:ascii="Calibri" w:hAnsi="Calibri" w:cs="Calibri"/>
                <w:color w:val="000000"/>
                <w:sz w:val="18"/>
                <w:szCs w:val="18"/>
              </w:rPr>
            </w:pPr>
          </w:p>
        </w:tc>
      </w:tr>
      <w:tr w:rsidR="00D24FE6" w14:paraId="5DE47111" w14:textId="77777777" w:rsidTr="006323A2">
        <w:trPr>
          <w:cantSplit/>
          <w:trHeight w:val="282"/>
        </w:trPr>
        <w:tc>
          <w:tcPr>
            <w:tcW w:w="446" w:type="dxa"/>
            <w:vMerge/>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2260C649" w14:textId="77777777" w:rsidR="00D24FE6" w:rsidRPr="00D21D39" w:rsidRDefault="00D24FE6" w:rsidP="006323A2">
            <w:pPr>
              <w:rPr>
                <w:rFonts w:ascii="Calibri" w:hAnsi="Calibri" w:cs="Calibri"/>
                <w:b/>
                <w:bCs/>
                <w:color w:val="000000"/>
                <w:sz w:val="18"/>
                <w:szCs w:val="18"/>
              </w:rPr>
            </w:pPr>
          </w:p>
        </w:tc>
        <w:tc>
          <w:tcPr>
            <w:tcW w:w="708" w:type="dxa"/>
            <w:tcBorders>
              <w:top w:val="nil"/>
              <w:left w:val="nil"/>
              <w:bottom w:val="single" w:sz="4" w:space="0" w:color="auto"/>
              <w:right w:val="single" w:sz="4" w:space="0" w:color="auto"/>
            </w:tcBorders>
            <w:shd w:val="clear" w:color="auto" w:fill="FFF2CC" w:themeFill="accent4" w:themeFillTint="33"/>
            <w:noWrap/>
            <w:vAlign w:val="center"/>
            <w:hideMark/>
          </w:tcPr>
          <w:p w14:paraId="75A3ACF7" w14:textId="77777777" w:rsidR="00D24FE6" w:rsidRPr="00D21D39" w:rsidRDefault="00D24FE6" w:rsidP="006323A2">
            <w:pPr>
              <w:jc w:val="center"/>
              <w:rPr>
                <w:rFonts w:ascii="Calibri" w:hAnsi="Calibri" w:cs="Calibri"/>
                <w:b/>
                <w:bCs/>
                <w:color w:val="000000"/>
                <w:sz w:val="18"/>
                <w:szCs w:val="18"/>
              </w:rPr>
            </w:pPr>
            <w:r w:rsidRPr="00D21D39">
              <w:rPr>
                <w:rFonts w:ascii="Calibri" w:hAnsi="Calibri" w:cs="Calibri"/>
                <w:b/>
                <w:bCs/>
                <w:color w:val="000000"/>
                <w:sz w:val="18"/>
                <w:szCs w:val="18"/>
              </w:rPr>
              <w:t>FAO</w:t>
            </w:r>
          </w:p>
        </w:tc>
        <w:tc>
          <w:tcPr>
            <w:tcW w:w="796" w:type="dxa"/>
            <w:tcBorders>
              <w:top w:val="nil"/>
              <w:left w:val="nil"/>
              <w:bottom w:val="single" w:sz="4" w:space="0" w:color="auto"/>
              <w:right w:val="single" w:sz="4" w:space="0" w:color="auto"/>
            </w:tcBorders>
            <w:shd w:val="clear" w:color="auto" w:fill="auto"/>
            <w:noWrap/>
            <w:vAlign w:val="center"/>
            <w:hideMark/>
          </w:tcPr>
          <w:p w14:paraId="232F86C1"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2.2.4</w:t>
            </w:r>
          </w:p>
        </w:tc>
        <w:tc>
          <w:tcPr>
            <w:tcW w:w="895" w:type="dxa"/>
            <w:tcBorders>
              <w:top w:val="nil"/>
              <w:left w:val="nil"/>
              <w:bottom w:val="single" w:sz="4" w:space="0" w:color="auto"/>
              <w:right w:val="single" w:sz="4" w:space="0" w:color="auto"/>
            </w:tcBorders>
            <w:shd w:val="clear" w:color="auto" w:fill="auto"/>
            <w:noWrap/>
            <w:vAlign w:val="center"/>
            <w:hideMark/>
          </w:tcPr>
          <w:p w14:paraId="715159E0"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55 000</w:t>
            </w:r>
          </w:p>
        </w:tc>
        <w:tc>
          <w:tcPr>
            <w:tcW w:w="1029" w:type="dxa"/>
            <w:tcBorders>
              <w:top w:val="nil"/>
              <w:left w:val="nil"/>
              <w:bottom w:val="single" w:sz="4" w:space="0" w:color="auto"/>
              <w:right w:val="single" w:sz="4" w:space="0" w:color="auto"/>
            </w:tcBorders>
            <w:shd w:val="clear" w:color="auto" w:fill="auto"/>
            <w:noWrap/>
            <w:vAlign w:val="center"/>
            <w:hideMark/>
          </w:tcPr>
          <w:p w14:paraId="58F1D651"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55 779,09</w:t>
            </w:r>
          </w:p>
        </w:tc>
        <w:tc>
          <w:tcPr>
            <w:tcW w:w="1186" w:type="dxa"/>
            <w:tcBorders>
              <w:top w:val="nil"/>
              <w:left w:val="nil"/>
              <w:bottom w:val="single" w:sz="4" w:space="0" w:color="auto"/>
              <w:right w:val="single" w:sz="4" w:space="0" w:color="auto"/>
            </w:tcBorders>
            <w:shd w:val="clear" w:color="auto" w:fill="FFF2CC" w:themeFill="accent4" w:themeFillTint="33"/>
            <w:noWrap/>
            <w:vAlign w:val="center"/>
            <w:hideMark/>
          </w:tcPr>
          <w:p w14:paraId="50B7C9A6"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101,42%</w:t>
            </w:r>
          </w:p>
        </w:tc>
        <w:tc>
          <w:tcPr>
            <w:tcW w:w="1165" w:type="dxa"/>
            <w:vMerge/>
            <w:tcBorders>
              <w:top w:val="nil"/>
              <w:left w:val="single" w:sz="4" w:space="0" w:color="auto"/>
              <w:bottom w:val="single" w:sz="4" w:space="0" w:color="auto"/>
              <w:right w:val="single" w:sz="4" w:space="0" w:color="auto"/>
            </w:tcBorders>
            <w:vAlign w:val="center"/>
            <w:hideMark/>
          </w:tcPr>
          <w:p w14:paraId="35BFD88C" w14:textId="77777777" w:rsidR="00D24FE6" w:rsidRDefault="00D24FE6" w:rsidP="006323A2">
            <w:pPr>
              <w:rPr>
                <w:rFonts w:ascii="Calibri" w:hAnsi="Calibri" w:cs="Calibri"/>
                <w:color w:val="000000"/>
                <w:sz w:val="18"/>
                <w:szCs w:val="18"/>
              </w:rPr>
            </w:pPr>
          </w:p>
        </w:tc>
        <w:tc>
          <w:tcPr>
            <w:tcW w:w="783" w:type="dxa"/>
            <w:vMerge/>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1BE33446" w14:textId="77777777" w:rsidR="00D24FE6" w:rsidRDefault="00D24FE6" w:rsidP="006323A2">
            <w:pPr>
              <w:rPr>
                <w:rFonts w:ascii="Calibri" w:hAnsi="Calibri" w:cs="Calibri"/>
                <w:color w:val="000000"/>
                <w:sz w:val="18"/>
                <w:szCs w:val="18"/>
              </w:rPr>
            </w:pPr>
          </w:p>
        </w:tc>
        <w:tc>
          <w:tcPr>
            <w:tcW w:w="1193" w:type="dxa"/>
            <w:vMerge/>
            <w:tcBorders>
              <w:top w:val="nil"/>
              <w:left w:val="single" w:sz="4" w:space="0" w:color="auto"/>
              <w:bottom w:val="single" w:sz="4" w:space="0" w:color="auto"/>
              <w:right w:val="single" w:sz="4" w:space="0" w:color="auto"/>
            </w:tcBorders>
            <w:vAlign w:val="center"/>
            <w:hideMark/>
          </w:tcPr>
          <w:p w14:paraId="76592ADB" w14:textId="77777777" w:rsidR="00D24FE6" w:rsidRDefault="00D24FE6" w:rsidP="006323A2">
            <w:pPr>
              <w:rPr>
                <w:rFonts w:ascii="Calibri" w:hAnsi="Calibri" w:cs="Calibri"/>
                <w:color w:val="000000"/>
                <w:sz w:val="18"/>
                <w:szCs w:val="18"/>
              </w:rPr>
            </w:pPr>
          </w:p>
        </w:tc>
        <w:tc>
          <w:tcPr>
            <w:tcW w:w="802" w:type="dxa"/>
            <w:vMerge/>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55CE140F" w14:textId="77777777" w:rsidR="00D24FE6" w:rsidRDefault="00D24FE6" w:rsidP="006323A2">
            <w:pPr>
              <w:rPr>
                <w:rFonts w:ascii="Calibri" w:hAnsi="Calibri" w:cs="Calibri"/>
                <w:color w:val="000000"/>
                <w:sz w:val="18"/>
                <w:szCs w:val="18"/>
              </w:rPr>
            </w:pPr>
          </w:p>
        </w:tc>
      </w:tr>
      <w:tr w:rsidR="00D24FE6" w14:paraId="4ACC72B2" w14:textId="77777777" w:rsidTr="006323A2">
        <w:trPr>
          <w:cantSplit/>
          <w:trHeight w:val="282"/>
        </w:trPr>
        <w:tc>
          <w:tcPr>
            <w:tcW w:w="446" w:type="dxa"/>
            <w:vMerge/>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1FD28F6A" w14:textId="77777777" w:rsidR="00D24FE6" w:rsidRPr="00D21D39" w:rsidRDefault="00D24FE6" w:rsidP="006323A2">
            <w:pPr>
              <w:rPr>
                <w:rFonts w:ascii="Calibri" w:hAnsi="Calibri" w:cs="Calibri"/>
                <w:b/>
                <w:bCs/>
                <w:color w:val="000000"/>
                <w:sz w:val="18"/>
                <w:szCs w:val="18"/>
              </w:rPr>
            </w:pPr>
          </w:p>
        </w:tc>
        <w:tc>
          <w:tcPr>
            <w:tcW w:w="708" w:type="dxa"/>
            <w:tcBorders>
              <w:top w:val="nil"/>
              <w:left w:val="nil"/>
              <w:bottom w:val="single" w:sz="4" w:space="0" w:color="auto"/>
              <w:right w:val="single" w:sz="4" w:space="0" w:color="auto"/>
            </w:tcBorders>
            <w:shd w:val="clear" w:color="auto" w:fill="FFF2CC" w:themeFill="accent4" w:themeFillTint="33"/>
            <w:noWrap/>
            <w:vAlign w:val="center"/>
            <w:hideMark/>
          </w:tcPr>
          <w:p w14:paraId="6BD4A11C" w14:textId="77777777" w:rsidR="00D24FE6" w:rsidRPr="00D21D39" w:rsidRDefault="00D24FE6" w:rsidP="006323A2">
            <w:pPr>
              <w:jc w:val="center"/>
              <w:rPr>
                <w:rFonts w:ascii="Calibri" w:hAnsi="Calibri" w:cs="Calibri"/>
                <w:b/>
                <w:bCs/>
                <w:color w:val="000000"/>
                <w:sz w:val="18"/>
                <w:szCs w:val="18"/>
              </w:rPr>
            </w:pPr>
            <w:r w:rsidRPr="00D21D39">
              <w:rPr>
                <w:rFonts w:ascii="Calibri" w:hAnsi="Calibri" w:cs="Calibri"/>
                <w:b/>
                <w:bCs/>
                <w:color w:val="000000"/>
                <w:sz w:val="18"/>
                <w:szCs w:val="18"/>
              </w:rPr>
              <w:t>OIM</w:t>
            </w:r>
          </w:p>
        </w:tc>
        <w:tc>
          <w:tcPr>
            <w:tcW w:w="796" w:type="dxa"/>
            <w:tcBorders>
              <w:top w:val="nil"/>
              <w:left w:val="nil"/>
              <w:bottom w:val="single" w:sz="4" w:space="0" w:color="auto"/>
              <w:right w:val="single" w:sz="4" w:space="0" w:color="auto"/>
            </w:tcBorders>
            <w:shd w:val="clear" w:color="auto" w:fill="auto"/>
            <w:noWrap/>
            <w:vAlign w:val="center"/>
            <w:hideMark/>
          </w:tcPr>
          <w:p w14:paraId="57359393"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2.2.5</w:t>
            </w:r>
          </w:p>
        </w:tc>
        <w:tc>
          <w:tcPr>
            <w:tcW w:w="895" w:type="dxa"/>
            <w:tcBorders>
              <w:top w:val="nil"/>
              <w:left w:val="nil"/>
              <w:bottom w:val="single" w:sz="4" w:space="0" w:color="auto"/>
              <w:right w:val="single" w:sz="4" w:space="0" w:color="auto"/>
            </w:tcBorders>
            <w:shd w:val="clear" w:color="auto" w:fill="auto"/>
            <w:noWrap/>
            <w:vAlign w:val="center"/>
            <w:hideMark/>
          </w:tcPr>
          <w:p w14:paraId="3D6B5787"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93 000</w:t>
            </w:r>
          </w:p>
        </w:tc>
        <w:tc>
          <w:tcPr>
            <w:tcW w:w="1029" w:type="dxa"/>
            <w:tcBorders>
              <w:top w:val="nil"/>
              <w:left w:val="nil"/>
              <w:bottom w:val="single" w:sz="4" w:space="0" w:color="auto"/>
              <w:right w:val="single" w:sz="4" w:space="0" w:color="auto"/>
            </w:tcBorders>
            <w:shd w:val="clear" w:color="auto" w:fill="auto"/>
            <w:noWrap/>
            <w:vAlign w:val="center"/>
            <w:hideMark/>
          </w:tcPr>
          <w:p w14:paraId="5A09A9D0"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90 000,00</w:t>
            </w:r>
          </w:p>
        </w:tc>
        <w:tc>
          <w:tcPr>
            <w:tcW w:w="1186" w:type="dxa"/>
            <w:tcBorders>
              <w:top w:val="nil"/>
              <w:left w:val="nil"/>
              <w:bottom w:val="single" w:sz="4" w:space="0" w:color="auto"/>
              <w:right w:val="single" w:sz="4" w:space="0" w:color="auto"/>
            </w:tcBorders>
            <w:shd w:val="clear" w:color="auto" w:fill="FFF2CC" w:themeFill="accent4" w:themeFillTint="33"/>
            <w:noWrap/>
            <w:vAlign w:val="center"/>
            <w:hideMark/>
          </w:tcPr>
          <w:p w14:paraId="3FC46D40"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96,77%</w:t>
            </w:r>
          </w:p>
        </w:tc>
        <w:tc>
          <w:tcPr>
            <w:tcW w:w="1165" w:type="dxa"/>
            <w:vMerge/>
            <w:tcBorders>
              <w:top w:val="nil"/>
              <w:left w:val="single" w:sz="4" w:space="0" w:color="auto"/>
              <w:bottom w:val="single" w:sz="4" w:space="0" w:color="auto"/>
              <w:right w:val="single" w:sz="4" w:space="0" w:color="auto"/>
            </w:tcBorders>
            <w:vAlign w:val="center"/>
            <w:hideMark/>
          </w:tcPr>
          <w:p w14:paraId="6D9FFE2C" w14:textId="77777777" w:rsidR="00D24FE6" w:rsidRDefault="00D24FE6" w:rsidP="006323A2">
            <w:pPr>
              <w:rPr>
                <w:rFonts w:ascii="Calibri" w:hAnsi="Calibri" w:cs="Calibri"/>
                <w:color w:val="000000"/>
                <w:sz w:val="18"/>
                <w:szCs w:val="18"/>
              </w:rPr>
            </w:pPr>
          </w:p>
        </w:tc>
        <w:tc>
          <w:tcPr>
            <w:tcW w:w="783" w:type="dxa"/>
            <w:vMerge/>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2DE6DA97" w14:textId="77777777" w:rsidR="00D24FE6" w:rsidRDefault="00D24FE6" w:rsidP="006323A2">
            <w:pPr>
              <w:rPr>
                <w:rFonts w:ascii="Calibri" w:hAnsi="Calibri" w:cs="Calibri"/>
                <w:color w:val="000000"/>
                <w:sz w:val="18"/>
                <w:szCs w:val="18"/>
              </w:rPr>
            </w:pPr>
          </w:p>
        </w:tc>
        <w:tc>
          <w:tcPr>
            <w:tcW w:w="1193" w:type="dxa"/>
            <w:vMerge/>
            <w:tcBorders>
              <w:top w:val="nil"/>
              <w:left w:val="single" w:sz="4" w:space="0" w:color="auto"/>
              <w:bottom w:val="single" w:sz="4" w:space="0" w:color="auto"/>
              <w:right w:val="single" w:sz="4" w:space="0" w:color="auto"/>
            </w:tcBorders>
            <w:vAlign w:val="center"/>
            <w:hideMark/>
          </w:tcPr>
          <w:p w14:paraId="0C5CAF65" w14:textId="77777777" w:rsidR="00D24FE6" w:rsidRDefault="00D24FE6" w:rsidP="006323A2">
            <w:pPr>
              <w:rPr>
                <w:rFonts w:ascii="Calibri" w:hAnsi="Calibri" w:cs="Calibri"/>
                <w:color w:val="000000"/>
                <w:sz w:val="18"/>
                <w:szCs w:val="18"/>
              </w:rPr>
            </w:pPr>
          </w:p>
        </w:tc>
        <w:tc>
          <w:tcPr>
            <w:tcW w:w="802" w:type="dxa"/>
            <w:vMerge/>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5AC175AE" w14:textId="77777777" w:rsidR="00D24FE6" w:rsidRDefault="00D24FE6" w:rsidP="006323A2">
            <w:pPr>
              <w:rPr>
                <w:rFonts w:ascii="Calibri" w:hAnsi="Calibri" w:cs="Calibri"/>
                <w:color w:val="000000"/>
                <w:sz w:val="18"/>
                <w:szCs w:val="18"/>
              </w:rPr>
            </w:pPr>
          </w:p>
        </w:tc>
      </w:tr>
      <w:tr w:rsidR="00D24FE6" w14:paraId="6B9CB461" w14:textId="77777777" w:rsidTr="006323A2">
        <w:trPr>
          <w:cantSplit/>
          <w:trHeight w:val="282"/>
        </w:trPr>
        <w:tc>
          <w:tcPr>
            <w:tcW w:w="446" w:type="dxa"/>
            <w:vMerge/>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2058F261" w14:textId="77777777" w:rsidR="00D24FE6" w:rsidRPr="00D21D39" w:rsidRDefault="00D24FE6" w:rsidP="006323A2">
            <w:pPr>
              <w:rPr>
                <w:rFonts w:ascii="Calibri" w:hAnsi="Calibri" w:cs="Calibri"/>
                <w:b/>
                <w:bCs/>
                <w:color w:val="000000"/>
                <w:sz w:val="18"/>
                <w:szCs w:val="18"/>
              </w:rPr>
            </w:pPr>
          </w:p>
        </w:tc>
        <w:tc>
          <w:tcPr>
            <w:tcW w:w="708" w:type="dxa"/>
            <w:tcBorders>
              <w:top w:val="nil"/>
              <w:left w:val="nil"/>
              <w:bottom w:val="single" w:sz="4" w:space="0" w:color="auto"/>
              <w:right w:val="single" w:sz="4" w:space="0" w:color="auto"/>
            </w:tcBorders>
            <w:shd w:val="clear" w:color="auto" w:fill="FFF2CC" w:themeFill="accent4" w:themeFillTint="33"/>
            <w:noWrap/>
            <w:vAlign w:val="center"/>
            <w:hideMark/>
          </w:tcPr>
          <w:p w14:paraId="0F57334E" w14:textId="77777777" w:rsidR="00D24FE6" w:rsidRPr="00D21D39" w:rsidRDefault="00D24FE6" w:rsidP="006323A2">
            <w:pPr>
              <w:jc w:val="center"/>
              <w:rPr>
                <w:rFonts w:ascii="Calibri" w:hAnsi="Calibri" w:cs="Calibri"/>
                <w:b/>
                <w:bCs/>
                <w:color w:val="000000"/>
                <w:sz w:val="18"/>
                <w:szCs w:val="18"/>
              </w:rPr>
            </w:pPr>
            <w:r w:rsidRPr="00D21D39">
              <w:rPr>
                <w:rFonts w:ascii="Calibri" w:hAnsi="Calibri" w:cs="Calibri"/>
                <w:b/>
                <w:bCs/>
                <w:color w:val="000000"/>
                <w:sz w:val="18"/>
                <w:szCs w:val="18"/>
              </w:rPr>
              <w:t>FAO</w:t>
            </w:r>
          </w:p>
        </w:tc>
        <w:tc>
          <w:tcPr>
            <w:tcW w:w="796" w:type="dxa"/>
            <w:tcBorders>
              <w:top w:val="nil"/>
              <w:left w:val="nil"/>
              <w:bottom w:val="single" w:sz="4" w:space="0" w:color="auto"/>
              <w:right w:val="single" w:sz="4" w:space="0" w:color="auto"/>
            </w:tcBorders>
            <w:shd w:val="clear" w:color="auto" w:fill="auto"/>
            <w:noWrap/>
            <w:vAlign w:val="center"/>
            <w:hideMark/>
          </w:tcPr>
          <w:p w14:paraId="1F57F66E"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2.2.5</w:t>
            </w:r>
          </w:p>
        </w:tc>
        <w:tc>
          <w:tcPr>
            <w:tcW w:w="895" w:type="dxa"/>
            <w:tcBorders>
              <w:top w:val="nil"/>
              <w:left w:val="nil"/>
              <w:bottom w:val="single" w:sz="4" w:space="0" w:color="auto"/>
              <w:right w:val="single" w:sz="4" w:space="0" w:color="auto"/>
            </w:tcBorders>
            <w:shd w:val="clear" w:color="auto" w:fill="auto"/>
            <w:noWrap/>
            <w:vAlign w:val="center"/>
            <w:hideMark/>
          </w:tcPr>
          <w:p w14:paraId="0C958B31"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38 500</w:t>
            </w:r>
          </w:p>
        </w:tc>
        <w:tc>
          <w:tcPr>
            <w:tcW w:w="1029" w:type="dxa"/>
            <w:tcBorders>
              <w:top w:val="nil"/>
              <w:left w:val="nil"/>
              <w:bottom w:val="single" w:sz="4" w:space="0" w:color="auto"/>
              <w:right w:val="single" w:sz="4" w:space="0" w:color="auto"/>
            </w:tcBorders>
            <w:shd w:val="clear" w:color="auto" w:fill="auto"/>
            <w:noWrap/>
            <w:vAlign w:val="center"/>
            <w:hideMark/>
          </w:tcPr>
          <w:p w14:paraId="6009973D"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55 628,78</w:t>
            </w:r>
          </w:p>
        </w:tc>
        <w:tc>
          <w:tcPr>
            <w:tcW w:w="1186" w:type="dxa"/>
            <w:tcBorders>
              <w:top w:val="nil"/>
              <w:left w:val="nil"/>
              <w:bottom w:val="single" w:sz="4" w:space="0" w:color="auto"/>
              <w:right w:val="single" w:sz="4" w:space="0" w:color="auto"/>
            </w:tcBorders>
            <w:shd w:val="clear" w:color="auto" w:fill="FFF2CC" w:themeFill="accent4" w:themeFillTint="33"/>
            <w:noWrap/>
            <w:vAlign w:val="center"/>
            <w:hideMark/>
          </w:tcPr>
          <w:p w14:paraId="6AFBE117"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144,49%</w:t>
            </w:r>
          </w:p>
        </w:tc>
        <w:tc>
          <w:tcPr>
            <w:tcW w:w="1165" w:type="dxa"/>
            <w:vMerge/>
            <w:tcBorders>
              <w:top w:val="nil"/>
              <w:left w:val="single" w:sz="4" w:space="0" w:color="auto"/>
              <w:bottom w:val="single" w:sz="4" w:space="0" w:color="auto"/>
              <w:right w:val="single" w:sz="4" w:space="0" w:color="auto"/>
            </w:tcBorders>
            <w:vAlign w:val="center"/>
            <w:hideMark/>
          </w:tcPr>
          <w:p w14:paraId="5BF718B4" w14:textId="77777777" w:rsidR="00D24FE6" w:rsidRDefault="00D24FE6" w:rsidP="006323A2">
            <w:pPr>
              <w:rPr>
                <w:rFonts w:ascii="Calibri" w:hAnsi="Calibri" w:cs="Calibri"/>
                <w:color w:val="000000"/>
                <w:sz w:val="18"/>
                <w:szCs w:val="18"/>
              </w:rPr>
            </w:pPr>
          </w:p>
        </w:tc>
        <w:tc>
          <w:tcPr>
            <w:tcW w:w="783" w:type="dxa"/>
            <w:vMerge/>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317B9A37" w14:textId="77777777" w:rsidR="00D24FE6" w:rsidRDefault="00D24FE6" w:rsidP="006323A2">
            <w:pPr>
              <w:rPr>
                <w:rFonts w:ascii="Calibri" w:hAnsi="Calibri" w:cs="Calibri"/>
                <w:color w:val="000000"/>
                <w:sz w:val="18"/>
                <w:szCs w:val="18"/>
              </w:rPr>
            </w:pPr>
          </w:p>
        </w:tc>
        <w:tc>
          <w:tcPr>
            <w:tcW w:w="1193" w:type="dxa"/>
            <w:vMerge/>
            <w:tcBorders>
              <w:top w:val="nil"/>
              <w:left w:val="single" w:sz="4" w:space="0" w:color="auto"/>
              <w:bottom w:val="single" w:sz="4" w:space="0" w:color="auto"/>
              <w:right w:val="single" w:sz="4" w:space="0" w:color="auto"/>
            </w:tcBorders>
            <w:vAlign w:val="center"/>
            <w:hideMark/>
          </w:tcPr>
          <w:p w14:paraId="6DD80E3D" w14:textId="77777777" w:rsidR="00D24FE6" w:rsidRDefault="00D24FE6" w:rsidP="006323A2">
            <w:pPr>
              <w:rPr>
                <w:rFonts w:ascii="Calibri" w:hAnsi="Calibri" w:cs="Calibri"/>
                <w:color w:val="000000"/>
                <w:sz w:val="18"/>
                <w:szCs w:val="18"/>
              </w:rPr>
            </w:pPr>
          </w:p>
        </w:tc>
        <w:tc>
          <w:tcPr>
            <w:tcW w:w="802" w:type="dxa"/>
            <w:vMerge/>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14A72755" w14:textId="77777777" w:rsidR="00D24FE6" w:rsidRDefault="00D24FE6" w:rsidP="006323A2">
            <w:pPr>
              <w:rPr>
                <w:rFonts w:ascii="Calibri" w:hAnsi="Calibri" w:cs="Calibri"/>
                <w:color w:val="000000"/>
                <w:sz w:val="18"/>
                <w:szCs w:val="18"/>
              </w:rPr>
            </w:pPr>
          </w:p>
        </w:tc>
      </w:tr>
      <w:tr w:rsidR="00D24FE6" w14:paraId="73CEAF93" w14:textId="77777777" w:rsidTr="006323A2">
        <w:trPr>
          <w:cantSplit/>
          <w:trHeight w:val="282"/>
        </w:trPr>
        <w:tc>
          <w:tcPr>
            <w:tcW w:w="446" w:type="dxa"/>
            <w:vMerge w:val="restart"/>
            <w:tcBorders>
              <w:top w:val="nil"/>
              <w:left w:val="single" w:sz="4" w:space="0" w:color="auto"/>
              <w:bottom w:val="single" w:sz="4" w:space="0" w:color="auto"/>
              <w:right w:val="single" w:sz="4" w:space="0" w:color="auto"/>
            </w:tcBorders>
            <w:shd w:val="clear" w:color="auto" w:fill="F2F2F2" w:themeFill="background1" w:themeFillShade="F2"/>
            <w:noWrap/>
            <w:textDirection w:val="btLr"/>
            <w:vAlign w:val="center"/>
            <w:hideMark/>
          </w:tcPr>
          <w:p w14:paraId="75C0D888" w14:textId="77777777" w:rsidR="00D24FE6" w:rsidRPr="00D21D39" w:rsidRDefault="00D24FE6" w:rsidP="006323A2">
            <w:pPr>
              <w:jc w:val="center"/>
              <w:rPr>
                <w:rFonts w:ascii="Calibri" w:hAnsi="Calibri" w:cs="Calibri"/>
                <w:b/>
                <w:bCs/>
                <w:color w:val="000000"/>
                <w:sz w:val="18"/>
                <w:szCs w:val="18"/>
              </w:rPr>
            </w:pPr>
            <w:r w:rsidRPr="00D21D39">
              <w:rPr>
                <w:rFonts w:ascii="Calibri" w:hAnsi="Calibri" w:cs="Calibri"/>
                <w:b/>
                <w:bCs/>
                <w:color w:val="000000"/>
                <w:sz w:val="18"/>
                <w:szCs w:val="18"/>
              </w:rPr>
              <w:t>Résultat 3</w:t>
            </w:r>
          </w:p>
        </w:tc>
        <w:tc>
          <w:tcPr>
            <w:tcW w:w="708" w:type="dxa"/>
            <w:tcBorders>
              <w:top w:val="nil"/>
              <w:left w:val="nil"/>
              <w:bottom w:val="single" w:sz="4" w:space="0" w:color="auto"/>
              <w:right w:val="single" w:sz="4" w:space="0" w:color="auto"/>
            </w:tcBorders>
            <w:shd w:val="clear" w:color="auto" w:fill="F2F2F2" w:themeFill="background1" w:themeFillShade="F2"/>
            <w:noWrap/>
            <w:vAlign w:val="center"/>
            <w:hideMark/>
          </w:tcPr>
          <w:p w14:paraId="023FDDCF" w14:textId="77777777" w:rsidR="00D24FE6" w:rsidRPr="00D21D39" w:rsidRDefault="00D24FE6" w:rsidP="006323A2">
            <w:pPr>
              <w:jc w:val="center"/>
              <w:rPr>
                <w:rFonts w:ascii="Calibri" w:hAnsi="Calibri" w:cs="Calibri"/>
                <w:b/>
                <w:bCs/>
                <w:color w:val="000000"/>
                <w:sz w:val="18"/>
                <w:szCs w:val="18"/>
              </w:rPr>
            </w:pPr>
            <w:r w:rsidRPr="00D21D39">
              <w:rPr>
                <w:rFonts w:ascii="Calibri" w:hAnsi="Calibri" w:cs="Calibri"/>
                <w:b/>
                <w:bCs/>
                <w:color w:val="000000"/>
                <w:sz w:val="18"/>
                <w:szCs w:val="18"/>
              </w:rPr>
              <w:t>UNFPA</w:t>
            </w:r>
          </w:p>
        </w:tc>
        <w:tc>
          <w:tcPr>
            <w:tcW w:w="796" w:type="dxa"/>
            <w:tcBorders>
              <w:top w:val="nil"/>
              <w:left w:val="nil"/>
              <w:bottom w:val="single" w:sz="4" w:space="0" w:color="auto"/>
              <w:right w:val="single" w:sz="4" w:space="0" w:color="auto"/>
            </w:tcBorders>
            <w:shd w:val="clear" w:color="auto" w:fill="auto"/>
            <w:noWrap/>
            <w:vAlign w:val="center"/>
            <w:hideMark/>
          </w:tcPr>
          <w:p w14:paraId="672D002D"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3.1.1</w:t>
            </w:r>
          </w:p>
        </w:tc>
        <w:tc>
          <w:tcPr>
            <w:tcW w:w="895" w:type="dxa"/>
            <w:tcBorders>
              <w:top w:val="nil"/>
              <w:left w:val="nil"/>
              <w:bottom w:val="single" w:sz="4" w:space="0" w:color="auto"/>
              <w:right w:val="single" w:sz="4" w:space="0" w:color="auto"/>
            </w:tcBorders>
            <w:shd w:val="clear" w:color="auto" w:fill="auto"/>
            <w:noWrap/>
            <w:vAlign w:val="center"/>
            <w:hideMark/>
          </w:tcPr>
          <w:p w14:paraId="446C9E1C"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95 000</w:t>
            </w:r>
          </w:p>
        </w:tc>
        <w:tc>
          <w:tcPr>
            <w:tcW w:w="1029" w:type="dxa"/>
            <w:tcBorders>
              <w:top w:val="nil"/>
              <w:left w:val="nil"/>
              <w:bottom w:val="single" w:sz="4" w:space="0" w:color="auto"/>
              <w:right w:val="single" w:sz="4" w:space="0" w:color="auto"/>
            </w:tcBorders>
            <w:shd w:val="clear" w:color="auto" w:fill="auto"/>
            <w:noWrap/>
            <w:vAlign w:val="center"/>
            <w:hideMark/>
          </w:tcPr>
          <w:p w14:paraId="15FA67E6"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74 787,27</w:t>
            </w:r>
          </w:p>
        </w:tc>
        <w:tc>
          <w:tcPr>
            <w:tcW w:w="1186" w:type="dxa"/>
            <w:tcBorders>
              <w:top w:val="nil"/>
              <w:left w:val="nil"/>
              <w:bottom w:val="single" w:sz="4" w:space="0" w:color="auto"/>
              <w:right w:val="single" w:sz="4" w:space="0" w:color="auto"/>
            </w:tcBorders>
            <w:shd w:val="clear" w:color="auto" w:fill="F2F2F2" w:themeFill="background1" w:themeFillShade="F2"/>
            <w:noWrap/>
            <w:vAlign w:val="center"/>
            <w:hideMark/>
          </w:tcPr>
          <w:p w14:paraId="4270A039"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78,72%</w:t>
            </w:r>
          </w:p>
        </w:tc>
        <w:tc>
          <w:tcPr>
            <w:tcW w:w="116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5BF70FD" w14:textId="77777777" w:rsidR="00D24FE6" w:rsidRDefault="00D24FE6" w:rsidP="006323A2">
            <w:pPr>
              <w:rPr>
                <w:rFonts w:ascii="Calibri" w:hAnsi="Calibri" w:cs="Calibri"/>
                <w:color w:val="000000"/>
                <w:sz w:val="18"/>
                <w:szCs w:val="18"/>
              </w:rPr>
            </w:pPr>
            <w:r>
              <w:rPr>
                <w:rFonts w:ascii="Calibri" w:hAnsi="Calibri" w:cs="Calibri"/>
                <w:color w:val="000000"/>
                <w:sz w:val="18"/>
                <w:szCs w:val="18"/>
              </w:rPr>
              <w:t xml:space="preserve">    325 184,27      </w:t>
            </w:r>
          </w:p>
        </w:tc>
        <w:tc>
          <w:tcPr>
            <w:tcW w:w="783" w:type="dxa"/>
            <w:vMerge w:val="restar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4C5E8249"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22,2%</w:t>
            </w:r>
          </w:p>
        </w:tc>
        <w:tc>
          <w:tcPr>
            <w:tcW w:w="119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0B90568"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 xml:space="preserve">      461 714,27      </w:t>
            </w:r>
          </w:p>
        </w:tc>
        <w:tc>
          <w:tcPr>
            <w:tcW w:w="802" w:type="dxa"/>
            <w:vMerge w:val="restar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35114D49"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31,57%</w:t>
            </w:r>
          </w:p>
        </w:tc>
      </w:tr>
      <w:tr w:rsidR="00D24FE6" w14:paraId="3079B836" w14:textId="77777777" w:rsidTr="006323A2">
        <w:trPr>
          <w:cantSplit/>
          <w:trHeight w:val="282"/>
        </w:trPr>
        <w:tc>
          <w:tcPr>
            <w:tcW w:w="446"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5B32943C" w14:textId="77777777" w:rsidR="00D24FE6" w:rsidRPr="00D21D39" w:rsidRDefault="00D24FE6" w:rsidP="006323A2">
            <w:pPr>
              <w:rPr>
                <w:rFonts w:ascii="Calibri" w:hAnsi="Calibri" w:cs="Calibri"/>
                <w:b/>
                <w:bCs/>
                <w:color w:val="000000"/>
                <w:sz w:val="18"/>
                <w:szCs w:val="18"/>
              </w:rPr>
            </w:pPr>
          </w:p>
        </w:tc>
        <w:tc>
          <w:tcPr>
            <w:tcW w:w="708" w:type="dxa"/>
            <w:tcBorders>
              <w:top w:val="nil"/>
              <w:left w:val="nil"/>
              <w:bottom w:val="single" w:sz="4" w:space="0" w:color="auto"/>
              <w:right w:val="single" w:sz="4" w:space="0" w:color="auto"/>
            </w:tcBorders>
            <w:shd w:val="clear" w:color="auto" w:fill="F2F2F2" w:themeFill="background1" w:themeFillShade="F2"/>
            <w:noWrap/>
            <w:vAlign w:val="center"/>
            <w:hideMark/>
          </w:tcPr>
          <w:p w14:paraId="3E6DA920" w14:textId="77777777" w:rsidR="00D24FE6" w:rsidRPr="00D21D39" w:rsidRDefault="00D24FE6" w:rsidP="006323A2">
            <w:pPr>
              <w:jc w:val="center"/>
              <w:rPr>
                <w:rFonts w:ascii="Calibri" w:hAnsi="Calibri" w:cs="Calibri"/>
                <w:b/>
                <w:bCs/>
                <w:color w:val="000000"/>
                <w:sz w:val="18"/>
                <w:szCs w:val="18"/>
              </w:rPr>
            </w:pPr>
            <w:r w:rsidRPr="00D21D39">
              <w:rPr>
                <w:rFonts w:ascii="Calibri" w:hAnsi="Calibri" w:cs="Calibri"/>
                <w:b/>
                <w:bCs/>
                <w:color w:val="000000"/>
                <w:sz w:val="18"/>
                <w:szCs w:val="18"/>
              </w:rPr>
              <w:t>OIM</w:t>
            </w:r>
          </w:p>
        </w:tc>
        <w:tc>
          <w:tcPr>
            <w:tcW w:w="796" w:type="dxa"/>
            <w:tcBorders>
              <w:top w:val="nil"/>
              <w:left w:val="nil"/>
              <w:bottom w:val="single" w:sz="4" w:space="0" w:color="auto"/>
              <w:right w:val="single" w:sz="4" w:space="0" w:color="auto"/>
            </w:tcBorders>
            <w:shd w:val="clear" w:color="auto" w:fill="auto"/>
            <w:noWrap/>
            <w:vAlign w:val="center"/>
            <w:hideMark/>
          </w:tcPr>
          <w:p w14:paraId="0FFDF69C"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3.1.2</w:t>
            </w:r>
          </w:p>
        </w:tc>
        <w:tc>
          <w:tcPr>
            <w:tcW w:w="895" w:type="dxa"/>
            <w:tcBorders>
              <w:top w:val="nil"/>
              <w:left w:val="nil"/>
              <w:bottom w:val="single" w:sz="4" w:space="0" w:color="auto"/>
              <w:right w:val="single" w:sz="4" w:space="0" w:color="auto"/>
            </w:tcBorders>
            <w:shd w:val="clear" w:color="auto" w:fill="auto"/>
            <w:noWrap/>
            <w:vAlign w:val="center"/>
            <w:hideMark/>
          </w:tcPr>
          <w:p w14:paraId="1CEA8B2D"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100 480</w:t>
            </w:r>
          </w:p>
        </w:tc>
        <w:tc>
          <w:tcPr>
            <w:tcW w:w="1029" w:type="dxa"/>
            <w:tcBorders>
              <w:top w:val="nil"/>
              <w:left w:val="nil"/>
              <w:bottom w:val="single" w:sz="4" w:space="0" w:color="auto"/>
              <w:right w:val="single" w:sz="4" w:space="0" w:color="auto"/>
            </w:tcBorders>
            <w:shd w:val="clear" w:color="auto" w:fill="auto"/>
            <w:noWrap/>
            <w:vAlign w:val="center"/>
            <w:hideMark/>
          </w:tcPr>
          <w:p w14:paraId="6CEA0247"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75 193,36</w:t>
            </w:r>
          </w:p>
        </w:tc>
        <w:tc>
          <w:tcPr>
            <w:tcW w:w="1186" w:type="dxa"/>
            <w:tcBorders>
              <w:top w:val="nil"/>
              <w:left w:val="nil"/>
              <w:bottom w:val="single" w:sz="4" w:space="0" w:color="auto"/>
              <w:right w:val="single" w:sz="4" w:space="0" w:color="auto"/>
            </w:tcBorders>
            <w:shd w:val="clear" w:color="auto" w:fill="F2F2F2" w:themeFill="background1" w:themeFillShade="F2"/>
            <w:noWrap/>
            <w:vAlign w:val="center"/>
            <w:hideMark/>
          </w:tcPr>
          <w:p w14:paraId="68666230"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74,83%</w:t>
            </w:r>
          </w:p>
        </w:tc>
        <w:tc>
          <w:tcPr>
            <w:tcW w:w="1165" w:type="dxa"/>
            <w:vMerge/>
            <w:tcBorders>
              <w:top w:val="nil"/>
              <w:left w:val="single" w:sz="4" w:space="0" w:color="auto"/>
              <w:bottom w:val="single" w:sz="4" w:space="0" w:color="auto"/>
              <w:right w:val="single" w:sz="4" w:space="0" w:color="auto"/>
            </w:tcBorders>
            <w:vAlign w:val="center"/>
            <w:hideMark/>
          </w:tcPr>
          <w:p w14:paraId="3AD1CA24" w14:textId="77777777" w:rsidR="00D24FE6" w:rsidRDefault="00D24FE6" w:rsidP="006323A2">
            <w:pPr>
              <w:rPr>
                <w:rFonts w:ascii="Calibri" w:hAnsi="Calibri" w:cs="Calibri"/>
                <w:color w:val="000000"/>
                <w:sz w:val="18"/>
                <w:szCs w:val="18"/>
              </w:rPr>
            </w:pPr>
          </w:p>
        </w:tc>
        <w:tc>
          <w:tcPr>
            <w:tcW w:w="783"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1D44A6D7" w14:textId="77777777" w:rsidR="00D24FE6" w:rsidRDefault="00D24FE6" w:rsidP="006323A2">
            <w:pPr>
              <w:rPr>
                <w:rFonts w:ascii="Calibri" w:hAnsi="Calibri" w:cs="Calibri"/>
                <w:color w:val="000000"/>
                <w:sz w:val="18"/>
                <w:szCs w:val="18"/>
              </w:rPr>
            </w:pPr>
          </w:p>
        </w:tc>
        <w:tc>
          <w:tcPr>
            <w:tcW w:w="1193" w:type="dxa"/>
            <w:vMerge/>
            <w:tcBorders>
              <w:top w:val="nil"/>
              <w:left w:val="single" w:sz="4" w:space="0" w:color="auto"/>
              <w:bottom w:val="single" w:sz="4" w:space="0" w:color="auto"/>
              <w:right w:val="single" w:sz="4" w:space="0" w:color="auto"/>
            </w:tcBorders>
            <w:vAlign w:val="center"/>
            <w:hideMark/>
          </w:tcPr>
          <w:p w14:paraId="6DC13ED3" w14:textId="77777777" w:rsidR="00D24FE6" w:rsidRDefault="00D24FE6" w:rsidP="006323A2">
            <w:pPr>
              <w:rPr>
                <w:rFonts w:ascii="Calibri" w:hAnsi="Calibri" w:cs="Calibri"/>
                <w:color w:val="000000"/>
                <w:sz w:val="18"/>
                <w:szCs w:val="18"/>
              </w:rPr>
            </w:pPr>
          </w:p>
        </w:tc>
        <w:tc>
          <w:tcPr>
            <w:tcW w:w="802"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299411C0" w14:textId="77777777" w:rsidR="00D24FE6" w:rsidRDefault="00D24FE6" w:rsidP="006323A2">
            <w:pPr>
              <w:rPr>
                <w:rFonts w:ascii="Calibri" w:hAnsi="Calibri" w:cs="Calibri"/>
                <w:color w:val="000000"/>
                <w:sz w:val="18"/>
                <w:szCs w:val="18"/>
              </w:rPr>
            </w:pPr>
          </w:p>
        </w:tc>
      </w:tr>
      <w:tr w:rsidR="00D24FE6" w14:paraId="2E0EC3F4" w14:textId="77777777" w:rsidTr="006323A2">
        <w:trPr>
          <w:cantSplit/>
          <w:trHeight w:val="282"/>
        </w:trPr>
        <w:tc>
          <w:tcPr>
            <w:tcW w:w="446"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489CB1B4" w14:textId="77777777" w:rsidR="00D24FE6" w:rsidRPr="00D21D39" w:rsidRDefault="00D24FE6" w:rsidP="006323A2">
            <w:pPr>
              <w:rPr>
                <w:rFonts w:ascii="Calibri" w:hAnsi="Calibri" w:cs="Calibri"/>
                <w:b/>
                <w:bCs/>
                <w:color w:val="000000"/>
                <w:sz w:val="18"/>
                <w:szCs w:val="18"/>
              </w:rPr>
            </w:pPr>
          </w:p>
        </w:tc>
        <w:tc>
          <w:tcPr>
            <w:tcW w:w="708" w:type="dxa"/>
            <w:tcBorders>
              <w:top w:val="nil"/>
              <w:left w:val="nil"/>
              <w:bottom w:val="single" w:sz="4" w:space="0" w:color="auto"/>
              <w:right w:val="single" w:sz="4" w:space="0" w:color="auto"/>
            </w:tcBorders>
            <w:shd w:val="clear" w:color="auto" w:fill="F2F2F2" w:themeFill="background1" w:themeFillShade="F2"/>
            <w:noWrap/>
            <w:vAlign w:val="center"/>
            <w:hideMark/>
          </w:tcPr>
          <w:p w14:paraId="3E5A282C" w14:textId="77777777" w:rsidR="00D24FE6" w:rsidRPr="00D21D39" w:rsidRDefault="00D24FE6" w:rsidP="006323A2">
            <w:pPr>
              <w:jc w:val="center"/>
              <w:rPr>
                <w:rFonts w:ascii="Calibri" w:hAnsi="Calibri" w:cs="Calibri"/>
                <w:b/>
                <w:bCs/>
                <w:color w:val="000000"/>
                <w:sz w:val="18"/>
                <w:szCs w:val="18"/>
              </w:rPr>
            </w:pPr>
            <w:r w:rsidRPr="00D21D39">
              <w:rPr>
                <w:rFonts w:ascii="Calibri" w:hAnsi="Calibri" w:cs="Calibri"/>
                <w:b/>
                <w:bCs/>
                <w:color w:val="000000"/>
                <w:sz w:val="18"/>
                <w:szCs w:val="18"/>
              </w:rPr>
              <w:t>UNFPA</w:t>
            </w:r>
          </w:p>
        </w:tc>
        <w:tc>
          <w:tcPr>
            <w:tcW w:w="796" w:type="dxa"/>
            <w:tcBorders>
              <w:top w:val="nil"/>
              <w:left w:val="nil"/>
              <w:bottom w:val="single" w:sz="4" w:space="0" w:color="auto"/>
              <w:right w:val="single" w:sz="4" w:space="0" w:color="auto"/>
            </w:tcBorders>
            <w:shd w:val="clear" w:color="auto" w:fill="auto"/>
            <w:noWrap/>
            <w:vAlign w:val="center"/>
            <w:hideMark/>
          </w:tcPr>
          <w:p w14:paraId="23C3FB66"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3.1.2</w:t>
            </w:r>
          </w:p>
        </w:tc>
        <w:tc>
          <w:tcPr>
            <w:tcW w:w="895" w:type="dxa"/>
            <w:tcBorders>
              <w:top w:val="nil"/>
              <w:left w:val="nil"/>
              <w:bottom w:val="single" w:sz="4" w:space="0" w:color="auto"/>
              <w:right w:val="single" w:sz="4" w:space="0" w:color="auto"/>
            </w:tcBorders>
            <w:shd w:val="clear" w:color="auto" w:fill="auto"/>
            <w:noWrap/>
            <w:vAlign w:val="center"/>
            <w:hideMark/>
          </w:tcPr>
          <w:p w14:paraId="3090429C"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183 200</w:t>
            </w:r>
          </w:p>
        </w:tc>
        <w:tc>
          <w:tcPr>
            <w:tcW w:w="1029" w:type="dxa"/>
            <w:tcBorders>
              <w:top w:val="nil"/>
              <w:left w:val="nil"/>
              <w:bottom w:val="single" w:sz="4" w:space="0" w:color="auto"/>
              <w:right w:val="single" w:sz="4" w:space="0" w:color="auto"/>
            </w:tcBorders>
            <w:shd w:val="clear" w:color="auto" w:fill="auto"/>
            <w:noWrap/>
            <w:vAlign w:val="center"/>
            <w:hideMark/>
          </w:tcPr>
          <w:p w14:paraId="29582A3F"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175 203,64</w:t>
            </w:r>
          </w:p>
        </w:tc>
        <w:tc>
          <w:tcPr>
            <w:tcW w:w="1186" w:type="dxa"/>
            <w:tcBorders>
              <w:top w:val="nil"/>
              <w:left w:val="nil"/>
              <w:bottom w:val="single" w:sz="4" w:space="0" w:color="auto"/>
              <w:right w:val="single" w:sz="4" w:space="0" w:color="auto"/>
            </w:tcBorders>
            <w:shd w:val="clear" w:color="auto" w:fill="F2F2F2" w:themeFill="background1" w:themeFillShade="F2"/>
            <w:noWrap/>
            <w:vAlign w:val="center"/>
            <w:hideMark/>
          </w:tcPr>
          <w:p w14:paraId="365988FB"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95,64%</w:t>
            </w:r>
          </w:p>
        </w:tc>
        <w:tc>
          <w:tcPr>
            <w:tcW w:w="1165" w:type="dxa"/>
            <w:vMerge/>
            <w:tcBorders>
              <w:top w:val="nil"/>
              <w:left w:val="single" w:sz="4" w:space="0" w:color="auto"/>
              <w:bottom w:val="single" w:sz="4" w:space="0" w:color="auto"/>
              <w:right w:val="single" w:sz="4" w:space="0" w:color="auto"/>
            </w:tcBorders>
            <w:vAlign w:val="center"/>
            <w:hideMark/>
          </w:tcPr>
          <w:p w14:paraId="23E8D3B6" w14:textId="77777777" w:rsidR="00D24FE6" w:rsidRDefault="00D24FE6" w:rsidP="006323A2">
            <w:pPr>
              <w:rPr>
                <w:rFonts w:ascii="Calibri" w:hAnsi="Calibri" w:cs="Calibri"/>
                <w:color w:val="000000"/>
                <w:sz w:val="18"/>
                <w:szCs w:val="18"/>
              </w:rPr>
            </w:pPr>
          </w:p>
        </w:tc>
        <w:tc>
          <w:tcPr>
            <w:tcW w:w="783"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360EAE61" w14:textId="77777777" w:rsidR="00D24FE6" w:rsidRDefault="00D24FE6" w:rsidP="006323A2">
            <w:pPr>
              <w:rPr>
                <w:rFonts w:ascii="Calibri" w:hAnsi="Calibri" w:cs="Calibri"/>
                <w:color w:val="000000"/>
                <w:sz w:val="18"/>
                <w:szCs w:val="18"/>
              </w:rPr>
            </w:pPr>
          </w:p>
        </w:tc>
        <w:tc>
          <w:tcPr>
            <w:tcW w:w="1193" w:type="dxa"/>
            <w:vMerge/>
            <w:tcBorders>
              <w:top w:val="nil"/>
              <w:left w:val="single" w:sz="4" w:space="0" w:color="auto"/>
              <w:bottom w:val="single" w:sz="4" w:space="0" w:color="auto"/>
              <w:right w:val="single" w:sz="4" w:space="0" w:color="auto"/>
            </w:tcBorders>
            <w:vAlign w:val="center"/>
            <w:hideMark/>
          </w:tcPr>
          <w:p w14:paraId="6C44A118" w14:textId="77777777" w:rsidR="00D24FE6" w:rsidRDefault="00D24FE6" w:rsidP="006323A2">
            <w:pPr>
              <w:rPr>
                <w:rFonts w:ascii="Calibri" w:hAnsi="Calibri" w:cs="Calibri"/>
                <w:color w:val="000000"/>
                <w:sz w:val="18"/>
                <w:szCs w:val="18"/>
              </w:rPr>
            </w:pPr>
          </w:p>
        </w:tc>
        <w:tc>
          <w:tcPr>
            <w:tcW w:w="802"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1FE4F81A" w14:textId="77777777" w:rsidR="00D24FE6" w:rsidRDefault="00D24FE6" w:rsidP="006323A2">
            <w:pPr>
              <w:rPr>
                <w:rFonts w:ascii="Calibri" w:hAnsi="Calibri" w:cs="Calibri"/>
                <w:color w:val="000000"/>
                <w:sz w:val="18"/>
                <w:szCs w:val="18"/>
              </w:rPr>
            </w:pPr>
          </w:p>
        </w:tc>
      </w:tr>
      <w:tr w:rsidR="00D24FE6" w14:paraId="039B580D" w14:textId="77777777" w:rsidTr="006323A2">
        <w:trPr>
          <w:cantSplit/>
          <w:trHeight w:val="282"/>
        </w:trPr>
        <w:tc>
          <w:tcPr>
            <w:tcW w:w="446"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07803E90" w14:textId="77777777" w:rsidR="00D24FE6" w:rsidRPr="00D21D39" w:rsidRDefault="00D24FE6" w:rsidP="006323A2">
            <w:pPr>
              <w:rPr>
                <w:rFonts w:ascii="Calibri" w:hAnsi="Calibri" w:cs="Calibri"/>
                <w:b/>
                <w:bCs/>
                <w:color w:val="000000"/>
                <w:sz w:val="18"/>
                <w:szCs w:val="18"/>
              </w:rPr>
            </w:pPr>
          </w:p>
        </w:tc>
        <w:tc>
          <w:tcPr>
            <w:tcW w:w="708" w:type="dxa"/>
            <w:tcBorders>
              <w:top w:val="nil"/>
              <w:left w:val="nil"/>
              <w:bottom w:val="single" w:sz="4" w:space="0" w:color="auto"/>
              <w:right w:val="single" w:sz="4" w:space="0" w:color="auto"/>
            </w:tcBorders>
            <w:shd w:val="clear" w:color="auto" w:fill="F2F2F2" w:themeFill="background1" w:themeFillShade="F2"/>
            <w:noWrap/>
            <w:vAlign w:val="center"/>
            <w:hideMark/>
          </w:tcPr>
          <w:p w14:paraId="5DECC266" w14:textId="77777777" w:rsidR="00D24FE6" w:rsidRPr="00D21D39" w:rsidRDefault="00D24FE6" w:rsidP="006323A2">
            <w:pPr>
              <w:jc w:val="center"/>
              <w:rPr>
                <w:rFonts w:ascii="Calibri" w:hAnsi="Calibri" w:cs="Calibri"/>
                <w:b/>
                <w:bCs/>
                <w:color w:val="000000"/>
                <w:sz w:val="18"/>
                <w:szCs w:val="18"/>
              </w:rPr>
            </w:pPr>
            <w:r w:rsidRPr="00D21D39">
              <w:rPr>
                <w:rFonts w:ascii="Calibri" w:hAnsi="Calibri" w:cs="Calibri"/>
                <w:b/>
                <w:bCs/>
                <w:color w:val="000000"/>
                <w:sz w:val="18"/>
                <w:szCs w:val="18"/>
              </w:rPr>
              <w:t>OIM</w:t>
            </w:r>
          </w:p>
        </w:tc>
        <w:tc>
          <w:tcPr>
            <w:tcW w:w="796" w:type="dxa"/>
            <w:tcBorders>
              <w:top w:val="nil"/>
              <w:left w:val="nil"/>
              <w:bottom w:val="single" w:sz="4" w:space="0" w:color="auto"/>
              <w:right w:val="single" w:sz="4" w:space="0" w:color="auto"/>
            </w:tcBorders>
            <w:shd w:val="clear" w:color="auto" w:fill="auto"/>
            <w:noWrap/>
            <w:vAlign w:val="center"/>
            <w:hideMark/>
          </w:tcPr>
          <w:p w14:paraId="5EEAA3B6"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3.2.1</w:t>
            </w:r>
          </w:p>
        </w:tc>
        <w:tc>
          <w:tcPr>
            <w:tcW w:w="895" w:type="dxa"/>
            <w:tcBorders>
              <w:top w:val="nil"/>
              <w:left w:val="nil"/>
              <w:bottom w:val="single" w:sz="4" w:space="0" w:color="auto"/>
              <w:right w:val="single" w:sz="4" w:space="0" w:color="auto"/>
            </w:tcBorders>
            <w:shd w:val="clear" w:color="auto" w:fill="auto"/>
            <w:noWrap/>
            <w:vAlign w:val="center"/>
            <w:hideMark/>
          </w:tcPr>
          <w:p w14:paraId="6A976318"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40 500</w:t>
            </w:r>
          </w:p>
        </w:tc>
        <w:tc>
          <w:tcPr>
            <w:tcW w:w="1029" w:type="dxa"/>
            <w:tcBorders>
              <w:top w:val="nil"/>
              <w:left w:val="nil"/>
              <w:bottom w:val="single" w:sz="4" w:space="0" w:color="auto"/>
              <w:right w:val="single" w:sz="4" w:space="0" w:color="auto"/>
            </w:tcBorders>
            <w:shd w:val="clear" w:color="auto" w:fill="auto"/>
            <w:noWrap/>
            <w:vAlign w:val="center"/>
            <w:hideMark/>
          </w:tcPr>
          <w:p w14:paraId="4CC171B9"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35 300,00</w:t>
            </w:r>
          </w:p>
        </w:tc>
        <w:tc>
          <w:tcPr>
            <w:tcW w:w="1186" w:type="dxa"/>
            <w:tcBorders>
              <w:top w:val="nil"/>
              <w:left w:val="nil"/>
              <w:bottom w:val="single" w:sz="4" w:space="0" w:color="auto"/>
              <w:right w:val="single" w:sz="4" w:space="0" w:color="auto"/>
            </w:tcBorders>
            <w:shd w:val="clear" w:color="auto" w:fill="F2F2F2" w:themeFill="background1" w:themeFillShade="F2"/>
            <w:noWrap/>
            <w:vAlign w:val="center"/>
            <w:hideMark/>
          </w:tcPr>
          <w:p w14:paraId="3434B687"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87,16%</w:t>
            </w:r>
          </w:p>
        </w:tc>
        <w:tc>
          <w:tcPr>
            <w:tcW w:w="116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54B173B" w14:textId="77777777" w:rsidR="00D24FE6" w:rsidRDefault="00D24FE6" w:rsidP="006323A2">
            <w:pPr>
              <w:rPr>
                <w:rFonts w:ascii="Calibri" w:hAnsi="Calibri" w:cs="Calibri"/>
                <w:color w:val="000000"/>
                <w:sz w:val="18"/>
                <w:szCs w:val="18"/>
              </w:rPr>
            </w:pPr>
            <w:r>
              <w:rPr>
                <w:rFonts w:ascii="Calibri" w:hAnsi="Calibri" w:cs="Calibri"/>
                <w:color w:val="000000"/>
                <w:sz w:val="18"/>
                <w:szCs w:val="18"/>
              </w:rPr>
              <w:t xml:space="preserve">     136 530,00      </w:t>
            </w:r>
          </w:p>
        </w:tc>
        <w:tc>
          <w:tcPr>
            <w:tcW w:w="783" w:type="dxa"/>
            <w:vMerge w:val="restar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0CC72980"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9,3%</w:t>
            </w:r>
          </w:p>
        </w:tc>
        <w:tc>
          <w:tcPr>
            <w:tcW w:w="1193" w:type="dxa"/>
            <w:vMerge/>
            <w:tcBorders>
              <w:top w:val="nil"/>
              <w:left w:val="single" w:sz="4" w:space="0" w:color="auto"/>
              <w:bottom w:val="single" w:sz="4" w:space="0" w:color="auto"/>
              <w:right w:val="single" w:sz="4" w:space="0" w:color="auto"/>
            </w:tcBorders>
            <w:vAlign w:val="center"/>
            <w:hideMark/>
          </w:tcPr>
          <w:p w14:paraId="4F8FB8AA" w14:textId="77777777" w:rsidR="00D24FE6" w:rsidRDefault="00D24FE6" w:rsidP="006323A2">
            <w:pPr>
              <w:rPr>
                <w:rFonts w:ascii="Calibri" w:hAnsi="Calibri" w:cs="Calibri"/>
                <w:color w:val="000000"/>
                <w:sz w:val="18"/>
                <w:szCs w:val="18"/>
              </w:rPr>
            </w:pPr>
          </w:p>
        </w:tc>
        <w:tc>
          <w:tcPr>
            <w:tcW w:w="802"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57AC2F31" w14:textId="77777777" w:rsidR="00D24FE6" w:rsidRDefault="00D24FE6" w:rsidP="006323A2">
            <w:pPr>
              <w:rPr>
                <w:rFonts w:ascii="Calibri" w:hAnsi="Calibri" w:cs="Calibri"/>
                <w:color w:val="000000"/>
                <w:sz w:val="18"/>
                <w:szCs w:val="18"/>
              </w:rPr>
            </w:pPr>
          </w:p>
        </w:tc>
      </w:tr>
      <w:tr w:rsidR="00D24FE6" w14:paraId="5CEBB03A" w14:textId="77777777" w:rsidTr="006323A2">
        <w:trPr>
          <w:cantSplit/>
          <w:trHeight w:val="282"/>
        </w:trPr>
        <w:tc>
          <w:tcPr>
            <w:tcW w:w="446"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798D97C0" w14:textId="77777777" w:rsidR="00D24FE6" w:rsidRPr="00D21D39" w:rsidRDefault="00D24FE6" w:rsidP="006323A2">
            <w:pPr>
              <w:rPr>
                <w:rFonts w:ascii="Calibri" w:hAnsi="Calibri" w:cs="Calibri"/>
                <w:b/>
                <w:bCs/>
                <w:color w:val="000000"/>
                <w:sz w:val="18"/>
                <w:szCs w:val="18"/>
              </w:rPr>
            </w:pPr>
          </w:p>
        </w:tc>
        <w:tc>
          <w:tcPr>
            <w:tcW w:w="708" w:type="dxa"/>
            <w:tcBorders>
              <w:top w:val="nil"/>
              <w:left w:val="nil"/>
              <w:bottom w:val="single" w:sz="4" w:space="0" w:color="auto"/>
              <w:right w:val="single" w:sz="4" w:space="0" w:color="auto"/>
            </w:tcBorders>
            <w:shd w:val="clear" w:color="auto" w:fill="F2F2F2" w:themeFill="background1" w:themeFillShade="F2"/>
            <w:noWrap/>
            <w:vAlign w:val="center"/>
            <w:hideMark/>
          </w:tcPr>
          <w:p w14:paraId="4803A752" w14:textId="77777777" w:rsidR="00D24FE6" w:rsidRPr="00D21D39" w:rsidRDefault="00D24FE6" w:rsidP="006323A2">
            <w:pPr>
              <w:jc w:val="center"/>
              <w:rPr>
                <w:rFonts w:ascii="Calibri" w:hAnsi="Calibri" w:cs="Calibri"/>
                <w:b/>
                <w:bCs/>
                <w:color w:val="000000"/>
                <w:sz w:val="18"/>
                <w:szCs w:val="18"/>
              </w:rPr>
            </w:pPr>
            <w:r w:rsidRPr="00D21D39">
              <w:rPr>
                <w:rFonts w:ascii="Calibri" w:hAnsi="Calibri" w:cs="Calibri"/>
                <w:b/>
                <w:bCs/>
                <w:color w:val="000000"/>
                <w:sz w:val="18"/>
                <w:szCs w:val="18"/>
              </w:rPr>
              <w:t>OIM</w:t>
            </w:r>
          </w:p>
        </w:tc>
        <w:tc>
          <w:tcPr>
            <w:tcW w:w="796" w:type="dxa"/>
            <w:tcBorders>
              <w:top w:val="nil"/>
              <w:left w:val="nil"/>
              <w:bottom w:val="single" w:sz="4" w:space="0" w:color="auto"/>
              <w:right w:val="single" w:sz="4" w:space="0" w:color="auto"/>
            </w:tcBorders>
            <w:shd w:val="clear" w:color="auto" w:fill="auto"/>
            <w:noWrap/>
            <w:vAlign w:val="center"/>
            <w:hideMark/>
          </w:tcPr>
          <w:p w14:paraId="4F36D752"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3.2.2</w:t>
            </w:r>
          </w:p>
        </w:tc>
        <w:tc>
          <w:tcPr>
            <w:tcW w:w="895" w:type="dxa"/>
            <w:tcBorders>
              <w:top w:val="nil"/>
              <w:left w:val="nil"/>
              <w:bottom w:val="single" w:sz="4" w:space="0" w:color="auto"/>
              <w:right w:val="single" w:sz="4" w:space="0" w:color="auto"/>
            </w:tcBorders>
            <w:shd w:val="clear" w:color="auto" w:fill="auto"/>
            <w:noWrap/>
            <w:vAlign w:val="center"/>
            <w:hideMark/>
          </w:tcPr>
          <w:p w14:paraId="05EF392A"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110 000</w:t>
            </w:r>
          </w:p>
        </w:tc>
        <w:tc>
          <w:tcPr>
            <w:tcW w:w="1029" w:type="dxa"/>
            <w:tcBorders>
              <w:top w:val="nil"/>
              <w:left w:val="nil"/>
              <w:bottom w:val="single" w:sz="4" w:space="0" w:color="auto"/>
              <w:right w:val="single" w:sz="4" w:space="0" w:color="auto"/>
            </w:tcBorders>
            <w:shd w:val="clear" w:color="auto" w:fill="auto"/>
            <w:noWrap/>
            <w:vAlign w:val="center"/>
            <w:hideMark/>
          </w:tcPr>
          <w:p w14:paraId="4570A19A"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101 230,00</w:t>
            </w:r>
          </w:p>
        </w:tc>
        <w:tc>
          <w:tcPr>
            <w:tcW w:w="1186" w:type="dxa"/>
            <w:tcBorders>
              <w:top w:val="nil"/>
              <w:left w:val="nil"/>
              <w:bottom w:val="single" w:sz="4" w:space="0" w:color="auto"/>
              <w:right w:val="single" w:sz="4" w:space="0" w:color="auto"/>
            </w:tcBorders>
            <w:shd w:val="clear" w:color="auto" w:fill="F2F2F2" w:themeFill="background1" w:themeFillShade="F2"/>
            <w:noWrap/>
            <w:vAlign w:val="center"/>
            <w:hideMark/>
          </w:tcPr>
          <w:p w14:paraId="0CF46445" w14:textId="77777777" w:rsidR="00D24FE6" w:rsidRDefault="00D24FE6" w:rsidP="006323A2">
            <w:pPr>
              <w:jc w:val="center"/>
              <w:rPr>
                <w:rFonts w:ascii="Calibri" w:hAnsi="Calibri" w:cs="Calibri"/>
                <w:color w:val="000000"/>
                <w:sz w:val="18"/>
                <w:szCs w:val="18"/>
              </w:rPr>
            </w:pPr>
            <w:r>
              <w:rPr>
                <w:rFonts w:ascii="Calibri" w:hAnsi="Calibri" w:cs="Calibri"/>
                <w:color w:val="000000"/>
                <w:sz w:val="18"/>
                <w:szCs w:val="18"/>
              </w:rPr>
              <w:t>92,03%</w:t>
            </w:r>
          </w:p>
        </w:tc>
        <w:tc>
          <w:tcPr>
            <w:tcW w:w="1165" w:type="dxa"/>
            <w:vMerge/>
            <w:tcBorders>
              <w:top w:val="nil"/>
              <w:left w:val="single" w:sz="4" w:space="0" w:color="auto"/>
              <w:bottom w:val="single" w:sz="4" w:space="0" w:color="auto"/>
              <w:right w:val="single" w:sz="4" w:space="0" w:color="auto"/>
            </w:tcBorders>
            <w:vAlign w:val="center"/>
            <w:hideMark/>
          </w:tcPr>
          <w:p w14:paraId="16B75DF2" w14:textId="77777777" w:rsidR="00D24FE6" w:rsidRDefault="00D24FE6" w:rsidP="006323A2">
            <w:pPr>
              <w:rPr>
                <w:rFonts w:ascii="Calibri" w:hAnsi="Calibri" w:cs="Calibri"/>
                <w:color w:val="000000"/>
                <w:sz w:val="18"/>
                <w:szCs w:val="18"/>
              </w:rPr>
            </w:pPr>
          </w:p>
        </w:tc>
        <w:tc>
          <w:tcPr>
            <w:tcW w:w="783"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139BCD35" w14:textId="77777777" w:rsidR="00D24FE6" w:rsidRDefault="00D24FE6" w:rsidP="006323A2">
            <w:pPr>
              <w:rPr>
                <w:rFonts w:ascii="Calibri" w:hAnsi="Calibri" w:cs="Calibri"/>
                <w:color w:val="000000"/>
                <w:sz w:val="18"/>
                <w:szCs w:val="18"/>
              </w:rPr>
            </w:pPr>
          </w:p>
        </w:tc>
        <w:tc>
          <w:tcPr>
            <w:tcW w:w="1193" w:type="dxa"/>
            <w:vMerge/>
            <w:tcBorders>
              <w:top w:val="nil"/>
              <w:left w:val="single" w:sz="4" w:space="0" w:color="auto"/>
              <w:bottom w:val="single" w:sz="4" w:space="0" w:color="auto"/>
              <w:right w:val="single" w:sz="4" w:space="0" w:color="auto"/>
            </w:tcBorders>
            <w:vAlign w:val="center"/>
            <w:hideMark/>
          </w:tcPr>
          <w:p w14:paraId="5B1C17E2" w14:textId="77777777" w:rsidR="00D24FE6" w:rsidRDefault="00D24FE6" w:rsidP="006323A2">
            <w:pPr>
              <w:rPr>
                <w:rFonts w:ascii="Calibri" w:hAnsi="Calibri" w:cs="Calibri"/>
                <w:color w:val="000000"/>
                <w:sz w:val="18"/>
                <w:szCs w:val="18"/>
              </w:rPr>
            </w:pPr>
          </w:p>
        </w:tc>
        <w:tc>
          <w:tcPr>
            <w:tcW w:w="802" w:type="dxa"/>
            <w:vMerge/>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5FCD2AB1" w14:textId="77777777" w:rsidR="00D24FE6" w:rsidRDefault="00D24FE6" w:rsidP="006323A2">
            <w:pPr>
              <w:rPr>
                <w:rFonts w:ascii="Calibri" w:hAnsi="Calibri" w:cs="Calibri"/>
                <w:color w:val="000000"/>
                <w:sz w:val="18"/>
                <w:szCs w:val="18"/>
              </w:rPr>
            </w:pPr>
          </w:p>
        </w:tc>
      </w:tr>
      <w:tr w:rsidR="00D24FE6" w:rsidRPr="00E56C6C" w14:paraId="4495CBC9" w14:textId="77777777" w:rsidTr="006323A2">
        <w:trPr>
          <w:cantSplit/>
          <w:trHeight w:val="282"/>
        </w:trPr>
        <w:tc>
          <w:tcPr>
            <w:tcW w:w="1951" w:type="dxa"/>
            <w:gridSpan w:val="3"/>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58D4786F" w14:textId="77777777" w:rsidR="00D24FE6" w:rsidRPr="00E56C6C" w:rsidRDefault="00D24FE6" w:rsidP="006323A2">
            <w:pPr>
              <w:jc w:val="center"/>
              <w:rPr>
                <w:rFonts w:ascii="Calibri" w:hAnsi="Calibri" w:cs="Calibri"/>
                <w:b/>
                <w:bCs/>
                <w:color w:val="000000"/>
                <w:sz w:val="18"/>
                <w:szCs w:val="18"/>
              </w:rPr>
            </w:pPr>
            <w:r w:rsidRPr="00E56C6C">
              <w:rPr>
                <w:rFonts w:ascii="Calibri" w:hAnsi="Calibri" w:cs="Calibri"/>
                <w:b/>
                <w:bCs/>
                <w:color w:val="000000"/>
                <w:sz w:val="18"/>
                <w:szCs w:val="18"/>
              </w:rPr>
              <w:t>TOTAL</w:t>
            </w:r>
          </w:p>
        </w:tc>
        <w:tc>
          <w:tcPr>
            <w:tcW w:w="895" w:type="dxa"/>
            <w:tcBorders>
              <w:top w:val="nil"/>
              <w:left w:val="nil"/>
              <w:bottom w:val="single" w:sz="4" w:space="0" w:color="auto"/>
              <w:right w:val="single" w:sz="4" w:space="0" w:color="auto"/>
            </w:tcBorders>
            <w:shd w:val="clear" w:color="auto" w:fill="C5E0B3" w:themeFill="accent6" w:themeFillTint="66"/>
            <w:noWrap/>
            <w:vAlign w:val="center"/>
            <w:hideMark/>
          </w:tcPr>
          <w:p w14:paraId="6A1D3295" w14:textId="77777777" w:rsidR="00D24FE6" w:rsidRPr="00E56C6C" w:rsidRDefault="00D24FE6" w:rsidP="006323A2">
            <w:pPr>
              <w:jc w:val="center"/>
              <w:rPr>
                <w:rFonts w:ascii="Calibri" w:hAnsi="Calibri" w:cs="Calibri"/>
                <w:b/>
                <w:bCs/>
                <w:color w:val="000000"/>
                <w:sz w:val="18"/>
                <w:szCs w:val="18"/>
              </w:rPr>
            </w:pPr>
            <w:r w:rsidRPr="00E56C6C">
              <w:rPr>
                <w:rFonts w:ascii="Calibri" w:hAnsi="Calibri" w:cs="Calibri"/>
                <w:b/>
                <w:bCs/>
                <w:color w:val="000000"/>
                <w:sz w:val="18"/>
                <w:szCs w:val="18"/>
              </w:rPr>
              <w:t>1 576 680</w:t>
            </w:r>
          </w:p>
        </w:tc>
        <w:tc>
          <w:tcPr>
            <w:tcW w:w="1029" w:type="dxa"/>
            <w:tcBorders>
              <w:top w:val="nil"/>
              <w:left w:val="nil"/>
              <w:bottom w:val="single" w:sz="4" w:space="0" w:color="auto"/>
              <w:right w:val="single" w:sz="4" w:space="0" w:color="auto"/>
            </w:tcBorders>
            <w:shd w:val="clear" w:color="auto" w:fill="C5E0B3" w:themeFill="accent6" w:themeFillTint="66"/>
            <w:noWrap/>
            <w:vAlign w:val="center"/>
            <w:hideMark/>
          </w:tcPr>
          <w:p w14:paraId="7D2A6C6C" w14:textId="77777777" w:rsidR="00D24FE6" w:rsidRPr="00E56C6C" w:rsidRDefault="00D24FE6" w:rsidP="006323A2">
            <w:pPr>
              <w:jc w:val="center"/>
              <w:rPr>
                <w:rFonts w:ascii="Calibri" w:hAnsi="Calibri" w:cs="Calibri"/>
                <w:b/>
                <w:bCs/>
                <w:color w:val="000000"/>
                <w:sz w:val="18"/>
                <w:szCs w:val="18"/>
              </w:rPr>
            </w:pPr>
            <w:r w:rsidRPr="00E56C6C">
              <w:rPr>
                <w:rFonts w:ascii="Calibri" w:hAnsi="Calibri" w:cs="Calibri"/>
                <w:b/>
                <w:bCs/>
                <w:color w:val="000000"/>
                <w:sz w:val="18"/>
                <w:szCs w:val="18"/>
              </w:rPr>
              <w:t>1 462 612,78</w:t>
            </w:r>
          </w:p>
        </w:tc>
        <w:tc>
          <w:tcPr>
            <w:tcW w:w="1186" w:type="dxa"/>
            <w:tcBorders>
              <w:top w:val="nil"/>
              <w:left w:val="nil"/>
              <w:bottom w:val="single" w:sz="4" w:space="0" w:color="auto"/>
              <w:right w:val="single" w:sz="4" w:space="0" w:color="auto"/>
            </w:tcBorders>
            <w:shd w:val="clear" w:color="auto" w:fill="C5E0B3" w:themeFill="accent6" w:themeFillTint="66"/>
            <w:noWrap/>
            <w:vAlign w:val="center"/>
            <w:hideMark/>
          </w:tcPr>
          <w:p w14:paraId="5F8E5375" w14:textId="77777777" w:rsidR="00D24FE6" w:rsidRPr="00E56C6C" w:rsidRDefault="00D24FE6" w:rsidP="006323A2">
            <w:pPr>
              <w:jc w:val="center"/>
              <w:rPr>
                <w:rFonts w:ascii="Calibri" w:hAnsi="Calibri" w:cs="Calibri"/>
                <w:b/>
                <w:bCs/>
                <w:color w:val="000000"/>
                <w:sz w:val="18"/>
                <w:szCs w:val="18"/>
              </w:rPr>
            </w:pPr>
            <w:r w:rsidRPr="00E56C6C">
              <w:rPr>
                <w:rFonts w:ascii="Calibri" w:hAnsi="Calibri" w:cs="Calibri"/>
                <w:b/>
                <w:bCs/>
                <w:color w:val="000000"/>
                <w:sz w:val="18"/>
                <w:szCs w:val="18"/>
              </w:rPr>
              <w:t>92,77%</w:t>
            </w:r>
          </w:p>
        </w:tc>
        <w:tc>
          <w:tcPr>
            <w:tcW w:w="1165" w:type="dxa"/>
            <w:tcBorders>
              <w:top w:val="nil"/>
              <w:left w:val="nil"/>
              <w:bottom w:val="single" w:sz="4" w:space="0" w:color="auto"/>
              <w:right w:val="single" w:sz="4" w:space="0" w:color="auto"/>
            </w:tcBorders>
            <w:shd w:val="clear" w:color="auto" w:fill="C5E0B3" w:themeFill="accent6" w:themeFillTint="66"/>
            <w:noWrap/>
            <w:vAlign w:val="center"/>
            <w:hideMark/>
          </w:tcPr>
          <w:p w14:paraId="7224A2D1" w14:textId="77777777" w:rsidR="00D24FE6" w:rsidRPr="00E56C6C" w:rsidRDefault="00D24FE6" w:rsidP="006323A2">
            <w:pPr>
              <w:jc w:val="center"/>
              <w:rPr>
                <w:rFonts w:ascii="Calibri" w:hAnsi="Calibri" w:cs="Calibri"/>
                <w:b/>
                <w:bCs/>
                <w:color w:val="000000"/>
                <w:sz w:val="18"/>
                <w:szCs w:val="18"/>
              </w:rPr>
            </w:pPr>
            <w:r w:rsidRPr="00E56C6C">
              <w:rPr>
                <w:rFonts w:ascii="Calibri" w:hAnsi="Calibri" w:cs="Calibri"/>
                <w:b/>
                <w:bCs/>
                <w:color w:val="000000"/>
                <w:sz w:val="18"/>
                <w:szCs w:val="18"/>
              </w:rPr>
              <w:t>1 462 612,78</w:t>
            </w:r>
          </w:p>
        </w:tc>
        <w:tc>
          <w:tcPr>
            <w:tcW w:w="783" w:type="dxa"/>
            <w:tcBorders>
              <w:top w:val="nil"/>
              <w:left w:val="nil"/>
              <w:bottom w:val="single" w:sz="4" w:space="0" w:color="auto"/>
              <w:right w:val="single" w:sz="4" w:space="0" w:color="auto"/>
            </w:tcBorders>
            <w:shd w:val="clear" w:color="auto" w:fill="C5E0B3" w:themeFill="accent6" w:themeFillTint="66"/>
            <w:noWrap/>
            <w:vAlign w:val="center"/>
            <w:hideMark/>
          </w:tcPr>
          <w:p w14:paraId="02871AAD" w14:textId="77777777" w:rsidR="00D24FE6" w:rsidRPr="00E56C6C" w:rsidRDefault="00D24FE6" w:rsidP="006323A2">
            <w:pPr>
              <w:jc w:val="center"/>
              <w:rPr>
                <w:rFonts w:ascii="Calibri" w:hAnsi="Calibri" w:cs="Calibri"/>
                <w:b/>
                <w:bCs/>
                <w:color w:val="000000"/>
                <w:sz w:val="18"/>
                <w:szCs w:val="18"/>
              </w:rPr>
            </w:pPr>
            <w:r w:rsidRPr="00E56C6C">
              <w:rPr>
                <w:rFonts w:ascii="Calibri" w:hAnsi="Calibri" w:cs="Calibri"/>
                <w:b/>
                <w:bCs/>
                <w:color w:val="000000"/>
                <w:sz w:val="18"/>
                <w:szCs w:val="18"/>
              </w:rPr>
              <w:t>100%</w:t>
            </w:r>
          </w:p>
        </w:tc>
        <w:tc>
          <w:tcPr>
            <w:tcW w:w="1193" w:type="dxa"/>
            <w:tcBorders>
              <w:top w:val="nil"/>
              <w:left w:val="nil"/>
              <w:bottom w:val="single" w:sz="4" w:space="0" w:color="auto"/>
              <w:right w:val="single" w:sz="4" w:space="0" w:color="auto"/>
            </w:tcBorders>
            <w:shd w:val="clear" w:color="auto" w:fill="C5E0B3" w:themeFill="accent6" w:themeFillTint="66"/>
            <w:noWrap/>
            <w:vAlign w:val="center"/>
            <w:hideMark/>
          </w:tcPr>
          <w:p w14:paraId="1416FDF2" w14:textId="77777777" w:rsidR="00D24FE6" w:rsidRPr="00E56C6C" w:rsidRDefault="00D24FE6" w:rsidP="006323A2">
            <w:pPr>
              <w:jc w:val="center"/>
              <w:rPr>
                <w:rFonts w:ascii="Calibri" w:hAnsi="Calibri" w:cs="Calibri"/>
                <w:b/>
                <w:bCs/>
                <w:color w:val="000000"/>
                <w:sz w:val="18"/>
                <w:szCs w:val="18"/>
              </w:rPr>
            </w:pPr>
            <w:r w:rsidRPr="00E56C6C">
              <w:rPr>
                <w:rFonts w:ascii="Calibri" w:hAnsi="Calibri" w:cs="Calibri"/>
                <w:b/>
                <w:bCs/>
                <w:color w:val="000000"/>
                <w:sz w:val="18"/>
                <w:szCs w:val="18"/>
              </w:rPr>
              <w:t>1 462 612,78</w:t>
            </w:r>
          </w:p>
        </w:tc>
        <w:tc>
          <w:tcPr>
            <w:tcW w:w="802" w:type="dxa"/>
            <w:tcBorders>
              <w:top w:val="nil"/>
              <w:left w:val="nil"/>
              <w:bottom w:val="single" w:sz="4" w:space="0" w:color="auto"/>
              <w:right w:val="single" w:sz="4" w:space="0" w:color="auto"/>
            </w:tcBorders>
            <w:shd w:val="clear" w:color="auto" w:fill="C5E0B3" w:themeFill="accent6" w:themeFillTint="66"/>
            <w:noWrap/>
            <w:vAlign w:val="center"/>
            <w:hideMark/>
          </w:tcPr>
          <w:p w14:paraId="5118EF01" w14:textId="77777777" w:rsidR="00D24FE6" w:rsidRPr="00E56C6C" w:rsidRDefault="00D24FE6" w:rsidP="006323A2">
            <w:pPr>
              <w:jc w:val="center"/>
              <w:rPr>
                <w:rFonts w:ascii="Calibri" w:hAnsi="Calibri" w:cs="Calibri"/>
                <w:b/>
                <w:bCs/>
                <w:color w:val="000000"/>
                <w:sz w:val="18"/>
                <w:szCs w:val="18"/>
              </w:rPr>
            </w:pPr>
            <w:r w:rsidRPr="00E56C6C">
              <w:rPr>
                <w:rFonts w:ascii="Calibri" w:hAnsi="Calibri" w:cs="Calibri"/>
                <w:b/>
                <w:bCs/>
                <w:color w:val="000000"/>
                <w:sz w:val="18"/>
                <w:szCs w:val="18"/>
              </w:rPr>
              <w:t>100,00%</w:t>
            </w:r>
          </w:p>
        </w:tc>
      </w:tr>
    </w:tbl>
    <w:p w14:paraId="38438D49" w14:textId="251C945C" w:rsidR="00CC4D81" w:rsidRPr="000D66A0" w:rsidRDefault="00CC4D81" w:rsidP="00311C30">
      <w:pPr>
        <w:jc w:val="both"/>
        <w:rPr>
          <w:rFonts w:asciiTheme="minorHAnsi" w:hAnsiTheme="minorHAnsi" w:cstheme="minorHAnsi"/>
          <w:i/>
          <w:iCs/>
          <w:color w:val="000000"/>
          <w:sz w:val="18"/>
          <w:szCs w:val="16"/>
          <w:lang w:val="fr-CM"/>
        </w:rPr>
      </w:pPr>
      <w:r w:rsidRPr="00CC4D81">
        <w:rPr>
          <w:rFonts w:asciiTheme="minorHAnsi" w:hAnsiTheme="minorHAnsi" w:cstheme="minorHAnsi"/>
          <w:i/>
          <w:iCs/>
          <w:color w:val="000000"/>
          <w:sz w:val="18"/>
          <w:szCs w:val="16"/>
          <w:lang w:val="fr-CM"/>
        </w:rPr>
        <w:t>Source : Rapport financier de OIM, FAO et UNFPA</w:t>
      </w:r>
      <w:r>
        <w:rPr>
          <w:rFonts w:asciiTheme="minorHAnsi" w:hAnsiTheme="minorHAnsi" w:cstheme="minorHAnsi"/>
          <w:i/>
          <w:iCs/>
          <w:color w:val="000000"/>
          <w:sz w:val="18"/>
          <w:szCs w:val="16"/>
          <w:lang w:val="fr-CM"/>
        </w:rPr>
        <w:t xml:space="preserve"> du projet PBF</w:t>
      </w:r>
    </w:p>
    <w:p w14:paraId="7E93DFB6" w14:textId="6F660E06" w:rsidR="000D66A0" w:rsidRDefault="000D66A0" w:rsidP="00FF01CF">
      <w:pPr>
        <w:pStyle w:val="Paragraphedeliste"/>
        <w:numPr>
          <w:ilvl w:val="3"/>
          <w:numId w:val="3"/>
        </w:numPr>
        <w:spacing w:before="100" w:beforeAutospacing="1" w:line="276" w:lineRule="auto"/>
        <w:ind w:left="363" w:hanging="357"/>
        <w:contextualSpacing w:val="0"/>
        <w:jc w:val="both"/>
        <w:rPr>
          <w:noProof/>
          <w:szCs w:val="22"/>
          <w:lang w:val="fr-FR"/>
        </w:rPr>
      </w:pPr>
      <w:r w:rsidRPr="000D66A0">
        <w:rPr>
          <w:noProof/>
          <w:szCs w:val="22"/>
          <w:lang w:val="fr-FR"/>
        </w:rPr>
        <w:t xml:space="preserve">En matière de ressource humaine, </w:t>
      </w:r>
      <w:r w:rsidR="00D672D9">
        <w:rPr>
          <w:noProof/>
          <w:szCs w:val="22"/>
          <w:lang w:val="fr-FR"/>
        </w:rPr>
        <w:t>le volume de staff</w:t>
      </w:r>
      <w:r w:rsidR="006602EF">
        <w:rPr>
          <w:noProof/>
          <w:szCs w:val="22"/>
          <w:lang w:val="fr-FR"/>
        </w:rPr>
        <w:t>s</w:t>
      </w:r>
      <w:r w:rsidR="00D672D9">
        <w:rPr>
          <w:noProof/>
          <w:szCs w:val="22"/>
          <w:lang w:val="fr-FR"/>
        </w:rPr>
        <w:t xml:space="preserve"> dédié</w:t>
      </w:r>
      <w:r w:rsidR="006602EF">
        <w:rPr>
          <w:noProof/>
          <w:szCs w:val="22"/>
          <w:lang w:val="fr-FR"/>
        </w:rPr>
        <w:t>s</w:t>
      </w:r>
      <w:r w:rsidR="00D672D9">
        <w:rPr>
          <w:noProof/>
          <w:szCs w:val="22"/>
          <w:lang w:val="fr-FR"/>
        </w:rPr>
        <w:t xml:space="preserve"> au projet par les trois agences d’exécution a été insuffisant. En outre, le staff/personnel affecté au projet par les trois agences l’a été essentiellement à temps partiel</w:t>
      </w:r>
      <w:r w:rsidR="006244BF">
        <w:rPr>
          <w:noProof/>
          <w:szCs w:val="22"/>
          <w:lang w:val="fr-FR"/>
        </w:rPr>
        <w:t> ;</w:t>
      </w:r>
      <w:r w:rsidR="00AD6116">
        <w:rPr>
          <w:noProof/>
          <w:szCs w:val="22"/>
          <w:lang w:val="fr-FR"/>
        </w:rPr>
        <w:t xml:space="preserve"> </w:t>
      </w:r>
      <w:r w:rsidR="006244BF">
        <w:rPr>
          <w:noProof/>
          <w:szCs w:val="22"/>
          <w:lang w:val="fr-FR"/>
        </w:rPr>
        <w:t>c</w:t>
      </w:r>
      <w:r w:rsidR="00AD6116">
        <w:rPr>
          <w:noProof/>
          <w:szCs w:val="22"/>
          <w:lang w:val="fr-FR"/>
        </w:rPr>
        <w:t xml:space="preserve">es différents staffs étant engagés dans d’autres projets que conduisaient les trois agences (dans le secteur humantitaire et de développement) dans la région de l’Extrême Nord. </w:t>
      </w:r>
      <w:r w:rsidR="00D672D9">
        <w:rPr>
          <w:noProof/>
          <w:szCs w:val="22"/>
          <w:lang w:val="fr-FR"/>
        </w:rPr>
        <w:t>Il ressort des entretiens avec les responsables de bureau OIM, UNFPA et FAO</w:t>
      </w:r>
      <w:r w:rsidR="00AD6116">
        <w:rPr>
          <w:noProof/>
          <w:szCs w:val="22"/>
          <w:lang w:val="fr-FR"/>
        </w:rPr>
        <w:t xml:space="preserve"> </w:t>
      </w:r>
      <w:r w:rsidR="006602EF">
        <w:rPr>
          <w:noProof/>
          <w:szCs w:val="22"/>
          <w:lang w:val="fr-FR"/>
        </w:rPr>
        <w:t xml:space="preserve">à Maroua </w:t>
      </w:r>
      <w:r w:rsidR="00AD6116">
        <w:rPr>
          <w:noProof/>
          <w:szCs w:val="22"/>
          <w:lang w:val="fr-FR"/>
        </w:rPr>
        <w:t>que :</w:t>
      </w:r>
    </w:p>
    <w:p w14:paraId="7E72D5D7" w14:textId="6BB878E5" w:rsidR="00AD6116" w:rsidRDefault="00AD6116" w:rsidP="00DE40F2">
      <w:pPr>
        <w:pStyle w:val="Paragraphedeliste"/>
        <w:numPr>
          <w:ilvl w:val="0"/>
          <w:numId w:val="52"/>
        </w:numPr>
        <w:spacing w:line="276" w:lineRule="auto"/>
        <w:contextualSpacing w:val="0"/>
        <w:jc w:val="both"/>
        <w:rPr>
          <w:noProof/>
          <w:szCs w:val="22"/>
          <w:lang w:val="fr-FR"/>
        </w:rPr>
      </w:pPr>
      <w:r>
        <w:rPr>
          <w:noProof/>
          <w:szCs w:val="22"/>
          <w:lang w:val="fr-FR"/>
        </w:rPr>
        <w:lastRenderedPageBreak/>
        <w:t>OIM a dédié 3 satff</w:t>
      </w:r>
      <w:r w:rsidR="006602EF">
        <w:rPr>
          <w:noProof/>
          <w:szCs w:val="22"/>
          <w:lang w:val="fr-FR"/>
        </w:rPr>
        <w:t>s</w:t>
      </w:r>
      <w:r>
        <w:rPr>
          <w:noProof/>
          <w:szCs w:val="22"/>
          <w:lang w:val="fr-FR"/>
        </w:rPr>
        <w:t xml:space="preserve"> au projet dont deux à temps partiel. L’un des staff est parti avant la fin du projet</w:t>
      </w:r>
      <w:r w:rsidR="006602EF">
        <w:rPr>
          <w:noProof/>
          <w:szCs w:val="22"/>
          <w:lang w:val="fr-FR"/>
        </w:rPr>
        <w:t> ;</w:t>
      </w:r>
    </w:p>
    <w:p w14:paraId="4FEEB94B" w14:textId="1F02CE32" w:rsidR="00AD6116" w:rsidRDefault="00AD6116" w:rsidP="00DE40F2">
      <w:pPr>
        <w:pStyle w:val="Paragraphedeliste"/>
        <w:numPr>
          <w:ilvl w:val="0"/>
          <w:numId w:val="52"/>
        </w:numPr>
        <w:spacing w:line="276" w:lineRule="auto"/>
        <w:contextualSpacing w:val="0"/>
        <w:jc w:val="both"/>
        <w:rPr>
          <w:noProof/>
          <w:szCs w:val="22"/>
          <w:lang w:val="fr-FR"/>
        </w:rPr>
      </w:pPr>
      <w:r>
        <w:rPr>
          <w:noProof/>
          <w:szCs w:val="22"/>
          <w:lang w:val="fr-FR"/>
        </w:rPr>
        <w:t>UNFPA a dédié 3 staff</w:t>
      </w:r>
      <w:r w:rsidR="006602EF">
        <w:rPr>
          <w:noProof/>
          <w:szCs w:val="22"/>
          <w:lang w:val="fr-FR"/>
        </w:rPr>
        <w:t>s</w:t>
      </w:r>
      <w:r>
        <w:rPr>
          <w:noProof/>
          <w:szCs w:val="22"/>
          <w:lang w:val="fr-FR"/>
        </w:rPr>
        <w:t xml:space="preserve"> au projet dont deux à temps partiel. Deux de ces satffs sont partis avant la fin du projet</w:t>
      </w:r>
      <w:r w:rsidR="006602EF">
        <w:rPr>
          <w:noProof/>
          <w:szCs w:val="22"/>
          <w:lang w:val="fr-FR"/>
        </w:rPr>
        <w:t> ;</w:t>
      </w:r>
    </w:p>
    <w:p w14:paraId="0B4C44D5" w14:textId="0D6F5BCF" w:rsidR="000D66A0" w:rsidRPr="00974C6F" w:rsidRDefault="006602EF" w:rsidP="00DE40F2">
      <w:pPr>
        <w:pStyle w:val="Paragraphedeliste"/>
        <w:numPr>
          <w:ilvl w:val="0"/>
          <w:numId w:val="52"/>
        </w:numPr>
        <w:spacing w:line="276" w:lineRule="auto"/>
        <w:contextualSpacing w:val="0"/>
        <w:jc w:val="both"/>
        <w:rPr>
          <w:noProof/>
          <w:szCs w:val="22"/>
          <w:lang w:val="fr-FR"/>
        </w:rPr>
      </w:pPr>
      <w:r>
        <w:rPr>
          <w:noProof/>
          <w:szCs w:val="22"/>
          <w:lang w:val="fr-FR"/>
        </w:rPr>
        <w:t>FAO a dédié deux staffs au projet.</w:t>
      </w:r>
    </w:p>
    <w:p w14:paraId="2725AA3C" w14:textId="7539A550" w:rsidR="006602EF" w:rsidRPr="00A379D8" w:rsidRDefault="006602EF" w:rsidP="00FF01CF">
      <w:pPr>
        <w:pStyle w:val="Paragraphedeliste"/>
        <w:numPr>
          <w:ilvl w:val="3"/>
          <w:numId w:val="3"/>
        </w:numPr>
        <w:spacing w:before="100" w:beforeAutospacing="1" w:line="276" w:lineRule="auto"/>
        <w:ind w:left="363" w:hanging="357"/>
        <w:contextualSpacing w:val="0"/>
        <w:jc w:val="both"/>
        <w:rPr>
          <w:b/>
          <w:bCs/>
          <w:noProof/>
          <w:szCs w:val="22"/>
          <w:lang w:val="fr-FR"/>
        </w:rPr>
      </w:pPr>
      <w:r w:rsidRPr="00E31398">
        <w:rPr>
          <w:noProof/>
          <w:szCs w:val="22"/>
          <w:lang w:val="fr-FR"/>
        </w:rPr>
        <w:t>Cette insuffisance de staff</w:t>
      </w:r>
      <w:r w:rsidR="004B10E3">
        <w:rPr>
          <w:noProof/>
          <w:szCs w:val="22"/>
          <w:lang w:val="fr-FR"/>
        </w:rPr>
        <w:t>s</w:t>
      </w:r>
      <w:r w:rsidRPr="00E31398">
        <w:rPr>
          <w:noProof/>
          <w:szCs w:val="22"/>
          <w:lang w:val="fr-FR"/>
        </w:rPr>
        <w:t xml:space="preserve"> a affecté la mise en œuvre du projet</w:t>
      </w:r>
      <w:r w:rsidR="00D32BC2">
        <w:rPr>
          <w:noProof/>
          <w:szCs w:val="22"/>
          <w:lang w:val="fr-FR"/>
        </w:rPr>
        <w:t>,</w:t>
      </w:r>
      <w:r w:rsidRPr="00E31398">
        <w:rPr>
          <w:noProof/>
          <w:szCs w:val="22"/>
          <w:lang w:val="fr-FR"/>
        </w:rPr>
        <w:t xml:space="preserve"> </w:t>
      </w:r>
      <w:r w:rsidR="005440D6">
        <w:rPr>
          <w:noProof/>
          <w:szCs w:val="22"/>
          <w:lang w:val="fr-FR"/>
        </w:rPr>
        <w:t>a</w:t>
      </w:r>
      <w:r w:rsidR="00E31398" w:rsidRPr="00E31398">
        <w:rPr>
          <w:noProof/>
          <w:szCs w:val="22"/>
          <w:lang w:val="fr-FR"/>
        </w:rPr>
        <w:t xml:space="preserve"> cré</w:t>
      </w:r>
      <w:r w:rsidR="005440D6">
        <w:rPr>
          <w:noProof/>
          <w:szCs w:val="22"/>
          <w:lang w:val="fr-FR"/>
        </w:rPr>
        <w:t>é</w:t>
      </w:r>
      <w:r w:rsidR="00E31398" w:rsidRPr="00E31398">
        <w:rPr>
          <w:noProof/>
          <w:szCs w:val="22"/>
          <w:lang w:val="fr-FR"/>
        </w:rPr>
        <w:t xml:space="preserve"> des retards dans la programmation et le monitoring des activités</w:t>
      </w:r>
      <w:r w:rsidR="00974C6F">
        <w:rPr>
          <w:noProof/>
          <w:szCs w:val="22"/>
          <w:lang w:val="fr-FR"/>
        </w:rPr>
        <w:t xml:space="preserve"> du projet</w:t>
      </w:r>
      <w:r w:rsidR="00E31398" w:rsidRPr="00E31398">
        <w:rPr>
          <w:noProof/>
          <w:szCs w:val="22"/>
          <w:lang w:val="fr-FR"/>
        </w:rPr>
        <w:t>. La situation a été aggravée par l’absence de bureau de zone OIM et UNFPA à Kousseri dans une période de mise en œuvre marquée par la COVID 19 e</w:t>
      </w:r>
      <w:r w:rsidR="00974C6F">
        <w:rPr>
          <w:noProof/>
          <w:szCs w:val="22"/>
          <w:lang w:val="fr-FR"/>
        </w:rPr>
        <w:t>t</w:t>
      </w:r>
      <w:r w:rsidR="00E31398" w:rsidRPr="00E31398">
        <w:rPr>
          <w:noProof/>
          <w:szCs w:val="22"/>
          <w:lang w:val="fr-FR"/>
        </w:rPr>
        <w:t xml:space="preserve"> l’insécurité sur le corridor Maroua-Kousseri</w:t>
      </w:r>
      <w:r w:rsidR="00974C6F">
        <w:rPr>
          <w:noProof/>
          <w:szCs w:val="22"/>
          <w:lang w:val="fr-FR"/>
        </w:rPr>
        <w:t>.</w:t>
      </w:r>
      <w:r w:rsidR="00191203">
        <w:rPr>
          <w:noProof/>
          <w:szCs w:val="22"/>
          <w:lang w:val="fr-FR"/>
        </w:rPr>
        <w:t xml:space="preserve"> L’équipe d’évaluation a observé que ce déficit en ressource</w:t>
      </w:r>
      <w:r w:rsidR="00BF16FD">
        <w:rPr>
          <w:noProof/>
          <w:szCs w:val="22"/>
          <w:lang w:val="fr-FR"/>
        </w:rPr>
        <w:t>s</w:t>
      </w:r>
      <w:r w:rsidR="00191203">
        <w:rPr>
          <w:noProof/>
          <w:szCs w:val="22"/>
          <w:lang w:val="fr-FR"/>
        </w:rPr>
        <w:t xml:space="preserve"> humain</w:t>
      </w:r>
      <w:r w:rsidR="00BF16FD">
        <w:rPr>
          <w:noProof/>
          <w:szCs w:val="22"/>
          <w:lang w:val="fr-FR"/>
        </w:rPr>
        <w:t>es</w:t>
      </w:r>
      <w:r w:rsidR="00191203">
        <w:rPr>
          <w:noProof/>
          <w:szCs w:val="22"/>
          <w:lang w:val="fr-FR"/>
        </w:rPr>
        <w:t xml:space="preserve"> était également effectif </w:t>
      </w:r>
      <w:r w:rsidR="00BF16FD">
        <w:rPr>
          <w:noProof/>
          <w:szCs w:val="22"/>
          <w:lang w:val="fr-FR"/>
        </w:rPr>
        <w:t>au sein des</w:t>
      </w:r>
      <w:r w:rsidR="00191203">
        <w:rPr>
          <w:noProof/>
          <w:szCs w:val="22"/>
          <w:lang w:val="fr-FR"/>
        </w:rPr>
        <w:t xml:space="preserve"> IPs part</w:t>
      </w:r>
      <w:r w:rsidR="00BF16FD">
        <w:rPr>
          <w:noProof/>
          <w:szCs w:val="22"/>
          <w:lang w:val="fr-FR"/>
        </w:rPr>
        <w:t>e</w:t>
      </w:r>
      <w:r w:rsidR="00191203">
        <w:rPr>
          <w:noProof/>
          <w:szCs w:val="22"/>
          <w:lang w:val="fr-FR"/>
        </w:rPr>
        <w:t>n</w:t>
      </w:r>
      <w:r w:rsidR="00BF16FD">
        <w:rPr>
          <w:noProof/>
          <w:szCs w:val="22"/>
          <w:lang w:val="fr-FR"/>
        </w:rPr>
        <w:t>a</w:t>
      </w:r>
      <w:r w:rsidR="00191203">
        <w:rPr>
          <w:noProof/>
          <w:szCs w:val="22"/>
          <w:lang w:val="fr-FR"/>
        </w:rPr>
        <w:t xml:space="preserve">ires de chacune des </w:t>
      </w:r>
      <w:r w:rsidR="00BF16FD">
        <w:rPr>
          <w:noProof/>
          <w:szCs w:val="22"/>
          <w:lang w:val="fr-FR"/>
        </w:rPr>
        <w:t xml:space="preserve">trois </w:t>
      </w:r>
      <w:r w:rsidR="00191203">
        <w:rPr>
          <w:noProof/>
          <w:szCs w:val="22"/>
          <w:lang w:val="fr-FR"/>
        </w:rPr>
        <w:t>agence</w:t>
      </w:r>
      <w:r w:rsidR="00BF16FD">
        <w:rPr>
          <w:noProof/>
          <w:szCs w:val="22"/>
          <w:lang w:val="fr-FR"/>
        </w:rPr>
        <w:t xml:space="preserve">ns d’exécution. Des échanges avec les responsables des IPs, il est ressorti que ces derniers ont </w:t>
      </w:r>
      <w:r w:rsidR="006244BF">
        <w:rPr>
          <w:noProof/>
          <w:szCs w:val="22"/>
          <w:lang w:val="fr-FR"/>
        </w:rPr>
        <w:t xml:space="preserve">été </w:t>
      </w:r>
      <w:r w:rsidR="00BF16FD">
        <w:rPr>
          <w:noProof/>
          <w:szCs w:val="22"/>
          <w:lang w:val="fr-FR"/>
        </w:rPr>
        <w:t>affecté</w:t>
      </w:r>
      <w:r w:rsidR="006244BF">
        <w:rPr>
          <w:noProof/>
          <w:szCs w:val="22"/>
          <w:lang w:val="fr-FR"/>
        </w:rPr>
        <w:t>s</w:t>
      </w:r>
      <w:r w:rsidR="00BF16FD">
        <w:rPr>
          <w:noProof/>
          <w:szCs w:val="22"/>
          <w:lang w:val="fr-FR"/>
        </w:rPr>
        <w:t xml:space="preserve"> à la mise en œuvre des activités un effectif très réduit de personnel </w:t>
      </w:r>
      <w:r w:rsidR="006244BF">
        <w:rPr>
          <w:noProof/>
          <w:szCs w:val="22"/>
          <w:lang w:val="fr-FR"/>
        </w:rPr>
        <w:t xml:space="preserve">et </w:t>
      </w:r>
      <w:r w:rsidR="00BF16FD" w:rsidRPr="00A379D8">
        <w:rPr>
          <w:noProof/>
          <w:szCs w:val="22"/>
          <w:lang w:val="fr-FR"/>
        </w:rPr>
        <w:t>devant couvrir les intervetions sur des zones très vastes</w:t>
      </w:r>
      <w:r w:rsidR="007F12A4" w:rsidRPr="00A379D8">
        <w:rPr>
          <w:noProof/>
          <w:szCs w:val="22"/>
          <w:lang w:val="fr-FR"/>
        </w:rPr>
        <w:t xml:space="preserve"> </w:t>
      </w:r>
      <w:r w:rsidR="007F12A4" w:rsidRPr="00A379D8">
        <w:rPr>
          <w:b/>
          <w:bCs/>
          <w:noProof/>
          <w:szCs w:val="22"/>
          <w:lang w:val="fr-FR"/>
        </w:rPr>
        <w:t xml:space="preserve">(Constat </w:t>
      </w:r>
      <w:r w:rsidR="009561E8" w:rsidRPr="00A379D8">
        <w:rPr>
          <w:b/>
          <w:bCs/>
          <w:noProof/>
          <w:szCs w:val="22"/>
          <w:lang w:val="fr-FR"/>
        </w:rPr>
        <w:t>0</w:t>
      </w:r>
      <w:r w:rsidR="00473C48" w:rsidRPr="00A379D8">
        <w:rPr>
          <w:b/>
          <w:bCs/>
          <w:noProof/>
          <w:szCs w:val="22"/>
          <w:lang w:val="fr-FR"/>
        </w:rPr>
        <w:t>8</w:t>
      </w:r>
      <w:r w:rsidR="007F12A4" w:rsidRPr="00A379D8">
        <w:rPr>
          <w:b/>
          <w:bCs/>
          <w:noProof/>
          <w:szCs w:val="22"/>
          <w:lang w:val="fr-FR"/>
        </w:rPr>
        <w:t>)</w:t>
      </w:r>
      <w:r w:rsidR="00BF16FD" w:rsidRPr="00A379D8">
        <w:rPr>
          <w:b/>
          <w:bCs/>
          <w:noProof/>
          <w:szCs w:val="22"/>
          <w:lang w:val="fr-FR"/>
        </w:rPr>
        <w:t>.</w:t>
      </w:r>
    </w:p>
    <w:p w14:paraId="75E98FC0" w14:textId="77777777" w:rsidR="00E31398" w:rsidRDefault="00E31398" w:rsidP="00311C30">
      <w:pPr>
        <w:jc w:val="both"/>
        <w:rPr>
          <w:rFonts w:asciiTheme="minorHAnsi" w:hAnsiTheme="minorHAnsi" w:cstheme="minorHAnsi"/>
          <w:b/>
          <w:bCs/>
          <w:color w:val="000000"/>
          <w:sz w:val="22"/>
          <w:szCs w:val="21"/>
          <w:lang w:val="fr-CM"/>
        </w:rPr>
      </w:pPr>
    </w:p>
    <w:p w14:paraId="777B8ECB" w14:textId="384359C7" w:rsidR="00C872C2" w:rsidRDefault="00C872C2" w:rsidP="00311C30">
      <w:pPr>
        <w:jc w:val="both"/>
        <w:rPr>
          <w:rFonts w:asciiTheme="minorHAnsi" w:hAnsiTheme="minorHAnsi" w:cstheme="minorHAnsi"/>
          <w:b/>
          <w:bCs/>
          <w:color w:val="000000"/>
          <w:sz w:val="22"/>
          <w:szCs w:val="21"/>
          <w:lang w:val="fr-CM"/>
        </w:rPr>
      </w:pPr>
      <w:r w:rsidRPr="00C872C2">
        <w:rPr>
          <w:rFonts w:asciiTheme="minorHAnsi" w:hAnsiTheme="minorHAnsi" w:cstheme="minorHAnsi"/>
          <w:b/>
          <w:bCs/>
          <w:color w:val="000000"/>
          <w:sz w:val="22"/>
          <w:szCs w:val="21"/>
          <w:lang w:val="fr-CM"/>
        </w:rPr>
        <w:t>QE 3.2. Un plan de travail et un échelonnement des ressources sont-ils disponibles et utilisés par les responsables ?</w:t>
      </w:r>
    </w:p>
    <w:p w14:paraId="43E11D0F" w14:textId="64C9185A" w:rsidR="00755ED9" w:rsidRDefault="00755ED9" w:rsidP="00FF01CF">
      <w:pPr>
        <w:pStyle w:val="Paragraphedeliste"/>
        <w:numPr>
          <w:ilvl w:val="3"/>
          <w:numId w:val="3"/>
        </w:numPr>
        <w:spacing w:before="100" w:beforeAutospacing="1" w:line="276" w:lineRule="auto"/>
        <w:ind w:left="363" w:hanging="357"/>
        <w:contextualSpacing w:val="0"/>
        <w:jc w:val="both"/>
        <w:rPr>
          <w:noProof/>
          <w:szCs w:val="22"/>
          <w:lang w:val="fr-FR"/>
        </w:rPr>
      </w:pPr>
      <w:r w:rsidRPr="00ED1FAD">
        <w:rPr>
          <w:noProof/>
          <w:szCs w:val="22"/>
          <w:lang w:val="fr-FR"/>
        </w:rPr>
        <w:t>L</w:t>
      </w:r>
      <w:r w:rsidR="00ED1FAD" w:rsidRPr="00ED1FAD">
        <w:rPr>
          <w:noProof/>
          <w:szCs w:val="22"/>
          <w:lang w:val="fr-FR"/>
        </w:rPr>
        <w:t>e projet PBF stabilisation a été conçu avec une mise en œuvre étalée sur 18 mois.</w:t>
      </w:r>
      <w:r w:rsidR="00ED1FAD">
        <w:rPr>
          <w:noProof/>
          <w:szCs w:val="22"/>
          <w:lang w:val="fr-FR"/>
        </w:rPr>
        <w:t xml:space="preserve"> Au plan op</w:t>
      </w:r>
      <w:r w:rsidR="004B10E3">
        <w:rPr>
          <w:noProof/>
          <w:szCs w:val="22"/>
          <w:lang w:val="fr-FR"/>
        </w:rPr>
        <w:t>é</w:t>
      </w:r>
      <w:r w:rsidR="00ED1FAD">
        <w:rPr>
          <w:noProof/>
          <w:szCs w:val="22"/>
          <w:lang w:val="fr-FR"/>
        </w:rPr>
        <w:t>rationnel, un plan de travail couvrant toute cette période de mise en o</w:t>
      </w:r>
      <w:r w:rsidR="00E22D68">
        <w:rPr>
          <w:noProof/>
          <w:szCs w:val="22"/>
          <w:lang w:val="fr-FR"/>
        </w:rPr>
        <w:t>eu</w:t>
      </w:r>
      <w:r w:rsidR="00ED1FAD">
        <w:rPr>
          <w:noProof/>
          <w:szCs w:val="22"/>
          <w:lang w:val="fr-FR"/>
        </w:rPr>
        <w:t>vre a été élaboré</w:t>
      </w:r>
      <w:r w:rsidR="00E22D68">
        <w:rPr>
          <w:noProof/>
          <w:szCs w:val="22"/>
          <w:lang w:val="fr-FR"/>
        </w:rPr>
        <w:t xml:space="preserve"> </w:t>
      </w:r>
      <w:r w:rsidR="00ED1FAD">
        <w:rPr>
          <w:noProof/>
          <w:szCs w:val="22"/>
          <w:lang w:val="fr-FR"/>
        </w:rPr>
        <w:t>par l’UGP avec des jallons bien définis pour chaque intervention.</w:t>
      </w:r>
      <w:r w:rsidR="009561E8">
        <w:rPr>
          <w:noProof/>
          <w:szCs w:val="22"/>
          <w:lang w:val="fr-FR"/>
        </w:rPr>
        <w:t xml:space="preserve"> Ce plan de tr</w:t>
      </w:r>
      <w:r w:rsidR="00E22D68">
        <w:rPr>
          <w:noProof/>
          <w:szCs w:val="22"/>
          <w:lang w:val="fr-FR"/>
        </w:rPr>
        <w:t>a</w:t>
      </w:r>
      <w:r w:rsidR="009561E8">
        <w:rPr>
          <w:noProof/>
          <w:szCs w:val="22"/>
          <w:lang w:val="fr-FR"/>
        </w:rPr>
        <w:t xml:space="preserve">vail n’a pas été totalement respecté. En effet, </w:t>
      </w:r>
      <w:r w:rsidR="002222DF">
        <w:rPr>
          <w:noProof/>
          <w:szCs w:val="22"/>
          <w:lang w:val="fr-FR"/>
        </w:rPr>
        <w:t xml:space="preserve">la survenance de la COVID 19 en début de mise en œuvre </w:t>
      </w:r>
      <w:r w:rsidR="006218E2">
        <w:rPr>
          <w:noProof/>
          <w:szCs w:val="22"/>
          <w:lang w:val="fr-FR"/>
        </w:rPr>
        <w:t>entrainant un changement de l’approche de travail</w:t>
      </w:r>
      <w:r w:rsidR="00651CFC">
        <w:rPr>
          <w:noProof/>
          <w:szCs w:val="22"/>
          <w:lang w:val="fr-FR"/>
        </w:rPr>
        <w:t xml:space="preserve">, </w:t>
      </w:r>
      <w:r w:rsidR="002222DF">
        <w:rPr>
          <w:noProof/>
          <w:szCs w:val="22"/>
          <w:lang w:val="fr-FR"/>
        </w:rPr>
        <w:t xml:space="preserve">la lourdeur des procédures de passation de marché propre à chacune des trois agences </w:t>
      </w:r>
      <w:r w:rsidR="00651CFC">
        <w:rPr>
          <w:noProof/>
          <w:szCs w:val="22"/>
          <w:lang w:val="fr-FR"/>
        </w:rPr>
        <w:t xml:space="preserve">et la centralisation des achats au niveau des bureaux pays </w:t>
      </w:r>
      <w:r w:rsidR="006218E2">
        <w:rPr>
          <w:noProof/>
          <w:szCs w:val="22"/>
          <w:lang w:val="fr-FR"/>
        </w:rPr>
        <w:t>ont été des facteurs aggravants du non respect du plan de travail.</w:t>
      </w:r>
      <w:r w:rsidR="00FD2087">
        <w:rPr>
          <w:noProof/>
          <w:szCs w:val="22"/>
          <w:lang w:val="fr-FR"/>
        </w:rPr>
        <w:t xml:space="preserve"> </w:t>
      </w:r>
      <w:r w:rsidR="00E22D68">
        <w:rPr>
          <w:noProof/>
          <w:szCs w:val="22"/>
          <w:lang w:val="fr-FR"/>
        </w:rPr>
        <w:t>Toutefois, l</w:t>
      </w:r>
      <w:r w:rsidR="00FD2087">
        <w:rPr>
          <w:noProof/>
          <w:szCs w:val="22"/>
          <w:lang w:val="fr-FR"/>
        </w:rPr>
        <w:t xml:space="preserve">’analyse du plan de travail </w:t>
      </w:r>
      <w:r w:rsidR="00E22D68">
        <w:rPr>
          <w:noProof/>
          <w:szCs w:val="22"/>
          <w:lang w:val="fr-FR"/>
        </w:rPr>
        <w:t>et du prodoc montre que des efforts ont été faits pour respecter la fréquence des</w:t>
      </w:r>
      <w:r w:rsidR="00FD2087">
        <w:rPr>
          <w:noProof/>
          <w:szCs w:val="22"/>
          <w:lang w:val="fr-FR"/>
        </w:rPr>
        <w:t xml:space="preserve"> rencontres du comité de pilotage (COPIL)  et du comité </w:t>
      </w:r>
      <w:r w:rsidR="001C4E31">
        <w:rPr>
          <w:noProof/>
          <w:szCs w:val="22"/>
          <w:lang w:val="fr-FR"/>
        </w:rPr>
        <w:t xml:space="preserve">Technique </w:t>
      </w:r>
      <w:r w:rsidR="00FD2087">
        <w:rPr>
          <w:noProof/>
          <w:szCs w:val="22"/>
          <w:lang w:val="fr-FR"/>
        </w:rPr>
        <w:t>de suivi (C</w:t>
      </w:r>
      <w:r w:rsidR="001C4E31">
        <w:rPr>
          <w:noProof/>
          <w:szCs w:val="22"/>
          <w:lang w:val="fr-FR"/>
        </w:rPr>
        <w:t>TS</w:t>
      </w:r>
      <w:r w:rsidR="00FD2087">
        <w:rPr>
          <w:noProof/>
          <w:szCs w:val="22"/>
          <w:lang w:val="fr-FR"/>
        </w:rPr>
        <w:t>)</w:t>
      </w:r>
      <w:r w:rsidR="007407DE">
        <w:rPr>
          <w:noProof/>
          <w:szCs w:val="22"/>
          <w:lang w:val="fr-FR"/>
        </w:rPr>
        <w:t xml:space="preserve"> ce qui a permis de réorienter ou </w:t>
      </w:r>
      <w:r w:rsidR="006244BF">
        <w:rPr>
          <w:noProof/>
          <w:szCs w:val="22"/>
          <w:lang w:val="fr-FR"/>
        </w:rPr>
        <w:t xml:space="preserve">de </w:t>
      </w:r>
      <w:r w:rsidR="007407DE">
        <w:rPr>
          <w:noProof/>
          <w:szCs w:val="22"/>
          <w:lang w:val="fr-FR"/>
        </w:rPr>
        <w:t xml:space="preserve">recadrer certaines interventions (cas du DDR et la JIP et du soutien économique aux APS) </w:t>
      </w:r>
      <w:r w:rsidR="00FD2087">
        <w:rPr>
          <w:noProof/>
          <w:szCs w:val="22"/>
          <w:lang w:val="fr-FR"/>
        </w:rPr>
        <w:t>.</w:t>
      </w:r>
    </w:p>
    <w:p w14:paraId="4A9819AB" w14:textId="77777777" w:rsidR="006218E2" w:rsidRPr="006218E2" w:rsidRDefault="006218E2" w:rsidP="006218E2">
      <w:pPr>
        <w:spacing w:line="276" w:lineRule="auto"/>
        <w:jc w:val="both"/>
        <w:rPr>
          <w:noProof/>
          <w:szCs w:val="22"/>
        </w:rPr>
      </w:pPr>
    </w:p>
    <w:p w14:paraId="2FFFB01B" w14:textId="191BCE16" w:rsidR="006218E2" w:rsidRDefault="00703997" w:rsidP="00FF01CF">
      <w:pPr>
        <w:pStyle w:val="Paragraphedeliste"/>
        <w:numPr>
          <w:ilvl w:val="3"/>
          <w:numId w:val="3"/>
        </w:numPr>
        <w:spacing w:line="276" w:lineRule="auto"/>
        <w:ind w:left="363" w:hanging="357"/>
        <w:contextualSpacing w:val="0"/>
        <w:jc w:val="both"/>
        <w:rPr>
          <w:noProof/>
          <w:szCs w:val="22"/>
          <w:lang w:val="fr-FR"/>
        </w:rPr>
      </w:pPr>
      <w:r>
        <w:rPr>
          <w:noProof/>
          <w:szCs w:val="22"/>
          <w:lang w:val="fr-FR"/>
        </w:rPr>
        <w:t xml:space="preserve">L’échelonnement des ressources financières a été effectif tant au niveau des trois agences d’exécution qu’au niveau des IPs. Selon le Prodoc, le PBSO a mis à disposition les fonds à OIM, UNFPA et FAO en deux tranches dont 70% pour </w:t>
      </w:r>
      <w:r w:rsidR="00651CFC">
        <w:rPr>
          <w:noProof/>
          <w:szCs w:val="22"/>
          <w:lang w:val="fr-FR"/>
        </w:rPr>
        <w:t>la première et 30% pour la seconde. L’échellonnement des ressources a également été effecti</w:t>
      </w:r>
      <w:r w:rsidR="00806D3F">
        <w:rPr>
          <w:noProof/>
          <w:szCs w:val="22"/>
          <w:lang w:val="fr-FR"/>
        </w:rPr>
        <w:t>f</w:t>
      </w:r>
      <w:r w:rsidR="00651CFC">
        <w:rPr>
          <w:noProof/>
          <w:szCs w:val="22"/>
          <w:lang w:val="fr-FR"/>
        </w:rPr>
        <w:t xml:space="preserve"> de</w:t>
      </w:r>
      <w:r w:rsidR="00980B5E">
        <w:rPr>
          <w:noProof/>
          <w:szCs w:val="22"/>
          <w:lang w:val="fr-FR"/>
        </w:rPr>
        <w:t>s agences d’exécution vers les IPs, mais avec des pondérations variant d’une agence à une autre ; la démarche n’était pas uniforme</w:t>
      </w:r>
      <w:r w:rsidR="0038238B">
        <w:rPr>
          <w:noProof/>
          <w:szCs w:val="22"/>
          <w:lang w:val="fr-FR"/>
        </w:rPr>
        <w:t xml:space="preserve"> </w:t>
      </w:r>
      <w:r w:rsidR="0038238B" w:rsidRPr="00A379D8">
        <w:rPr>
          <w:noProof/>
          <w:szCs w:val="22"/>
          <w:lang w:val="fr-FR"/>
        </w:rPr>
        <w:t xml:space="preserve">ce qui </w:t>
      </w:r>
      <w:r w:rsidR="006244BF" w:rsidRPr="00A379D8">
        <w:rPr>
          <w:noProof/>
          <w:szCs w:val="22"/>
          <w:lang w:val="fr-FR"/>
        </w:rPr>
        <w:t xml:space="preserve">a </w:t>
      </w:r>
      <w:r w:rsidR="0038238B" w:rsidRPr="00A379D8">
        <w:rPr>
          <w:noProof/>
          <w:szCs w:val="22"/>
          <w:lang w:val="fr-FR"/>
        </w:rPr>
        <w:t xml:space="preserve">parfois </w:t>
      </w:r>
      <w:r w:rsidR="001F0DC8" w:rsidRPr="00A379D8">
        <w:rPr>
          <w:noProof/>
          <w:szCs w:val="22"/>
          <w:lang w:val="fr-FR"/>
        </w:rPr>
        <w:t xml:space="preserve">ralenti </w:t>
      </w:r>
      <w:r w:rsidR="0038238B" w:rsidRPr="00A379D8">
        <w:rPr>
          <w:noProof/>
          <w:szCs w:val="22"/>
          <w:lang w:val="fr-FR"/>
        </w:rPr>
        <w:t>les interv</w:t>
      </w:r>
      <w:r w:rsidR="0050654E" w:rsidRPr="00A379D8">
        <w:rPr>
          <w:noProof/>
          <w:szCs w:val="22"/>
          <w:lang w:val="fr-FR"/>
        </w:rPr>
        <w:t>e</w:t>
      </w:r>
      <w:r w:rsidR="0038238B" w:rsidRPr="00A379D8">
        <w:rPr>
          <w:noProof/>
          <w:szCs w:val="22"/>
          <w:lang w:val="fr-FR"/>
        </w:rPr>
        <w:t>ntions des IPS</w:t>
      </w:r>
      <w:r w:rsidR="00980B5E" w:rsidRPr="00A379D8">
        <w:rPr>
          <w:noProof/>
          <w:szCs w:val="22"/>
          <w:lang w:val="fr-FR"/>
        </w:rPr>
        <w:t xml:space="preserve"> </w:t>
      </w:r>
      <w:r w:rsidR="00980B5E" w:rsidRPr="00A379D8">
        <w:rPr>
          <w:b/>
          <w:bCs/>
          <w:noProof/>
          <w:szCs w:val="22"/>
          <w:lang w:val="fr-FR"/>
        </w:rPr>
        <w:t>(Constat 0</w:t>
      </w:r>
      <w:r w:rsidR="00473C48" w:rsidRPr="00A379D8">
        <w:rPr>
          <w:b/>
          <w:bCs/>
          <w:noProof/>
          <w:szCs w:val="22"/>
          <w:lang w:val="fr-FR"/>
        </w:rPr>
        <w:t>9</w:t>
      </w:r>
      <w:r w:rsidR="00980B5E" w:rsidRPr="00A379D8">
        <w:rPr>
          <w:b/>
          <w:bCs/>
          <w:noProof/>
          <w:szCs w:val="22"/>
          <w:lang w:val="fr-FR"/>
        </w:rPr>
        <w:t>)</w:t>
      </w:r>
      <w:r w:rsidR="00980B5E" w:rsidRPr="00A379D8">
        <w:rPr>
          <w:noProof/>
          <w:szCs w:val="22"/>
          <w:lang w:val="fr-FR"/>
        </w:rPr>
        <w:t>. Des entretiens avec les IPs ayant</w:t>
      </w:r>
      <w:r w:rsidR="00980B5E">
        <w:rPr>
          <w:noProof/>
          <w:szCs w:val="22"/>
          <w:lang w:val="fr-FR"/>
        </w:rPr>
        <w:t xml:space="preserve"> trav</w:t>
      </w:r>
      <w:r w:rsidR="0038238B">
        <w:rPr>
          <w:noProof/>
          <w:szCs w:val="22"/>
          <w:lang w:val="fr-FR"/>
        </w:rPr>
        <w:t>a</w:t>
      </w:r>
      <w:r w:rsidR="00980B5E">
        <w:rPr>
          <w:noProof/>
          <w:szCs w:val="22"/>
          <w:lang w:val="fr-FR"/>
        </w:rPr>
        <w:t>illé dans le relèv</w:t>
      </w:r>
      <w:r w:rsidR="00806D3F">
        <w:rPr>
          <w:noProof/>
          <w:szCs w:val="22"/>
          <w:lang w:val="fr-FR"/>
        </w:rPr>
        <w:t>e</w:t>
      </w:r>
      <w:r w:rsidR="00980B5E">
        <w:rPr>
          <w:noProof/>
          <w:szCs w:val="22"/>
          <w:lang w:val="fr-FR"/>
        </w:rPr>
        <w:t xml:space="preserve">ment économique, il </w:t>
      </w:r>
      <w:r w:rsidR="006244BF">
        <w:rPr>
          <w:noProof/>
          <w:szCs w:val="22"/>
          <w:lang w:val="fr-FR"/>
        </w:rPr>
        <w:t xml:space="preserve">est </w:t>
      </w:r>
      <w:r w:rsidR="00980B5E">
        <w:rPr>
          <w:noProof/>
          <w:szCs w:val="22"/>
          <w:lang w:val="fr-FR"/>
        </w:rPr>
        <w:t xml:space="preserve">resssorti </w:t>
      </w:r>
      <w:r w:rsidR="006244BF">
        <w:rPr>
          <w:noProof/>
          <w:szCs w:val="22"/>
          <w:lang w:val="fr-FR"/>
        </w:rPr>
        <w:t xml:space="preserve">que </w:t>
      </w:r>
      <w:r w:rsidR="007407DE">
        <w:rPr>
          <w:noProof/>
          <w:szCs w:val="22"/>
          <w:lang w:val="fr-FR"/>
        </w:rPr>
        <w:t xml:space="preserve">la valeur de la première tranche </w:t>
      </w:r>
      <w:r w:rsidR="00806D3F">
        <w:rPr>
          <w:noProof/>
          <w:szCs w:val="22"/>
          <w:lang w:val="fr-FR"/>
        </w:rPr>
        <w:t>mise à disposition a</w:t>
      </w:r>
      <w:r w:rsidR="007407DE">
        <w:rPr>
          <w:noProof/>
          <w:szCs w:val="22"/>
          <w:lang w:val="fr-FR"/>
        </w:rPr>
        <w:t xml:space="preserve"> été assez faible </w:t>
      </w:r>
      <w:r w:rsidR="00806D3F">
        <w:rPr>
          <w:noProof/>
          <w:szCs w:val="22"/>
          <w:lang w:val="fr-FR"/>
        </w:rPr>
        <w:t>au regard de la nature des activités à réaliser</w:t>
      </w:r>
      <w:r w:rsidR="004F2638">
        <w:rPr>
          <w:rStyle w:val="Appelnotedebasdep"/>
          <w:noProof/>
          <w:szCs w:val="22"/>
          <w:lang w:val="fr-FR"/>
        </w:rPr>
        <w:footnoteReference w:id="32"/>
      </w:r>
      <w:r w:rsidR="00806D3F">
        <w:rPr>
          <w:noProof/>
          <w:szCs w:val="22"/>
          <w:lang w:val="fr-FR"/>
        </w:rPr>
        <w:t>.</w:t>
      </w:r>
    </w:p>
    <w:p w14:paraId="5D2F5B84" w14:textId="77777777" w:rsidR="004B10E3" w:rsidRPr="004B10E3" w:rsidRDefault="004B10E3" w:rsidP="004B10E3">
      <w:pPr>
        <w:pStyle w:val="Paragraphedeliste"/>
        <w:rPr>
          <w:noProof/>
          <w:szCs w:val="22"/>
          <w:lang w:val="fr-FR"/>
        </w:rPr>
      </w:pPr>
    </w:p>
    <w:p w14:paraId="6C6E43E3" w14:textId="2B57F68A" w:rsidR="004B10E3" w:rsidRPr="00117577" w:rsidRDefault="005440D6" w:rsidP="00FF01CF">
      <w:pPr>
        <w:pStyle w:val="Paragraphedeliste"/>
        <w:numPr>
          <w:ilvl w:val="3"/>
          <w:numId w:val="3"/>
        </w:numPr>
        <w:spacing w:line="276" w:lineRule="auto"/>
        <w:ind w:left="363" w:hanging="357"/>
        <w:contextualSpacing w:val="0"/>
        <w:jc w:val="both"/>
        <w:rPr>
          <w:noProof/>
          <w:szCs w:val="22"/>
          <w:lang w:val="fr-FR"/>
        </w:rPr>
      </w:pPr>
      <w:r>
        <w:rPr>
          <w:noProof/>
          <w:szCs w:val="22"/>
          <w:lang w:val="fr-FR"/>
        </w:rPr>
        <w:t>De manière globale</w:t>
      </w:r>
      <w:r w:rsidR="001E19A1">
        <w:rPr>
          <w:noProof/>
          <w:szCs w:val="22"/>
          <w:lang w:val="fr-FR"/>
        </w:rPr>
        <w:t xml:space="preserve"> et après analyse des contrats entre les IPS et les agences de mise en oeuvre</w:t>
      </w:r>
      <w:r>
        <w:rPr>
          <w:noProof/>
          <w:szCs w:val="22"/>
          <w:lang w:val="fr-FR"/>
        </w:rPr>
        <w:t xml:space="preserve">, </w:t>
      </w:r>
      <w:r w:rsidR="001E19A1">
        <w:rPr>
          <w:noProof/>
          <w:szCs w:val="22"/>
          <w:lang w:val="fr-FR"/>
        </w:rPr>
        <w:t xml:space="preserve">il est ressorti que </w:t>
      </w:r>
      <w:r>
        <w:rPr>
          <w:noProof/>
          <w:szCs w:val="22"/>
          <w:lang w:val="fr-FR"/>
        </w:rPr>
        <w:t>les allocations bug</w:t>
      </w:r>
      <w:r w:rsidR="00F47FAC">
        <w:rPr>
          <w:noProof/>
          <w:szCs w:val="22"/>
          <w:lang w:val="fr-FR"/>
        </w:rPr>
        <w:t>é</w:t>
      </w:r>
      <w:r>
        <w:rPr>
          <w:noProof/>
          <w:szCs w:val="22"/>
          <w:lang w:val="fr-FR"/>
        </w:rPr>
        <w:t xml:space="preserve">taires des agences d’exécution vers les IPs ont </w:t>
      </w:r>
      <w:r w:rsidR="00F47FAC">
        <w:rPr>
          <w:noProof/>
          <w:szCs w:val="22"/>
          <w:lang w:val="fr-FR"/>
        </w:rPr>
        <w:t xml:space="preserve">été </w:t>
      </w:r>
      <w:r>
        <w:rPr>
          <w:noProof/>
          <w:szCs w:val="22"/>
          <w:lang w:val="fr-FR"/>
        </w:rPr>
        <w:t xml:space="preserve">insuffisantes </w:t>
      </w:r>
      <w:r w:rsidR="00983E36">
        <w:rPr>
          <w:noProof/>
          <w:szCs w:val="22"/>
          <w:lang w:val="fr-FR"/>
        </w:rPr>
        <w:t xml:space="preserve">(entre </w:t>
      </w:r>
      <w:r w:rsidR="00452E62">
        <w:rPr>
          <w:noProof/>
          <w:szCs w:val="22"/>
          <w:lang w:val="fr-FR"/>
        </w:rPr>
        <w:t>10</w:t>
      </w:r>
      <w:r w:rsidR="00983E36">
        <w:rPr>
          <w:noProof/>
          <w:szCs w:val="22"/>
          <w:lang w:val="fr-FR"/>
        </w:rPr>
        <w:t xml:space="preserve"> et 60 millions</w:t>
      </w:r>
      <w:r w:rsidR="00E00801">
        <w:rPr>
          <w:noProof/>
          <w:szCs w:val="22"/>
          <w:lang w:val="fr-FR"/>
        </w:rPr>
        <w:t xml:space="preserve"> FCFA</w:t>
      </w:r>
      <w:r w:rsidR="00983E36">
        <w:rPr>
          <w:noProof/>
          <w:szCs w:val="22"/>
          <w:lang w:val="fr-FR"/>
        </w:rPr>
        <w:t xml:space="preserve">) </w:t>
      </w:r>
      <w:r>
        <w:rPr>
          <w:noProof/>
          <w:szCs w:val="22"/>
          <w:lang w:val="fr-FR"/>
        </w:rPr>
        <w:t>pour une mise en œuvre performante de leurs intervention</w:t>
      </w:r>
      <w:r w:rsidR="00983E36">
        <w:rPr>
          <w:noProof/>
          <w:szCs w:val="22"/>
          <w:lang w:val="fr-FR"/>
        </w:rPr>
        <w:t>s</w:t>
      </w:r>
      <w:r>
        <w:rPr>
          <w:noProof/>
          <w:szCs w:val="22"/>
          <w:lang w:val="fr-FR"/>
        </w:rPr>
        <w:t xml:space="preserve"> </w:t>
      </w:r>
      <w:r w:rsidR="0050654E">
        <w:rPr>
          <w:noProof/>
          <w:szCs w:val="22"/>
          <w:lang w:val="fr-FR"/>
        </w:rPr>
        <w:t>du point de vue de</w:t>
      </w:r>
      <w:r>
        <w:rPr>
          <w:noProof/>
          <w:szCs w:val="22"/>
          <w:lang w:val="fr-FR"/>
        </w:rPr>
        <w:t xml:space="preserve"> la taille des zones à couvrir</w:t>
      </w:r>
      <w:r w:rsidR="00983E36">
        <w:rPr>
          <w:noProof/>
          <w:szCs w:val="22"/>
          <w:lang w:val="fr-FR"/>
        </w:rPr>
        <w:t>,</w:t>
      </w:r>
      <w:r w:rsidR="00F47FAC">
        <w:rPr>
          <w:noProof/>
          <w:szCs w:val="22"/>
          <w:lang w:val="fr-FR"/>
        </w:rPr>
        <w:t xml:space="preserve"> de la typologie des activités à mettre en œuvre</w:t>
      </w:r>
      <w:r w:rsidR="00983E36">
        <w:rPr>
          <w:noProof/>
          <w:szCs w:val="22"/>
          <w:lang w:val="fr-FR"/>
        </w:rPr>
        <w:t xml:space="preserve"> et des </w:t>
      </w:r>
      <w:r w:rsidR="00983E36">
        <w:rPr>
          <w:noProof/>
          <w:szCs w:val="22"/>
          <w:lang w:val="fr-FR"/>
        </w:rPr>
        <w:lastRenderedPageBreak/>
        <w:t>effets attendus</w:t>
      </w:r>
      <w:r w:rsidR="00F47FAC">
        <w:rPr>
          <w:noProof/>
          <w:szCs w:val="22"/>
          <w:lang w:val="fr-FR"/>
        </w:rPr>
        <w:t>.</w:t>
      </w:r>
      <w:r>
        <w:rPr>
          <w:noProof/>
          <w:szCs w:val="22"/>
          <w:lang w:val="fr-FR"/>
        </w:rPr>
        <w:t xml:space="preserve"> </w:t>
      </w:r>
      <w:r w:rsidR="00F47FAC">
        <w:rPr>
          <w:noProof/>
          <w:szCs w:val="22"/>
          <w:lang w:val="fr-FR"/>
        </w:rPr>
        <w:t>De même, les dél</w:t>
      </w:r>
      <w:r w:rsidR="0050654E">
        <w:rPr>
          <w:noProof/>
          <w:szCs w:val="22"/>
          <w:lang w:val="fr-FR"/>
        </w:rPr>
        <w:t>a</w:t>
      </w:r>
      <w:r w:rsidR="00F47FAC">
        <w:rPr>
          <w:noProof/>
          <w:szCs w:val="22"/>
          <w:lang w:val="fr-FR"/>
        </w:rPr>
        <w:t>is contractuels accordés à ces IPs étaient relativement courts (3 à 5 mois)</w:t>
      </w:r>
      <w:r w:rsidR="0050654E">
        <w:rPr>
          <w:noProof/>
          <w:szCs w:val="22"/>
          <w:lang w:val="fr-FR"/>
        </w:rPr>
        <w:t xml:space="preserve"> ce qui n’a pas favorisé une mise en œuvre efficien</w:t>
      </w:r>
      <w:r w:rsidR="006244BF">
        <w:rPr>
          <w:noProof/>
          <w:szCs w:val="22"/>
          <w:lang w:val="fr-FR"/>
        </w:rPr>
        <w:t>t</w:t>
      </w:r>
      <w:r w:rsidR="0050654E">
        <w:rPr>
          <w:noProof/>
          <w:szCs w:val="22"/>
          <w:lang w:val="fr-FR"/>
        </w:rPr>
        <w:t>e de leur</w:t>
      </w:r>
      <w:r w:rsidR="004F2638">
        <w:rPr>
          <w:noProof/>
          <w:szCs w:val="22"/>
          <w:lang w:val="fr-FR"/>
        </w:rPr>
        <w:t>s</w:t>
      </w:r>
      <w:r w:rsidR="0050654E">
        <w:rPr>
          <w:noProof/>
          <w:szCs w:val="22"/>
          <w:lang w:val="fr-FR"/>
        </w:rPr>
        <w:t xml:space="preserve"> activités eu egard </w:t>
      </w:r>
      <w:r w:rsidR="006244BF">
        <w:rPr>
          <w:noProof/>
          <w:szCs w:val="22"/>
          <w:lang w:val="fr-FR"/>
        </w:rPr>
        <w:t>de</w:t>
      </w:r>
      <w:r w:rsidR="0050654E">
        <w:rPr>
          <w:noProof/>
          <w:szCs w:val="22"/>
          <w:lang w:val="fr-FR"/>
        </w:rPr>
        <w:t xml:space="preserve"> la lourdeur des procédure de mise à disposition des fonds par les agences onusiennes chargées </w:t>
      </w:r>
      <w:r w:rsidR="0050654E" w:rsidRPr="00A379D8">
        <w:rPr>
          <w:noProof/>
          <w:szCs w:val="22"/>
          <w:lang w:val="fr-FR"/>
        </w:rPr>
        <w:t>de l’exécution</w:t>
      </w:r>
      <w:r w:rsidR="003916BF" w:rsidRPr="00A379D8">
        <w:rPr>
          <w:noProof/>
          <w:szCs w:val="22"/>
          <w:lang w:val="fr-FR"/>
        </w:rPr>
        <w:t xml:space="preserve"> </w:t>
      </w:r>
      <w:r w:rsidR="003916BF" w:rsidRPr="00A379D8">
        <w:rPr>
          <w:b/>
          <w:bCs/>
          <w:noProof/>
          <w:szCs w:val="22"/>
          <w:lang w:val="fr-FR"/>
        </w:rPr>
        <w:t xml:space="preserve">(Constat </w:t>
      </w:r>
      <w:r w:rsidR="00473C48" w:rsidRPr="00A379D8">
        <w:rPr>
          <w:b/>
          <w:bCs/>
          <w:noProof/>
          <w:szCs w:val="22"/>
          <w:lang w:val="fr-FR"/>
        </w:rPr>
        <w:t>10</w:t>
      </w:r>
      <w:r w:rsidR="003916BF" w:rsidRPr="00A379D8">
        <w:rPr>
          <w:b/>
          <w:bCs/>
          <w:noProof/>
          <w:szCs w:val="22"/>
          <w:lang w:val="fr-FR"/>
        </w:rPr>
        <w:t>)</w:t>
      </w:r>
      <w:r w:rsidR="00117577" w:rsidRPr="00A379D8">
        <w:rPr>
          <w:b/>
          <w:bCs/>
          <w:noProof/>
          <w:szCs w:val="22"/>
          <w:lang w:val="fr-FR"/>
        </w:rPr>
        <w:t xml:space="preserve">. </w:t>
      </w:r>
      <w:r w:rsidR="00AB05DB">
        <w:rPr>
          <w:noProof/>
          <w:szCs w:val="22"/>
          <w:lang w:val="fr-FR"/>
        </w:rPr>
        <w:t xml:space="preserve">Deux </w:t>
      </w:r>
      <w:r w:rsidR="00117577" w:rsidRPr="00A379D8">
        <w:rPr>
          <w:noProof/>
          <w:szCs w:val="22"/>
          <w:lang w:val="fr-FR"/>
        </w:rPr>
        <w:t>IPS</w:t>
      </w:r>
      <w:r w:rsidR="00AB05DB">
        <w:rPr>
          <w:noProof/>
          <w:szCs w:val="22"/>
          <w:lang w:val="fr-FR"/>
        </w:rPr>
        <w:t xml:space="preserve"> sur 11</w:t>
      </w:r>
      <w:r w:rsidR="00117577" w:rsidRPr="00A379D8">
        <w:rPr>
          <w:noProof/>
          <w:szCs w:val="22"/>
          <w:lang w:val="fr-FR"/>
        </w:rPr>
        <w:t xml:space="preserve"> n’avaient pas de représentation (ancrage) dans leur</w:t>
      </w:r>
      <w:r w:rsidR="00117577" w:rsidRPr="00117577">
        <w:rPr>
          <w:noProof/>
          <w:szCs w:val="22"/>
          <w:lang w:val="fr-FR"/>
        </w:rPr>
        <w:t xml:space="preserve"> zones d’intervention. C’est le cas de JAPSSO qui partait de Garoua pour intervenir à Mokolo et Koza, de CARITAS qui est basé à Yagoua mais a intervenu à Kousseri et Makary</w:t>
      </w:r>
      <w:r w:rsidR="0050654E" w:rsidRPr="00117577">
        <w:rPr>
          <w:noProof/>
          <w:szCs w:val="22"/>
          <w:lang w:val="fr-FR"/>
        </w:rPr>
        <w:t>.</w:t>
      </w:r>
    </w:p>
    <w:p w14:paraId="250B8028" w14:textId="45405586" w:rsidR="007E47B0" w:rsidRDefault="007E47B0" w:rsidP="007E47B0">
      <w:pPr>
        <w:pStyle w:val="Lgende"/>
        <w:spacing w:after="120"/>
        <w:ind w:left="363"/>
        <w:rPr>
          <w:color w:val="1F3864" w:themeColor="accent1" w:themeShade="80"/>
        </w:rPr>
      </w:pPr>
    </w:p>
    <w:p w14:paraId="119A669A" w14:textId="3DA3AAE6" w:rsidR="00755ED9" w:rsidRPr="007E47B0" w:rsidRDefault="007E47B0" w:rsidP="007E47B0">
      <w:pPr>
        <w:pStyle w:val="Lgende"/>
        <w:spacing w:after="120"/>
        <w:rPr>
          <w:color w:val="1F3864" w:themeColor="accent1" w:themeShade="80"/>
        </w:rPr>
      </w:pPr>
      <w:r>
        <w:rPr>
          <w:color w:val="1F3864" w:themeColor="accent1" w:themeShade="80"/>
        </w:rPr>
        <w:t xml:space="preserve">      </w:t>
      </w:r>
      <w:bookmarkStart w:id="74" w:name="_Toc97903740"/>
      <w:r w:rsidRPr="007E47B0">
        <w:rPr>
          <w:color w:val="1F3864" w:themeColor="accent1" w:themeShade="80"/>
        </w:rPr>
        <w:t xml:space="preserve">Tableau </w:t>
      </w:r>
      <w:r w:rsidRPr="007E47B0">
        <w:rPr>
          <w:color w:val="1F3864" w:themeColor="accent1" w:themeShade="80"/>
        </w:rPr>
        <w:fldChar w:fldCharType="begin"/>
      </w:r>
      <w:r w:rsidRPr="007E47B0">
        <w:rPr>
          <w:color w:val="1F3864" w:themeColor="accent1" w:themeShade="80"/>
        </w:rPr>
        <w:instrText xml:space="preserve"> SEQ Tableau \* ARABIC </w:instrText>
      </w:r>
      <w:r w:rsidRPr="007E47B0">
        <w:rPr>
          <w:color w:val="1F3864" w:themeColor="accent1" w:themeShade="80"/>
        </w:rPr>
        <w:fldChar w:fldCharType="separate"/>
      </w:r>
      <w:r w:rsidR="00472848">
        <w:rPr>
          <w:noProof/>
          <w:color w:val="1F3864" w:themeColor="accent1" w:themeShade="80"/>
        </w:rPr>
        <w:t>11</w:t>
      </w:r>
      <w:r w:rsidRPr="007E47B0">
        <w:rPr>
          <w:color w:val="1F3864" w:themeColor="accent1" w:themeShade="80"/>
        </w:rPr>
        <w:fldChar w:fldCharType="end"/>
      </w:r>
      <w:r w:rsidRPr="007E47B0">
        <w:rPr>
          <w:color w:val="1F3864" w:themeColor="accent1" w:themeShade="80"/>
        </w:rPr>
        <w:t> : Valeur des contrats signés en</w:t>
      </w:r>
      <w:r w:rsidR="00576F78">
        <w:rPr>
          <w:color w:val="1F3864" w:themeColor="accent1" w:themeShade="80"/>
        </w:rPr>
        <w:t>t</w:t>
      </w:r>
      <w:r w:rsidRPr="007E47B0">
        <w:rPr>
          <w:color w:val="1F3864" w:themeColor="accent1" w:themeShade="80"/>
        </w:rPr>
        <w:t xml:space="preserve">re les </w:t>
      </w:r>
      <w:proofErr w:type="spellStart"/>
      <w:r w:rsidRPr="007E47B0">
        <w:rPr>
          <w:color w:val="1F3864" w:themeColor="accent1" w:themeShade="80"/>
        </w:rPr>
        <w:t>IPs</w:t>
      </w:r>
      <w:proofErr w:type="spellEnd"/>
      <w:r w:rsidRPr="007E47B0">
        <w:rPr>
          <w:color w:val="1F3864" w:themeColor="accent1" w:themeShade="80"/>
        </w:rPr>
        <w:t xml:space="preserve"> et les agences d’exécution</w:t>
      </w:r>
      <w:bookmarkEnd w:id="74"/>
      <w:r w:rsidRPr="007E47B0">
        <w:rPr>
          <w:color w:val="1F3864" w:themeColor="accent1" w:themeShade="80"/>
        </w:rPr>
        <w:t xml:space="preserve"> </w:t>
      </w:r>
    </w:p>
    <w:tbl>
      <w:tblPr>
        <w:tblStyle w:val="Grilledutableau"/>
        <w:tblW w:w="0" w:type="auto"/>
        <w:tblInd w:w="279" w:type="dxa"/>
        <w:tblLook w:val="04A0" w:firstRow="1" w:lastRow="0" w:firstColumn="1" w:lastColumn="0" w:noHBand="0" w:noVBand="1"/>
      </w:tblPr>
      <w:tblGrid>
        <w:gridCol w:w="764"/>
        <w:gridCol w:w="1348"/>
        <w:gridCol w:w="3866"/>
        <w:gridCol w:w="1674"/>
        <w:gridCol w:w="1123"/>
      </w:tblGrid>
      <w:tr w:rsidR="00E24BBC" w:rsidRPr="00E24BBC" w14:paraId="63E5D30D" w14:textId="77777777" w:rsidTr="00E24BBC">
        <w:trPr>
          <w:trHeight w:val="361"/>
        </w:trPr>
        <w:tc>
          <w:tcPr>
            <w:tcW w:w="5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tcPr>
          <w:p w14:paraId="58225898" w14:textId="5A9FCA85" w:rsidR="00452E62" w:rsidRPr="00E24BBC" w:rsidRDefault="00452E62" w:rsidP="00E24BBC">
            <w:pPr>
              <w:jc w:val="center"/>
              <w:rPr>
                <w:rFonts w:asciiTheme="minorHAnsi" w:hAnsiTheme="minorHAnsi" w:cstheme="minorHAnsi"/>
                <w:b/>
                <w:bCs/>
                <w:color w:val="FFFFFF" w:themeColor="background1"/>
                <w:sz w:val="18"/>
                <w:szCs w:val="18"/>
              </w:rPr>
            </w:pPr>
            <w:r w:rsidRPr="00E24BBC">
              <w:rPr>
                <w:rFonts w:asciiTheme="minorHAnsi" w:hAnsiTheme="minorHAnsi" w:cstheme="minorHAnsi"/>
                <w:b/>
                <w:bCs/>
                <w:color w:val="FFFFFF" w:themeColor="background1"/>
                <w:sz w:val="18"/>
                <w:szCs w:val="18"/>
              </w:rPr>
              <w:t>Agence</w:t>
            </w:r>
          </w:p>
        </w:tc>
        <w:tc>
          <w:tcPr>
            <w:tcW w:w="137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tcPr>
          <w:p w14:paraId="38AD9949" w14:textId="24E8A454" w:rsidR="00452E62" w:rsidRPr="00E24BBC" w:rsidRDefault="00452E62" w:rsidP="00E24BBC">
            <w:pPr>
              <w:jc w:val="center"/>
              <w:rPr>
                <w:rFonts w:asciiTheme="minorHAnsi" w:hAnsiTheme="minorHAnsi" w:cstheme="minorHAnsi"/>
                <w:b/>
                <w:bCs/>
                <w:color w:val="FFFFFF" w:themeColor="background1"/>
                <w:sz w:val="18"/>
                <w:szCs w:val="18"/>
              </w:rPr>
            </w:pPr>
            <w:r w:rsidRPr="00E24BBC">
              <w:rPr>
                <w:rFonts w:asciiTheme="minorHAnsi" w:hAnsiTheme="minorHAnsi" w:cstheme="minorHAnsi"/>
                <w:b/>
                <w:bCs/>
                <w:color w:val="FFFFFF" w:themeColor="background1"/>
                <w:sz w:val="18"/>
                <w:szCs w:val="18"/>
              </w:rPr>
              <w:t>Partenaire</w:t>
            </w:r>
            <w:r w:rsidR="007E47B0" w:rsidRPr="00E24BBC">
              <w:rPr>
                <w:rFonts w:asciiTheme="minorHAnsi" w:hAnsiTheme="minorHAnsi" w:cstheme="minorHAnsi"/>
                <w:b/>
                <w:bCs/>
                <w:color w:val="FFFFFF" w:themeColor="background1"/>
                <w:sz w:val="18"/>
                <w:szCs w:val="18"/>
              </w:rPr>
              <w:t>s</w:t>
            </w:r>
          </w:p>
        </w:tc>
        <w:tc>
          <w:tcPr>
            <w:tcW w:w="401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tcPr>
          <w:p w14:paraId="76DE45BB" w14:textId="3F29280F" w:rsidR="00452E62" w:rsidRPr="00E24BBC" w:rsidRDefault="00452E62" w:rsidP="00E24BBC">
            <w:pPr>
              <w:jc w:val="center"/>
              <w:rPr>
                <w:rFonts w:asciiTheme="minorHAnsi" w:hAnsiTheme="minorHAnsi" w:cstheme="minorHAnsi"/>
                <w:b/>
                <w:bCs/>
                <w:color w:val="FFFFFF" w:themeColor="background1"/>
                <w:sz w:val="18"/>
                <w:szCs w:val="18"/>
              </w:rPr>
            </w:pPr>
            <w:r w:rsidRPr="00E24BBC">
              <w:rPr>
                <w:rFonts w:asciiTheme="minorHAnsi" w:hAnsiTheme="minorHAnsi" w:cstheme="minorHAnsi"/>
                <w:b/>
                <w:bCs/>
                <w:color w:val="FFFFFF" w:themeColor="background1"/>
                <w:sz w:val="18"/>
                <w:szCs w:val="18"/>
              </w:rPr>
              <w:t>Activités</w:t>
            </w:r>
          </w:p>
        </w:tc>
        <w:tc>
          <w:tcPr>
            <w:tcW w:w="1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tcPr>
          <w:p w14:paraId="48260A53" w14:textId="77777777" w:rsidR="00452E62" w:rsidRPr="00E24BBC" w:rsidRDefault="00452E62" w:rsidP="00E24BBC">
            <w:pPr>
              <w:jc w:val="center"/>
              <w:rPr>
                <w:rFonts w:asciiTheme="minorHAnsi" w:hAnsiTheme="minorHAnsi" w:cstheme="minorHAnsi"/>
                <w:b/>
                <w:bCs/>
                <w:color w:val="FFFFFF" w:themeColor="background1"/>
                <w:sz w:val="18"/>
                <w:szCs w:val="18"/>
              </w:rPr>
            </w:pPr>
            <w:r w:rsidRPr="00E24BBC">
              <w:rPr>
                <w:rFonts w:asciiTheme="minorHAnsi" w:hAnsiTheme="minorHAnsi" w:cstheme="minorHAnsi"/>
                <w:b/>
                <w:bCs/>
                <w:color w:val="FFFFFF" w:themeColor="background1"/>
                <w:sz w:val="18"/>
                <w:szCs w:val="18"/>
              </w:rPr>
              <w:t>DEPARTEMENTS</w:t>
            </w:r>
          </w:p>
        </w:tc>
        <w:tc>
          <w:tcPr>
            <w:tcW w:w="113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tcPr>
          <w:p w14:paraId="0E150071" w14:textId="77777777" w:rsidR="00452E62" w:rsidRDefault="00452E62" w:rsidP="00E24BBC">
            <w:pPr>
              <w:jc w:val="center"/>
              <w:rPr>
                <w:rFonts w:asciiTheme="minorHAnsi" w:hAnsiTheme="minorHAnsi" w:cstheme="minorHAnsi"/>
                <w:b/>
                <w:bCs/>
                <w:color w:val="FFFFFF" w:themeColor="background1"/>
                <w:sz w:val="18"/>
                <w:szCs w:val="18"/>
              </w:rPr>
            </w:pPr>
            <w:r w:rsidRPr="00E24BBC">
              <w:rPr>
                <w:rFonts w:asciiTheme="minorHAnsi" w:hAnsiTheme="minorHAnsi" w:cstheme="minorHAnsi"/>
                <w:b/>
                <w:bCs/>
                <w:color w:val="FFFFFF" w:themeColor="background1"/>
                <w:sz w:val="18"/>
                <w:szCs w:val="18"/>
              </w:rPr>
              <w:t>MONTANT</w:t>
            </w:r>
          </w:p>
          <w:p w14:paraId="7666E180" w14:textId="6C0FBE11" w:rsidR="00566F56" w:rsidRPr="00E24BBC" w:rsidRDefault="00566F56" w:rsidP="00E24BBC">
            <w:pPr>
              <w:jc w:val="center"/>
              <w:rPr>
                <w:rFonts w:asciiTheme="minorHAnsi" w:hAnsiTheme="minorHAnsi" w:cstheme="minorHAnsi"/>
                <w:b/>
                <w:bCs/>
                <w:color w:val="FFFFFF" w:themeColor="background1"/>
                <w:sz w:val="18"/>
                <w:szCs w:val="18"/>
              </w:rPr>
            </w:pPr>
            <w:r w:rsidRPr="00566F56">
              <w:rPr>
                <w:rFonts w:asciiTheme="minorHAnsi" w:hAnsiTheme="minorHAnsi" w:cstheme="minorHAnsi"/>
                <w:b/>
                <w:bCs/>
                <w:color w:val="FFFFFF" w:themeColor="background1"/>
                <w:sz w:val="18"/>
                <w:szCs w:val="18"/>
              </w:rPr>
              <w:t>(FCFA</w:t>
            </w:r>
            <w:r>
              <w:rPr>
                <w:rFonts w:asciiTheme="minorHAnsi" w:hAnsiTheme="minorHAnsi" w:cstheme="minorHAnsi"/>
                <w:b/>
                <w:bCs/>
                <w:color w:val="FFFFFF" w:themeColor="background1"/>
                <w:sz w:val="18"/>
                <w:szCs w:val="18"/>
              </w:rPr>
              <w:t>)</w:t>
            </w:r>
          </w:p>
        </w:tc>
      </w:tr>
      <w:tr w:rsidR="00452E62" w:rsidRPr="00452E62" w14:paraId="34297904" w14:textId="77777777" w:rsidTr="008B2133">
        <w:trPr>
          <w:trHeight w:val="57"/>
        </w:trPr>
        <w:tc>
          <w:tcPr>
            <w:tcW w:w="563" w:type="dxa"/>
            <w:vMerge w:val="restart"/>
            <w:tcBorders>
              <w:top w:val="single" w:sz="4" w:space="0" w:color="FFFFFF" w:themeColor="background1"/>
            </w:tcBorders>
            <w:vAlign w:val="center"/>
          </w:tcPr>
          <w:p w14:paraId="02DE74C4" w14:textId="77777777" w:rsidR="00452E62" w:rsidRPr="00452E62" w:rsidRDefault="00452E62" w:rsidP="008B2133">
            <w:pPr>
              <w:jc w:val="center"/>
              <w:rPr>
                <w:rFonts w:asciiTheme="minorHAnsi" w:hAnsiTheme="minorHAnsi" w:cstheme="minorHAnsi"/>
                <w:sz w:val="18"/>
                <w:szCs w:val="18"/>
              </w:rPr>
            </w:pPr>
            <w:r w:rsidRPr="00452E62">
              <w:rPr>
                <w:rFonts w:asciiTheme="minorHAnsi" w:hAnsiTheme="minorHAnsi" w:cstheme="minorHAnsi"/>
                <w:sz w:val="18"/>
                <w:szCs w:val="18"/>
              </w:rPr>
              <w:t>OIM</w:t>
            </w:r>
          </w:p>
        </w:tc>
        <w:tc>
          <w:tcPr>
            <w:tcW w:w="1371" w:type="dxa"/>
            <w:tcBorders>
              <w:top w:val="single" w:sz="4" w:space="0" w:color="FFFFFF" w:themeColor="background1"/>
            </w:tcBorders>
            <w:vAlign w:val="center"/>
          </w:tcPr>
          <w:p w14:paraId="3EA53731" w14:textId="7C59A006" w:rsidR="00452E62" w:rsidRPr="00452E62" w:rsidRDefault="00452E62" w:rsidP="007E47B0">
            <w:pPr>
              <w:jc w:val="center"/>
              <w:rPr>
                <w:rFonts w:asciiTheme="minorHAnsi" w:hAnsiTheme="minorHAnsi" w:cstheme="minorHAnsi"/>
                <w:sz w:val="18"/>
                <w:szCs w:val="18"/>
              </w:rPr>
            </w:pPr>
            <w:r w:rsidRPr="00452E62">
              <w:rPr>
                <w:rFonts w:asciiTheme="minorHAnsi" w:hAnsiTheme="minorHAnsi" w:cstheme="minorHAnsi"/>
                <w:sz w:val="18"/>
                <w:szCs w:val="18"/>
              </w:rPr>
              <w:t>CAPROD</w:t>
            </w:r>
          </w:p>
        </w:tc>
        <w:tc>
          <w:tcPr>
            <w:tcW w:w="4016" w:type="dxa"/>
            <w:tcBorders>
              <w:top w:val="single" w:sz="4" w:space="0" w:color="FFFFFF" w:themeColor="background1"/>
            </w:tcBorders>
            <w:vAlign w:val="center"/>
          </w:tcPr>
          <w:p w14:paraId="634317A8" w14:textId="756E0ABA" w:rsidR="00452E62" w:rsidRPr="00452E62" w:rsidRDefault="00452E62" w:rsidP="007E47B0">
            <w:pPr>
              <w:rPr>
                <w:rFonts w:asciiTheme="minorHAnsi" w:hAnsiTheme="minorHAnsi" w:cstheme="minorHAnsi"/>
                <w:sz w:val="18"/>
                <w:szCs w:val="18"/>
              </w:rPr>
            </w:pPr>
            <w:r w:rsidRPr="00452E62">
              <w:rPr>
                <w:rFonts w:asciiTheme="minorHAnsi" w:hAnsiTheme="minorHAnsi" w:cstheme="minorHAnsi"/>
                <w:sz w:val="18"/>
                <w:szCs w:val="18"/>
              </w:rPr>
              <w:t>Soutien psychosocial</w:t>
            </w:r>
            <w:r w:rsidR="00E24BBC">
              <w:rPr>
                <w:rFonts w:asciiTheme="minorHAnsi" w:hAnsiTheme="minorHAnsi" w:cstheme="minorHAnsi"/>
                <w:sz w:val="18"/>
                <w:szCs w:val="18"/>
              </w:rPr>
              <w:t xml:space="preserve">, </w:t>
            </w:r>
            <w:r w:rsidRPr="00452E62">
              <w:rPr>
                <w:rFonts w:asciiTheme="minorHAnsi" w:hAnsiTheme="minorHAnsi" w:cstheme="minorHAnsi"/>
                <w:sz w:val="18"/>
                <w:szCs w:val="18"/>
              </w:rPr>
              <w:t>Médiation communautaire </w:t>
            </w:r>
          </w:p>
          <w:p w14:paraId="1FEF8577" w14:textId="77777777" w:rsidR="00452E62" w:rsidRPr="00452E62" w:rsidRDefault="00452E62" w:rsidP="007E47B0">
            <w:pPr>
              <w:rPr>
                <w:rFonts w:asciiTheme="minorHAnsi" w:hAnsiTheme="minorHAnsi" w:cstheme="minorHAnsi"/>
                <w:sz w:val="18"/>
                <w:szCs w:val="18"/>
              </w:rPr>
            </w:pPr>
            <w:r w:rsidRPr="00452E62">
              <w:rPr>
                <w:rFonts w:asciiTheme="minorHAnsi" w:hAnsiTheme="minorHAnsi" w:cstheme="minorHAnsi"/>
                <w:sz w:val="18"/>
                <w:szCs w:val="18"/>
              </w:rPr>
              <w:t>Projets communautaires CVR</w:t>
            </w:r>
          </w:p>
        </w:tc>
        <w:tc>
          <w:tcPr>
            <w:tcW w:w="1693" w:type="dxa"/>
            <w:tcBorders>
              <w:top w:val="single" w:sz="4" w:space="0" w:color="FFFFFF" w:themeColor="background1"/>
            </w:tcBorders>
            <w:vAlign w:val="center"/>
          </w:tcPr>
          <w:p w14:paraId="42DFDC41" w14:textId="77777777" w:rsidR="00452E62" w:rsidRPr="00452E62" w:rsidRDefault="00452E62" w:rsidP="00452E62">
            <w:pPr>
              <w:jc w:val="center"/>
              <w:rPr>
                <w:rFonts w:asciiTheme="minorHAnsi" w:hAnsiTheme="minorHAnsi" w:cstheme="minorHAnsi"/>
                <w:sz w:val="18"/>
                <w:szCs w:val="18"/>
              </w:rPr>
            </w:pPr>
            <w:r w:rsidRPr="00452E62">
              <w:rPr>
                <w:rFonts w:asciiTheme="minorHAnsi" w:hAnsiTheme="minorHAnsi" w:cstheme="minorHAnsi"/>
                <w:sz w:val="18"/>
                <w:szCs w:val="18"/>
              </w:rPr>
              <w:t>Mayo-Tsanaga</w:t>
            </w:r>
          </w:p>
          <w:p w14:paraId="21118208" w14:textId="77777777" w:rsidR="00452E62" w:rsidRPr="00452E62" w:rsidRDefault="00452E62" w:rsidP="00452E62">
            <w:pPr>
              <w:jc w:val="center"/>
              <w:rPr>
                <w:rFonts w:asciiTheme="minorHAnsi" w:hAnsiTheme="minorHAnsi" w:cstheme="minorHAnsi"/>
                <w:sz w:val="18"/>
                <w:szCs w:val="18"/>
              </w:rPr>
            </w:pPr>
            <w:r w:rsidRPr="00452E62">
              <w:rPr>
                <w:rFonts w:asciiTheme="minorHAnsi" w:hAnsiTheme="minorHAnsi" w:cstheme="minorHAnsi"/>
                <w:sz w:val="18"/>
                <w:szCs w:val="18"/>
              </w:rPr>
              <w:t>Mayo-Sava</w:t>
            </w:r>
          </w:p>
        </w:tc>
        <w:tc>
          <w:tcPr>
            <w:tcW w:w="1132" w:type="dxa"/>
            <w:tcBorders>
              <w:top w:val="single" w:sz="4" w:space="0" w:color="FFFFFF" w:themeColor="background1"/>
            </w:tcBorders>
            <w:vAlign w:val="center"/>
          </w:tcPr>
          <w:p w14:paraId="62F38B07" w14:textId="17E7DBC7" w:rsidR="00452E62" w:rsidRPr="00452E62" w:rsidRDefault="00452E62" w:rsidP="00452E62">
            <w:pPr>
              <w:jc w:val="center"/>
              <w:rPr>
                <w:rFonts w:asciiTheme="minorHAnsi" w:hAnsiTheme="minorHAnsi" w:cstheme="minorHAnsi"/>
                <w:sz w:val="18"/>
                <w:szCs w:val="18"/>
              </w:rPr>
            </w:pPr>
            <w:r w:rsidRPr="00452E62">
              <w:rPr>
                <w:rFonts w:asciiTheme="minorHAnsi" w:hAnsiTheme="minorHAnsi" w:cstheme="minorHAnsi"/>
                <w:sz w:val="18"/>
                <w:szCs w:val="18"/>
              </w:rPr>
              <w:t>60</w:t>
            </w:r>
            <w:r w:rsidR="00591F31">
              <w:rPr>
                <w:rFonts w:asciiTheme="minorHAnsi" w:hAnsiTheme="minorHAnsi" w:cstheme="minorHAnsi"/>
                <w:sz w:val="18"/>
                <w:szCs w:val="18"/>
              </w:rPr>
              <w:t xml:space="preserve"> </w:t>
            </w:r>
            <w:r w:rsidRPr="00452E62">
              <w:rPr>
                <w:rFonts w:asciiTheme="minorHAnsi" w:hAnsiTheme="minorHAnsi" w:cstheme="minorHAnsi"/>
                <w:sz w:val="18"/>
                <w:szCs w:val="18"/>
              </w:rPr>
              <w:t>000</w:t>
            </w:r>
            <w:r w:rsidR="00591F31">
              <w:rPr>
                <w:rFonts w:asciiTheme="minorHAnsi" w:hAnsiTheme="minorHAnsi" w:cstheme="minorHAnsi"/>
                <w:sz w:val="18"/>
                <w:szCs w:val="18"/>
              </w:rPr>
              <w:t xml:space="preserve"> </w:t>
            </w:r>
            <w:r w:rsidRPr="00452E62">
              <w:rPr>
                <w:rFonts w:asciiTheme="minorHAnsi" w:hAnsiTheme="minorHAnsi" w:cstheme="minorHAnsi"/>
                <w:sz w:val="18"/>
                <w:szCs w:val="18"/>
              </w:rPr>
              <w:t>000</w:t>
            </w:r>
          </w:p>
        </w:tc>
      </w:tr>
      <w:tr w:rsidR="00452E62" w:rsidRPr="00452E62" w14:paraId="1276B3FB" w14:textId="77777777" w:rsidTr="008B2133">
        <w:trPr>
          <w:trHeight w:val="57"/>
        </w:trPr>
        <w:tc>
          <w:tcPr>
            <w:tcW w:w="563" w:type="dxa"/>
            <w:vMerge/>
            <w:vAlign w:val="center"/>
          </w:tcPr>
          <w:p w14:paraId="36145064" w14:textId="77777777" w:rsidR="00452E62" w:rsidRPr="00452E62" w:rsidRDefault="00452E62" w:rsidP="008B2133">
            <w:pPr>
              <w:jc w:val="center"/>
              <w:rPr>
                <w:rFonts w:asciiTheme="minorHAnsi" w:hAnsiTheme="minorHAnsi" w:cstheme="minorHAnsi"/>
                <w:sz w:val="18"/>
                <w:szCs w:val="18"/>
              </w:rPr>
            </w:pPr>
          </w:p>
        </w:tc>
        <w:tc>
          <w:tcPr>
            <w:tcW w:w="1371" w:type="dxa"/>
            <w:vAlign w:val="center"/>
          </w:tcPr>
          <w:p w14:paraId="3A10DBA4" w14:textId="155CF41A" w:rsidR="00452E62" w:rsidRPr="00452E62" w:rsidRDefault="00452E62" w:rsidP="007E47B0">
            <w:pPr>
              <w:jc w:val="center"/>
              <w:rPr>
                <w:rFonts w:asciiTheme="minorHAnsi" w:hAnsiTheme="minorHAnsi" w:cstheme="minorHAnsi"/>
                <w:sz w:val="18"/>
                <w:szCs w:val="18"/>
              </w:rPr>
            </w:pPr>
            <w:r w:rsidRPr="00452E62">
              <w:rPr>
                <w:rFonts w:asciiTheme="minorHAnsi" w:hAnsiTheme="minorHAnsi" w:cstheme="minorHAnsi"/>
                <w:sz w:val="18"/>
                <w:szCs w:val="18"/>
              </w:rPr>
              <w:t>ACDC</w:t>
            </w:r>
          </w:p>
        </w:tc>
        <w:tc>
          <w:tcPr>
            <w:tcW w:w="4016" w:type="dxa"/>
            <w:vAlign w:val="center"/>
          </w:tcPr>
          <w:p w14:paraId="33C6EC62" w14:textId="77777777" w:rsidR="00452E62" w:rsidRPr="00452E62" w:rsidRDefault="00452E62" w:rsidP="007E47B0">
            <w:pPr>
              <w:rPr>
                <w:rFonts w:asciiTheme="minorHAnsi" w:hAnsiTheme="minorHAnsi" w:cstheme="minorHAnsi"/>
                <w:sz w:val="18"/>
                <w:szCs w:val="18"/>
              </w:rPr>
            </w:pPr>
            <w:r w:rsidRPr="00452E62">
              <w:rPr>
                <w:rFonts w:asciiTheme="minorHAnsi" w:hAnsiTheme="minorHAnsi" w:cstheme="minorHAnsi"/>
                <w:sz w:val="18"/>
                <w:szCs w:val="18"/>
              </w:rPr>
              <w:t xml:space="preserve">Soutien psychosocial, Médiation communautaire  </w:t>
            </w:r>
          </w:p>
          <w:p w14:paraId="71674237" w14:textId="77777777" w:rsidR="00452E62" w:rsidRPr="00452E62" w:rsidRDefault="00452E62" w:rsidP="007E47B0">
            <w:pPr>
              <w:rPr>
                <w:rFonts w:asciiTheme="minorHAnsi" w:hAnsiTheme="minorHAnsi" w:cstheme="minorHAnsi"/>
                <w:sz w:val="18"/>
                <w:szCs w:val="18"/>
              </w:rPr>
            </w:pPr>
            <w:r w:rsidRPr="00452E62">
              <w:rPr>
                <w:rFonts w:asciiTheme="minorHAnsi" w:hAnsiTheme="minorHAnsi" w:cstheme="minorHAnsi"/>
                <w:sz w:val="18"/>
                <w:szCs w:val="18"/>
              </w:rPr>
              <w:t>Projets communautaires </w:t>
            </w:r>
          </w:p>
        </w:tc>
        <w:tc>
          <w:tcPr>
            <w:tcW w:w="1693" w:type="dxa"/>
            <w:vAlign w:val="center"/>
          </w:tcPr>
          <w:p w14:paraId="1CA9B660" w14:textId="09C5B368" w:rsidR="00452E62" w:rsidRPr="00452E62" w:rsidRDefault="00452E62" w:rsidP="00452E62">
            <w:pPr>
              <w:jc w:val="center"/>
              <w:rPr>
                <w:rFonts w:asciiTheme="minorHAnsi" w:hAnsiTheme="minorHAnsi" w:cstheme="minorHAnsi"/>
                <w:sz w:val="18"/>
                <w:szCs w:val="18"/>
              </w:rPr>
            </w:pPr>
            <w:r w:rsidRPr="00452E62">
              <w:rPr>
                <w:rFonts w:asciiTheme="minorHAnsi" w:hAnsiTheme="minorHAnsi" w:cstheme="minorHAnsi"/>
                <w:sz w:val="18"/>
                <w:szCs w:val="18"/>
              </w:rPr>
              <w:t>Logone et Chari</w:t>
            </w:r>
          </w:p>
        </w:tc>
        <w:tc>
          <w:tcPr>
            <w:tcW w:w="1132" w:type="dxa"/>
            <w:vAlign w:val="center"/>
          </w:tcPr>
          <w:p w14:paraId="35C645F6" w14:textId="4C7F72F9" w:rsidR="00452E62" w:rsidRPr="00452E62" w:rsidRDefault="00452E62" w:rsidP="00452E62">
            <w:pPr>
              <w:jc w:val="center"/>
              <w:rPr>
                <w:rFonts w:asciiTheme="minorHAnsi" w:hAnsiTheme="minorHAnsi" w:cstheme="minorHAnsi"/>
                <w:sz w:val="18"/>
                <w:szCs w:val="18"/>
              </w:rPr>
            </w:pPr>
            <w:r w:rsidRPr="00452E62">
              <w:rPr>
                <w:rFonts w:asciiTheme="minorHAnsi" w:hAnsiTheme="minorHAnsi" w:cstheme="minorHAnsi"/>
                <w:sz w:val="18"/>
                <w:szCs w:val="18"/>
              </w:rPr>
              <w:t>57</w:t>
            </w:r>
            <w:r w:rsidR="00591F31">
              <w:rPr>
                <w:rFonts w:asciiTheme="minorHAnsi" w:hAnsiTheme="minorHAnsi" w:cstheme="minorHAnsi"/>
                <w:sz w:val="18"/>
                <w:szCs w:val="18"/>
              </w:rPr>
              <w:t xml:space="preserve"> </w:t>
            </w:r>
            <w:r w:rsidRPr="00452E62">
              <w:rPr>
                <w:rFonts w:asciiTheme="minorHAnsi" w:hAnsiTheme="minorHAnsi" w:cstheme="minorHAnsi"/>
                <w:sz w:val="18"/>
                <w:szCs w:val="18"/>
              </w:rPr>
              <w:t>000</w:t>
            </w:r>
            <w:r w:rsidR="00591F31">
              <w:rPr>
                <w:rFonts w:asciiTheme="minorHAnsi" w:hAnsiTheme="minorHAnsi" w:cstheme="minorHAnsi"/>
                <w:sz w:val="18"/>
                <w:szCs w:val="18"/>
              </w:rPr>
              <w:t xml:space="preserve"> </w:t>
            </w:r>
            <w:r w:rsidRPr="00452E62">
              <w:rPr>
                <w:rFonts w:asciiTheme="minorHAnsi" w:hAnsiTheme="minorHAnsi" w:cstheme="minorHAnsi"/>
                <w:sz w:val="18"/>
                <w:szCs w:val="18"/>
              </w:rPr>
              <w:t>000</w:t>
            </w:r>
          </w:p>
        </w:tc>
      </w:tr>
      <w:tr w:rsidR="00452E62" w:rsidRPr="00452E62" w14:paraId="714A864B" w14:textId="77777777" w:rsidTr="008B2133">
        <w:trPr>
          <w:trHeight w:val="57"/>
        </w:trPr>
        <w:tc>
          <w:tcPr>
            <w:tcW w:w="563" w:type="dxa"/>
            <w:vMerge/>
            <w:vAlign w:val="center"/>
          </w:tcPr>
          <w:p w14:paraId="6EE34DD7" w14:textId="77777777" w:rsidR="00452E62" w:rsidRPr="00452E62" w:rsidRDefault="00452E62" w:rsidP="008B2133">
            <w:pPr>
              <w:jc w:val="center"/>
              <w:rPr>
                <w:rFonts w:asciiTheme="minorHAnsi" w:hAnsiTheme="minorHAnsi" w:cstheme="minorHAnsi"/>
                <w:sz w:val="18"/>
                <w:szCs w:val="18"/>
              </w:rPr>
            </w:pPr>
          </w:p>
        </w:tc>
        <w:tc>
          <w:tcPr>
            <w:tcW w:w="1371" w:type="dxa"/>
            <w:vAlign w:val="center"/>
          </w:tcPr>
          <w:p w14:paraId="041AF5F8" w14:textId="2A0D4EE8" w:rsidR="00452E62" w:rsidRPr="00452E62" w:rsidRDefault="00452E62" w:rsidP="007E47B0">
            <w:pPr>
              <w:jc w:val="center"/>
              <w:rPr>
                <w:rFonts w:asciiTheme="minorHAnsi" w:hAnsiTheme="minorHAnsi" w:cstheme="minorHAnsi"/>
                <w:sz w:val="18"/>
                <w:szCs w:val="18"/>
              </w:rPr>
            </w:pPr>
            <w:r w:rsidRPr="00452E62">
              <w:rPr>
                <w:rFonts w:asciiTheme="minorHAnsi" w:hAnsiTheme="minorHAnsi" w:cstheme="minorHAnsi"/>
                <w:sz w:val="18"/>
                <w:szCs w:val="18"/>
              </w:rPr>
              <w:t>RESAEC</w:t>
            </w:r>
          </w:p>
        </w:tc>
        <w:tc>
          <w:tcPr>
            <w:tcW w:w="4016" w:type="dxa"/>
            <w:vAlign w:val="center"/>
          </w:tcPr>
          <w:p w14:paraId="4BCC1339" w14:textId="3D9C4C57" w:rsidR="00452E62" w:rsidRPr="00452E62" w:rsidRDefault="00452E62" w:rsidP="007E47B0">
            <w:pPr>
              <w:rPr>
                <w:rFonts w:asciiTheme="minorHAnsi" w:hAnsiTheme="minorHAnsi" w:cstheme="minorHAnsi"/>
                <w:sz w:val="18"/>
                <w:szCs w:val="18"/>
              </w:rPr>
            </w:pPr>
            <w:r w:rsidRPr="00452E62">
              <w:rPr>
                <w:rFonts w:asciiTheme="minorHAnsi" w:hAnsiTheme="minorHAnsi" w:cstheme="minorHAnsi"/>
                <w:sz w:val="18"/>
                <w:szCs w:val="18"/>
              </w:rPr>
              <w:t>Projet AGR communautaire, Formation professionnelle</w:t>
            </w:r>
            <w:r>
              <w:rPr>
                <w:rFonts w:asciiTheme="minorHAnsi" w:hAnsiTheme="minorHAnsi" w:cstheme="minorHAnsi"/>
                <w:sz w:val="18"/>
                <w:szCs w:val="18"/>
              </w:rPr>
              <w:t xml:space="preserve">, </w:t>
            </w:r>
            <w:r w:rsidRPr="00452E62">
              <w:rPr>
                <w:rFonts w:asciiTheme="minorHAnsi" w:hAnsiTheme="minorHAnsi" w:cstheme="minorHAnsi"/>
                <w:sz w:val="18"/>
                <w:szCs w:val="18"/>
              </w:rPr>
              <w:t xml:space="preserve">Activités agropastorales </w:t>
            </w:r>
          </w:p>
        </w:tc>
        <w:tc>
          <w:tcPr>
            <w:tcW w:w="1693" w:type="dxa"/>
            <w:vAlign w:val="center"/>
          </w:tcPr>
          <w:p w14:paraId="790F6AE2" w14:textId="52044B33" w:rsidR="00452E62" w:rsidRPr="00452E62" w:rsidRDefault="00452E62" w:rsidP="00452E62">
            <w:pPr>
              <w:jc w:val="center"/>
              <w:rPr>
                <w:rFonts w:asciiTheme="minorHAnsi" w:hAnsiTheme="minorHAnsi" w:cstheme="minorHAnsi"/>
                <w:sz w:val="18"/>
                <w:szCs w:val="18"/>
              </w:rPr>
            </w:pPr>
            <w:r w:rsidRPr="00452E62">
              <w:rPr>
                <w:rFonts w:asciiTheme="minorHAnsi" w:hAnsiTheme="minorHAnsi" w:cstheme="minorHAnsi"/>
                <w:sz w:val="18"/>
                <w:szCs w:val="18"/>
              </w:rPr>
              <w:t>Mayo Sava</w:t>
            </w:r>
          </w:p>
        </w:tc>
        <w:tc>
          <w:tcPr>
            <w:tcW w:w="1132" w:type="dxa"/>
            <w:vAlign w:val="center"/>
          </w:tcPr>
          <w:p w14:paraId="5F844B53" w14:textId="4D8E1766" w:rsidR="00452E62" w:rsidRPr="00452E62" w:rsidRDefault="00452E62" w:rsidP="00452E62">
            <w:pPr>
              <w:jc w:val="center"/>
              <w:rPr>
                <w:rFonts w:asciiTheme="minorHAnsi" w:hAnsiTheme="minorHAnsi" w:cstheme="minorHAnsi"/>
                <w:sz w:val="18"/>
                <w:szCs w:val="18"/>
              </w:rPr>
            </w:pPr>
            <w:r w:rsidRPr="00452E62">
              <w:rPr>
                <w:rFonts w:asciiTheme="minorHAnsi" w:hAnsiTheme="minorHAnsi" w:cstheme="minorHAnsi"/>
                <w:sz w:val="18"/>
                <w:szCs w:val="18"/>
              </w:rPr>
              <w:t>25</w:t>
            </w:r>
            <w:r w:rsidR="00591F31">
              <w:rPr>
                <w:rFonts w:asciiTheme="minorHAnsi" w:hAnsiTheme="minorHAnsi" w:cstheme="minorHAnsi"/>
                <w:sz w:val="18"/>
                <w:szCs w:val="18"/>
              </w:rPr>
              <w:t xml:space="preserve"> </w:t>
            </w:r>
            <w:r w:rsidRPr="00452E62">
              <w:rPr>
                <w:rFonts w:asciiTheme="minorHAnsi" w:hAnsiTheme="minorHAnsi" w:cstheme="minorHAnsi"/>
                <w:sz w:val="18"/>
                <w:szCs w:val="18"/>
              </w:rPr>
              <w:t>000</w:t>
            </w:r>
            <w:r w:rsidR="00591F31">
              <w:rPr>
                <w:rFonts w:asciiTheme="minorHAnsi" w:hAnsiTheme="minorHAnsi" w:cstheme="minorHAnsi"/>
                <w:sz w:val="18"/>
                <w:szCs w:val="18"/>
              </w:rPr>
              <w:t xml:space="preserve"> </w:t>
            </w:r>
            <w:r w:rsidRPr="00452E62">
              <w:rPr>
                <w:rFonts w:asciiTheme="minorHAnsi" w:hAnsiTheme="minorHAnsi" w:cstheme="minorHAnsi"/>
                <w:sz w:val="18"/>
                <w:szCs w:val="18"/>
              </w:rPr>
              <w:t>000</w:t>
            </w:r>
          </w:p>
        </w:tc>
      </w:tr>
      <w:tr w:rsidR="00452E62" w:rsidRPr="00452E62" w14:paraId="0129116A" w14:textId="77777777" w:rsidTr="008B2133">
        <w:trPr>
          <w:trHeight w:val="57"/>
        </w:trPr>
        <w:tc>
          <w:tcPr>
            <w:tcW w:w="563" w:type="dxa"/>
            <w:vMerge/>
            <w:vAlign w:val="center"/>
          </w:tcPr>
          <w:p w14:paraId="530ECE9A" w14:textId="77777777" w:rsidR="00452E62" w:rsidRPr="00452E62" w:rsidRDefault="00452E62" w:rsidP="008B2133">
            <w:pPr>
              <w:jc w:val="center"/>
              <w:rPr>
                <w:rFonts w:asciiTheme="minorHAnsi" w:hAnsiTheme="minorHAnsi" w:cstheme="minorHAnsi"/>
                <w:sz w:val="18"/>
                <w:szCs w:val="18"/>
              </w:rPr>
            </w:pPr>
          </w:p>
        </w:tc>
        <w:tc>
          <w:tcPr>
            <w:tcW w:w="1371" w:type="dxa"/>
            <w:vAlign w:val="center"/>
          </w:tcPr>
          <w:p w14:paraId="224CD101" w14:textId="5B98DC5E" w:rsidR="00452E62" w:rsidRPr="00452E62" w:rsidRDefault="00452E62" w:rsidP="007E47B0">
            <w:pPr>
              <w:jc w:val="center"/>
              <w:rPr>
                <w:rFonts w:asciiTheme="minorHAnsi" w:hAnsiTheme="minorHAnsi" w:cstheme="minorHAnsi"/>
                <w:sz w:val="18"/>
                <w:szCs w:val="18"/>
              </w:rPr>
            </w:pPr>
            <w:r w:rsidRPr="00452E62">
              <w:rPr>
                <w:rFonts w:asciiTheme="minorHAnsi" w:hAnsiTheme="minorHAnsi" w:cstheme="minorHAnsi"/>
                <w:sz w:val="18"/>
                <w:szCs w:val="18"/>
              </w:rPr>
              <w:t>JAPSSO</w:t>
            </w:r>
          </w:p>
        </w:tc>
        <w:tc>
          <w:tcPr>
            <w:tcW w:w="4016" w:type="dxa"/>
            <w:vAlign w:val="center"/>
          </w:tcPr>
          <w:p w14:paraId="6ED847AA" w14:textId="2BA5B4D0" w:rsidR="00452E62" w:rsidRPr="00452E62" w:rsidRDefault="00452E62" w:rsidP="007E47B0">
            <w:pPr>
              <w:rPr>
                <w:rFonts w:asciiTheme="minorHAnsi" w:hAnsiTheme="minorHAnsi" w:cstheme="minorHAnsi"/>
                <w:sz w:val="18"/>
                <w:szCs w:val="18"/>
              </w:rPr>
            </w:pPr>
            <w:r w:rsidRPr="00452E62">
              <w:rPr>
                <w:rFonts w:asciiTheme="minorHAnsi" w:hAnsiTheme="minorHAnsi" w:cstheme="minorHAnsi"/>
                <w:sz w:val="18"/>
                <w:szCs w:val="18"/>
              </w:rPr>
              <w:t>Projet AGR communautaire, Formation professionnelle</w:t>
            </w:r>
            <w:r>
              <w:rPr>
                <w:rFonts w:asciiTheme="minorHAnsi" w:hAnsiTheme="minorHAnsi" w:cstheme="minorHAnsi"/>
                <w:sz w:val="18"/>
                <w:szCs w:val="18"/>
              </w:rPr>
              <w:t>,</w:t>
            </w:r>
            <w:r w:rsidRPr="00452E62">
              <w:rPr>
                <w:rFonts w:asciiTheme="minorHAnsi" w:hAnsiTheme="minorHAnsi" w:cstheme="minorHAnsi"/>
                <w:sz w:val="18"/>
                <w:szCs w:val="18"/>
              </w:rPr>
              <w:t xml:space="preserve"> Activités agropastorales </w:t>
            </w:r>
          </w:p>
        </w:tc>
        <w:tc>
          <w:tcPr>
            <w:tcW w:w="1693" w:type="dxa"/>
            <w:vAlign w:val="center"/>
          </w:tcPr>
          <w:p w14:paraId="5B8A610B" w14:textId="619952A4" w:rsidR="00452E62" w:rsidRPr="00452E62" w:rsidRDefault="00452E62" w:rsidP="00452E62">
            <w:pPr>
              <w:jc w:val="center"/>
              <w:rPr>
                <w:rFonts w:asciiTheme="minorHAnsi" w:hAnsiTheme="minorHAnsi" w:cstheme="minorHAnsi"/>
                <w:sz w:val="18"/>
                <w:szCs w:val="18"/>
              </w:rPr>
            </w:pPr>
            <w:r w:rsidRPr="00452E62">
              <w:rPr>
                <w:rFonts w:asciiTheme="minorHAnsi" w:hAnsiTheme="minorHAnsi" w:cstheme="minorHAnsi"/>
                <w:sz w:val="18"/>
                <w:szCs w:val="18"/>
              </w:rPr>
              <w:t>Mayo-Tsanaga</w:t>
            </w:r>
          </w:p>
        </w:tc>
        <w:tc>
          <w:tcPr>
            <w:tcW w:w="1132" w:type="dxa"/>
            <w:vAlign w:val="center"/>
          </w:tcPr>
          <w:p w14:paraId="66B9CE37" w14:textId="33CF8B50" w:rsidR="00452E62" w:rsidRPr="00452E62" w:rsidRDefault="00452E62" w:rsidP="00452E62">
            <w:pPr>
              <w:jc w:val="center"/>
              <w:rPr>
                <w:rFonts w:asciiTheme="minorHAnsi" w:hAnsiTheme="minorHAnsi" w:cstheme="minorHAnsi"/>
                <w:sz w:val="18"/>
                <w:szCs w:val="18"/>
              </w:rPr>
            </w:pPr>
            <w:r w:rsidRPr="00452E62">
              <w:rPr>
                <w:rFonts w:asciiTheme="minorHAnsi" w:hAnsiTheme="minorHAnsi" w:cstheme="minorHAnsi"/>
                <w:sz w:val="18"/>
                <w:szCs w:val="18"/>
              </w:rPr>
              <w:t>35</w:t>
            </w:r>
            <w:r w:rsidR="00591F31">
              <w:rPr>
                <w:rFonts w:asciiTheme="minorHAnsi" w:hAnsiTheme="minorHAnsi" w:cstheme="minorHAnsi"/>
                <w:sz w:val="18"/>
                <w:szCs w:val="18"/>
              </w:rPr>
              <w:t xml:space="preserve"> </w:t>
            </w:r>
            <w:r w:rsidRPr="00452E62">
              <w:rPr>
                <w:rFonts w:asciiTheme="minorHAnsi" w:hAnsiTheme="minorHAnsi" w:cstheme="minorHAnsi"/>
                <w:sz w:val="18"/>
                <w:szCs w:val="18"/>
              </w:rPr>
              <w:t>000</w:t>
            </w:r>
            <w:r w:rsidR="00591F31">
              <w:rPr>
                <w:rFonts w:asciiTheme="minorHAnsi" w:hAnsiTheme="minorHAnsi" w:cstheme="minorHAnsi"/>
                <w:sz w:val="18"/>
                <w:szCs w:val="18"/>
              </w:rPr>
              <w:t xml:space="preserve"> </w:t>
            </w:r>
            <w:r w:rsidRPr="00452E62">
              <w:rPr>
                <w:rFonts w:asciiTheme="minorHAnsi" w:hAnsiTheme="minorHAnsi" w:cstheme="minorHAnsi"/>
                <w:sz w:val="18"/>
                <w:szCs w:val="18"/>
              </w:rPr>
              <w:t>000</w:t>
            </w:r>
          </w:p>
        </w:tc>
      </w:tr>
      <w:tr w:rsidR="00452E62" w:rsidRPr="00452E62" w14:paraId="297CDD81" w14:textId="77777777" w:rsidTr="008B2133">
        <w:trPr>
          <w:trHeight w:val="57"/>
        </w:trPr>
        <w:tc>
          <w:tcPr>
            <w:tcW w:w="563" w:type="dxa"/>
            <w:vMerge/>
            <w:vAlign w:val="center"/>
          </w:tcPr>
          <w:p w14:paraId="1F8DC589" w14:textId="77777777" w:rsidR="00452E62" w:rsidRPr="00452E62" w:rsidRDefault="00452E62" w:rsidP="008B2133">
            <w:pPr>
              <w:jc w:val="center"/>
              <w:rPr>
                <w:rFonts w:asciiTheme="minorHAnsi" w:hAnsiTheme="minorHAnsi" w:cstheme="minorHAnsi"/>
                <w:sz w:val="18"/>
                <w:szCs w:val="18"/>
              </w:rPr>
            </w:pPr>
          </w:p>
        </w:tc>
        <w:tc>
          <w:tcPr>
            <w:tcW w:w="1371" w:type="dxa"/>
            <w:vAlign w:val="center"/>
          </w:tcPr>
          <w:p w14:paraId="1CDFCAD3" w14:textId="124AE3EF" w:rsidR="007E47B0" w:rsidRPr="007E47B0" w:rsidRDefault="00452E62" w:rsidP="007E47B0">
            <w:pPr>
              <w:jc w:val="center"/>
              <w:rPr>
                <w:rFonts w:asciiTheme="minorHAnsi" w:hAnsiTheme="minorHAnsi" w:cstheme="minorHAnsi"/>
                <w:sz w:val="18"/>
                <w:szCs w:val="18"/>
              </w:rPr>
            </w:pPr>
            <w:r w:rsidRPr="00452E62">
              <w:rPr>
                <w:rFonts w:asciiTheme="minorHAnsi" w:hAnsiTheme="minorHAnsi" w:cstheme="minorHAnsi"/>
                <w:sz w:val="18"/>
                <w:szCs w:val="18"/>
              </w:rPr>
              <w:t>APA</w:t>
            </w:r>
          </w:p>
        </w:tc>
        <w:tc>
          <w:tcPr>
            <w:tcW w:w="4016" w:type="dxa"/>
            <w:vAlign w:val="center"/>
          </w:tcPr>
          <w:p w14:paraId="2BD6CD91" w14:textId="69C3FC1A" w:rsidR="00452E62" w:rsidRPr="00452E62" w:rsidRDefault="00452E62" w:rsidP="007E47B0">
            <w:pPr>
              <w:rPr>
                <w:rFonts w:asciiTheme="minorHAnsi" w:hAnsiTheme="minorHAnsi" w:cstheme="minorHAnsi"/>
                <w:sz w:val="18"/>
                <w:szCs w:val="18"/>
              </w:rPr>
            </w:pPr>
            <w:r w:rsidRPr="00452E62">
              <w:rPr>
                <w:rFonts w:asciiTheme="minorHAnsi" w:hAnsiTheme="minorHAnsi" w:cstheme="minorHAnsi"/>
                <w:sz w:val="18"/>
                <w:szCs w:val="18"/>
              </w:rPr>
              <w:t>Projet AGR communautaire, Formation professionnelle</w:t>
            </w:r>
            <w:r>
              <w:rPr>
                <w:rFonts w:asciiTheme="minorHAnsi" w:hAnsiTheme="minorHAnsi" w:cstheme="minorHAnsi"/>
                <w:sz w:val="18"/>
                <w:szCs w:val="18"/>
              </w:rPr>
              <w:t xml:space="preserve">, </w:t>
            </w:r>
            <w:r w:rsidRPr="00452E62">
              <w:rPr>
                <w:rFonts w:asciiTheme="minorHAnsi" w:hAnsiTheme="minorHAnsi" w:cstheme="minorHAnsi"/>
                <w:sz w:val="18"/>
                <w:szCs w:val="18"/>
              </w:rPr>
              <w:t xml:space="preserve">Activités agropastorales </w:t>
            </w:r>
          </w:p>
        </w:tc>
        <w:tc>
          <w:tcPr>
            <w:tcW w:w="1693" w:type="dxa"/>
            <w:vAlign w:val="center"/>
          </w:tcPr>
          <w:p w14:paraId="09E81250" w14:textId="2801A164" w:rsidR="00452E62" w:rsidRPr="00452E62" w:rsidRDefault="00452E62" w:rsidP="00452E62">
            <w:pPr>
              <w:jc w:val="center"/>
              <w:rPr>
                <w:rFonts w:asciiTheme="minorHAnsi" w:hAnsiTheme="minorHAnsi" w:cstheme="minorHAnsi"/>
                <w:sz w:val="18"/>
                <w:szCs w:val="18"/>
              </w:rPr>
            </w:pPr>
            <w:r w:rsidRPr="00452E62">
              <w:rPr>
                <w:rFonts w:asciiTheme="minorHAnsi" w:hAnsiTheme="minorHAnsi" w:cstheme="minorHAnsi"/>
                <w:sz w:val="18"/>
                <w:szCs w:val="18"/>
              </w:rPr>
              <w:t>Logone et Chari</w:t>
            </w:r>
          </w:p>
        </w:tc>
        <w:tc>
          <w:tcPr>
            <w:tcW w:w="1132" w:type="dxa"/>
            <w:vAlign w:val="center"/>
          </w:tcPr>
          <w:p w14:paraId="2713464E" w14:textId="74DEBC5E" w:rsidR="00452E62" w:rsidRPr="00452E62" w:rsidRDefault="00452E62" w:rsidP="00452E62">
            <w:pPr>
              <w:jc w:val="center"/>
              <w:rPr>
                <w:rFonts w:asciiTheme="minorHAnsi" w:hAnsiTheme="minorHAnsi" w:cstheme="minorHAnsi"/>
                <w:sz w:val="18"/>
                <w:szCs w:val="18"/>
              </w:rPr>
            </w:pPr>
            <w:r w:rsidRPr="00452E62">
              <w:rPr>
                <w:rFonts w:asciiTheme="minorHAnsi" w:hAnsiTheme="minorHAnsi" w:cstheme="minorHAnsi"/>
                <w:sz w:val="18"/>
                <w:szCs w:val="18"/>
              </w:rPr>
              <w:t>35</w:t>
            </w:r>
            <w:r w:rsidR="00591F31">
              <w:rPr>
                <w:rFonts w:asciiTheme="minorHAnsi" w:hAnsiTheme="minorHAnsi" w:cstheme="minorHAnsi"/>
                <w:sz w:val="18"/>
                <w:szCs w:val="18"/>
              </w:rPr>
              <w:t xml:space="preserve"> </w:t>
            </w:r>
            <w:r w:rsidRPr="00452E62">
              <w:rPr>
                <w:rFonts w:asciiTheme="minorHAnsi" w:hAnsiTheme="minorHAnsi" w:cstheme="minorHAnsi"/>
                <w:sz w:val="18"/>
                <w:szCs w:val="18"/>
              </w:rPr>
              <w:t>000</w:t>
            </w:r>
            <w:r w:rsidR="00591F31">
              <w:rPr>
                <w:rFonts w:asciiTheme="minorHAnsi" w:hAnsiTheme="minorHAnsi" w:cstheme="minorHAnsi"/>
                <w:sz w:val="18"/>
                <w:szCs w:val="18"/>
              </w:rPr>
              <w:t xml:space="preserve"> </w:t>
            </w:r>
            <w:r w:rsidRPr="00452E62">
              <w:rPr>
                <w:rFonts w:asciiTheme="minorHAnsi" w:hAnsiTheme="minorHAnsi" w:cstheme="minorHAnsi"/>
                <w:sz w:val="18"/>
                <w:szCs w:val="18"/>
              </w:rPr>
              <w:t>000</w:t>
            </w:r>
          </w:p>
        </w:tc>
      </w:tr>
      <w:tr w:rsidR="00452E62" w:rsidRPr="00452E62" w14:paraId="04CB4B4C" w14:textId="77777777" w:rsidTr="008B2133">
        <w:trPr>
          <w:trHeight w:val="57"/>
        </w:trPr>
        <w:tc>
          <w:tcPr>
            <w:tcW w:w="563" w:type="dxa"/>
            <w:vMerge/>
            <w:vAlign w:val="center"/>
          </w:tcPr>
          <w:p w14:paraId="364A560F" w14:textId="77777777" w:rsidR="00452E62" w:rsidRPr="00452E62" w:rsidRDefault="00452E62" w:rsidP="008B2133">
            <w:pPr>
              <w:jc w:val="center"/>
              <w:rPr>
                <w:rFonts w:asciiTheme="minorHAnsi" w:hAnsiTheme="minorHAnsi" w:cstheme="minorHAnsi"/>
                <w:sz w:val="18"/>
                <w:szCs w:val="18"/>
              </w:rPr>
            </w:pPr>
          </w:p>
        </w:tc>
        <w:tc>
          <w:tcPr>
            <w:tcW w:w="1371" w:type="dxa"/>
            <w:vAlign w:val="center"/>
          </w:tcPr>
          <w:p w14:paraId="5CD46021" w14:textId="5E16FCDF" w:rsidR="00452E62" w:rsidRPr="00452E62" w:rsidRDefault="00452E62" w:rsidP="007E47B0">
            <w:pPr>
              <w:jc w:val="center"/>
              <w:rPr>
                <w:rFonts w:asciiTheme="minorHAnsi" w:hAnsiTheme="minorHAnsi" w:cstheme="minorHAnsi"/>
                <w:sz w:val="18"/>
                <w:szCs w:val="18"/>
              </w:rPr>
            </w:pPr>
            <w:r w:rsidRPr="00452E62">
              <w:rPr>
                <w:rFonts w:asciiTheme="minorHAnsi" w:hAnsiTheme="minorHAnsi" w:cstheme="minorHAnsi"/>
                <w:sz w:val="18"/>
                <w:szCs w:val="18"/>
              </w:rPr>
              <w:t>APDC</w:t>
            </w:r>
          </w:p>
          <w:p w14:paraId="5A78B44B" w14:textId="77777777" w:rsidR="00452E62" w:rsidRPr="00452E62" w:rsidRDefault="00452E62" w:rsidP="007E47B0">
            <w:pPr>
              <w:jc w:val="center"/>
              <w:rPr>
                <w:rFonts w:asciiTheme="minorHAnsi" w:hAnsiTheme="minorHAnsi" w:cstheme="minorHAnsi"/>
                <w:sz w:val="18"/>
                <w:szCs w:val="18"/>
              </w:rPr>
            </w:pPr>
          </w:p>
        </w:tc>
        <w:tc>
          <w:tcPr>
            <w:tcW w:w="4016" w:type="dxa"/>
            <w:vAlign w:val="center"/>
          </w:tcPr>
          <w:p w14:paraId="63A98712" w14:textId="77777777" w:rsidR="00452E62" w:rsidRPr="00452E62" w:rsidRDefault="00452E62" w:rsidP="007E47B0">
            <w:pPr>
              <w:rPr>
                <w:rFonts w:asciiTheme="minorHAnsi" w:hAnsiTheme="minorHAnsi" w:cstheme="minorHAnsi"/>
                <w:sz w:val="18"/>
                <w:szCs w:val="18"/>
              </w:rPr>
            </w:pPr>
            <w:r w:rsidRPr="00452E62">
              <w:rPr>
                <w:rFonts w:asciiTheme="minorHAnsi" w:hAnsiTheme="minorHAnsi" w:cstheme="minorHAnsi"/>
                <w:sz w:val="18"/>
                <w:szCs w:val="18"/>
              </w:rPr>
              <w:t>Communication et sensibilisation axée sur la préparation des communautés hôtes au retour des ex associes, l’importance du pardon et du vivre ensemble</w:t>
            </w:r>
          </w:p>
        </w:tc>
        <w:tc>
          <w:tcPr>
            <w:tcW w:w="1693" w:type="dxa"/>
            <w:vAlign w:val="center"/>
          </w:tcPr>
          <w:p w14:paraId="79AFB7F8" w14:textId="77777777" w:rsidR="00452E62" w:rsidRPr="00452E62" w:rsidRDefault="00452E62" w:rsidP="00452E62">
            <w:pPr>
              <w:jc w:val="center"/>
              <w:rPr>
                <w:rFonts w:asciiTheme="minorHAnsi" w:hAnsiTheme="minorHAnsi" w:cstheme="minorHAnsi"/>
                <w:sz w:val="18"/>
                <w:szCs w:val="18"/>
              </w:rPr>
            </w:pPr>
            <w:r w:rsidRPr="00452E62">
              <w:rPr>
                <w:rFonts w:asciiTheme="minorHAnsi" w:hAnsiTheme="minorHAnsi" w:cstheme="minorHAnsi"/>
                <w:sz w:val="18"/>
                <w:szCs w:val="18"/>
              </w:rPr>
              <w:t>Mayo Sava</w:t>
            </w:r>
          </w:p>
          <w:p w14:paraId="65319DA7" w14:textId="77777777" w:rsidR="00452E62" w:rsidRPr="00452E62" w:rsidRDefault="00452E62" w:rsidP="00452E62">
            <w:pPr>
              <w:jc w:val="center"/>
              <w:rPr>
                <w:rFonts w:asciiTheme="minorHAnsi" w:hAnsiTheme="minorHAnsi" w:cstheme="minorHAnsi"/>
                <w:sz w:val="18"/>
                <w:szCs w:val="18"/>
              </w:rPr>
            </w:pPr>
            <w:r w:rsidRPr="00452E62">
              <w:rPr>
                <w:rFonts w:asciiTheme="minorHAnsi" w:hAnsiTheme="minorHAnsi" w:cstheme="minorHAnsi"/>
                <w:sz w:val="18"/>
                <w:szCs w:val="18"/>
              </w:rPr>
              <w:t>Logone et Chari</w:t>
            </w:r>
          </w:p>
          <w:p w14:paraId="3B79F38C" w14:textId="77777777" w:rsidR="00452E62" w:rsidRPr="00452E62" w:rsidRDefault="00452E62" w:rsidP="00452E62">
            <w:pPr>
              <w:jc w:val="center"/>
              <w:rPr>
                <w:rFonts w:asciiTheme="minorHAnsi" w:hAnsiTheme="minorHAnsi" w:cstheme="minorHAnsi"/>
                <w:sz w:val="18"/>
                <w:szCs w:val="18"/>
              </w:rPr>
            </w:pPr>
            <w:r w:rsidRPr="00452E62">
              <w:rPr>
                <w:rFonts w:asciiTheme="minorHAnsi" w:hAnsiTheme="minorHAnsi" w:cstheme="minorHAnsi"/>
                <w:sz w:val="18"/>
                <w:szCs w:val="18"/>
              </w:rPr>
              <w:t>Mayo Tsanaga</w:t>
            </w:r>
          </w:p>
        </w:tc>
        <w:tc>
          <w:tcPr>
            <w:tcW w:w="1132" w:type="dxa"/>
            <w:vAlign w:val="center"/>
          </w:tcPr>
          <w:p w14:paraId="50812091" w14:textId="1B8D6394" w:rsidR="00452E62" w:rsidRPr="00452E62" w:rsidRDefault="00452E62" w:rsidP="00452E62">
            <w:pPr>
              <w:jc w:val="center"/>
              <w:rPr>
                <w:rFonts w:asciiTheme="minorHAnsi" w:hAnsiTheme="minorHAnsi" w:cstheme="minorHAnsi"/>
                <w:sz w:val="18"/>
                <w:szCs w:val="18"/>
              </w:rPr>
            </w:pPr>
            <w:r w:rsidRPr="00452E62">
              <w:rPr>
                <w:rFonts w:asciiTheme="minorHAnsi" w:hAnsiTheme="minorHAnsi" w:cstheme="minorHAnsi"/>
                <w:sz w:val="18"/>
                <w:szCs w:val="18"/>
              </w:rPr>
              <w:t>11</w:t>
            </w:r>
            <w:r w:rsidR="00591F31">
              <w:rPr>
                <w:rFonts w:asciiTheme="minorHAnsi" w:hAnsiTheme="minorHAnsi" w:cstheme="minorHAnsi"/>
                <w:sz w:val="18"/>
                <w:szCs w:val="18"/>
              </w:rPr>
              <w:t xml:space="preserve"> </w:t>
            </w:r>
            <w:r w:rsidRPr="00452E62">
              <w:rPr>
                <w:rFonts w:asciiTheme="minorHAnsi" w:hAnsiTheme="minorHAnsi" w:cstheme="minorHAnsi"/>
                <w:sz w:val="18"/>
                <w:szCs w:val="18"/>
              </w:rPr>
              <w:t>000</w:t>
            </w:r>
            <w:r w:rsidR="00591F31">
              <w:rPr>
                <w:rFonts w:asciiTheme="minorHAnsi" w:hAnsiTheme="minorHAnsi" w:cstheme="minorHAnsi"/>
                <w:sz w:val="18"/>
                <w:szCs w:val="18"/>
              </w:rPr>
              <w:t xml:space="preserve"> </w:t>
            </w:r>
            <w:r w:rsidRPr="00452E62">
              <w:rPr>
                <w:rFonts w:asciiTheme="minorHAnsi" w:hAnsiTheme="minorHAnsi" w:cstheme="minorHAnsi"/>
                <w:sz w:val="18"/>
                <w:szCs w:val="18"/>
              </w:rPr>
              <w:t>000</w:t>
            </w:r>
          </w:p>
        </w:tc>
      </w:tr>
      <w:tr w:rsidR="00452E62" w:rsidRPr="00452E62" w14:paraId="7C6D90DB" w14:textId="77777777" w:rsidTr="008B2133">
        <w:trPr>
          <w:trHeight w:val="57"/>
        </w:trPr>
        <w:tc>
          <w:tcPr>
            <w:tcW w:w="563" w:type="dxa"/>
            <w:vMerge w:val="restart"/>
            <w:vAlign w:val="center"/>
          </w:tcPr>
          <w:p w14:paraId="06145650" w14:textId="77777777" w:rsidR="00452E62" w:rsidRPr="00452E62" w:rsidRDefault="00452E62" w:rsidP="008B2133">
            <w:pPr>
              <w:jc w:val="center"/>
              <w:rPr>
                <w:rFonts w:asciiTheme="minorHAnsi" w:hAnsiTheme="minorHAnsi" w:cstheme="minorHAnsi"/>
                <w:sz w:val="18"/>
                <w:szCs w:val="18"/>
              </w:rPr>
            </w:pPr>
            <w:r w:rsidRPr="00452E62">
              <w:rPr>
                <w:rFonts w:asciiTheme="minorHAnsi" w:hAnsiTheme="minorHAnsi" w:cstheme="minorHAnsi"/>
                <w:sz w:val="18"/>
                <w:szCs w:val="18"/>
              </w:rPr>
              <w:t>FAO</w:t>
            </w:r>
          </w:p>
        </w:tc>
        <w:tc>
          <w:tcPr>
            <w:tcW w:w="1371" w:type="dxa"/>
            <w:vAlign w:val="center"/>
          </w:tcPr>
          <w:p w14:paraId="553FFB46" w14:textId="77777777" w:rsidR="00452E62" w:rsidRPr="00452E62" w:rsidRDefault="00452E62" w:rsidP="007E47B0">
            <w:pPr>
              <w:jc w:val="center"/>
              <w:rPr>
                <w:rFonts w:asciiTheme="minorHAnsi" w:hAnsiTheme="minorHAnsi" w:cstheme="minorHAnsi"/>
                <w:sz w:val="18"/>
                <w:szCs w:val="18"/>
              </w:rPr>
            </w:pPr>
            <w:r w:rsidRPr="00452E62">
              <w:rPr>
                <w:rFonts w:asciiTheme="minorHAnsi" w:hAnsiTheme="minorHAnsi" w:cstheme="minorHAnsi"/>
                <w:sz w:val="18"/>
                <w:szCs w:val="18"/>
              </w:rPr>
              <w:t>CODAS CARITAS</w:t>
            </w:r>
          </w:p>
        </w:tc>
        <w:tc>
          <w:tcPr>
            <w:tcW w:w="4016" w:type="dxa"/>
            <w:vAlign w:val="center"/>
          </w:tcPr>
          <w:p w14:paraId="12979FD3" w14:textId="77777777" w:rsidR="00452E62" w:rsidRPr="00452E62" w:rsidRDefault="00452E62" w:rsidP="007E47B0">
            <w:pPr>
              <w:rPr>
                <w:rFonts w:asciiTheme="minorHAnsi" w:hAnsiTheme="minorHAnsi" w:cstheme="minorHAnsi"/>
                <w:sz w:val="18"/>
                <w:szCs w:val="18"/>
              </w:rPr>
            </w:pPr>
            <w:r w:rsidRPr="00452E62">
              <w:rPr>
                <w:rFonts w:asciiTheme="minorHAnsi" w:hAnsiTheme="minorHAnsi" w:cstheme="minorHAnsi"/>
                <w:sz w:val="18"/>
                <w:szCs w:val="18"/>
              </w:rPr>
              <w:t>Formation professionnelle, Activités agropastorales</w:t>
            </w:r>
          </w:p>
        </w:tc>
        <w:tc>
          <w:tcPr>
            <w:tcW w:w="1693" w:type="dxa"/>
            <w:vAlign w:val="center"/>
          </w:tcPr>
          <w:p w14:paraId="3733F6C4" w14:textId="532AB229" w:rsidR="00452E62" w:rsidRPr="00452E62" w:rsidRDefault="00452E62" w:rsidP="00452E62">
            <w:pPr>
              <w:jc w:val="center"/>
              <w:rPr>
                <w:rFonts w:asciiTheme="minorHAnsi" w:hAnsiTheme="minorHAnsi" w:cstheme="minorHAnsi"/>
                <w:sz w:val="18"/>
                <w:szCs w:val="18"/>
              </w:rPr>
            </w:pPr>
            <w:r w:rsidRPr="00452E62">
              <w:rPr>
                <w:rFonts w:asciiTheme="minorHAnsi" w:hAnsiTheme="minorHAnsi" w:cstheme="minorHAnsi"/>
                <w:sz w:val="18"/>
                <w:szCs w:val="18"/>
              </w:rPr>
              <w:t>Logone et Chari</w:t>
            </w:r>
          </w:p>
        </w:tc>
        <w:tc>
          <w:tcPr>
            <w:tcW w:w="1132" w:type="dxa"/>
            <w:vAlign w:val="center"/>
          </w:tcPr>
          <w:p w14:paraId="5F8E9817" w14:textId="620FD680" w:rsidR="00452E62" w:rsidRPr="00452E62" w:rsidRDefault="00452E62" w:rsidP="00452E62">
            <w:pPr>
              <w:jc w:val="center"/>
              <w:rPr>
                <w:rFonts w:asciiTheme="minorHAnsi" w:hAnsiTheme="minorHAnsi" w:cstheme="minorHAnsi"/>
                <w:sz w:val="18"/>
                <w:szCs w:val="18"/>
              </w:rPr>
            </w:pPr>
            <w:r w:rsidRPr="00452E62">
              <w:rPr>
                <w:rFonts w:asciiTheme="minorHAnsi" w:hAnsiTheme="minorHAnsi" w:cstheme="minorHAnsi"/>
                <w:sz w:val="18"/>
                <w:szCs w:val="18"/>
              </w:rPr>
              <w:t>14</w:t>
            </w:r>
            <w:r w:rsidR="00591F31">
              <w:rPr>
                <w:rFonts w:asciiTheme="minorHAnsi" w:hAnsiTheme="minorHAnsi" w:cstheme="minorHAnsi"/>
                <w:sz w:val="18"/>
                <w:szCs w:val="18"/>
              </w:rPr>
              <w:t xml:space="preserve"> </w:t>
            </w:r>
            <w:r w:rsidRPr="00452E62">
              <w:rPr>
                <w:rFonts w:asciiTheme="minorHAnsi" w:hAnsiTheme="minorHAnsi" w:cstheme="minorHAnsi"/>
                <w:sz w:val="18"/>
                <w:szCs w:val="18"/>
              </w:rPr>
              <w:t>716</w:t>
            </w:r>
            <w:r w:rsidR="00591F31">
              <w:rPr>
                <w:rFonts w:asciiTheme="minorHAnsi" w:hAnsiTheme="minorHAnsi" w:cstheme="minorHAnsi"/>
                <w:sz w:val="18"/>
                <w:szCs w:val="18"/>
              </w:rPr>
              <w:t xml:space="preserve"> </w:t>
            </w:r>
            <w:r w:rsidRPr="00452E62">
              <w:rPr>
                <w:rFonts w:asciiTheme="minorHAnsi" w:hAnsiTheme="minorHAnsi" w:cstheme="minorHAnsi"/>
                <w:sz w:val="18"/>
                <w:szCs w:val="18"/>
              </w:rPr>
              <w:t>490</w:t>
            </w:r>
          </w:p>
        </w:tc>
      </w:tr>
      <w:tr w:rsidR="00452E62" w:rsidRPr="00452E62" w14:paraId="4B76DE6B" w14:textId="77777777" w:rsidTr="008B2133">
        <w:trPr>
          <w:trHeight w:val="57"/>
        </w:trPr>
        <w:tc>
          <w:tcPr>
            <w:tcW w:w="563" w:type="dxa"/>
            <w:vMerge/>
            <w:vAlign w:val="center"/>
          </w:tcPr>
          <w:p w14:paraId="125B0DFC" w14:textId="77777777" w:rsidR="00452E62" w:rsidRPr="00452E62" w:rsidRDefault="00452E62" w:rsidP="008B2133">
            <w:pPr>
              <w:jc w:val="center"/>
              <w:rPr>
                <w:rFonts w:asciiTheme="minorHAnsi" w:hAnsiTheme="minorHAnsi" w:cstheme="minorHAnsi"/>
                <w:sz w:val="18"/>
                <w:szCs w:val="18"/>
              </w:rPr>
            </w:pPr>
          </w:p>
        </w:tc>
        <w:tc>
          <w:tcPr>
            <w:tcW w:w="1371" w:type="dxa"/>
            <w:vAlign w:val="center"/>
          </w:tcPr>
          <w:p w14:paraId="4A3429BA" w14:textId="77777777" w:rsidR="00452E62" w:rsidRPr="00452E62" w:rsidRDefault="00452E62" w:rsidP="007E47B0">
            <w:pPr>
              <w:jc w:val="center"/>
              <w:rPr>
                <w:rFonts w:asciiTheme="minorHAnsi" w:hAnsiTheme="minorHAnsi" w:cstheme="minorHAnsi"/>
                <w:sz w:val="18"/>
                <w:szCs w:val="18"/>
              </w:rPr>
            </w:pPr>
            <w:r w:rsidRPr="00452E62">
              <w:rPr>
                <w:rFonts w:asciiTheme="minorHAnsi" w:hAnsiTheme="minorHAnsi" w:cstheme="minorHAnsi"/>
                <w:sz w:val="18"/>
                <w:szCs w:val="18"/>
              </w:rPr>
              <w:t>CDD CARITAS</w:t>
            </w:r>
          </w:p>
        </w:tc>
        <w:tc>
          <w:tcPr>
            <w:tcW w:w="4016" w:type="dxa"/>
            <w:vAlign w:val="center"/>
          </w:tcPr>
          <w:p w14:paraId="4E31B2B7" w14:textId="77777777" w:rsidR="00452E62" w:rsidRPr="00452E62" w:rsidRDefault="00452E62" w:rsidP="007E47B0">
            <w:pPr>
              <w:rPr>
                <w:rFonts w:asciiTheme="minorHAnsi" w:hAnsiTheme="minorHAnsi" w:cstheme="minorHAnsi"/>
                <w:sz w:val="18"/>
                <w:szCs w:val="18"/>
              </w:rPr>
            </w:pPr>
            <w:r w:rsidRPr="00452E62">
              <w:rPr>
                <w:rFonts w:asciiTheme="minorHAnsi" w:hAnsiTheme="minorHAnsi" w:cstheme="minorHAnsi"/>
                <w:sz w:val="18"/>
                <w:szCs w:val="18"/>
              </w:rPr>
              <w:t>Formation professionnelle, Activités agropastorales</w:t>
            </w:r>
          </w:p>
        </w:tc>
        <w:tc>
          <w:tcPr>
            <w:tcW w:w="1693" w:type="dxa"/>
            <w:vAlign w:val="center"/>
          </w:tcPr>
          <w:p w14:paraId="63A1F0C4" w14:textId="77777777" w:rsidR="00452E62" w:rsidRPr="00452E62" w:rsidRDefault="00452E62" w:rsidP="00452E62">
            <w:pPr>
              <w:jc w:val="center"/>
              <w:rPr>
                <w:rFonts w:asciiTheme="minorHAnsi" w:hAnsiTheme="minorHAnsi" w:cstheme="minorHAnsi"/>
                <w:sz w:val="18"/>
                <w:szCs w:val="18"/>
              </w:rPr>
            </w:pPr>
            <w:r w:rsidRPr="00452E62">
              <w:rPr>
                <w:rFonts w:asciiTheme="minorHAnsi" w:hAnsiTheme="minorHAnsi" w:cstheme="minorHAnsi"/>
                <w:sz w:val="18"/>
                <w:szCs w:val="18"/>
              </w:rPr>
              <w:t>Mayo Tsanaga</w:t>
            </w:r>
          </w:p>
          <w:p w14:paraId="569E8AAF" w14:textId="77777777" w:rsidR="00452E62" w:rsidRPr="00452E62" w:rsidRDefault="00452E62" w:rsidP="00452E62">
            <w:pPr>
              <w:jc w:val="center"/>
              <w:rPr>
                <w:rFonts w:asciiTheme="minorHAnsi" w:hAnsiTheme="minorHAnsi" w:cstheme="minorHAnsi"/>
                <w:sz w:val="18"/>
                <w:szCs w:val="18"/>
              </w:rPr>
            </w:pPr>
            <w:r w:rsidRPr="00452E62">
              <w:rPr>
                <w:rFonts w:asciiTheme="minorHAnsi" w:hAnsiTheme="minorHAnsi" w:cstheme="minorHAnsi"/>
                <w:sz w:val="18"/>
                <w:szCs w:val="18"/>
              </w:rPr>
              <w:t>Mayo Sava</w:t>
            </w:r>
          </w:p>
        </w:tc>
        <w:tc>
          <w:tcPr>
            <w:tcW w:w="1132" w:type="dxa"/>
            <w:vAlign w:val="center"/>
          </w:tcPr>
          <w:p w14:paraId="1B3B429A" w14:textId="77777777" w:rsidR="00452E62" w:rsidRPr="00452E62" w:rsidRDefault="00452E62" w:rsidP="00452E62">
            <w:pPr>
              <w:jc w:val="center"/>
              <w:rPr>
                <w:rFonts w:asciiTheme="minorHAnsi" w:hAnsiTheme="minorHAnsi" w:cstheme="minorHAnsi"/>
                <w:sz w:val="18"/>
                <w:szCs w:val="18"/>
              </w:rPr>
            </w:pPr>
            <w:r w:rsidRPr="00452E62">
              <w:rPr>
                <w:rFonts w:asciiTheme="minorHAnsi" w:hAnsiTheme="minorHAnsi" w:cstheme="minorHAnsi"/>
                <w:sz w:val="18"/>
                <w:szCs w:val="18"/>
              </w:rPr>
              <w:t>10 657 570</w:t>
            </w:r>
          </w:p>
        </w:tc>
      </w:tr>
      <w:tr w:rsidR="00452E62" w:rsidRPr="00452E62" w14:paraId="3DE8ED1B" w14:textId="77777777" w:rsidTr="008B2133">
        <w:trPr>
          <w:trHeight w:val="57"/>
        </w:trPr>
        <w:tc>
          <w:tcPr>
            <w:tcW w:w="563" w:type="dxa"/>
            <w:vMerge w:val="restart"/>
            <w:vAlign w:val="center"/>
          </w:tcPr>
          <w:p w14:paraId="2A3F8BDC" w14:textId="77777777" w:rsidR="00452E62" w:rsidRPr="00452E62" w:rsidRDefault="00452E62" w:rsidP="008B2133">
            <w:pPr>
              <w:jc w:val="center"/>
              <w:rPr>
                <w:rFonts w:asciiTheme="minorHAnsi" w:hAnsiTheme="minorHAnsi" w:cstheme="minorHAnsi"/>
                <w:sz w:val="18"/>
                <w:szCs w:val="18"/>
              </w:rPr>
            </w:pPr>
            <w:r w:rsidRPr="00452E62">
              <w:rPr>
                <w:rFonts w:asciiTheme="minorHAnsi" w:hAnsiTheme="minorHAnsi" w:cstheme="minorHAnsi"/>
                <w:sz w:val="18"/>
                <w:szCs w:val="18"/>
              </w:rPr>
              <w:t>UNFPA</w:t>
            </w:r>
          </w:p>
        </w:tc>
        <w:tc>
          <w:tcPr>
            <w:tcW w:w="1371" w:type="dxa"/>
            <w:vAlign w:val="center"/>
          </w:tcPr>
          <w:p w14:paraId="62E53A5B" w14:textId="77777777" w:rsidR="00452E62" w:rsidRPr="00452E62" w:rsidRDefault="00452E62" w:rsidP="007E47B0">
            <w:pPr>
              <w:jc w:val="center"/>
              <w:rPr>
                <w:rFonts w:asciiTheme="minorHAnsi" w:hAnsiTheme="minorHAnsi" w:cstheme="minorHAnsi"/>
                <w:sz w:val="18"/>
                <w:szCs w:val="18"/>
              </w:rPr>
            </w:pPr>
            <w:r w:rsidRPr="00452E62">
              <w:rPr>
                <w:rFonts w:asciiTheme="minorHAnsi" w:hAnsiTheme="minorHAnsi" w:cstheme="minorHAnsi"/>
                <w:sz w:val="18"/>
                <w:szCs w:val="18"/>
              </w:rPr>
              <w:t>ACDC</w:t>
            </w:r>
          </w:p>
        </w:tc>
        <w:tc>
          <w:tcPr>
            <w:tcW w:w="4016" w:type="dxa"/>
            <w:vAlign w:val="center"/>
          </w:tcPr>
          <w:p w14:paraId="0EFCA12F" w14:textId="77777777" w:rsidR="00452E62" w:rsidRPr="00452E62" w:rsidRDefault="00452E62" w:rsidP="007E47B0">
            <w:pPr>
              <w:rPr>
                <w:rFonts w:asciiTheme="minorHAnsi" w:hAnsiTheme="minorHAnsi" w:cstheme="minorHAnsi"/>
                <w:sz w:val="18"/>
                <w:szCs w:val="18"/>
              </w:rPr>
            </w:pPr>
            <w:r w:rsidRPr="00452E62">
              <w:rPr>
                <w:rFonts w:asciiTheme="minorHAnsi" w:hAnsiTheme="minorHAnsi" w:cstheme="minorHAnsi"/>
                <w:sz w:val="18"/>
                <w:szCs w:val="18"/>
              </w:rPr>
              <w:t xml:space="preserve">Soutien psychosocial, Médiation communautaire  </w:t>
            </w:r>
          </w:p>
          <w:p w14:paraId="0CC03FAD" w14:textId="77777777" w:rsidR="00452E62" w:rsidRPr="00452E62" w:rsidRDefault="00452E62" w:rsidP="007E47B0">
            <w:pPr>
              <w:rPr>
                <w:rFonts w:asciiTheme="minorHAnsi" w:hAnsiTheme="minorHAnsi" w:cstheme="minorHAnsi"/>
                <w:sz w:val="18"/>
                <w:szCs w:val="18"/>
              </w:rPr>
            </w:pPr>
            <w:r w:rsidRPr="00452E62">
              <w:rPr>
                <w:rFonts w:asciiTheme="minorHAnsi" w:hAnsiTheme="minorHAnsi" w:cstheme="minorHAnsi"/>
                <w:sz w:val="18"/>
                <w:szCs w:val="18"/>
              </w:rPr>
              <w:t>Projets communautaires </w:t>
            </w:r>
          </w:p>
        </w:tc>
        <w:tc>
          <w:tcPr>
            <w:tcW w:w="1693" w:type="dxa"/>
            <w:vAlign w:val="center"/>
          </w:tcPr>
          <w:p w14:paraId="250E2792" w14:textId="312E2ABF" w:rsidR="00452E62" w:rsidRPr="00452E62" w:rsidRDefault="00452E62" w:rsidP="00452E62">
            <w:pPr>
              <w:jc w:val="center"/>
              <w:rPr>
                <w:rFonts w:asciiTheme="minorHAnsi" w:hAnsiTheme="minorHAnsi" w:cstheme="minorHAnsi"/>
                <w:sz w:val="18"/>
                <w:szCs w:val="18"/>
              </w:rPr>
            </w:pPr>
            <w:r w:rsidRPr="00452E62">
              <w:rPr>
                <w:rFonts w:asciiTheme="minorHAnsi" w:hAnsiTheme="minorHAnsi" w:cstheme="minorHAnsi"/>
                <w:sz w:val="18"/>
                <w:szCs w:val="18"/>
              </w:rPr>
              <w:t>Logone et Chari</w:t>
            </w:r>
          </w:p>
        </w:tc>
        <w:tc>
          <w:tcPr>
            <w:tcW w:w="1132" w:type="dxa"/>
            <w:vAlign w:val="center"/>
          </w:tcPr>
          <w:p w14:paraId="2B10C882" w14:textId="13421BD9" w:rsidR="00452E62" w:rsidRPr="00452E62" w:rsidRDefault="00591F31" w:rsidP="00591F31">
            <w:pPr>
              <w:jc w:val="center"/>
              <w:rPr>
                <w:rFonts w:asciiTheme="minorHAnsi" w:hAnsiTheme="minorHAnsi" w:cstheme="minorHAnsi"/>
                <w:sz w:val="18"/>
                <w:szCs w:val="18"/>
              </w:rPr>
            </w:pPr>
            <w:r w:rsidRPr="00591F31">
              <w:rPr>
                <w:rFonts w:asciiTheme="minorHAnsi" w:hAnsiTheme="minorHAnsi" w:cstheme="minorHAnsi"/>
                <w:sz w:val="18"/>
                <w:szCs w:val="18"/>
              </w:rPr>
              <w:t>37 875 000</w:t>
            </w:r>
          </w:p>
        </w:tc>
      </w:tr>
      <w:tr w:rsidR="00452E62" w:rsidRPr="00452E62" w14:paraId="22C2AE02" w14:textId="77777777" w:rsidTr="007E47B0">
        <w:trPr>
          <w:trHeight w:val="57"/>
        </w:trPr>
        <w:tc>
          <w:tcPr>
            <w:tcW w:w="563" w:type="dxa"/>
            <w:vMerge/>
          </w:tcPr>
          <w:p w14:paraId="2BDD0265" w14:textId="77777777" w:rsidR="00452E62" w:rsidRPr="00452E62" w:rsidRDefault="00452E62" w:rsidP="007D42F4">
            <w:pPr>
              <w:rPr>
                <w:rFonts w:asciiTheme="minorHAnsi" w:hAnsiTheme="minorHAnsi" w:cstheme="minorHAnsi"/>
                <w:sz w:val="18"/>
                <w:szCs w:val="18"/>
              </w:rPr>
            </w:pPr>
          </w:p>
        </w:tc>
        <w:tc>
          <w:tcPr>
            <w:tcW w:w="1371" w:type="dxa"/>
            <w:vAlign w:val="center"/>
          </w:tcPr>
          <w:p w14:paraId="58B1B182" w14:textId="77777777" w:rsidR="00452E62" w:rsidRPr="00452E62" w:rsidRDefault="00452E62" w:rsidP="007E47B0">
            <w:pPr>
              <w:jc w:val="center"/>
              <w:rPr>
                <w:rFonts w:asciiTheme="minorHAnsi" w:hAnsiTheme="minorHAnsi" w:cstheme="minorHAnsi"/>
                <w:sz w:val="18"/>
                <w:szCs w:val="18"/>
              </w:rPr>
            </w:pPr>
            <w:r w:rsidRPr="00452E62">
              <w:rPr>
                <w:rFonts w:asciiTheme="minorHAnsi" w:hAnsiTheme="minorHAnsi" w:cstheme="minorHAnsi"/>
                <w:sz w:val="18"/>
                <w:szCs w:val="18"/>
              </w:rPr>
              <w:t>PLAN Cameroun</w:t>
            </w:r>
          </w:p>
        </w:tc>
        <w:tc>
          <w:tcPr>
            <w:tcW w:w="4016" w:type="dxa"/>
            <w:vAlign w:val="center"/>
          </w:tcPr>
          <w:p w14:paraId="33F3B9BE" w14:textId="77777777" w:rsidR="00452E62" w:rsidRPr="00452E62" w:rsidRDefault="00452E62" w:rsidP="007E47B0">
            <w:pPr>
              <w:rPr>
                <w:rFonts w:asciiTheme="minorHAnsi" w:hAnsiTheme="minorHAnsi" w:cstheme="minorHAnsi"/>
                <w:sz w:val="18"/>
                <w:szCs w:val="18"/>
              </w:rPr>
            </w:pPr>
            <w:r w:rsidRPr="00452E62">
              <w:rPr>
                <w:rFonts w:asciiTheme="minorHAnsi" w:hAnsiTheme="minorHAnsi" w:cstheme="minorHAnsi"/>
                <w:sz w:val="18"/>
                <w:szCs w:val="18"/>
              </w:rPr>
              <w:t>Formation professionnelle, Activités agropastorales</w:t>
            </w:r>
          </w:p>
        </w:tc>
        <w:tc>
          <w:tcPr>
            <w:tcW w:w="1693" w:type="dxa"/>
            <w:vAlign w:val="center"/>
          </w:tcPr>
          <w:p w14:paraId="28298EFC" w14:textId="22ADE05D" w:rsidR="00452E62" w:rsidRPr="00452E62" w:rsidRDefault="00452E62" w:rsidP="00452E62">
            <w:pPr>
              <w:jc w:val="center"/>
              <w:rPr>
                <w:rFonts w:asciiTheme="minorHAnsi" w:hAnsiTheme="minorHAnsi" w:cstheme="minorHAnsi"/>
                <w:sz w:val="18"/>
                <w:szCs w:val="18"/>
              </w:rPr>
            </w:pPr>
            <w:r w:rsidRPr="00452E62">
              <w:rPr>
                <w:rFonts w:asciiTheme="minorHAnsi" w:hAnsiTheme="minorHAnsi" w:cstheme="minorHAnsi"/>
                <w:sz w:val="18"/>
                <w:szCs w:val="18"/>
              </w:rPr>
              <w:t xml:space="preserve">Mayo </w:t>
            </w:r>
            <w:r w:rsidR="007E47B0" w:rsidRPr="00452E62">
              <w:rPr>
                <w:rFonts w:asciiTheme="minorHAnsi" w:hAnsiTheme="minorHAnsi" w:cstheme="minorHAnsi"/>
                <w:sz w:val="18"/>
                <w:szCs w:val="18"/>
              </w:rPr>
              <w:t>Tsanaga</w:t>
            </w:r>
          </w:p>
        </w:tc>
        <w:tc>
          <w:tcPr>
            <w:tcW w:w="1132" w:type="dxa"/>
            <w:vAlign w:val="center"/>
          </w:tcPr>
          <w:p w14:paraId="5D5F0EAB" w14:textId="77777777" w:rsidR="00452E62" w:rsidRPr="00452E62" w:rsidRDefault="00452E62" w:rsidP="00452E62">
            <w:pPr>
              <w:jc w:val="center"/>
              <w:rPr>
                <w:rFonts w:asciiTheme="minorHAnsi" w:hAnsiTheme="minorHAnsi" w:cstheme="minorHAnsi"/>
                <w:sz w:val="18"/>
                <w:szCs w:val="18"/>
              </w:rPr>
            </w:pPr>
          </w:p>
        </w:tc>
      </w:tr>
      <w:tr w:rsidR="00452E62" w:rsidRPr="00452E62" w14:paraId="73E8D310" w14:textId="77777777" w:rsidTr="007E47B0">
        <w:trPr>
          <w:trHeight w:val="57"/>
        </w:trPr>
        <w:tc>
          <w:tcPr>
            <w:tcW w:w="563" w:type="dxa"/>
            <w:vMerge/>
          </w:tcPr>
          <w:p w14:paraId="219A4E2E" w14:textId="77777777" w:rsidR="00452E62" w:rsidRPr="00452E62" w:rsidRDefault="00452E62" w:rsidP="007D42F4">
            <w:pPr>
              <w:rPr>
                <w:rFonts w:asciiTheme="minorHAnsi" w:hAnsiTheme="minorHAnsi" w:cstheme="minorHAnsi"/>
                <w:sz w:val="18"/>
                <w:szCs w:val="18"/>
              </w:rPr>
            </w:pPr>
          </w:p>
        </w:tc>
        <w:tc>
          <w:tcPr>
            <w:tcW w:w="1371" w:type="dxa"/>
            <w:vAlign w:val="center"/>
          </w:tcPr>
          <w:p w14:paraId="37B6112E" w14:textId="77777777" w:rsidR="00452E62" w:rsidRPr="00452E62" w:rsidRDefault="00452E62" w:rsidP="007E47B0">
            <w:pPr>
              <w:jc w:val="center"/>
              <w:rPr>
                <w:rFonts w:asciiTheme="minorHAnsi" w:hAnsiTheme="minorHAnsi" w:cstheme="minorHAnsi"/>
                <w:sz w:val="18"/>
                <w:szCs w:val="18"/>
              </w:rPr>
            </w:pPr>
            <w:r w:rsidRPr="00452E62">
              <w:rPr>
                <w:rFonts w:asciiTheme="minorHAnsi" w:hAnsiTheme="minorHAnsi" w:cstheme="minorHAnsi"/>
                <w:sz w:val="18"/>
                <w:szCs w:val="18"/>
              </w:rPr>
              <w:t>CAPROD</w:t>
            </w:r>
          </w:p>
        </w:tc>
        <w:tc>
          <w:tcPr>
            <w:tcW w:w="4016" w:type="dxa"/>
            <w:vAlign w:val="center"/>
          </w:tcPr>
          <w:p w14:paraId="34C92B81" w14:textId="7C884D07" w:rsidR="00452E62" w:rsidRPr="00452E62" w:rsidRDefault="00452E62" w:rsidP="007E47B0">
            <w:pPr>
              <w:rPr>
                <w:rFonts w:asciiTheme="minorHAnsi" w:hAnsiTheme="minorHAnsi" w:cstheme="minorHAnsi"/>
                <w:sz w:val="18"/>
                <w:szCs w:val="18"/>
              </w:rPr>
            </w:pPr>
            <w:r w:rsidRPr="00452E62">
              <w:rPr>
                <w:rFonts w:asciiTheme="minorHAnsi" w:hAnsiTheme="minorHAnsi" w:cstheme="minorHAnsi"/>
                <w:sz w:val="18"/>
                <w:szCs w:val="18"/>
              </w:rPr>
              <w:t>Soutien psychosocial </w:t>
            </w:r>
          </w:p>
        </w:tc>
        <w:tc>
          <w:tcPr>
            <w:tcW w:w="1693" w:type="dxa"/>
            <w:vAlign w:val="center"/>
          </w:tcPr>
          <w:p w14:paraId="2496B13B" w14:textId="77777777" w:rsidR="00452E62" w:rsidRPr="00452E62" w:rsidRDefault="00452E62" w:rsidP="00452E62">
            <w:pPr>
              <w:jc w:val="center"/>
              <w:rPr>
                <w:rFonts w:asciiTheme="minorHAnsi" w:hAnsiTheme="minorHAnsi" w:cstheme="minorHAnsi"/>
                <w:sz w:val="18"/>
                <w:szCs w:val="18"/>
              </w:rPr>
            </w:pPr>
            <w:r w:rsidRPr="00452E62">
              <w:rPr>
                <w:rFonts w:asciiTheme="minorHAnsi" w:hAnsiTheme="minorHAnsi" w:cstheme="minorHAnsi"/>
                <w:sz w:val="18"/>
                <w:szCs w:val="18"/>
              </w:rPr>
              <w:t>Mayo Tsanaga</w:t>
            </w:r>
          </w:p>
          <w:p w14:paraId="4419F535" w14:textId="77777777" w:rsidR="00452E62" w:rsidRPr="00452E62" w:rsidRDefault="00452E62" w:rsidP="00452E62">
            <w:pPr>
              <w:jc w:val="center"/>
              <w:rPr>
                <w:rFonts w:asciiTheme="minorHAnsi" w:hAnsiTheme="minorHAnsi" w:cstheme="minorHAnsi"/>
                <w:sz w:val="18"/>
                <w:szCs w:val="18"/>
              </w:rPr>
            </w:pPr>
            <w:r w:rsidRPr="00452E62">
              <w:rPr>
                <w:rFonts w:asciiTheme="minorHAnsi" w:hAnsiTheme="minorHAnsi" w:cstheme="minorHAnsi"/>
                <w:sz w:val="18"/>
                <w:szCs w:val="18"/>
              </w:rPr>
              <w:t>Mayo Sava</w:t>
            </w:r>
          </w:p>
        </w:tc>
        <w:tc>
          <w:tcPr>
            <w:tcW w:w="1132" w:type="dxa"/>
            <w:vAlign w:val="center"/>
          </w:tcPr>
          <w:p w14:paraId="32E0C4C0" w14:textId="606EBC7E" w:rsidR="00452E62" w:rsidRPr="00452E62" w:rsidRDefault="00591F31" w:rsidP="00591F31">
            <w:pPr>
              <w:jc w:val="center"/>
              <w:rPr>
                <w:rFonts w:asciiTheme="minorHAnsi" w:hAnsiTheme="minorHAnsi" w:cstheme="minorHAnsi"/>
                <w:sz w:val="18"/>
                <w:szCs w:val="18"/>
              </w:rPr>
            </w:pPr>
            <w:r w:rsidRPr="00591F31">
              <w:rPr>
                <w:rFonts w:asciiTheme="minorHAnsi" w:hAnsiTheme="minorHAnsi" w:cstheme="minorHAnsi"/>
                <w:sz w:val="18"/>
                <w:szCs w:val="18"/>
              </w:rPr>
              <w:t>24 237 883</w:t>
            </w:r>
          </w:p>
        </w:tc>
      </w:tr>
    </w:tbl>
    <w:p w14:paraId="60F95442" w14:textId="5CC3EF1E" w:rsidR="00452E62" w:rsidRPr="00E24BBC" w:rsidRDefault="007E47B0" w:rsidP="00E24BBC">
      <w:pPr>
        <w:jc w:val="both"/>
        <w:rPr>
          <w:rFonts w:asciiTheme="minorHAnsi" w:hAnsiTheme="minorHAnsi" w:cstheme="minorHAnsi"/>
          <w:i/>
          <w:iCs/>
          <w:color w:val="000000"/>
          <w:sz w:val="18"/>
          <w:szCs w:val="16"/>
          <w:lang w:val="fr-CM"/>
        </w:rPr>
      </w:pPr>
      <w:r w:rsidRPr="00E24BBC">
        <w:rPr>
          <w:rFonts w:asciiTheme="minorHAnsi" w:hAnsiTheme="minorHAnsi" w:cstheme="minorHAnsi"/>
          <w:i/>
          <w:iCs/>
          <w:color w:val="000000"/>
          <w:sz w:val="18"/>
          <w:szCs w:val="16"/>
          <w:lang w:val="fr-CM"/>
        </w:rPr>
        <w:tab/>
        <w:t>Sources</w:t>
      </w:r>
      <w:r w:rsidR="00E24BBC" w:rsidRPr="00E24BBC">
        <w:rPr>
          <w:rFonts w:asciiTheme="minorHAnsi" w:hAnsiTheme="minorHAnsi" w:cstheme="minorHAnsi"/>
          <w:i/>
          <w:iCs/>
          <w:color w:val="000000"/>
          <w:sz w:val="18"/>
          <w:szCs w:val="16"/>
          <w:lang w:val="fr-CM"/>
        </w:rPr>
        <w:t xml:space="preserve"> : différents contrats des </w:t>
      </w:r>
      <w:proofErr w:type="spellStart"/>
      <w:r w:rsidR="00E24BBC" w:rsidRPr="00E24BBC">
        <w:rPr>
          <w:rFonts w:asciiTheme="minorHAnsi" w:hAnsiTheme="minorHAnsi" w:cstheme="minorHAnsi"/>
          <w:i/>
          <w:iCs/>
          <w:color w:val="000000"/>
          <w:sz w:val="18"/>
          <w:szCs w:val="16"/>
          <w:lang w:val="fr-CM"/>
        </w:rPr>
        <w:t>IPs</w:t>
      </w:r>
      <w:proofErr w:type="spellEnd"/>
    </w:p>
    <w:p w14:paraId="63B92717" w14:textId="77777777" w:rsidR="00E24BBC" w:rsidRDefault="00E24BBC" w:rsidP="00983E36">
      <w:pPr>
        <w:spacing w:line="276" w:lineRule="auto"/>
        <w:jc w:val="both"/>
        <w:rPr>
          <w:rFonts w:asciiTheme="minorHAnsi" w:hAnsiTheme="minorHAnsi" w:cstheme="minorHAnsi"/>
          <w:b/>
          <w:bCs/>
          <w:color w:val="000000"/>
          <w:sz w:val="22"/>
          <w:szCs w:val="21"/>
          <w:lang w:val="fr-CM"/>
        </w:rPr>
      </w:pPr>
    </w:p>
    <w:p w14:paraId="70908424" w14:textId="0932C6D2" w:rsidR="004E7446" w:rsidRPr="00C872C2" w:rsidRDefault="00E33C16" w:rsidP="00311C30">
      <w:pPr>
        <w:jc w:val="both"/>
        <w:rPr>
          <w:rFonts w:asciiTheme="minorHAnsi" w:hAnsiTheme="minorHAnsi" w:cstheme="minorHAnsi"/>
          <w:b/>
          <w:bCs/>
          <w:color w:val="000000"/>
          <w:sz w:val="22"/>
          <w:szCs w:val="21"/>
          <w:lang w:val="fr-CM"/>
        </w:rPr>
      </w:pPr>
      <w:r w:rsidRPr="00C872C2">
        <w:rPr>
          <w:rFonts w:asciiTheme="minorHAnsi" w:hAnsiTheme="minorHAnsi" w:cstheme="minorHAnsi"/>
          <w:b/>
          <w:bCs/>
          <w:color w:val="000000"/>
          <w:sz w:val="22"/>
          <w:szCs w:val="21"/>
          <w:lang w:val="fr-CM"/>
        </w:rPr>
        <w:t>QE 3.3. Comment apprécier les relations de travail des équipes du projet avec les partenaires d’implémentation et autres parties impliquées</w:t>
      </w:r>
      <w:r w:rsidR="00BA2209">
        <w:rPr>
          <w:rFonts w:asciiTheme="minorHAnsi" w:hAnsiTheme="minorHAnsi" w:cstheme="minorHAnsi"/>
          <w:b/>
          <w:bCs/>
          <w:color w:val="000000"/>
          <w:sz w:val="22"/>
          <w:szCs w:val="21"/>
          <w:lang w:val="fr-CM"/>
        </w:rPr>
        <w:t> ?</w:t>
      </w:r>
    </w:p>
    <w:p w14:paraId="6623F324" w14:textId="4D71FD89" w:rsidR="00311C30" w:rsidRDefault="00311C30">
      <w:pPr>
        <w:rPr>
          <w:color w:val="1F4E79" w:themeColor="accent5" w:themeShade="80"/>
        </w:rPr>
      </w:pPr>
    </w:p>
    <w:p w14:paraId="291841D8" w14:textId="681A96C9" w:rsidR="00961809" w:rsidRDefault="00961809" w:rsidP="00FF01CF">
      <w:pPr>
        <w:pStyle w:val="Paragraphedeliste"/>
        <w:numPr>
          <w:ilvl w:val="3"/>
          <w:numId w:val="3"/>
        </w:numPr>
        <w:spacing w:line="276" w:lineRule="auto"/>
        <w:ind w:left="363" w:hanging="357"/>
        <w:contextualSpacing w:val="0"/>
        <w:jc w:val="both"/>
        <w:rPr>
          <w:noProof/>
          <w:szCs w:val="22"/>
          <w:lang w:val="fr-FR"/>
        </w:rPr>
      </w:pPr>
      <w:r w:rsidRPr="00961809">
        <w:rPr>
          <w:noProof/>
          <w:szCs w:val="22"/>
          <w:lang w:val="fr-FR"/>
        </w:rPr>
        <w:t xml:space="preserve">Les relations de travail entre les équipes du projet et les partenaires d’implémentation ont été globalement cordiales. Les trois agences ont régulièrement collaboré avec ces partenaires dans le cadre d’autres projets ce qui a renforcé la cordialité observée tout au long de la mise </w:t>
      </w:r>
      <w:r>
        <w:rPr>
          <w:noProof/>
          <w:szCs w:val="22"/>
          <w:lang w:val="fr-FR"/>
        </w:rPr>
        <w:t>en</w:t>
      </w:r>
      <w:r w:rsidRPr="00961809">
        <w:rPr>
          <w:noProof/>
          <w:szCs w:val="22"/>
          <w:lang w:val="fr-FR"/>
        </w:rPr>
        <w:t xml:space="preserve"> œuvre du projet</w:t>
      </w:r>
      <w:r w:rsidR="009B7A95">
        <w:rPr>
          <w:noProof/>
          <w:szCs w:val="22"/>
          <w:lang w:val="fr-FR"/>
        </w:rPr>
        <w:t xml:space="preserve"> PBF</w:t>
      </w:r>
      <w:r w:rsidRPr="00961809">
        <w:rPr>
          <w:noProof/>
          <w:szCs w:val="22"/>
          <w:lang w:val="fr-FR"/>
        </w:rPr>
        <w:t xml:space="preserve">. Des échanges avec les différents partenaires d’implémentation il est ressorti que : </w:t>
      </w:r>
    </w:p>
    <w:p w14:paraId="2960E215" w14:textId="36D37728" w:rsidR="00E14FA5" w:rsidRDefault="00E14FA5" w:rsidP="00DE40F2">
      <w:pPr>
        <w:pStyle w:val="Paragraphedeliste"/>
        <w:numPr>
          <w:ilvl w:val="0"/>
          <w:numId w:val="52"/>
        </w:numPr>
        <w:spacing w:before="120" w:line="276" w:lineRule="auto"/>
        <w:ind w:left="714" w:hanging="357"/>
        <w:contextualSpacing w:val="0"/>
        <w:jc w:val="both"/>
        <w:rPr>
          <w:noProof/>
          <w:szCs w:val="22"/>
          <w:lang w:val="fr-FR"/>
        </w:rPr>
      </w:pPr>
      <w:r w:rsidRPr="00C5350C">
        <w:rPr>
          <w:b/>
          <w:bCs/>
          <w:noProof/>
          <w:szCs w:val="22"/>
          <w:lang w:val="fr-FR"/>
        </w:rPr>
        <w:t xml:space="preserve">Avec les </w:t>
      </w:r>
      <w:r w:rsidR="00850451">
        <w:rPr>
          <w:b/>
          <w:bCs/>
          <w:noProof/>
          <w:szCs w:val="22"/>
          <w:lang w:val="fr-FR"/>
        </w:rPr>
        <w:t>élus locaux</w:t>
      </w:r>
      <w:r w:rsidR="00C5350C">
        <w:rPr>
          <w:noProof/>
          <w:szCs w:val="22"/>
          <w:lang w:val="fr-FR"/>
        </w:rPr>
        <w:t>:</w:t>
      </w:r>
      <w:r w:rsidR="009B7A95">
        <w:rPr>
          <w:noProof/>
          <w:szCs w:val="22"/>
          <w:lang w:val="fr-FR"/>
        </w:rPr>
        <w:t xml:space="preserve"> la collaboration a été bonne ; ces derniers ont toujours été impliqués dans le ciblage des benéficiaires, et la remise des appuis. Cepandant ils déplorent le fait de n’avoir pas été suffisament impliqué dans la mise en œuvre des activités dans </w:t>
      </w:r>
      <w:r w:rsidR="00717509">
        <w:rPr>
          <w:noProof/>
          <w:szCs w:val="22"/>
          <w:lang w:val="fr-FR"/>
        </w:rPr>
        <w:t xml:space="preserve">leur </w:t>
      </w:r>
      <w:r w:rsidR="00576F78">
        <w:rPr>
          <w:noProof/>
          <w:szCs w:val="22"/>
          <w:lang w:val="fr-FR"/>
        </w:rPr>
        <w:t>circonscription</w:t>
      </w:r>
      <w:r w:rsidR="00717509">
        <w:rPr>
          <w:noProof/>
          <w:szCs w:val="22"/>
          <w:lang w:val="fr-FR"/>
        </w:rPr>
        <w:t xml:space="preserve"> et de n’être relayé qu’à un r</w:t>
      </w:r>
      <w:r w:rsidR="006244BF">
        <w:rPr>
          <w:noProof/>
          <w:szCs w:val="22"/>
          <w:lang w:val="fr-FR"/>
        </w:rPr>
        <w:t>ô</w:t>
      </w:r>
      <w:r w:rsidR="00717509">
        <w:rPr>
          <w:noProof/>
          <w:szCs w:val="22"/>
          <w:lang w:val="fr-FR"/>
        </w:rPr>
        <w:t>le de facilitation</w:t>
      </w:r>
      <w:r w:rsidR="009F4984">
        <w:rPr>
          <w:noProof/>
          <w:szCs w:val="22"/>
          <w:lang w:val="fr-FR"/>
        </w:rPr>
        <w:t>.</w:t>
      </w:r>
    </w:p>
    <w:p w14:paraId="10C81A10" w14:textId="513A2F32" w:rsidR="00E14FA5" w:rsidRDefault="00E14FA5" w:rsidP="00DE40F2">
      <w:pPr>
        <w:pStyle w:val="Paragraphedeliste"/>
        <w:numPr>
          <w:ilvl w:val="0"/>
          <w:numId w:val="52"/>
        </w:numPr>
        <w:spacing w:before="120" w:line="276" w:lineRule="auto"/>
        <w:ind w:left="714" w:hanging="357"/>
        <w:contextualSpacing w:val="0"/>
        <w:jc w:val="both"/>
        <w:rPr>
          <w:noProof/>
          <w:szCs w:val="22"/>
          <w:lang w:val="fr-FR"/>
        </w:rPr>
      </w:pPr>
      <w:r w:rsidRPr="00C5350C">
        <w:rPr>
          <w:b/>
          <w:bCs/>
          <w:noProof/>
          <w:szCs w:val="22"/>
          <w:lang w:val="fr-FR"/>
        </w:rPr>
        <w:t>Avec les Sectorielles</w:t>
      </w:r>
      <w:r w:rsidR="00C5350C">
        <w:rPr>
          <w:noProof/>
          <w:szCs w:val="22"/>
          <w:lang w:val="fr-FR"/>
        </w:rPr>
        <w:t> :</w:t>
      </w:r>
      <w:r w:rsidR="00576F78">
        <w:rPr>
          <w:noProof/>
          <w:szCs w:val="22"/>
          <w:lang w:val="fr-FR"/>
        </w:rPr>
        <w:t xml:space="preserve"> </w:t>
      </w:r>
      <w:r w:rsidR="00717509">
        <w:rPr>
          <w:noProof/>
          <w:szCs w:val="22"/>
          <w:lang w:val="fr-FR"/>
        </w:rPr>
        <w:t xml:space="preserve">Elles </w:t>
      </w:r>
      <w:r w:rsidR="00576F78">
        <w:rPr>
          <w:noProof/>
          <w:szCs w:val="22"/>
          <w:lang w:val="fr-FR"/>
        </w:rPr>
        <w:t>estiment que la relation a été bonne. Elles ont été impliquées dans la mise en œuvre des activités (MINJEC, MIN</w:t>
      </w:r>
      <w:r w:rsidR="00A846AA">
        <w:rPr>
          <w:noProof/>
          <w:szCs w:val="22"/>
          <w:lang w:val="fr-FR"/>
        </w:rPr>
        <w:t>A</w:t>
      </w:r>
      <w:r w:rsidR="00576F78">
        <w:rPr>
          <w:noProof/>
          <w:szCs w:val="22"/>
          <w:lang w:val="fr-FR"/>
        </w:rPr>
        <w:t>DER, MINEPIA, MINAS, MINDEVEL)</w:t>
      </w:r>
      <w:r w:rsidR="00A846AA">
        <w:rPr>
          <w:noProof/>
          <w:szCs w:val="22"/>
          <w:lang w:val="fr-FR"/>
        </w:rPr>
        <w:t xml:space="preserve"> et dans la production des documents guides. Elles ont également été associées à l’atelier de capitalisation organisée par l’UNFPA et ont pris part aux travaux du </w:t>
      </w:r>
      <w:r w:rsidR="00A846AA" w:rsidRPr="00FA6F6A">
        <w:rPr>
          <w:noProof/>
          <w:szCs w:val="22"/>
          <w:lang w:val="fr-FR"/>
        </w:rPr>
        <w:t>C</w:t>
      </w:r>
      <w:r w:rsidR="001C2099" w:rsidRPr="00FA6F6A">
        <w:rPr>
          <w:noProof/>
          <w:szCs w:val="22"/>
          <w:lang w:val="fr-FR"/>
        </w:rPr>
        <w:t>T</w:t>
      </w:r>
      <w:r w:rsidR="00A846AA" w:rsidRPr="00FA6F6A">
        <w:rPr>
          <w:noProof/>
          <w:szCs w:val="22"/>
          <w:lang w:val="fr-FR"/>
        </w:rPr>
        <w:t>S.</w:t>
      </w:r>
      <w:r w:rsidR="009F4984">
        <w:rPr>
          <w:noProof/>
          <w:szCs w:val="22"/>
          <w:lang w:val="fr-FR"/>
        </w:rPr>
        <w:t xml:space="preserve"> Elles déplorent cependant une communication discontinue et assymétrique avec les équipes du projet.</w:t>
      </w:r>
    </w:p>
    <w:p w14:paraId="3F14F81E" w14:textId="4031805C" w:rsidR="00C5350C" w:rsidRDefault="00C5350C" w:rsidP="00DE40F2">
      <w:pPr>
        <w:pStyle w:val="Paragraphedeliste"/>
        <w:numPr>
          <w:ilvl w:val="0"/>
          <w:numId w:val="52"/>
        </w:numPr>
        <w:spacing w:line="276" w:lineRule="auto"/>
        <w:contextualSpacing w:val="0"/>
        <w:jc w:val="both"/>
        <w:rPr>
          <w:noProof/>
          <w:szCs w:val="22"/>
          <w:lang w:val="fr-FR"/>
        </w:rPr>
      </w:pPr>
      <w:r w:rsidRPr="00C5350C">
        <w:rPr>
          <w:b/>
          <w:bCs/>
          <w:noProof/>
          <w:szCs w:val="22"/>
          <w:lang w:val="fr-FR"/>
        </w:rPr>
        <w:lastRenderedPageBreak/>
        <w:t>Avec le C</w:t>
      </w:r>
      <w:r w:rsidR="001C4E31">
        <w:rPr>
          <w:b/>
          <w:bCs/>
          <w:noProof/>
          <w:szCs w:val="22"/>
          <w:lang w:val="fr-FR"/>
        </w:rPr>
        <w:t>T</w:t>
      </w:r>
      <w:r w:rsidRPr="00C5350C">
        <w:rPr>
          <w:b/>
          <w:bCs/>
          <w:noProof/>
          <w:szCs w:val="22"/>
          <w:lang w:val="fr-FR"/>
        </w:rPr>
        <w:t>S</w:t>
      </w:r>
      <w:r>
        <w:rPr>
          <w:noProof/>
          <w:szCs w:val="22"/>
          <w:lang w:val="fr-FR"/>
        </w:rPr>
        <w:t> :</w:t>
      </w:r>
      <w:r w:rsidR="006A222E">
        <w:rPr>
          <w:noProof/>
          <w:szCs w:val="22"/>
          <w:lang w:val="fr-FR"/>
        </w:rPr>
        <w:t xml:space="preserve"> basé dans la ville de Maroua, le C</w:t>
      </w:r>
      <w:r w:rsidR="001C2099">
        <w:rPr>
          <w:noProof/>
          <w:szCs w:val="22"/>
          <w:lang w:val="fr-FR"/>
        </w:rPr>
        <w:t>T</w:t>
      </w:r>
      <w:r w:rsidR="006A222E">
        <w:rPr>
          <w:noProof/>
          <w:szCs w:val="22"/>
          <w:lang w:val="fr-FR"/>
        </w:rPr>
        <w:t>S a également travaillé de manière cordiale avec l’équipe du projet</w:t>
      </w:r>
      <w:r w:rsidR="006D6DF7">
        <w:rPr>
          <w:noProof/>
          <w:szCs w:val="22"/>
          <w:lang w:val="fr-FR"/>
        </w:rPr>
        <w:t xml:space="preserve"> et a respecté la fréquence de tenue de ses rencontres</w:t>
      </w:r>
      <w:r w:rsidR="006A222E">
        <w:rPr>
          <w:noProof/>
          <w:szCs w:val="22"/>
          <w:lang w:val="fr-FR"/>
        </w:rPr>
        <w:t xml:space="preserve">. </w:t>
      </w:r>
      <w:r w:rsidR="007521CD">
        <w:rPr>
          <w:noProof/>
          <w:szCs w:val="22"/>
          <w:lang w:val="fr-FR"/>
        </w:rPr>
        <w:t>Il a délocaisé cetaines de ses rencontres vers les villes de Mora et Mokolo afin d’améliorer la participation des représentants des CTD et de certaines sectorielles. De manière globale, s</w:t>
      </w:r>
      <w:r w:rsidR="006A222E">
        <w:rPr>
          <w:noProof/>
          <w:szCs w:val="22"/>
          <w:lang w:val="fr-FR"/>
        </w:rPr>
        <w:t>es orientations</w:t>
      </w:r>
      <w:r w:rsidR="007521CD">
        <w:rPr>
          <w:noProof/>
          <w:szCs w:val="22"/>
          <w:lang w:val="fr-FR"/>
        </w:rPr>
        <w:t xml:space="preserve">/recommandations </w:t>
      </w:r>
      <w:r w:rsidR="006A222E">
        <w:rPr>
          <w:noProof/>
          <w:szCs w:val="22"/>
          <w:lang w:val="fr-FR"/>
        </w:rPr>
        <w:t>ont régulierment été prises en compte</w:t>
      </w:r>
      <w:r w:rsidR="009F4984">
        <w:rPr>
          <w:noProof/>
          <w:szCs w:val="22"/>
          <w:lang w:val="fr-FR"/>
        </w:rPr>
        <w:t xml:space="preserve"> </w:t>
      </w:r>
      <w:r w:rsidR="007521CD">
        <w:rPr>
          <w:noProof/>
          <w:szCs w:val="22"/>
          <w:lang w:val="fr-FR"/>
        </w:rPr>
        <w:t>par l’équipe de projet après approbation du ST</w:t>
      </w:r>
      <w:r w:rsidR="003300E0">
        <w:rPr>
          <w:noProof/>
          <w:szCs w:val="22"/>
          <w:lang w:val="fr-FR"/>
        </w:rPr>
        <w:t>-</w:t>
      </w:r>
      <w:r w:rsidR="007521CD">
        <w:rPr>
          <w:noProof/>
          <w:szCs w:val="22"/>
          <w:lang w:val="fr-FR"/>
        </w:rPr>
        <w:t xml:space="preserve">COPIL. </w:t>
      </w:r>
      <w:r w:rsidR="003300E0">
        <w:rPr>
          <w:noProof/>
          <w:szCs w:val="22"/>
          <w:lang w:val="fr-FR"/>
        </w:rPr>
        <w:t xml:space="preserve">Il déplore </w:t>
      </w:r>
      <w:r w:rsidR="00850451">
        <w:rPr>
          <w:noProof/>
          <w:szCs w:val="22"/>
          <w:lang w:val="fr-FR"/>
        </w:rPr>
        <w:t xml:space="preserve">cependant </w:t>
      </w:r>
      <w:r w:rsidR="003300E0">
        <w:rPr>
          <w:noProof/>
          <w:szCs w:val="22"/>
          <w:lang w:val="fr-FR"/>
        </w:rPr>
        <w:t>l’insuffis</w:t>
      </w:r>
      <w:r w:rsidR="00850451">
        <w:rPr>
          <w:noProof/>
          <w:szCs w:val="22"/>
          <w:lang w:val="fr-FR"/>
        </w:rPr>
        <w:t>a</w:t>
      </w:r>
      <w:r w:rsidR="003300E0">
        <w:rPr>
          <w:noProof/>
          <w:szCs w:val="22"/>
          <w:lang w:val="fr-FR"/>
        </w:rPr>
        <w:t>nte adhésion des élus locaux à la démarche (Volet gouvernance)</w:t>
      </w:r>
      <w:r w:rsidR="00717509">
        <w:rPr>
          <w:rStyle w:val="Appelnotedebasdep"/>
          <w:noProof/>
          <w:szCs w:val="22"/>
          <w:lang w:val="fr-FR"/>
        </w:rPr>
        <w:footnoteReference w:id="33"/>
      </w:r>
      <w:r w:rsidR="00717509">
        <w:rPr>
          <w:noProof/>
          <w:szCs w:val="22"/>
          <w:lang w:val="fr-FR"/>
        </w:rPr>
        <w:t xml:space="preserve"> </w:t>
      </w:r>
      <w:r w:rsidR="006D6DF7">
        <w:rPr>
          <w:noProof/>
          <w:szCs w:val="22"/>
          <w:lang w:val="fr-FR"/>
        </w:rPr>
        <w:t>et l’absence de moyen mis à disposition du C</w:t>
      </w:r>
      <w:r w:rsidR="001C4E31">
        <w:rPr>
          <w:noProof/>
          <w:szCs w:val="22"/>
          <w:lang w:val="fr-FR"/>
        </w:rPr>
        <w:t>T</w:t>
      </w:r>
      <w:r w:rsidR="006D6DF7">
        <w:rPr>
          <w:noProof/>
          <w:szCs w:val="22"/>
          <w:lang w:val="fr-FR"/>
        </w:rPr>
        <w:t>S pour mener un suivi de proximité</w:t>
      </w:r>
      <w:r w:rsidR="001C4E31">
        <w:rPr>
          <w:noProof/>
          <w:szCs w:val="22"/>
          <w:lang w:val="fr-FR"/>
        </w:rPr>
        <w:t xml:space="preserve"> et pas seulement de coordination</w:t>
      </w:r>
      <w:r w:rsidR="00850451">
        <w:rPr>
          <w:noProof/>
          <w:szCs w:val="22"/>
          <w:lang w:val="fr-FR"/>
        </w:rPr>
        <w:t>.</w:t>
      </w:r>
      <w:r w:rsidR="003300E0">
        <w:rPr>
          <w:noProof/>
          <w:szCs w:val="22"/>
          <w:lang w:val="fr-FR"/>
        </w:rPr>
        <w:t xml:space="preserve"> </w:t>
      </w:r>
    </w:p>
    <w:p w14:paraId="61336386" w14:textId="76D926A6" w:rsidR="00C5350C" w:rsidRDefault="00C5350C" w:rsidP="00DE40F2">
      <w:pPr>
        <w:pStyle w:val="Paragraphedeliste"/>
        <w:numPr>
          <w:ilvl w:val="0"/>
          <w:numId w:val="52"/>
        </w:numPr>
        <w:spacing w:before="120" w:line="276" w:lineRule="auto"/>
        <w:ind w:left="714" w:hanging="357"/>
        <w:contextualSpacing w:val="0"/>
        <w:jc w:val="both"/>
        <w:rPr>
          <w:noProof/>
          <w:szCs w:val="22"/>
          <w:lang w:val="fr-FR"/>
        </w:rPr>
      </w:pPr>
      <w:r w:rsidRPr="00C5350C">
        <w:rPr>
          <w:b/>
          <w:bCs/>
          <w:noProof/>
          <w:szCs w:val="22"/>
          <w:lang w:val="fr-FR"/>
        </w:rPr>
        <w:t xml:space="preserve">Avec le </w:t>
      </w:r>
      <w:r w:rsidR="009F4984">
        <w:rPr>
          <w:b/>
          <w:bCs/>
          <w:noProof/>
          <w:szCs w:val="22"/>
          <w:lang w:val="fr-FR"/>
        </w:rPr>
        <w:t>ST-</w:t>
      </w:r>
      <w:r w:rsidRPr="00C5350C">
        <w:rPr>
          <w:b/>
          <w:bCs/>
          <w:noProof/>
          <w:szCs w:val="22"/>
          <w:lang w:val="fr-FR"/>
        </w:rPr>
        <w:t>COPIL</w:t>
      </w:r>
      <w:r w:rsidR="009F4984">
        <w:rPr>
          <w:b/>
          <w:bCs/>
          <w:noProof/>
          <w:szCs w:val="22"/>
          <w:lang w:val="fr-FR"/>
        </w:rPr>
        <w:t xml:space="preserve"> PBF</w:t>
      </w:r>
      <w:r>
        <w:rPr>
          <w:noProof/>
          <w:szCs w:val="22"/>
          <w:lang w:val="fr-FR"/>
        </w:rPr>
        <w:t> :</w:t>
      </w:r>
      <w:r w:rsidR="007924EB">
        <w:rPr>
          <w:noProof/>
          <w:szCs w:val="22"/>
          <w:lang w:val="fr-FR"/>
        </w:rPr>
        <w:t xml:space="preserve"> basé à Yoaundé, il a également travaillé de manière cordiale avec l’équipe de projet et les autorités administartives et politiques au niveau régional dans l’Extrême</w:t>
      </w:r>
      <w:r w:rsidR="008277DD">
        <w:rPr>
          <w:noProof/>
          <w:szCs w:val="22"/>
          <w:lang w:val="fr-FR"/>
        </w:rPr>
        <w:t>-</w:t>
      </w:r>
      <w:r w:rsidR="007924EB">
        <w:rPr>
          <w:noProof/>
          <w:szCs w:val="22"/>
          <w:lang w:val="fr-FR"/>
        </w:rPr>
        <w:t xml:space="preserve">Nord. Il a opporté des orientations et des recommadations qui ont été prises en compte par l’equipe de projet. Il déplore </w:t>
      </w:r>
      <w:r w:rsidR="006C413D">
        <w:rPr>
          <w:noProof/>
          <w:szCs w:val="22"/>
          <w:lang w:val="fr-FR"/>
        </w:rPr>
        <w:t>d’abord</w:t>
      </w:r>
      <w:r w:rsidR="007924EB">
        <w:rPr>
          <w:noProof/>
          <w:szCs w:val="22"/>
          <w:lang w:val="fr-FR"/>
        </w:rPr>
        <w:t xml:space="preserve"> que l’ac</w:t>
      </w:r>
      <w:r w:rsidR="0084034E">
        <w:rPr>
          <w:noProof/>
          <w:szCs w:val="22"/>
          <w:lang w:val="fr-FR"/>
        </w:rPr>
        <w:t>c</w:t>
      </w:r>
      <w:r w:rsidR="007924EB">
        <w:rPr>
          <w:noProof/>
          <w:szCs w:val="22"/>
          <w:lang w:val="fr-FR"/>
        </w:rPr>
        <w:t>ent ait été mis sur les résultats à atteindre par le projet et non sur les impacts</w:t>
      </w:r>
      <w:r w:rsidR="0084034E">
        <w:rPr>
          <w:noProof/>
          <w:szCs w:val="22"/>
          <w:lang w:val="fr-FR"/>
        </w:rPr>
        <w:t xml:space="preserve">, </w:t>
      </w:r>
      <w:r w:rsidR="006C413D">
        <w:rPr>
          <w:noProof/>
          <w:szCs w:val="22"/>
          <w:lang w:val="fr-FR"/>
        </w:rPr>
        <w:t>ensuite que</w:t>
      </w:r>
      <w:r w:rsidR="0084034E">
        <w:rPr>
          <w:noProof/>
          <w:szCs w:val="22"/>
          <w:lang w:val="fr-FR"/>
        </w:rPr>
        <w:t xml:space="preserve"> la mise en œuvre des activités du projet ne soit pas régulièrement partagée avec l’administration centrale du pays et </w:t>
      </w:r>
      <w:r w:rsidR="006C413D">
        <w:rPr>
          <w:noProof/>
          <w:szCs w:val="22"/>
          <w:lang w:val="fr-FR"/>
        </w:rPr>
        <w:t xml:space="preserve">enfin </w:t>
      </w:r>
      <w:r w:rsidR="0084034E">
        <w:rPr>
          <w:noProof/>
          <w:szCs w:val="22"/>
          <w:lang w:val="fr-FR"/>
        </w:rPr>
        <w:t xml:space="preserve">que </w:t>
      </w:r>
      <w:r w:rsidR="006C413D">
        <w:rPr>
          <w:noProof/>
          <w:szCs w:val="22"/>
          <w:lang w:val="fr-FR"/>
        </w:rPr>
        <w:t>la communicaton ne soit centrée que sur les aspects techniques au détriment de la dimension politique</w:t>
      </w:r>
      <w:r w:rsidR="007924EB">
        <w:rPr>
          <w:noProof/>
          <w:szCs w:val="22"/>
          <w:lang w:val="fr-FR"/>
        </w:rPr>
        <w:t>.</w:t>
      </w:r>
    </w:p>
    <w:p w14:paraId="060EAA75" w14:textId="77777777" w:rsidR="000F4A2F" w:rsidRPr="006D6DF7" w:rsidRDefault="000F4A2F" w:rsidP="006D6DF7">
      <w:pPr>
        <w:jc w:val="both"/>
        <w:rPr>
          <w:szCs w:val="22"/>
        </w:rPr>
      </w:pPr>
    </w:p>
    <w:p w14:paraId="559843F9" w14:textId="2FF3CEFB" w:rsidR="00E33C16" w:rsidRDefault="00E33C16" w:rsidP="00E33C16">
      <w:pPr>
        <w:shd w:val="clear" w:color="auto" w:fill="F2F2F2" w:themeFill="background1" w:themeFillShade="F2"/>
        <w:spacing w:line="276" w:lineRule="auto"/>
        <w:jc w:val="both"/>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 xml:space="preserve">Conclusions préliminaires </w:t>
      </w:r>
    </w:p>
    <w:p w14:paraId="497B4E5C" w14:textId="0E3CF3A6" w:rsidR="00E33C16" w:rsidRPr="00E33C16" w:rsidRDefault="00E33C16" w:rsidP="00E33C16">
      <w:pPr>
        <w:shd w:val="clear" w:color="auto" w:fill="F2F2F2" w:themeFill="background1" w:themeFillShade="F2"/>
        <w:spacing w:before="100" w:beforeAutospacing="1" w:line="276" w:lineRule="auto"/>
        <w:jc w:val="both"/>
        <w:rPr>
          <w:rFonts w:asciiTheme="minorHAnsi" w:hAnsiTheme="minorHAnsi" w:cstheme="minorHAnsi"/>
          <w:color w:val="000000" w:themeColor="text1"/>
          <w:sz w:val="22"/>
          <w:szCs w:val="22"/>
        </w:rPr>
      </w:pPr>
      <w:r w:rsidRPr="00E33C16">
        <w:rPr>
          <w:rFonts w:asciiTheme="minorHAnsi" w:hAnsiTheme="minorHAnsi" w:cstheme="minorHAnsi"/>
          <w:b/>
          <w:bCs/>
          <w:color w:val="000000" w:themeColor="text1"/>
          <w:sz w:val="22"/>
          <w:szCs w:val="22"/>
        </w:rPr>
        <w:t>EFFICI 1</w:t>
      </w:r>
      <w:r>
        <w:rPr>
          <w:rFonts w:asciiTheme="minorHAnsi" w:hAnsiTheme="minorHAnsi" w:cstheme="minorHAnsi"/>
          <w:b/>
          <w:bCs/>
          <w:color w:val="000000" w:themeColor="text1"/>
          <w:sz w:val="22"/>
          <w:szCs w:val="22"/>
        </w:rPr>
        <w:t> :</w:t>
      </w:r>
      <w:r>
        <w:rPr>
          <w:rFonts w:asciiTheme="minorHAnsi" w:hAnsiTheme="minorHAnsi" w:cstheme="minorHAnsi"/>
          <w:color w:val="000000" w:themeColor="text1"/>
          <w:sz w:val="22"/>
          <w:szCs w:val="22"/>
        </w:rPr>
        <w:t xml:space="preserve"> </w:t>
      </w:r>
      <w:r w:rsidRPr="00E33C16">
        <w:rPr>
          <w:rFonts w:asciiTheme="minorHAnsi" w:hAnsiTheme="minorHAnsi" w:cstheme="minorHAnsi"/>
          <w:color w:val="000000" w:themeColor="text1"/>
          <w:sz w:val="22"/>
          <w:szCs w:val="22"/>
        </w:rPr>
        <w:t>Les trois agences d’exécution ont géré avec efficacité et efficience les fonds PBF pour la mise en œuvre du projet. 92</w:t>
      </w:r>
      <w:r w:rsidR="00C872C2">
        <w:rPr>
          <w:rFonts w:asciiTheme="minorHAnsi" w:hAnsiTheme="minorHAnsi" w:cstheme="minorHAnsi"/>
          <w:color w:val="000000" w:themeColor="text1"/>
          <w:sz w:val="22"/>
          <w:szCs w:val="22"/>
        </w:rPr>
        <w:t>,77</w:t>
      </w:r>
      <w:r w:rsidRPr="00E33C16">
        <w:rPr>
          <w:rFonts w:asciiTheme="minorHAnsi" w:hAnsiTheme="minorHAnsi" w:cstheme="minorHAnsi"/>
          <w:color w:val="000000" w:themeColor="text1"/>
          <w:sz w:val="22"/>
          <w:szCs w:val="22"/>
        </w:rPr>
        <w:t xml:space="preserve">% du budget alloué à la mise en œuvre des activités et par conséquent à la réalisation des produits et des résultats a été </w:t>
      </w:r>
      <w:r w:rsidR="000F4A2F">
        <w:rPr>
          <w:rFonts w:asciiTheme="minorHAnsi" w:hAnsiTheme="minorHAnsi" w:cstheme="minorHAnsi"/>
          <w:color w:val="000000" w:themeColor="text1"/>
          <w:sz w:val="22"/>
          <w:szCs w:val="22"/>
        </w:rPr>
        <w:t xml:space="preserve">consommé </w:t>
      </w:r>
      <w:r w:rsidRPr="00E33C16">
        <w:rPr>
          <w:rFonts w:asciiTheme="minorHAnsi" w:hAnsiTheme="minorHAnsi" w:cstheme="minorHAnsi"/>
          <w:color w:val="000000" w:themeColor="text1"/>
          <w:sz w:val="22"/>
          <w:szCs w:val="22"/>
        </w:rPr>
        <w:t xml:space="preserve">avec un taux de réalisation des résultats de </w:t>
      </w:r>
      <w:r w:rsidR="000F4A2F">
        <w:rPr>
          <w:rFonts w:asciiTheme="minorHAnsi" w:hAnsiTheme="minorHAnsi" w:cstheme="minorHAnsi"/>
          <w:color w:val="000000" w:themeColor="text1"/>
          <w:sz w:val="22"/>
          <w:szCs w:val="22"/>
        </w:rPr>
        <w:t>94,83</w:t>
      </w:r>
      <w:r w:rsidRPr="00E33C16">
        <w:rPr>
          <w:rFonts w:asciiTheme="minorHAnsi" w:hAnsiTheme="minorHAnsi" w:cstheme="minorHAnsi"/>
          <w:color w:val="000000" w:themeColor="text1"/>
          <w:sz w:val="22"/>
          <w:szCs w:val="22"/>
        </w:rPr>
        <w:t xml:space="preserve">%. </w:t>
      </w:r>
    </w:p>
    <w:p w14:paraId="571F7132" w14:textId="536B271F" w:rsidR="00E33C16" w:rsidRPr="00E33C16" w:rsidRDefault="00E33C16" w:rsidP="00E33C16">
      <w:pPr>
        <w:shd w:val="clear" w:color="auto" w:fill="F2F2F2" w:themeFill="background1" w:themeFillShade="F2"/>
        <w:spacing w:before="100" w:beforeAutospacing="1" w:line="276" w:lineRule="auto"/>
        <w:jc w:val="both"/>
        <w:rPr>
          <w:rFonts w:asciiTheme="minorHAnsi" w:hAnsiTheme="minorHAnsi" w:cstheme="minorHAnsi"/>
          <w:color w:val="000000" w:themeColor="text1"/>
          <w:sz w:val="22"/>
          <w:szCs w:val="22"/>
        </w:rPr>
      </w:pPr>
      <w:r w:rsidRPr="00E33C16">
        <w:rPr>
          <w:rFonts w:asciiTheme="minorHAnsi" w:hAnsiTheme="minorHAnsi" w:cstheme="minorHAnsi"/>
          <w:b/>
          <w:bCs/>
          <w:color w:val="000000" w:themeColor="text1"/>
          <w:sz w:val="22"/>
          <w:szCs w:val="22"/>
        </w:rPr>
        <w:t>EFFICI 2</w:t>
      </w:r>
      <w:r>
        <w:rPr>
          <w:rFonts w:asciiTheme="minorHAnsi" w:hAnsiTheme="minorHAnsi" w:cstheme="minorHAnsi"/>
          <w:b/>
          <w:bCs/>
          <w:color w:val="000000" w:themeColor="text1"/>
          <w:sz w:val="22"/>
          <w:szCs w:val="22"/>
        </w:rPr>
        <w:t> :</w:t>
      </w:r>
      <w:r>
        <w:rPr>
          <w:rFonts w:asciiTheme="minorHAnsi" w:hAnsiTheme="minorHAnsi" w:cstheme="minorHAnsi"/>
          <w:color w:val="000000" w:themeColor="text1"/>
          <w:sz w:val="22"/>
          <w:szCs w:val="22"/>
        </w:rPr>
        <w:t xml:space="preserve"> </w:t>
      </w:r>
      <w:r w:rsidRPr="00E33C16">
        <w:rPr>
          <w:rFonts w:asciiTheme="minorHAnsi" w:hAnsiTheme="minorHAnsi" w:cstheme="minorHAnsi"/>
          <w:color w:val="000000" w:themeColor="text1"/>
          <w:sz w:val="22"/>
          <w:szCs w:val="22"/>
        </w:rPr>
        <w:t>Les ressources humaines affectées à la mise en œuvre des activités tant par les agences d’exécution que par les IP partenaires ont été insuffisantes au regard de l’ampleur des activités et de la dispersion géographique des localités ciblées. Le fort turnover des staffs dans certaines agences UN a été un facteur d’aggravation.</w:t>
      </w:r>
    </w:p>
    <w:p w14:paraId="6B128031" w14:textId="6A89CC20" w:rsidR="00850451" w:rsidRDefault="00850451" w:rsidP="00E33C16">
      <w:pPr>
        <w:shd w:val="clear" w:color="auto" w:fill="F2F2F2" w:themeFill="background1" w:themeFillShade="F2"/>
        <w:spacing w:before="100" w:beforeAutospacing="1" w:line="276" w:lineRule="auto"/>
        <w:jc w:val="both"/>
        <w:rPr>
          <w:rFonts w:asciiTheme="minorHAnsi" w:hAnsiTheme="minorHAnsi" w:cstheme="minorHAnsi"/>
          <w:color w:val="000000" w:themeColor="text1"/>
          <w:sz w:val="22"/>
          <w:szCs w:val="22"/>
        </w:rPr>
      </w:pPr>
      <w:r w:rsidRPr="00E33C16">
        <w:rPr>
          <w:rFonts w:asciiTheme="minorHAnsi" w:hAnsiTheme="minorHAnsi" w:cstheme="minorHAnsi"/>
          <w:b/>
          <w:bCs/>
          <w:color w:val="000000" w:themeColor="text1"/>
          <w:sz w:val="22"/>
          <w:szCs w:val="22"/>
        </w:rPr>
        <w:t xml:space="preserve">EFFICI </w:t>
      </w:r>
      <w:r>
        <w:rPr>
          <w:rFonts w:asciiTheme="minorHAnsi" w:hAnsiTheme="minorHAnsi" w:cstheme="minorHAnsi"/>
          <w:b/>
          <w:bCs/>
          <w:color w:val="000000" w:themeColor="text1"/>
          <w:sz w:val="22"/>
          <w:szCs w:val="22"/>
        </w:rPr>
        <w:t>3 :</w:t>
      </w:r>
      <w:r>
        <w:rPr>
          <w:rFonts w:asciiTheme="minorHAnsi" w:hAnsiTheme="minorHAnsi" w:cstheme="minorHAnsi"/>
          <w:color w:val="000000" w:themeColor="text1"/>
          <w:sz w:val="22"/>
          <w:szCs w:val="22"/>
        </w:rPr>
        <w:t xml:space="preserve"> </w:t>
      </w:r>
      <w:r w:rsidRPr="00E33C16">
        <w:rPr>
          <w:rFonts w:asciiTheme="minorHAnsi" w:hAnsiTheme="minorHAnsi" w:cstheme="minorHAnsi"/>
          <w:color w:val="000000" w:themeColor="text1"/>
          <w:sz w:val="22"/>
          <w:szCs w:val="22"/>
        </w:rPr>
        <w:t xml:space="preserve">Les budgets alloués aux </w:t>
      </w:r>
      <w:proofErr w:type="spellStart"/>
      <w:r w:rsidRPr="00E33C16">
        <w:rPr>
          <w:rFonts w:asciiTheme="minorHAnsi" w:hAnsiTheme="minorHAnsi" w:cstheme="minorHAnsi"/>
          <w:color w:val="000000" w:themeColor="text1"/>
          <w:sz w:val="22"/>
          <w:szCs w:val="22"/>
        </w:rPr>
        <w:t>IPs</w:t>
      </w:r>
      <w:proofErr w:type="spellEnd"/>
      <w:r w:rsidRPr="00E33C16">
        <w:rPr>
          <w:rFonts w:asciiTheme="minorHAnsi" w:hAnsiTheme="minorHAnsi" w:cstheme="minorHAnsi"/>
          <w:color w:val="000000" w:themeColor="text1"/>
          <w:sz w:val="22"/>
          <w:szCs w:val="22"/>
        </w:rPr>
        <w:t xml:space="preserve"> pour la mise en œuvre des activités de proximité ont été insuffisants. </w:t>
      </w:r>
      <w:r>
        <w:rPr>
          <w:rFonts w:asciiTheme="minorHAnsi" w:hAnsiTheme="minorHAnsi" w:cstheme="minorHAnsi"/>
          <w:color w:val="000000" w:themeColor="text1"/>
          <w:sz w:val="22"/>
          <w:szCs w:val="22"/>
        </w:rPr>
        <w:t>L</w:t>
      </w:r>
      <w:r w:rsidRPr="00E33C16">
        <w:rPr>
          <w:rFonts w:asciiTheme="minorHAnsi" w:hAnsiTheme="minorHAnsi" w:cstheme="minorHAnsi"/>
          <w:color w:val="000000" w:themeColor="text1"/>
          <w:sz w:val="22"/>
          <w:szCs w:val="22"/>
        </w:rPr>
        <w:t>es délais très courts accordés pour leurs prestations (3-4 mois) et la lourdeur des procédures financières des agences UN n’ont pas permis une mise en œuvre efficiente de leurs activités.</w:t>
      </w:r>
      <w:r>
        <w:rPr>
          <w:rFonts w:asciiTheme="minorHAnsi" w:hAnsiTheme="minorHAnsi" w:cstheme="minorHAnsi"/>
          <w:color w:val="000000" w:themeColor="text1"/>
          <w:sz w:val="22"/>
          <w:szCs w:val="22"/>
        </w:rPr>
        <w:t xml:space="preserve"> En outre, </w:t>
      </w:r>
      <w:r w:rsidR="002313F9">
        <w:rPr>
          <w:rFonts w:asciiTheme="minorHAnsi" w:hAnsiTheme="minorHAnsi" w:cstheme="minorHAnsi"/>
          <w:color w:val="000000" w:themeColor="text1"/>
          <w:sz w:val="22"/>
          <w:szCs w:val="22"/>
        </w:rPr>
        <w:t>l</w:t>
      </w:r>
      <w:r w:rsidR="002313F9" w:rsidRPr="00E33C16">
        <w:rPr>
          <w:rFonts w:asciiTheme="minorHAnsi" w:hAnsiTheme="minorHAnsi" w:cstheme="minorHAnsi"/>
          <w:color w:val="000000" w:themeColor="text1"/>
          <w:sz w:val="22"/>
          <w:szCs w:val="22"/>
        </w:rPr>
        <w:t>e choix de certaines IP n’ayant pas d’ancrage local dans les communes d’intervention a été peu efficient et a dans une moindre mesure entravé la mise en œuvre performante des activités</w:t>
      </w:r>
    </w:p>
    <w:p w14:paraId="244FE071" w14:textId="4A3101C6" w:rsidR="00E33C16" w:rsidRPr="0027237E" w:rsidRDefault="00E33C16" w:rsidP="00E33C16">
      <w:pPr>
        <w:shd w:val="clear" w:color="auto" w:fill="F2F2F2" w:themeFill="background1" w:themeFillShade="F2"/>
        <w:spacing w:before="100" w:beforeAutospacing="1" w:line="276" w:lineRule="auto"/>
        <w:jc w:val="both"/>
        <w:rPr>
          <w:rFonts w:asciiTheme="minorHAnsi" w:hAnsiTheme="minorHAnsi" w:cstheme="minorHAnsi"/>
          <w:color w:val="000000" w:themeColor="text1"/>
          <w:sz w:val="22"/>
          <w:szCs w:val="22"/>
        </w:rPr>
      </w:pPr>
      <w:r w:rsidRPr="00E33C16">
        <w:rPr>
          <w:rFonts w:asciiTheme="minorHAnsi" w:hAnsiTheme="minorHAnsi" w:cstheme="minorHAnsi"/>
          <w:b/>
          <w:bCs/>
          <w:color w:val="000000" w:themeColor="text1"/>
          <w:sz w:val="22"/>
          <w:szCs w:val="22"/>
        </w:rPr>
        <w:t xml:space="preserve">EFFICI </w:t>
      </w:r>
      <w:r w:rsidR="00850451">
        <w:rPr>
          <w:rFonts w:asciiTheme="minorHAnsi" w:hAnsiTheme="minorHAnsi" w:cstheme="minorHAnsi"/>
          <w:b/>
          <w:bCs/>
          <w:color w:val="000000" w:themeColor="text1"/>
          <w:sz w:val="22"/>
          <w:szCs w:val="22"/>
        </w:rPr>
        <w:t>4</w:t>
      </w:r>
      <w:r>
        <w:rPr>
          <w:rFonts w:asciiTheme="minorHAnsi" w:hAnsiTheme="minorHAnsi" w:cstheme="minorHAnsi"/>
          <w:b/>
          <w:bCs/>
          <w:color w:val="000000" w:themeColor="text1"/>
          <w:sz w:val="22"/>
          <w:szCs w:val="22"/>
        </w:rPr>
        <w:t> :</w:t>
      </w:r>
      <w:r w:rsidR="002313F9">
        <w:rPr>
          <w:rFonts w:asciiTheme="minorHAnsi" w:hAnsiTheme="minorHAnsi" w:cstheme="minorHAnsi"/>
          <w:b/>
          <w:bCs/>
          <w:color w:val="000000" w:themeColor="text1"/>
          <w:sz w:val="22"/>
          <w:szCs w:val="22"/>
        </w:rPr>
        <w:t xml:space="preserve"> </w:t>
      </w:r>
      <w:r w:rsidR="002313F9" w:rsidRPr="0027237E">
        <w:rPr>
          <w:rFonts w:asciiTheme="minorHAnsi" w:hAnsiTheme="minorHAnsi" w:cstheme="minorHAnsi"/>
          <w:color w:val="000000" w:themeColor="text1"/>
          <w:sz w:val="22"/>
          <w:szCs w:val="22"/>
        </w:rPr>
        <w:t xml:space="preserve">tous les acteurs impliqués dans le projet (Unité de gestion, sectorielles, </w:t>
      </w:r>
      <w:proofErr w:type="spellStart"/>
      <w:r w:rsidR="002313F9" w:rsidRPr="0027237E">
        <w:rPr>
          <w:rFonts w:asciiTheme="minorHAnsi" w:hAnsiTheme="minorHAnsi" w:cstheme="minorHAnsi"/>
          <w:color w:val="000000" w:themeColor="text1"/>
          <w:sz w:val="22"/>
          <w:szCs w:val="22"/>
        </w:rPr>
        <w:t>IPs</w:t>
      </w:r>
      <w:proofErr w:type="spellEnd"/>
      <w:r w:rsidR="002313F9" w:rsidRPr="0027237E">
        <w:rPr>
          <w:rFonts w:asciiTheme="minorHAnsi" w:hAnsiTheme="minorHAnsi" w:cstheme="minorHAnsi"/>
          <w:color w:val="000000" w:themeColor="text1"/>
          <w:sz w:val="22"/>
          <w:szCs w:val="22"/>
        </w:rPr>
        <w:t>, CTS et ST-COPIL ont travaillé de manière cordiale dans la mise en œuvre du projet</w:t>
      </w:r>
      <w:r w:rsidRPr="0027237E">
        <w:rPr>
          <w:rFonts w:asciiTheme="minorHAnsi" w:hAnsiTheme="minorHAnsi" w:cstheme="minorHAnsi"/>
          <w:color w:val="000000" w:themeColor="text1"/>
          <w:sz w:val="22"/>
          <w:szCs w:val="22"/>
        </w:rPr>
        <w:t>.</w:t>
      </w:r>
      <w:r w:rsidR="002313F9" w:rsidRPr="0027237E">
        <w:rPr>
          <w:rFonts w:asciiTheme="minorHAnsi" w:hAnsiTheme="minorHAnsi" w:cstheme="minorHAnsi"/>
          <w:color w:val="000000" w:themeColor="text1"/>
          <w:sz w:val="22"/>
          <w:szCs w:val="22"/>
        </w:rPr>
        <w:t xml:space="preserve"> Cependant l</w:t>
      </w:r>
      <w:r w:rsidR="0027237E">
        <w:rPr>
          <w:rFonts w:asciiTheme="minorHAnsi" w:hAnsiTheme="minorHAnsi" w:cstheme="minorHAnsi"/>
          <w:color w:val="000000" w:themeColor="text1"/>
          <w:sz w:val="22"/>
          <w:szCs w:val="22"/>
        </w:rPr>
        <w:t>’absence</w:t>
      </w:r>
      <w:r w:rsidR="002313F9" w:rsidRPr="0027237E">
        <w:rPr>
          <w:rFonts w:asciiTheme="minorHAnsi" w:hAnsiTheme="minorHAnsi" w:cstheme="minorHAnsi"/>
          <w:color w:val="000000" w:themeColor="text1"/>
          <w:sz w:val="22"/>
          <w:szCs w:val="22"/>
        </w:rPr>
        <w:t xml:space="preserve"> </w:t>
      </w:r>
      <w:r w:rsidR="0027237E">
        <w:rPr>
          <w:rFonts w:asciiTheme="minorHAnsi" w:hAnsiTheme="minorHAnsi" w:cstheme="minorHAnsi"/>
          <w:color w:val="000000" w:themeColor="text1"/>
          <w:sz w:val="22"/>
          <w:szCs w:val="22"/>
        </w:rPr>
        <w:t xml:space="preserve">de </w:t>
      </w:r>
      <w:r w:rsidR="002313F9" w:rsidRPr="0027237E">
        <w:rPr>
          <w:rFonts w:asciiTheme="minorHAnsi" w:hAnsiTheme="minorHAnsi" w:cstheme="minorHAnsi"/>
          <w:color w:val="000000" w:themeColor="text1"/>
          <w:sz w:val="22"/>
          <w:szCs w:val="22"/>
        </w:rPr>
        <w:t xml:space="preserve">dialogue et </w:t>
      </w:r>
      <w:r w:rsidR="0027237E">
        <w:rPr>
          <w:rFonts w:asciiTheme="minorHAnsi" w:hAnsiTheme="minorHAnsi" w:cstheme="minorHAnsi"/>
          <w:color w:val="000000" w:themeColor="text1"/>
          <w:sz w:val="22"/>
          <w:szCs w:val="22"/>
        </w:rPr>
        <w:t xml:space="preserve">l’assymétrie de la </w:t>
      </w:r>
      <w:r w:rsidR="0027237E" w:rsidRPr="0027237E">
        <w:rPr>
          <w:rFonts w:asciiTheme="minorHAnsi" w:hAnsiTheme="minorHAnsi" w:cstheme="minorHAnsi"/>
          <w:color w:val="000000" w:themeColor="text1"/>
          <w:sz w:val="22"/>
          <w:szCs w:val="22"/>
        </w:rPr>
        <w:t xml:space="preserve">communication </w:t>
      </w:r>
      <w:r w:rsidR="0027237E">
        <w:rPr>
          <w:rFonts w:asciiTheme="minorHAnsi" w:hAnsiTheme="minorHAnsi" w:cstheme="minorHAnsi"/>
          <w:color w:val="000000" w:themeColor="text1"/>
          <w:sz w:val="22"/>
          <w:szCs w:val="22"/>
        </w:rPr>
        <w:t xml:space="preserve">ont dans une moindre mesure entravé la cordialité de </w:t>
      </w:r>
      <w:r w:rsidR="0084034E">
        <w:rPr>
          <w:rFonts w:asciiTheme="minorHAnsi" w:hAnsiTheme="minorHAnsi" w:cstheme="minorHAnsi"/>
          <w:color w:val="000000" w:themeColor="text1"/>
          <w:sz w:val="22"/>
          <w:szCs w:val="22"/>
        </w:rPr>
        <w:t>ces relations</w:t>
      </w:r>
      <w:r w:rsidR="0027237E">
        <w:rPr>
          <w:rFonts w:asciiTheme="minorHAnsi" w:hAnsiTheme="minorHAnsi" w:cstheme="minorHAnsi"/>
          <w:color w:val="000000" w:themeColor="text1"/>
          <w:sz w:val="22"/>
          <w:szCs w:val="22"/>
        </w:rPr>
        <w:t xml:space="preserve"> de travail.</w:t>
      </w:r>
    </w:p>
    <w:p w14:paraId="59D81017" w14:textId="47187CFB" w:rsidR="00E508BE" w:rsidRDefault="00E508BE">
      <w:pPr>
        <w:rPr>
          <w:rFonts w:ascii="Arial" w:hAnsi="Arial" w:cs="Arial"/>
          <w:b/>
          <w:bCs/>
          <w:color w:val="1F4E79" w:themeColor="accent5" w:themeShade="80"/>
          <w:sz w:val="28"/>
          <w:szCs w:val="32"/>
        </w:rPr>
      </w:pPr>
      <w:r>
        <w:rPr>
          <w:color w:val="1F4E79" w:themeColor="accent5" w:themeShade="80"/>
        </w:rPr>
        <w:br w:type="page"/>
      </w:r>
    </w:p>
    <w:p w14:paraId="38CB16CC" w14:textId="676B3167" w:rsidR="00E508BE" w:rsidRDefault="00E508BE" w:rsidP="00DE40F2">
      <w:pPr>
        <w:pStyle w:val="Titre2"/>
        <w:numPr>
          <w:ilvl w:val="1"/>
          <w:numId w:val="76"/>
        </w:numPr>
        <w:rPr>
          <w:color w:val="1F4E79" w:themeColor="accent5" w:themeShade="80"/>
        </w:rPr>
      </w:pPr>
      <w:bookmarkStart w:id="75" w:name="_Toc100264456"/>
      <w:r>
        <w:rPr>
          <w:color w:val="1F4E79" w:themeColor="accent5" w:themeShade="80"/>
        </w:rPr>
        <w:lastRenderedPageBreak/>
        <w:t>Impacts/</w:t>
      </w:r>
      <w:r w:rsidR="00213A3F">
        <w:rPr>
          <w:color w:val="1F4E79" w:themeColor="accent5" w:themeShade="80"/>
        </w:rPr>
        <w:t>Effets</w:t>
      </w:r>
      <w:bookmarkEnd w:id="75"/>
    </w:p>
    <w:p w14:paraId="1C842F4D" w14:textId="03AC95B6" w:rsidR="004333FD" w:rsidRPr="00782946" w:rsidRDefault="00213A3F" w:rsidP="00F74920">
      <w:pPr>
        <w:pBdr>
          <w:top w:val="single" w:sz="4" w:space="1" w:color="auto"/>
          <w:left w:val="single" w:sz="4" w:space="4" w:color="auto"/>
          <w:bottom w:val="single" w:sz="4" w:space="5" w:color="auto"/>
          <w:right w:val="single" w:sz="4" w:space="4" w:color="auto"/>
        </w:pBdr>
        <w:shd w:val="clear" w:color="auto" w:fill="F2F2F2" w:themeFill="background1" w:themeFillShade="F2"/>
        <w:spacing w:line="276" w:lineRule="auto"/>
        <w:ind w:left="720" w:hanging="720"/>
        <w:jc w:val="both"/>
        <w:rPr>
          <w:rFonts w:asciiTheme="minorHAnsi" w:hAnsiTheme="minorHAnsi" w:cstheme="minorHAnsi"/>
          <w:sz w:val="22"/>
          <w:szCs w:val="21"/>
        </w:rPr>
      </w:pPr>
      <w:r w:rsidRPr="00782946">
        <w:rPr>
          <w:rFonts w:asciiTheme="minorHAnsi" w:hAnsiTheme="minorHAnsi" w:cstheme="minorHAnsi"/>
          <w:b/>
          <w:bCs/>
          <w:sz w:val="22"/>
          <w:szCs w:val="21"/>
        </w:rPr>
        <w:t>QE 4.1.</w:t>
      </w:r>
      <w:r w:rsidRPr="00782946">
        <w:rPr>
          <w:rFonts w:asciiTheme="minorHAnsi" w:hAnsiTheme="minorHAnsi" w:cstheme="minorHAnsi"/>
          <w:sz w:val="22"/>
          <w:szCs w:val="21"/>
        </w:rPr>
        <w:t xml:space="preserve"> </w:t>
      </w:r>
      <w:r w:rsidR="004333FD" w:rsidRPr="00782946">
        <w:rPr>
          <w:rFonts w:asciiTheme="minorHAnsi" w:hAnsiTheme="minorHAnsi" w:cstheme="minorHAnsi"/>
          <w:sz w:val="22"/>
          <w:szCs w:val="21"/>
        </w:rPr>
        <w:t xml:space="preserve">Quels sont les effets positifs/négatifs et voulus/non voulus du projet et y’a-t-il des impacts négatifs observés sur le terrain </w:t>
      </w:r>
    </w:p>
    <w:p w14:paraId="36847F6A" w14:textId="77777777" w:rsidR="004333FD" w:rsidRPr="00782946" w:rsidRDefault="00213A3F" w:rsidP="00F74920">
      <w:pPr>
        <w:pBdr>
          <w:top w:val="single" w:sz="4" w:space="1" w:color="auto"/>
          <w:left w:val="single" w:sz="4" w:space="4" w:color="auto"/>
          <w:bottom w:val="single" w:sz="4" w:space="5" w:color="auto"/>
          <w:right w:val="single" w:sz="4" w:space="4" w:color="auto"/>
        </w:pBdr>
        <w:shd w:val="clear" w:color="auto" w:fill="F2F2F2" w:themeFill="background1" w:themeFillShade="F2"/>
        <w:spacing w:line="276" w:lineRule="auto"/>
        <w:ind w:left="720" w:hanging="720"/>
        <w:jc w:val="both"/>
        <w:rPr>
          <w:rFonts w:asciiTheme="minorHAnsi" w:hAnsiTheme="minorHAnsi" w:cstheme="minorHAnsi"/>
          <w:sz w:val="22"/>
          <w:szCs w:val="21"/>
        </w:rPr>
      </w:pPr>
      <w:r w:rsidRPr="00782946">
        <w:rPr>
          <w:rFonts w:asciiTheme="minorHAnsi" w:hAnsiTheme="minorHAnsi" w:cstheme="minorHAnsi"/>
          <w:b/>
          <w:bCs/>
          <w:sz w:val="22"/>
          <w:szCs w:val="21"/>
        </w:rPr>
        <w:t>QE 4.2.</w:t>
      </w:r>
      <w:r w:rsidRPr="00782946">
        <w:rPr>
          <w:rFonts w:asciiTheme="minorHAnsi" w:hAnsiTheme="minorHAnsi" w:cstheme="minorHAnsi"/>
          <w:sz w:val="22"/>
          <w:szCs w:val="21"/>
        </w:rPr>
        <w:t xml:space="preserve"> </w:t>
      </w:r>
      <w:r w:rsidR="004333FD" w:rsidRPr="00782946">
        <w:rPr>
          <w:rFonts w:asciiTheme="minorHAnsi" w:hAnsiTheme="minorHAnsi" w:cstheme="minorHAnsi"/>
          <w:sz w:val="22"/>
          <w:szCs w:val="21"/>
        </w:rPr>
        <w:t xml:space="preserve">Des mesures ont-elles été prises en temps voulu dans le cadre du projet pour atténuer les éventuels effets négatifs imprévus ? </w:t>
      </w:r>
    </w:p>
    <w:p w14:paraId="078B1CDC" w14:textId="77777777" w:rsidR="004333FD" w:rsidRPr="00782946" w:rsidRDefault="00213A3F" w:rsidP="00F74920">
      <w:pPr>
        <w:pBdr>
          <w:top w:val="single" w:sz="4" w:space="1" w:color="auto"/>
          <w:left w:val="single" w:sz="4" w:space="4" w:color="auto"/>
          <w:bottom w:val="single" w:sz="4" w:space="5" w:color="auto"/>
          <w:right w:val="single" w:sz="4" w:space="4" w:color="auto"/>
        </w:pBdr>
        <w:shd w:val="clear" w:color="auto" w:fill="F2F2F2" w:themeFill="background1" w:themeFillShade="F2"/>
        <w:spacing w:line="276" w:lineRule="auto"/>
        <w:ind w:left="720" w:hanging="720"/>
        <w:jc w:val="both"/>
        <w:rPr>
          <w:rFonts w:asciiTheme="minorHAnsi" w:hAnsiTheme="minorHAnsi" w:cstheme="minorHAnsi"/>
          <w:sz w:val="22"/>
          <w:szCs w:val="21"/>
        </w:rPr>
      </w:pPr>
      <w:r w:rsidRPr="00782946">
        <w:rPr>
          <w:rFonts w:asciiTheme="minorHAnsi" w:hAnsiTheme="minorHAnsi" w:cstheme="minorHAnsi"/>
          <w:b/>
          <w:bCs/>
          <w:sz w:val="22"/>
          <w:szCs w:val="21"/>
        </w:rPr>
        <w:t>QE 4.3.</w:t>
      </w:r>
      <w:r w:rsidRPr="00782946">
        <w:rPr>
          <w:rFonts w:asciiTheme="minorHAnsi" w:hAnsiTheme="minorHAnsi" w:cstheme="minorHAnsi"/>
          <w:sz w:val="22"/>
          <w:szCs w:val="21"/>
        </w:rPr>
        <w:t xml:space="preserve"> </w:t>
      </w:r>
      <w:r w:rsidR="004333FD" w:rsidRPr="00782946">
        <w:rPr>
          <w:rFonts w:asciiTheme="minorHAnsi" w:hAnsiTheme="minorHAnsi" w:cstheme="minorHAnsi"/>
          <w:sz w:val="22"/>
          <w:szCs w:val="21"/>
        </w:rPr>
        <w:t xml:space="preserve">Un processus continu de surveillance du contexte et un système de surveillance permettant de surveiller les impacts imprévus ont-ils été mis en place ? </w:t>
      </w:r>
    </w:p>
    <w:p w14:paraId="51EABF45" w14:textId="45D1F196" w:rsidR="00213A3F" w:rsidRPr="00782946" w:rsidRDefault="00213A3F" w:rsidP="00F74920">
      <w:pPr>
        <w:pBdr>
          <w:top w:val="single" w:sz="4" w:space="1" w:color="auto"/>
          <w:left w:val="single" w:sz="4" w:space="4" w:color="auto"/>
          <w:bottom w:val="single" w:sz="4" w:space="5" w:color="auto"/>
          <w:right w:val="single" w:sz="4" w:space="4" w:color="auto"/>
        </w:pBdr>
        <w:shd w:val="clear" w:color="auto" w:fill="F2F2F2" w:themeFill="background1" w:themeFillShade="F2"/>
        <w:spacing w:line="276" w:lineRule="auto"/>
        <w:ind w:left="720" w:hanging="720"/>
        <w:jc w:val="both"/>
        <w:rPr>
          <w:rFonts w:asciiTheme="minorHAnsi" w:hAnsiTheme="minorHAnsi" w:cstheme="minorHAnsi"/>
          <w:sz w:val="22"/>
          <w:szCs w:val="21"/>
        </w:rPr>
      </w:pPr>
      <w:r w:rsidRPr="00782946">
        <w:rPr>
          <w:rFonts w:asciiTheme="minorHAnsi" w:hAnsiTheme="minorHAnsi" w:cstheme="minorHAnsi"/>
          <w:b/>
          <w:bCs/>
          <w:sz w:val="22"/>
          <w:szCs w:val="21"/>
        </w:rPr>
        <w:t>QE 4.4.</w:t>
      </w:r>
      <w:r w:rsidRPr="00782946">
        <w:rPr>
          <w:rFonts w:asciiTheme="minorHAnsi" w:hAnsiTheme="minorHAnsi" w:cstheme="minorHAnsi"/>
          <w:sz w:val="22"/>
          <w:szCs w:val="21"/>
        </w:rPr>
        <w:t xml:space="preserve"> </w:t>
      </w:r>
      <w:r w:rsidR="004333FD" w:rsidRPr="00782946">
        <w:rPr>
          <w:rFonts w:asciiTheme="minorHAnsi" w:hAnsiTheme="minorHAnsi" w:cstheme="minorHAnsi"/>
          <w:sz w:val="22"/>
          <w:szCs w:val="21"/>
        </w:rPr>
        <w:t>Dans quelle mesure le projet a-t-il encouragé des évolutions positives en matière de cohésion sociale, de renforcement économique et de présence de l’</w:t>
      </w:r>
      <w:proofErr w:type="spellStart"/>
      <w:r w:rsidR="004333FD" w:rsidRPr="00782946">
        <w:rPr>
          <w:rFonts w:asciiTheme="minorHAnsi" w:hAnsiTheme="minorHAnsi" w:cstheme="minorHAnsi"/>
          <w:sz w:val="22"/>
          <w:szCs w:val="21"/>
        </w:rPr>
        <w:t>Etat</w:t>
      </w:r>
      <w:proofErr w:type="spellEnd"/>
      <w:r w:rsidR="004333FD" w:rsidRPr="00782946">
        <w:rPr>
          <w:rFonts w:asciiTheme="minorHAnsi" w:hAnsiTheme="minorHAnsi" w:cstheme="minorHAnsi"/>
          <w:sz w:val="22"/>
          <w:szCs w:val="21"/>
        </w:rPr>
        <w:t xml:space="preserve"> dans les communautés bénéficiaires du projet ? Y a-t-il eu des effets inattendus ?</w:t>
      </w:r>
    </w:p>
    <w:p w14:paraId="35B89EEC" w14:textId="0B314779" w:rsidR="00213A3F" w:rsidRPr="00782946" w:rsidRDefault="00622884" w:rsidP="00F74920">
      <w:pPr>
        <w:pBdr>
          <w:top w:val="single" w:sz="4" w:space="1" w:color="auto"/>
          <w:left w:val="single" w:sz="4" w:space="4" w:color="auto"/>
          <w:bottom w:val="single" w:sz="4" w:space="5" w:color="auto"/>
          <w:right w:val="single" w:sz="4" w:space="4" w:color="auto"/>
        </w:pBdr>
        <w:shd w:val="clear" w:color="auto" w:fill="F2F2F2" w:themeFill="background1" w:themeFillShade="F2"/>
        <w:spacing w:line="276" w:lineRule="auto"/>
        <w:ind w:left="720" w:hanging="720"/>
        <w:jc w:val="both"/>
        <w:rPr>
          <w:rFonts w:asciiTheme="minorHAnsi" w:hAnsiTheme="minorHAnsi" w:cstheme="minorHAnsi"/>
          <w:sz w:val="22"/>
          <w:szCs w:val="21"/>
        </w:rPr>
      </w:pPr>
      <w:r w:rsidRPr="00622884">
        <w:rPr>
          <w:rFonts w:eastAsia="Calibri" w:cstheme="minorHAnsi"/>
          <w:noProof/>
          <w:color w:val="000000"/>
          <w:sz w:val="22"/>
          <w:szCs w:val="22"/>
        </w:rPr>
        <w:drawing>
          <wp:anchor distT="0" distB="0" distL="114300" distR="114300" simplePos="0" relativeHeight="251673600" behindDoc="0" locked="0" layoutInCell="1" allowOverlap="1" wp14:anchorId="082BC53D" wp14:editId="3B79B5FC">
            <wp:simplePos x="0" y="0"/>
            <wp:positionH relativeFrom="column">
              <wp:posOffset>-15240</wp:posOffset>
            </wp:positionH>
            <wp:positionV relativeFrom="paragraph">
              <wp:posOffset>554152</wp:posOffset>
            </wp:positionV>
            <wp:extent cx="5845810" cy="4335780"/>
            <wp:effectExtent l="0" t="0" r="0" b="0"/>
            <wp:wrapSquare wrapText="bothSides"/>
            <wp:docPr id="8" name="Graphiqu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5845810" cy="4335780"/>
                    </a:xfrm>
                    <a:prstGeom prst="rect">
                      <a:avLst/>
                    </a:prstGeom>
                  </pic:spPr>
                </pic:pic>
              </a:graphicData>
            </a:graphic>
            <wp14:sizeRelH relativeFrom="page">
              <wp14:pctWidth>0</wp14:pctWidth>
            </wp14:sizeRelH>
            <wp14:sizeRelV relativeFrom="page">
              <wp14:pctHeight>0</wp14:pctHeight>
            </wp14:sizeRelV>
          </wp:anchor>
        </w:drawing>
      </w:r>
      <w:r w:rsidR="00213A3F" w:rsidRPr="00782946">
        <w:rPr>
          <w:rFonts w:asciiTheme="minorHAnsi" w:hAnsiTheme="minorHAnsi" w:cstheme="minorHAnsi"/>
          <w:b/>
          <w:bCs/>
          <w:sz w:val="22"/>
          <w:szCs w:val="21"/>
        </w:rPr>
        <w:t>QE 4.5.</w:t>
      </w:r>
      <w:r w:rsidR="00213A3F" w:rsidRPr="00782946">
        <w:rPr>
          <w:rFonts w:asciiTheme="minorHAnsi" w:hAnsiTheme="minorHAnsi" w:cstheme="minorHAnsi"/>
          <w:sz w:val="22"/>
          <w:szCs w:val="21"/>
        </w:rPr>
        <w:t xml:space="preserve"> </w:t>
      </w:r>
      <w:r w:rsidR="004333FD" w:rsidRPr="00782946">
        <w:rPr>
          <w:rFonts w:asciiTheme="minorHAnsi" w:hAnsiTheme="minorHAnsi" w:cstheme="minorHAnsi"/>
          <w:sz w:val="22"/>
          <w:szCs w:val="21"/>
        </w:rPr>
        <w:t>Dans quelle mesure le projet a-t-il contribué à l’égalité des sexes et à l’autonomisation des femmes ? Le marqueur de genre affecté au projet reflète-t-il la réalité ?</w:t>
      </w:r>
    </w:p>
    <w:p w14:paraId="1971AB8F" w14:textId="21BDC815" w:rsidR="000C112C" w:rsidRPr="00B873C9" w:rsidRDefault="00B873C9" w:rsidP="00B873C9">
      <w:pPr>
        <w:pStyle w:val="Lgende"/>
        <w:spacing w:before="120" w:after="0"/>
        <w:rPr>
          <w:color w:val="1F3864" w:themeColor="accent1" w:themeShade="80"/>
        </w:rPr>
      </w:pPr>
      <w:bookmarkStart w:id="76" w:name="_Toc97825861"/>
      <w:r w:rsidRPr="00B873C9">
        <w:rPr>
          <w:color w:val="1F3864" w:themeColor="accent1" w:themeShade="80"/>
        </w:rPr>
        <w:t xml:space="preserve">Photo </w:t>
      </w:r>
      <w:r w:rsidRPr="00B873C9">
        <w:rPr>
          <w:color w:val="1F3864" w:themeColor="accent1" w:themeShade="80"/>
        </w:rPr>
        <w:fldChar w:fldCharType="begin"/>
      </w:r>
      <w:r w:rsidRPr="00B873C9">
        <w:rPr>
          <w:color w:val="1F3864" w:themeColor="accent1" w:themeShade="80"/>
        </w:rPr>
        <w:instrText xml:space="preserve"> SEQ photo \* ARABIC </w:instrText>
      </w:r>
      <w:r w:rsidRPr="00B873C9">
        <w:rPr>
          <w:color w:val="1F3864" w:themeColor="accent1" w:themeShade="80"/>
        </w:rPr>
        <w:fldChar w:fldCharType="separate"/>
      </w:r>
      <w:r w:rsidRPr="00B873C9">
        <w:rPr>
          <w:color w:val="1F3864" w:themeColor="accent1" w:themeShade="80"/>
        </w:rPr>
        <w:t>6</w:t>
      </w:r>
      <w:r w:rsidRPr="00B873C9">
        <w:rPr>
          <w:color w:val="1F3864" w:themeColor="accent1" w:themeShade="80"/>
        </w:rPr>
        <w:fldChar w:fldCharType="end"/>
      </w:r>
      <w:r w:rsidRPr="00B873C9">
        <w:rPr>
          <w:color w:val="1F3864" w:themeColor="accent1" w:themeShade="80"/>
        </w:rPr>
        <w:t> : Mosaïque de photo</w:t>
      </w:r>
      <w:r w:rsidR="00BB73DE">
        <w:rPr>
          <w:color w:val="1F3864" w:themeColor="accent1" w:themeShade="80"/>
        </w:rPr>
        <w:t>s</w:t>
      </w:r>
      <w:r w:rsidRPr="00B873C9">
        <w:rPr>
          <w:color w:val="1F3864" w:themeColor="accent1" w:themeShade="80"/>
        </w:rPr>
        <w:t xml:space="preserve"> illustrant les réalisation</w:t>
      </w:r>
      <w:r w:rsidR="00BB73DE">
        <w:rPr>
          <w:color w:val="1F3864" w:themeColor="accent1" w:themeShade="80"/>
        </w:rPr>
        <w:t>s</w:t>
      </w:r>
      <w:r w:rsidRPr="00B873C9">
        <w:rPr>
          <w:color w:val="1F3864" w:themeColor="accent1" w:themeShade="80"/>
        </w:rPr>
        <w:t xml:space="preserve"> du projet</w:t>
      </w:r>
      <w:bookmarkEnd w:id="76"/>
      <w:r w:rsidRPr="00B873C9">
        <w:rPr>
          <w:color w:val="1F3864" w:themeColor="accent1" w:themeShade="80"/>
        </w:rPr>
        <w:t xml:space="preserve"> </w:t>
      </w:r>
    </w:p>
    <w:p w14:paraId="4A34E217" w14:textId="13901491" w:rsidR="00463DDB" w:rsidRDefault="00463DDB" w:rsidP="00F74920">
      <w:pPr>
        <w:pStyle w:val="Lgende"/>
        <w:spacing w:before="100" w:beforeAutospacing="1" w:after="0"/>
        <w:rPr>
          <w:rFonts w:eastAsia="Calibri" w:cstheme="minorHAnsi"/>
          <w:color w:val="000000"/>
          <w:sz w:val="22"/>
          <w:szCs w:val="22"/>
          <w:lang w:val="fr-CM"/>
        </w:rPr>
      </w:pPr>
      <w:r w:rsidRPr="00232F0A">
        <w:rPr>
          <w:rFonts w:eastAsia="Calibri" w:cstheme="minorHAnsi"/>
          <w:color w:val="000000"/>
          <w:sz w:val="22"/>
          <w:szCs w:val="22"/>
          <w:lang w:val="fr-CM"/>
        </w:rPr>
        <w:t>QE</w:t>
      </w:r>
      <w:r w:rsidR="00960AF5">
        <w:rPr>
          <w:rFonts w:eastAsia="Calibri" w:cstheme="minorHAnsi"/>
          <w:color w:val="000000"/>
          <w:sz w:val="22"/>
          <w:szCs w:val="22"/>
          <w:lang w:val="fr-CM"/>
        </w:rPr>
        <w:t xml:space="preserve"> 4</w:t>
      </w:r>
      <w:r w:rsidRPr="00232F0A">
        <w:rPr>
          <w:rFonts w:eastAsia="Calibri" w:cstheme="minorHAnsi"/>
          <w:color w:val="000000"/>
          <w:sz w:val="22"/>
          <w:szCs w:val="22"/>
          <w:lang w:val="fr-CM"/>
        </w:rPr>
        <w:t>.1</w:t>
      </w:r>
      <w:r w:rsidR="00960AF5">
        <w:rPr>
          <w:rFonts w:eastAsia="Calibri" w:cstheme="minorHAnsi"/>
          <w:color w:val="000000"/>
          <w:sz w:val="22"/>
          <w:szCs w:val="22"/>
          <w:lang w:val="fr-CM"/>
        </w:rPr>
        <w:t>.</w:t>
      </w:r>
      <w:r w:rsidRPr="00232F0A">
        <w:rPr>
          <w:rFonts w:eastAsia="Calibri" w:cstheme="minorHAnsi"/>
          <w:color w:val="000000"/>
          <w:sz w:val="22"/>
          <w:szCs w:val="22"/>
          <w:lang w:val="fr-CM"/>
        </w:rPr>
        <w:t xml:space="preserve"> Quels sont les effets positifs/négatifs et voulus/non voulus du projet et y’a-t-il des impacts négatifs observées sur le terrain</w:t>
      </w:r>
    </w:p>
    <w:p w14:paraId="34C63163" w14:textId="77777777" w:rsidR="00B00781" w:rsidRPr="00B00781" w:rsidRDefault="00B00781" w:rsidP="00B00781">
      <w:pPr>
        <w:rPr>
          <w:rFonts w:eastAsia="Calibri"/>
          <w:lang w:val="fr-CM" w:eastAsia="en-US"/>
        </w:rPr>
      </w:pPr>
    </w:p>
    <w:p w14:paraId="69D26299" w14:textId="1C8AA4B5" w:rsidR="00463DDB" w:rsidRPr="00FB7113" w:rsidRDefault="00463DDB" w:rsidP="00FF01CF">
      <w:pPr>
        <w:pStyle w:val="Paragraphedeliste"/>
        <w:numPr>
          <w:ilvl w:val="3"/>
          <w:numId w:val="3"/>
        </w:numPr>
        <w:spacing w:line="276" w:lineRule="auto"/>
        <w:ind w:left="363" w:hanging="357"/>
        <w:contextualSpacing w:val="0"/>
        <w:jc w:val="both"/>
        <w:rPr>
          <w:noProof/>
          <w:szCs w:val="22"/>
          <w:lang w:val="fr-FR"/>
        </w:rPr>
      </w:pPr>
      <w:r w:rsidRPr="00FB7113">
        <w:rPr>
          <w:noProof/>
          <w:szCs w:val="22"/>
          <w:lang w:val="fr-FR"/>
        </w:rPr>
        <w:t xml:space="preserve">Le projet PBF a été mis en œuvre </w:t>
      </w:r>
      <w:r w:rsidR="00F74920" w:rsidRPr="00FB7113">
        <w:rPr>
          <w:noProof/>
          <w:szCs w:val="22"/>
          <w:lang w:val="fr-FR"/>
        </w:rPr>
        <w:t>entre Janvier</w:t>
      </w:r>
      <w:r w:rsidRPr="00FB7113">
        <w:rPr>
          <w:noProof/>
          <w:szCs w:val="22"/>
          <w:lang w:val="fr-FR"/>
        </w:rPr>
        <w:t xml:space="preserve"> 2020 et Octobre 2021. Son achèvement est </w:t>
      </w:r>
      <w:r w:rsidR="00680D09" w:rsidRPr="00FB7113">
        <w:rPr>
          <w:noProof/>
          <w:szCs w:val="22"/>
          <w:lang w:val="fr-FR"/>
        </w:rPr>
        <w:t xml:space="preserve">très </w:t>
      </w:r>
      <w:r w:rsidRPr="00FB7113">
        <w:rPr>
          <w:noProof/>
          <w:szCs w:val="22"/>
          <w:lang w:val="fr-FR"/>
        </w:rPr>
        <w:t xml:space="preserve">récent pour parler </w:t>
      </w:r>
      <w:r w:rsidR="00FB7113" w:rsidRPr="00FB7113">
        <w:rPr>
          <w:noProof/>
          <w:szCs w:val="22"/>
          <w:lang w:val="fr-FR"/>
        </w:rPr>
        <w:t>d’</w:t>
      </w:r>
      <w:r w:rsidRPr="00FB7113">
        <w:rPr>
          <w:noProof/>
          <w:szCs w:val="22"/>
          <w:lang w:val="fr-FR"/>
        </w:rPr>
        <w:t>impacts</w:t>
      </w:r>
      <w:r w:rsidR="00FB7113" w:rsidRPr="00FB7113">
        <w:rPr>
          <w:noProof/>
          <w:szCs w:val="22"/>
          <w:lang w:val="fr-FR"/>
        </w:rPr>
        <w:t>.</w:t>
      </w:r>
      <w:r w:rsidRPr="00FB7113">
        <w:rPr>
          <w:noProof/>
          <w:szCs w:val="22"/>
          <w:lang w:val="fr-FR"/>
        </w:rPr>
        <w:t xml:space="preserve"> </w:t>
      </w:r>
      <w:r w:rsidR="00FB7113" w:rsidRPr="00FB7113">
        <w:rPr>
          <w:noProof/>
          <w:szCs w:val="22"/>
          <w:lang w:val="fr-FR"/>
        </w:rPr>
        <w:t>T</w:t>
      </w:r>
      <w:r w:rsidRPr="00FB7113">
        <w:rPr>
          <w:noProof/>
          <w:szCs w:val="22"/>
          <w:lang w:val="fr-FR"/>
        </w:rPr>
        <w:t>outefois</w:t>
      </w:r>
      <w:r w:rsidR="00FB7113" w:rsidRPr="00FB7113">
        <w:rPr>
          <w:noProof/>
          <w:szCs w:val="22"/>
          <w:lang w:val="fr-FR"/>
        </w:rPr>
        <w:t>,</w:t>
      </w:r>
      <w:r w:rsidRPr="00FB7113">
        <w:rPr>
          <w:noProof/>
          <w:szCs w:val="22"/>
          <w:lang w:val="fr-FR"/>
        </w:rPr>
        <w:t xml:space="preserve"> l’analyse des premiers </w:t>
      </w:r>
      <w:r w:rsidR="00FB26F3" w:rsidRPr="00FB7113">
        <w:rPr>
          <w:noProof/>
          <w:szCs w:val="22"/>
          <w:lang w:val="fr-FR"/>
        </w:rPr>
        <w:t xml:space="preserve">résultats </w:t>
      </w:r>
      <w:r w:rsidRPr="00FB7113">
        <w:rPr>
          <w:noProof/>
          <w:szCs w:val="22"/>
          <w:lang w:val="fr-FR"/>
        </w:rPr>
        <w:t xml:space="preserve">observés permet de déterminer </w:t>
      </w:r>
      <w:r w:rsidR="00FB26F3" w:rsidRPr="00FB7113">
        <w:rPr>
          <w:noProof/>
          <w:szCs w:val="22"/>
          <w:lang w:val="fr-FR"/>
        </w:rPr>
        <w:t xml:space="preserve">les effets directs </w:t>
      </w:r>
      <w:r w:rsidRPr="00FB7113">
        <w:rPr>
          <w:noProof/>
          <w:szCs w:val="22"/>
          <w:lang w:val="fr-FR"/>
        </w:rPr>
        <w:t>sur les populations cibles</w:t>
      </w:r>
      <w:r w:rsidR="00FB26F3" w:rsidRPr="00FB7113">
        <w:rPr>
          <w:noProof/>
          <w:szCs w:val="22"/>
          <w:lang w:val="fr-FR"/>
        </w:rPr>
        <w:t xml:space="preserve"> attribuables au projet</w:t>
      </w:r>
      <w:r w:rsidRPr="00FB7113">
        <w:rPr>
          <w:noProof/>
          <w:szCs w:val="22"/>
          <w:lang w:val="fr-FR"/>
        </w:rPr>
        <w:t>.</w:t>
      </w:r>
      <w:r w:rsidR="00FB26F3" w:rsidRPr="00FB7113">
        <w:rPr>
          <w:noProof/>
          <w:szCs w:val="22"/>
          <w:lang w:val="fr-FR"/>
        </w:rPr>
        <w:t xml:space="preserve"> Ainsi par composante, il ressort que :</w:t>
      </w:r>
    </w:p>
    <w:p w14:paraId="471D640B" w14:textId="77777777" w:rsidR="00463DDB" w:rsidRPr="00FB7113" w:rsidRDefault="00463DDB" w:rsidP="00232F0A">
      <w:pPr>
        <w:spacing w:line="276" w:lineRule="auto"/>
        <w:ind w:left="720"/>
        <w:jc w:val="both"/>
        <w:rPr>
          <w:rFonts w:asciiTheme="minorHAnsi" w:eastAsia="Calibri" w:hAnsiTheme="minorHAnsi" w:cstheme="minorHAnsi"/>
          <w:color w:val="000000"/>
          <w:sz w:val="22"/>
          <w:szCs w:val="22"/>
          <w:lang w:val="fr-CM"/>
        </w:rPr>
      </w:pPr>
    </w:p>
    <w:p w14:paraId="3C0740D8" w14:textId="64777956" w:rsidR="00463DDB" w:rsidRPr="000D0F2F" w:rsidRDefault="00463DDB" w:rsidP="00DE40F2">
      <w:pPr>
        <w:pStyle w:val="Paragraphedeliste"/>
        <w:numPr>
          <w:ilvl w:val="0"/>
          <w:numId w:val="70"/>
        </w:numPr>
        <w:spacing w:line="276" w:lineRule="auto"/>
        <w:ind w:left="366"/>
        <w:jc w:val="both"/>
        <w:rPr>
          <w:rFonts w:eastAsia="Calibri" w:cstheme="minorHAnsi"/>
          <w:b/>
          <w:bCs/>
          <w:color w:val="000000"/>
          <w:szCs w:val="22"/>
          <w:lang w:val="fr-CM"/>
        </w:rPr>
      </w:pPr>
      <w:r w:rsidRPr="000D0F2F">
        <w:rPr>
          <w:rFonts w:eastAsia="Calibri" w:cstheme="minorHAnsi"/>
          <w:b/>
          <w:bCs/>
          <w:color w:val="000000"/>
          <w:szCs w:val="22"/>
          <w:lang w:val="fr-CM"/>
        </w:rPr>
        <w:t>Sur la gouvernance locale</w:t>
      </w:r>
      <w:r w:rsidR="00F74920" w:rsidRPr="000D0F2F">
        <w:rPr>
          <w:rFonts w:eastAsia="Calibri" w:cstheme="minorHAnsi"/>
          <w:b/>
          <w:bCs/>
          <w:color w:val="000000"/>
          <w:szCs w:val="22"/>
          <w:lang w:val="fr-CM"/>
        </w:rPr>
        <w:t xml:space="preserve"> :  </w:t>
      </w:r>
      <w:r w:rsidR="005A2FD1" w:rsidRPr="000D0F2F">
        <w:rPr>
          <w:rFonts w:cstheme="minorHAnsi"/>
          <w:sz w:val="21"/>
          <w:szCs w:val="21"/>
        </w:rPr>
        <w:t>l’objectif</w:t>
      </w:r>
      <w:r w:rsidR="0074381A" w:rsidRPr="000D0F2F">
        <w:rPr>
          <w:rFonts w:cstheme="minorHAnsi"/>
          <w:sz w:val="21"/>
          <w:szCs w:val="21"/>
        </w:rPr>
        <w:t xml:space="preserve"> du projet d’adresser les questions des jeunes et des femmes d</w:t>
      </w:r>
      <w:r w:rsidR="005A2FD1" w:rsidRPr="000D0F2F">
        <w:rPr>
          <w:rFonts w:cstheme="minorHAnsi"/>
          <w:sz w:val="21"/>
          <w:szCs w:val="21"/>
        </w:rPr>
        <w:t>an</w:t>
      </w:r>
      <w:r w:rsidR="0074381A" w:rsidRPr="000D0F2F">
        <w:rPr>
          <w:rFonts w:cstheme="minorHAnsi"/>
          <w:sz w:val="21"/>
          <w:szCs w:val="21"/>
        </w:rPr>
        <w:t xml:space="preserve">s les PCD n’a </w:t>
      </w:r>
      <w:r w:rsidR="00B85215">
        <w:rPr>
          <w:rFonts w:cstheme="minorHAnsi"/>
          <w:sz w:val="21"/>
          <w:szCs w:val="21"/>
        </w:rPr>
        <w:t xml:space="preserve">été que partiellement </w:t>
      </w:r>
      <w:r w:rsidR="005A2FD1" w:rsidRPr="000D0F2F">
        <w:rPr>
          <w:rFonts w:cstheme="minorHAnsi"/>
          <w:sz w:val="21"/>
          <w:szCs w:val="21"/>
        </w:rPr>
        <w:t xml:space="preserve">atteint. En outre, la proposition du CTS de palier à cela par la création dans les communes des comités jeunes et genre n’a pas </w:t>
      </w:r>
      <w:r w:rsidR="000D0F2F" w:rsidRPr="000D0F2F">
        <w:rPr>
          <w:rFonts w:cstheme="minorHAnsi"/>
          <w:sz w:val="21"/>
          <w:szCs w:val="21"/>
        </w:rPr>
        <w:t>à date été exécutée par</w:t>
      </w:r>
      <w:r w:rsidR="005A2FD1" w:rsidRPr="000D0F2F">
        <w:rPr>
          <w:rFonts w:cstheme="minorHAnsi"/>
          <w:sz w:val="21"/>
          <w:szCs w:val="21"/>
        </w:rPr>
        <w:t xml:space="preserve"> des exécutifs municipaux. Aussi, </w:t>
      </w:r>
      <w:r w:rsidRPr="000D0F2F">
        <w:rPr>
          <w:rFonts w:cstheme="minorHAnsi"/>
          <w:sz w:val="21"/>
          <w:szCs w:val="21"/>
        </w:rPr>
        <w:t xml:space="preserve"> la participation effective des jeunes et des femmes à la gouvernance locale </w:t>
      </w:r>
      <w:r w:rsidR="005A2FD1" w:rsidRPr="000D0F2F">
        <w:rPr>
          <w:rFonts w:cstheme="minorHAnsi"/>
          <w:sz w:val="21"/>
          <w:szCs w:val="21"/>
        </w:rPr>
        <w:t xml:space="preserve">est </w:t>
      </w:r>
      <w:r w:rsidRPr="000D0F2F">
        <w:rPr>
          <w:rFonts w:cstheme="minorHAnsi"/>
          <w:sz w:val="21"/>
          <w:szCs w:val="21"/>
        </w:rPr>
        <w:t>très peu perceptible</w:t>
      </w:r>
      <w:r w:rsidR="005A2FD1" w:rsidRPr="000D0F2F">
        <w:rPr>
          <w:rFonts w:cstheme="minorHAnsi"/>
          <w:sz w:val="21"/>
          <w:szCs w:val="21"/>
        </w:rPr>
        <w:t xml:space="preserve"> et ses effets mitigés</w:t>
      </w:r>
      <w:r w:rsidRPr="000D0F2F">
        <w:rPr>
          <w:rFonts w:cstheme="minorHAnsi"/>
          <w:sz w:val="21"/>
          <w:szCs w:val="21"/>
        </w:rPr>
        <w:t xml:space="preserve">. </w:t>
      </w:r>
    </w:p>
    <w:p w14:paraId="7D4F79CE" w14:textId="77777777" w:rsidR="00463DDB" w:rsidRPr="00AC5B69" w:rsidRDefault="00463DDB" w:rsidP="00B00781">
      <w:pPr>
        <w:spacing w:line="276" w:lineRule="auto"/>
        <w:jc w:val="both"/>
        <w:rPr>
          <w:rFonts w:asciiTheme="minorHAnsi" w:eastAsia="Calibri" w:hAnsiTheme="minorHAnsi" w:cstheme="minorHAnsi"/>
          <w:b/>
          <w:bCs/>
          <w:color w:val="000000"/>
          <w:sz w:val="22"/>
          <w:szCs w:val="22"/>
          <w:highlight w:val="cyan"/>
          <w:lang w:val="fr-CM"/>
        </w:rPr>
      </w:pPr>
    </w:p>
    <w:p w14:paraId="37FF47F8" w14:textId="3AFAEA3C" w:rsidR="00F25DB9" w:rsidRPr="006E6A7B" w:rsidRDefault="00463DDB" w:rsidP="00DE40F2">
      <w:pPr>
        <w:pStyle w:val="Paragraphedeliste"/>
        <w:numPr>
          <w:ilvl w:val="0"/>
          <w:numId w:val="70"/>
        </w:numPr>
        <w:spacing w:line="276" w:lineRule="auto"/>
        <w:ind w:left="366"/>
        <w:jc w:val="both"/>
        <w:rPr>
          <w:rFonts w:eastAsia="Calibri" w:cstheme="minorHAnsi"/>
          <w:b/>
          <w:bCs/>
          <w:color w:val="000000"/>
          <w:szCs w:val="22"/>
          <w:lang w:val="fr-CM"/>
        </w:rPr>
      </w:pPr>
      <w:r w:rsidRPr="006E6A7B">
        <w:rPr>
          <w:rFonts w:eastAsia="Calibri" w:cstheme="minorHAnsi"/>
          <w:b/>
          <w:bCs/>
          <w:color w:val="000000"/>
          <w:szCs w:val="22"/>
          <w:lang w:val="fr-CM"/>
        </w:rPr>
        <w:t>Sur le</w:t>
      </w:r>
      <w:r w:rsidRPr="006E6A7B">
        <w:rPr>
          <w:rFonts w:eastAsia="Calibri" w:cstheme="minorHAnsi"/>
          <w:b/>
          <w:bCs/>
          <w:color w:val="000000"/>
          <w:szCs w:val="22"/>
        </w:rPr>
        <w:t xml:space="preserve"> renforcement économique</w:t>
      </w:r>
      <w:r w:rsidR="00021AA4" w:rsidRPr="006E6A7B">
        <w:rPr>
          <w:rFonts w:eastAsia="Calibri" w:cstheme="minorHAnsi"/>
          <w:b/>
          <w:bCs/>
          <w:color w:val="000000"/>
          <w:szCs w:val="22"/>
        </w:rPr>
        <w:t> :</w:t>
      </w:r>
      <w:r w:rsidRPr="006E6A7B">
        <w:rPr>
          <w:rFonts w:eastAsia="Calibri" w:cstheme="minorHAnsi"/>
          <w:b/>
          <w:bCs/>
          <w:color w:val="000000"/>
          <w:szCs w:val="22"/>
        </w:rPr>
        <w:t xml:space="preserve"> </w:t>
      </w:r>
      <w:r w:rsidR="00021AA4" w:rsidRPr="006E6A7B">
        <w:rPr>
          <w:rFonts w:eastAsia="Calibri" w:cstheme="minorHAnsi"/>
          <w:color w:val="000000"/>
          <w:szCs w:val="22"/>
        </w:rPr>
        <w:t>réalisé</w:t>
      </w:r>
      <w:r w:rsidRPr="006E6A7B">
        <w:rPr>
          <w:rFonts w:eastAsia="Calibri" w:cstheme="minorHAnsi"/>
          <w:color w:val="000000"/>
          <w:szCs w:val="22"/>
        </w:rPr>
        <w:t xml:space="preserve"> </w:t>
      </w:r>
      <w:r w:rsidR="00A96DB7" w:rsidRPr="006E6A7B">
        <w:rPr>
          <w:rFonts w:eastAsia="Calibri" w:cstheme="minorHAnsi"/>
          <w:color w:val="000000"/>
          <w:szCs w:val="22"/>
        </w:rPr>
        <w:t xml:space="preserve">à </w:t>
      </w:r>
      <w:r w:rsidRPr="006E6A7B">
        <w:rPr>
          <w:rFonts w:eastAsia="Calibri" w:cstheme="minorHAnsi"/>
          <w:color w:val="000000"/>
          <w:szCs w:val="22"/>
        </w:rPr>
        <w:t xml:space="preserve">travers </w:t>
      </w:r>
      <w:r w:rsidR="00021AA4" w:rsidRPr="006E6A7B">
        <w:rPr>
          <w:rFonts w:eastAsia="Calibri" w:cstheme="minorHAnsi"/>
          <w:color w:val="000000"/>
          <w:szCs w:val="22"/>
        </w:rPr>
        <w:t xml:space="preserve">les </w:t>
      </w:r>
      <w:r w:rsidRPr="006E6A7B">
        <w:rPr>
          <w:rFonts w:eastAsia="Calibri" w:cstheme="minorHAnsi"/>
          <w:color w:val="000000"/>
          <w:szCs w:val="22"/>
        </w:rPr>
        <w:t>appui</w:t>
      </w:r>
      <w:r w:rsidR="00021AA4" w:rsidRPr="006E6A7B">
        <w:rPr>
          <w:rFonts w:eastAsia="Calibri" w:cstheme="minorHAnsi"/>
          <w:color w:val="000000"/>
          <w:szCs w:val="22"/>
        </w:rPr>
        <w:t>s</w:t>
      </w:r>
      <w:r w:rsidRPr="006E6A7B">
        <w:rPr>
          <w:rFonts w:eastAsia="Calibri" w:cstheme="minorHAnsi"/>
          <w:color w:val="000000"/>
          <w:szCs w:val="22"/>
        </w:rPr>
        <w:t xml:space="preserve"> aux ménages dans la mise en œuvre des AGR, la formation professionnelle et la réinsertion socioéconomique</w:t>
      </w:r>
      <w:r w:rsidR="00A96DB7" w:rsidRPr="006E6A7B">
        <w:rPr>
          <w:rFonts w:eastAsia="Calibri" w:cstheme="minorHAnsi"/>
          <w:color w:val="000000"/>
          <w:szCs w:val="22"/>
        </w:rPr>
        <w:t xml:space="preserve">, </w:t>
      </w:r>
      <w:r w:rsidR="00A96DB7" w:rsidRPr="006E6A7B">
        <w:rPr>
          <w:rFonts w:cstheme="minorHAnsi"/>
          <w:szCs w:val="22"/>
        </w:rPr>
        <w:t>l</w:t>
      </w:r>
      <w:r w:rsidRPr="006E6A7B">
        <w:rPr>
          <w:rFonts w:cstheme="minorHAnsi"/>
          <w:szCs w:val="22"/>
        </w:rPr>
        <w:t xml:space="preserve">es effets du projet sont peu perceptibles et mitigés. </w:t>
      </w:r>
      <w:r w:rsidR="0057472C" w:rsidRPr="006E6A7B">
        <w:rPr>
          <w:rFonts w:cstheme="minorHAnsi"/>
          <w:szCs w:val="22"/>
        </w:rPr>
        <w:t>il ressort des entretiens que :</w:t>
      </w:r>
    </w:p>
    <w:p w14:paraId="2FD31F73" w14:textId="77777777" w:rsidR="0057472C" w:rsidRPr="006E6A7B" w:rsidRDefault="0057472C" w:rsidP="00DE40F2">
      <w:pPr>
        <w:pStyle w:val="Paragraphedeliste"/>
        <w:numPr>
          <w:ilvl w:val="0"/>
          <w:numId w:val="52"/>
        </w:numPr>
        <w:spacing w:line="276" w:lineRule="auto"/>
        <w:jc w:val="both"/>
        <w:rPr>
          <w:rFonts w:eastAsia="Calibri" w:cstheme="minorHAnsi"/>
          <w:b/>
          <w:bCs/>
          <w:color w:val="000000"/>
          <w:szCs w:val="22"/>
          <w:lang w:val="fr-CM"/>
        </w:rPr>
      </w:pPr>
      <w:r w:rsidRPr="006E6A7B">
        <w:rPr>
          <w:rFonts w:cstheme="minorHAnsi"/>
          <w:szCs w:val="22"/>
        </w:rPr>
        <w:t>L</w:t>
      </w:r>
      <w:r w:rsidR="00463DDB" w:rsidRPr="006E6A7B">
        <w:rPr>
          <w:rFonts w:cstheme="minorHAnsi"/>
          <w:szCs w:val="22"/>
        </w:rPr>
        <w:t xml:space="preserve">es revenus tirés des différentes </w:t>
      </w:r>
      <w:proofErr w:type="spellStart"/>
      <w:r w:rsidR="00D80B48" w:rsidRPr="006E6A7B">
        <w:rPr>
          <w:rFonts w:cstheme="minorHAnsi"/>
          <w:szCs w:val="22"/>
        </w:rPr>
        <w:t>AGRs</w:t>
      </w:r>
      <w:proofErr w:type="spellEnd"/>
      <w:r w:rsidR="00D80B48" w:rsidRPr="006E6A7B">
        <w:rPr>
          <w:rFonts w:cstheme="minorHAnsi"/>
          <w:szCs w:val="22"/>
        </w:rPr>
        <w:t xml:space="preserve"> </w:t>
      </w:r>
      <w:r w:rsidR="00463DDB" w:rsidRPr="006E6A7B">
        <w:rPr>
          <w:rFonts w:cstheme="minorHAnsi"/>
          <w:szCs w:val="22"/>
        </w:rPr>
        <w:t xml:space="preserve">sont relativement faibles. Toutefois, </w:t>
      </w:r>
      <w:r w:rsidR="00093B79" w:rsidRPr="006E6A7B">
        <w:rPr>
          <w:rFonts w:cstheme="minorHAnsi"/>
          <w:szCs w:val="22"/>
        </w:rPr>
        <w:t>ils</w:t>
      </w:r>
      <w:r w:rsidR="00463DDB" w:rsidRPr="006E6A7B">
        <w:rPr>
          <w:rFonts w:cstheme="minorHAnsi"/>
          <w:szCs w:val="22"/>
        </w:rPr>
        <w:t xml:space="preserve"> permettent </w:t>
      </w:r>
      <w:r w:rsidR="00093B79" w:rsidRPr="006E6A7B">
        <w:rPr>
          <w:rFonts w:cstheme="minorHAnsi"/>
          <w:szCs w:val="22"/>
        </w:rPr>
        <w:t>au PDI et à certains retournés de satisfaire dans une moindre mesure leur besoins sociaux de base</w:t>
      </w:r>
      <w:r w:rsidR="00463DDB" w:rsidRPr="006E6A7B">
        <w:rPr>
          <w:rFonts w:cstheme="minorHAnsi"/>
          <w:szCs w:val="22"/>
        </w:rPr>
        <w:t xml:space="preserve">. </w:t>
      </w:r>
    </w:p>
    <w:p w14:paraId="3DA2FB3C" w14:textId="77777777" w:rsidR="0057472C" w:rsidRPr="006E6A7B" w:rsidRDefault="0057472C" w:rsidP="00DE40F2">
      <w:pPr>
        <w:pStyle w:val="Paragraphedeliste"/>
        <w:numPr>
          <w:ilvl w:val="0"/>
          <w:numId w:val="52"/>
        </w:numPr>
        <w:spacing w:line="276" w:lineRule="auto"/>
        <w:jc w:val="both"/>
        <w:rPr>
          <w:rFonts w:eastAsia="Calibri" w:cstheme="minorHAnsi"/>
          <w:b/>
          <w:bCs/>
          <w:color w:val="000000"/>
          <w:szCs w:val="22"/>
          <w:lang w:val="fr-CM"/>
        </w:rPr>
      </w:pPr>
      <w:r w:rsidRPr="006E6A7B">
        <w:rPr>
          <w:rFonts w:cstheme="minorHAnsi"/>
          <w:szCs w:val="22"/>
        </w:rPr>
        <w:t xml:space="preserve">La taille des </w:t>
      </w:r>
      <w:r w:rsidR="00463DDB" w:rsidRPr="006E6A7B">
        <w:rPr>
          <w:rFonts w:cstheme="minorHAnsi"/>
          <w:szCs w:val="22"/>
        </w:rPr>
        <w:t>élevage</w:t>
      </w:r>
      <w:r w:rsidRPr="006E6A7B">
        <w:rPr>
          <w:rFonts w:cstheme="minorHAnsi"/>
          <w:szCs w:val="22"/>
        </w:rPr>
        <w:t>s</w:t>
      </w:r>
      <w:r w:rsidR="00463DDB" w:rsidRPr="006E6A7B">
        <w:rPr>
          <w:rFonts w:cstheme="minorHAnsi"/>
          <w:szCs w:val="22"/>
        </w:rPr>
        <w:t xml:space="preserve"> de ruminant</w:t>
      </w:r>
      <w:r w:rsidRPr="006E6A7B">
        <w:rPr>
          <w:rFonts w:cstheme="minorHAnsi"/>
          <w:szCs w:val="22"/>
        </w:rPr>
        <w:t>s</w:t>
      </w:r>
      <w:r w:rsidR="00463DDB" w:rsidRPr="006E6A7B">
        <w:rPr>
          <w:rFonts w:cstheme="minorHAnsi"/>
          <w:szCs w:val="22"/>
        </w:rPr>
        <w:t xml:space="preserve"> a </w:t>
      </w:r>
      <w:r w:rsidRPr="006E6A7B">
        <w:rPr>
          <w:rFonts w:cstheme="minorHAnsi"/>
          <w:szCs w:val="22"/>
        </w:rPr>
        <w:t>peu</w:t>
      </w:r>
      <w:r w:rsidR="00463DDB" w:rsidRPr="006E6A7B">
        <w:rPr>
          <w:rFonts w:cstheme="minorHAnsi"/>
          <w:szCs w:val="22"/>
        </w:rPr>
        <w:t xml:space="preserve"> évolué</w:t>
      </w:r>
      <w:r w:rsidRPr="006E6A7B">
        <w:rPr>
          <w:rFonts w:cstheme="minorHAnsi"/>
          <w:szCs w:val="22"/>
        </w:rPr>
        <w:t> ; seule</w:t>
      </w:r>
      <w:r w:rsidR="00463DDB" w:rsidRPr="006E6A7B">
        <w:rPr>
          <w:rFonts w:cstheme="minorHAnsi"/>
          <w:szCs w:val="22"/>
        </w:rPr>
        <w:t xml:space="preserve"> une faible proportion de bénéficiaires a vu son cheptel passé de 3 ruminants à un maximum de 8 ruminants. </w:t>
      </w:r>
    </w:p>
    <w:p w14:paraId="47F15351" w14:textId="4E7ABCB4" w:rsidR="006E6A7B" w:rsidRPr="006E6A7B" w:rsidRDefault="00463DDB" w:rsidP="00DE40F2">
      <w:pPr>
        <w:pStyle w:val="Paragraphedeliste"/>
        <w:numPr>
          <w:ilvl w:val="0"/>
          <w:numId w:val="52"/>
        </w:numPr>
        <w:spacing w:line="276" w:lineRule="auto"/>
        <w:jc w:val="both"/>
        <w:rPr>
          <w:rFonts w:eastAsia="Calibri" w:cstheme="minorHAnsi"/>
          <w:b/>
          <w:bCs/>
          <w:color w:val="000000"/>
          <w:szCs w:val="22"/>
          <w:lang w:val="fr-CM"/>
        </w:rPr>
      </w:pPr>
      <w:r w:rsidRPr="006E6A7B">
        <w:rPr>
          <w:rFonts w:cstheme="minorHAnsi"/>
          <w:szCs w:val="22"/>
        </w:rPr>
        <w:t xml:space="preserve">La production maraichère est peu </w:t>
      </w:r>
      <w:r w:rsidR="0057472C" w:rsidRPr="006E6A7B">
        <w:rPr>
          <w:rFonts w:cstheme="minorHAnsi"/>
          <w:szCs w:val="22"/>
        </w:rPr>
        <w:t>rentable</w:t>
      </w:r>
      <w:r w:rsidRPr="006E6A7B">
        <w:rPr>
          <w:rFonts w:cstheme="minorHAnsi"/>
          <w:szCs w:val="22"/>
        </w:rPr>
        <w:t xml:space="preserve"> à cause de la faible quantité d’eau produit</w:t>
      </w:r>
      <w:r w:rsidR="00705CAC" w:rsidRPr="006E6A7B">
        <w:rPr>
          <w:rFonts w:cstheme="minorHAnsi"/>
          <w:szCs w:val="22"/>
        </w:rPr>
        <w:t>e</w:t>
      </w:r>
      <w:r w:rsidRPr="006E6A7B">
        <w:rPr>
          <w:rFonts w:cstheme="minorHAnsi"/>
          <w:szCs w:val="22"/>
        </w:rPr>
        <w:t xml:space="preserve"> par les forages du projet. Toutefois, les maraichers de </w:t>
      </w:r>
      <w:proofErr w:type="spellStart"/>
      <w:r w:rsidR="00F74920" w:rsidRPr="006E6A7B">
        <w:rPr>
          <w:rFonts w:cstheme="minorHAnsi"/>
          <w:szCs w:val="22"/>
        </w:rPr>
        <w:t>Massaki</w:t>
      </w:r>
      <w:proofErr w:type="spellEnd"/>
      <w:r w:rsidR="00F74920" w:rsidRPr="006E6A7B">
        <w:rPr>
          <w:rFonts w:cstheme="minorHAnsi"/>
          <w:szCs w:val="22"/>
        </w:rPr>
        <w:t xml:space="preserve"> bénéficiaire</w:t>
      </w:r>
      <w:r w:rsidR="006244BF">
        <w:rPr>
          <w:rFonts w:cstheme="minorHAnsi"/>
          <w:szCs w:val="22"/>
        </w:rPr>
        <w:t>s</w:t>
      </w:r>
      <w:r w:rsidRPr="006E6A7B">
        <w:rPr>
          <w:rFonts w:cstheme="minorHAnsi"/>
          <w:szCs w:val="22"/>
        </w:rPr>
        <w:t xml:space="preserve"> de motopompe ont </w:t>
      </w:r>
      <w:r w:rsidR="00705CAC" w:rsidRPr="006E6A7B">
        <w:rPr>
          <w:rFonts w:cstheme="minorHAnsi"/>
          <w:szCs w:val="22"/>
        </w:rPr>
        <w:t>un</w:t>
      </w:r>
      <w:r w:rsidR="00313EA6" w:rsidRPr="006E6A7B">
        <w:rPr>
          <w:rFonts w:cstheme="minorHAnsi"/>
          <w:szCs w:val="22"/>
        </w:rPr>
        <w:t>e production relativement satisfaisante dont les excédents sont commercialisés</w:t>
      </w:r>
      <w:r w:rsidRPr="006E6A7B">
        <w:rPr>
          <w:rFonts w:cstheme="minorHAnsi"/>
          <w:szCs w:val="22"/>
        </w:rPr>
        <w:t xml:space="preserve"> </w:t>
      </w:r>
      <w:r w:rsidR="006244BF">
        <w:rPr>
          <w:rFonts w:cstheme="minorHAnsi"/>
          <w:szCs w:val="22"/>
        </w:rPr>
        <w:t xml:space="preserve">à </w:t>
      </w:r>
      <w:r w:rsidRPr="006E6A7B">
        <w:rPr>
          <w:rFonts w:cstheme="minorHAnsi"/>
          <w:szCs w:val="22"/>
        </w:rPr>
        <w:t xml:space="preserve">Kousseri.  </w:t>
      </w:r>
    </w:p>
    <w:p w14:paraId="7DD15103" w14:textId="66D5715F" w:rsidR="00463DDB" w:rsidRPr="006E6A7B" w:rsidRDefault="006E6A7B" w:rsidP="00DE40F2">
      <w:pPr>
        <w:pStyle w:val="Paragraphedeliste"/>
        <w:numPr>
          <w:ilvl w:val="0"/>
          <w:numId w:val="52"/>
        </w:numPr>
        <w:spacing w:line="276" w:lineRule="auto"/>
        <w:jc w:val="both"/>
        <w:rPr>
          <w:rFonts w:eastAsia="Calibri" w:cstheme="minorHAnsi"/>
          <w:b/>
          <w:bCs/>
          <w:color w:val="000000"/>
          <w:szCs w:val="22"/>
          <w:lang w:val="fr-CM"/>
        </w:rPr>
      </w:pPr>
      <w:r w:rsidRPr="006E6A7B">
        <w:rPr>
          <w:rFonts w:cstheme="minorHAnsi"/>
          <w:szCs w:val="22"/>
        </w:rPr>
        <w:t>De manière globale</w:t>
      </w:r>
      <w:r w:rsidR="00463DDB" w:rsidRPr="006E6A7B">
        <w:rPr>
          <w:rFonts w:cstheme="minorHAnsi"/>
          <w:szCs w:val="22"/>
        </w:rPr>
        <w:t xml:space="preserve">, l’autonomie </w:t>
      </w:r>
      <w:r w:rsidR="00F74920" w:rsidRPr="006E6A7B">
        <w:rPr>
          <w:rFonts w:cstheme="minorHAnsi"/>
          <w:szCs w:val="22"/>
        </w:rPr>
        <w:t>financière pour</w:t>
      </w:r>
      <w:r w:rsidR="00463DDB" w:rsidRPr="006E6A7B">
        <w:rPr>
          <w:rFonts w:cstheme="minorHAnsi"/>
          <w:szCs w:val="22"/>
        </w:rPr>
        <w:t xml:space="preserve"> la plupart des </w:t>
      </w:r>
      <w:r w:rsidR="00F74920" w:rsidRPr="006E6A7B">
        <w:rPr>
          <w:rFonts w:cstheme="minorHAnsi"/>
          <w:szCs w:val="22"/>
        </w:rPr>
        <w:t>bénéficiaires n’est</w:t>
      </w:r>
      <w:r w:rsidR="00463DDB" w:rsidRPr="006E6A7B">
        <w:rPr>
          <w:rFonts w:cstheme="minorHAnsi"/>
          <w:szCs w:val="22"/>
        </w:rPr>
        <w:t xml:space="preserve"> pas encore effective</w:t>
      </w:r>
      <w:r w:rsidR="00C00678" w:rsidRPr="006E6A7B">
        <w:rPr>
          <w:rFonts w:cstheme="minorHAnsi"/>
          <w:szCs w:val="22"/>
        </w:rPr>
        <w:t xml:space="preserve"> </w:t>
      </w:r>
      <w:r w:rsidR="00463DDB" w:rsidRPr="006E6A7B">
        <w:rPr>
          <w:rFonts w:cstheme="minorHAnsi"/>
          <w:szCs w:val="22"/>
        </w:rPr>
        <w:t>pour accro</w:t>
      </w:r>
      <w:r w:rsidR="006244BF">
        <w:rPr>
          <w:rFonts w:cstheme="minorHAnsi"/>
          <w:szCs w:val="22"/>
        </w:rPr>
        <w:t>î</w:t>
      </w:r>
      <w:r w:rsidR="00463DDB" w:rsidRPr="006E6A7B">
        <w:rPr>
          <w:rFonts w:cstheme="minorHAnsi"/>
          <w:szCs w:val="22"/>
        </w:rPr>
        <w:t xml:space="preserve">tre leur résilience aux chocs. En revanche les </w:t>
      </w:r>
      <w:proofErr w:type="spellStart"/>
      <w:r w:rsidR="00463DDB" w:rsidRPr="006E6A7B">
        <w:rPr>
          <w:rFonts w:cstheme="minorHAnsi"/>
          <w:szCs w:val="22"/>
        </w:rPr>
        <w:t>AGRs</w:t>
      </w:r>
      <w:proofErr w:type="spellEnd"/>
      <w:r w:rsidR="00463DDB" w:rsidRPr="006E6A7B">
        <w:rPr>
          <w:rFonts w:cstheme="minorHAnsi"/>
          <w:szCs w:val="22"/>
        </w:rPr>
        <w:t xml:space="preserve"> collectifs et communautaires </w:t>
      </w:r>
      <w:r w:rsidRPr="006E6A7B">
        <w:rPr>
          <w:rFonts w:cstheme="minorHAnsi"/>
          <w:szCs w:val="22"/>
        </w:rPr>
        <w:t>ont renforcé le vivre ensemble entre les membres</w:t>
      </w:r>
      <w:r w:rsidR="00463DDB" w:rsidRPr="006E6A7B">
        <w:rPr>
          <w:rFonts w:cstheme="minorHAnsi"/>
          <w:szCs w:val="22"/>
        </w:rPr>
        <w:t xml:space="preserve"> </w:t>
      </w:r>
      <w:r w:rsidR="001600D1">
        <w:rPr>
          <w:rFonts w:cstheme="minorHAnsi"/>
          <w:szCs w:val="22"/>
        </w:rPr>
        <w:t xml:space="preserve">des </w:t>
      </w:r>
      <w:r w:rsidR="00463DDB" w:rsidRPr="006E6A7B">
        <w:rPr>
          <w:rFonts w:cstheme="minorHAnsi"/>
          <w:szCs w:val="22"/>
        </w:rPr>
        <w:t xml:space="preserve">communautés contribuant de ce fait à la cohésion sociale. </w:t>
      </w:r>
    </w:p>
    <w:p w14:paraId="621DD739" w14:textId="77777777" w:rsidR="00463DDB" w:rsidRPr="00AC5B69" w:rsidRDefault="00463DDB" w:rsidP="00B00781">
      <w:pPr>
        <w:spacing w:line="276" w:lineRule="auto"/>
        <w:jc w:val="both"/>
        <w:rPr>
          <w:rFonts w:asciiTheme="minorHAnsi" w:hAnsiTheme="minorHAnsi" w:cstheme="minorHAnsi"/>
          <w:sz w:val="22"/>
          <w:szCs w:val="22"/>
          <w:highlight w:val="cyan"/>
        </w:rPr>
      </w:pPr>
    </w:p>
    <w:p w14:paraId="1D93B9BC" w14:textId="665C8531" w:rsidR="00463DDB" w:rsidRPr="00D77533" w:rsidRDefault="00463DDB" w:rsidP="00DE40F2">
      <w:pPr>
        <w:pStyle w:val="Paragraphedeliste"/>
        <w:numPr>
          <w:ilvl w:val="0"/>
          <w:numId w:val="70"/>
        </w:numPr>
        <w:spacing w:line="276" w:lineRule="auto"/>
        <w:ind w:left="366"/>
        <w:jc w:val="both"/>
        <w:rPr>
          <w:rFonts w:eastAsia="Calibri" w:cstheme="minorHAnsi"/>
          <w:b/>
          <w:bCs/>
          <w:color w:val="000000"/>
          <w:szCs w:val="22"/>
          <w:lang w:val="fr-CM"/>
        </w:rPr>
      </w:pPr>
      <w:r w:rsidRPr="00D77533">
        <w:rPr>
          <w:rFonts w:eastAsia="Calibri" w:cstheme="minorHAnsi"/>
          <w:b/>
          <w:bCs/>
          <w:color w:val="000000"/>
          <w:szCs w:val="22"/>
          <w:lang w:val="fr-CM"/>
        </w:rPr>
        <w:t>Sur l</w:t>
      </w:r>
      <w:r w:rsidRPr="00D77533">
        <w:rPr>
          <w:rFonts w:eastAsia="Calibri" w:cstheme="minorHAnsi"/>
          <w:b/>
          <w:bCs/>
          <w:color w:val="000000"/>
          <w:szCs w:val="22"/>
        </w:rPr>
        <w:t>a cohésion sociale</w:t>
      </w:r>
      <w:r w:rsidR="006E6A7B" w:rsidRPr="00D77533">
        <w:rPr>
          <w:rFonts w:eastAsia="Calibri" w:cstheme="minorHAnsi"/>
          <w:b/>
          <w:bCs/>
          <w:color w:val="000000"/>
          <w:szCs w:val="22"/>
        </w:rPr>
        <w:t xml:space="preserve"> : </w:t>
      </w:r>
      <w:r w:rsidRPr="00D77533">
        <w:rPr>
          <w:rFonts w:eastAsia="Calibri" w:cstheme="minorHAnsi"/>
          <w:b/>
          <w:bCs/>
          <w:color w:val="000000"/>
          <w:szCs w:val="22"/>
        </w:rPr>
        <w:t xml:space="preserve"> </w:t>
      </w:r>
      <w:r w:rsidR="006E6A7B" w:rsidRPr="00D77533">
        <w:rPr>
          <w:rFonts w:eastAsia="Calibri" w:cstheme="minorHAnsi"/>
          <w:color w:val="000000"/>
          <w:szCs w:val="22"/>
        </w:rPr>
        <w:t>l</w:t>
      </w:r>
      <w:r w:rsidRPr="00D77533">
        <w:rPr>
          <w:rFonts w:eastAsia="Calibri" w:cstheme="minorHAnsi"/>
          <w:color w:val="000000"/>
          <w:szCs w:val="22"/>
        </w:rPr>
        <w:t>e renforcement des mécanismes communautaires de résolution pacifique des conflits, la mise en place des projets communautaires de réduction de la violence et le soutien psychosocial aux victimes</w:t>
      </w:r>
      <w:r w:rsidR="00F74920" w:rsidRPr="00D77533">
        <w:rPr>
          <w:rFonts w:eastAsia="Calibri" w:cstheme="minorHAnsi"/>
          <w:b/>
          <w:bCs/>
          <w:color w:val="000000"/>
          <w:szCs w:val="22"/>
        </w:rPr>
        <w:t> </w:t>
      </w:r>
      <w:r w:rsidRPr="00D77533">
        <w:rPr>
          <w:rFonts w:eastAsia="Calibri" w:cstheme="minorHAnsi"/>
          <w:color w:val="000000"/>
          <w:szCs w:val="22"/>
        </w:rPr>
        <w:t>ont construit</w:t>
      </w:r>
      <w:r w:rsidR="002E107A" w:rsidRPr="00D77533">
        <w:rPr>
          <w:rFonts w:eastAsia="Calibri" w:cstheme="minorHAnsi"/>
          <w:color w:val="000000"/>
          <w:szCs w:val="22"/>
        </w:rPr>
        <w:t>/redynamisé l</w:t>
      </w:r>
      <w:r w:rsidRPr="00D77533">
        <w:rPr>
          <w:rFonts w:eastAsia="Calibri" w:cstheme="minorHAnsi"/>
          <w:color w:val="000000"/>
          <w:szCs w:val="22"/>
        </w:rPr>
        <w:t xml:space="preserve">es relations sociales </w:t>
      </w:r>
      <w:r w:rsidR="002E107A" w:rsidRPr="00D77533">
        <w:rPr>
          <w:rFonts w:eastAsia="Calibri" w:cstheme="minorHAnsi"/>
          <w:color w:val="000000"/>
          <w:szCs w:val="22"/>
        </w:rPr>
        <w:t xml:space="preserve">entre les </w:t>
      </w:r>
      <w:r w:rsidRPr="00D77533">
        <w:rPr>
          <w:rFonts w:eastAsia="Calibri" w:cstheme="minorHAnsi"/>
          <w:color w:val="000000"/>
          <w:szCs w:val="22"/>
        </w:rPr>
        <w:t xml:space="preserve">communautés hôtes, les retournés, </w:t>
      </w:r>
      <w:r w:rsidR="002E107A" w:rsidRPr="00D77533">
        <w:rPr>
          <w:rFonts w:eastAsia="Calibri" w:cstheme="minorHAnsi"/>
          <w:color w:val="000000"/>
          <w:szCs w:val="22"/>
        </w:rPr>
        <w:t>les PDI,</w:t>
      </w:r>
      <w:r w:rsidRPr="00D77533">
        <w:rPr>
          <w:rFonts w:eastAsia="Calibri" w:cstheme="minorHAnsi"/>
          <w:color w:val="000000"/>
          <w:szCs w:val="22"/>
        </w:rPr>
        <w:t xml:space="preserve"> etc.  </w:t>
      </w:r>
      <w:r w:rsidR="00033560" w:rsidRPr="00D77533">
        <w:rPr>
          <w:rFonts w:eastAsia="Calibri" w:cstheme="minorHAnsi"/>
          <w:color w:val="000000"/>
          <w:szCs w:val="22"/>
        </w:rPr>
        <w:t>il est ressorti des</w:t>
      </w:r>
      <w:r w:rsidRPr="00D77533">
        <w:rPr>
          <w:rFonts w:eastAsia="Calibri" w:cstheme="minorHAnsi"/>
          <w:color w:val="000000"/>
          <w:szCs w:val="22"/>
        </w:rPr>
        <w:t xml:space="preserve"> discussions de groupe </w:t>
      </w:r>
      <w:r w:rsidR="006244BF">
        <w:rPr>
          <w:rFonts w:eastAsia="Calibri" w:cstheme="minorHAnsi"/>
          <w:color w:val="000000"/>
          <w:szCs w:val="22"/>
        </w:rPr>
        <w:t xml:space="preserve">que </w:t>
      </w:r>
      <w:r w:rsidR="00033560" w:rsidRPr="00D77533">
        <w:rPr>
          <w:rFonts w:eastAsia="Calibri" w:cstheme="minorHAnsi"/>
          <w:color w:val="000000"/>
          <w:szCs w:val="22"/>
        </w:rPr>
        <w:t xml:space="preserve">le projet a engendré un </w:t>
      </w:r>
      <w:r w:rsidRPr="00D77533">
        <w:rPr>
          <w:rFonts w:eastAsia="Calibri" w:cstheme="minorHAnsi"/>
          <w:color w:val="000000"/>
          <w:szCs w:val="22"/>
        </w:rPr>
        <w:t xml:space="preserve">climat apaisé </w:t>
      </w:r>
      <w:r w:rsidR="00033560" w:rsidRPr="00D77533">
        <w:rPr>
          <w:rFonts w:eastAsia="Calibri" w:cstheme="minorHAnsi"/>
          <w:color w:val="000000"/>
          <w:szCs w:val="22"/>
        </w:rPr>
        <w:t>au sein des communautés</w:t>
      </w:r>
      <w:r w:rsidRPr="00D77533">
        <w:rPr>
          <w:rFonts w:eastAsia="Calibri" w:cstheme="minorHAnsi"/>
          <w:color w:val="000000"/>
          <w:szCs w:val="22"/>
        </w:rPr>
        <w:t xml:space="preserve">.  </w:t>
      </w:r>
    </w:p>
    <w:p w14:paraId="4575D9EB" w14:textId="74A762FC" w:rsidR="007419DD" w:rsidRPr="00C2502C" w:rsidRDefault="007419DD" w:rsidP="00DE40F2">
      <w:pPr>
        <w:pStyle w:val="Paragraphedeliste"/>
        <w:numPr>
          <w:ilvl w:val="0"/>
          <w:numId w:val="52"/>
        </w:numPr>
        <w:spacing w:line="276" w:lineRule="auto"/>
        <w:jc w:val="both"/>
        <w:rPr>
          <w:rFonts w:eastAsia="Calibri" w:cstheme="minorHAnsi"/>
          <w:bCs/>
          <w:color w:val="000000"/>
          <w:szCs w:val="22"/>
        </w:rPr>
      </w:pPr>
      <w:r w:rsidRPr="00C2502C">
        <w:rPr>
          <w:rFonts w:eastAsia="Calibri" w:cstheme="minorHAnsi"/>
          <w:b/>
          <w:color w:val="000000"/>
          <w:szCs w:val="22"/>
        </w:rPr>
        <w:t>Au plan de l’emploi</w:t>
      </w:r>
      <w:r w:rsidRPr="00C2502C">
        <w:rPr>
          <w:rFonts w:eastAsia="Calibri" w:cstheme="minorHAnsi"/>
          <w:bCs/>
          <w:color w:val="000000"/>
          <w:szCs w:val="22"/>
        </w:rPr>
        <w:t> :</w:t>
      </w:r>
      <w:r w:rsidR="00B276EF" w:rsidRPr="00C2502C">
        <w:rPr>
          <w:rFonts w:eastAsia="Calibri" w:cstheme="minorHAnsi"/>
          <w:bCs/>
          <w:color w:val="000000"/>
          <w:szCs w:val="22"/>
        </w:rPr>
        <w:t>Les</w:t>
      </w:r>
      <w:r w:rsidR="00463DDB" w:rsidRPr="00C2502C">
        <w:rPr>
          <w:rFonts w:eastAsia="Calibri" w:cstheme="minorHAnsi"/>
          <w:bCs/>
          <w:color w:val="000000"/>
          <w:szCs w:val="22"/>
        </w:rPr>
        <w:t xml:space="preserve"> projets CVR </w:t>
      </w:r>
      <w:r w:rsidR="00B276EF" w:rsidRPr="00C2502C">
        <w:rPr>
          <w:rFonts w:eastAsia="Calibri" w:cstheme="minorHAnsi"/>
          <w:bCs/>
          <w:color w:val="000000"/>
          <w:szCs w:val="22"/>
        </w:rPr>
        <w:t>ont créé</w:t>
      </w:r>
      <w:r w:rsidR="00463DDB" w:rsidRPr="00C2502C">
        <w:rPr>
          <w:rFonts w:eastAsia="Calibri" w:cstheme="minorHAnsi"/>
          <w:bCs/>
          <w:color w:val="000000"/>
          <w:szCs w:val="22"/>
        </w:rPr>
        <w:t xml:space="preserve"> près </w:t>
      </w:r>
      <w:r w:rsidR="00F74920" w:rsidRPr="00C2502C">
        <w:rPr>
          <w:rFonts w:eastAsia="Calibri" w:cstheme="minorHAnsi"/>
          <w:bCs/>
          <w:color w:val="000000"/>
          <w:szCs w:val="22"/>
        </w:rPr>
        <w:t>de mille</w:t>
      </w:r>
      <w:r w:rsidR="00463DDB" w:rsidRPr="00C2502C">
        <w:rPr>
          <w:rFonts w:eastAsia="Calibri" w:cstheme="minorHAnsi"/>
          <w:bCs/>
          <w:color w:val="000000"/>
          <w:szCs w:val="22"/>
        </w:rPr>
        <w:t xml:space="preserve"> cinq cent emplois </w:t>
      </w:r>
      <w:r w:rsidR="00F74920" w:rsidRPr="00C2502C">
        <w:rPr>
          <w:rFonts w:eastAsia="Calibri" w:cstheme="minorHAnsi"/>
          <w:bCs/>
          <w:color w:val="000000"/>
          <w:szCs w:val="22"/>
        </w:rPr>
        <w:t>temporaires aux</w:t>
      </w:r>
      <w:r w:rsidR="00463DDB" w:rsidRPr="00C2502C">
        <w:rPr>
          <w:rFonts w:eastAsia="Calibri" w:cstheme="minorHAnsi"/>
          <w:bCs/>
          <w:color w:val="000000"/>
          <w:szCs w:val="22"/>
        </w:rPr>
        <w:t xml:space="preserve"> vulnérables </w:t>
      </w:r>
      <w:r w:rsidR="00D77533" w:rsidRPr="00C2502C">
        <w:rPr>
          <w:rFonts w:eastAsia="Calibri" w:cstheme="minorHAnsi"/>
          <w:bCs/>
          <w:color w:val="000000"/>
          <w:szCs w:val="22"/>
        </w:rPr>
        <w:t>ciblés</w:t>
      </w:r>
      <w:r w:rsidR="00463DDB" w:rsidRPr="00C2502C">
        <w:rPr>
          <w:rFonts w:eastAsia="Calibri" w:cstheme="minorHAnsi"/>
          <w:bCs/>
          <w:color w:val="000000"/>
          <w:szCs w:val="22"/>
        </w:rPr>
        <w:t xml:space="preserve">. Les motivations reçus </w:t>
      </w:r>
      <w:r w:rsidR="00D77533" w:rsidRPr="00C2502C">
        <w:rPr>
          <w:rFonts w:eastAsia="Calibri" w:cstheme="minorHAnsi"/>
          <w:bCs/>
          <w:color w:val="000000"/>
          <w:szCs w:val="22"/>
        </w:rPr>
        <w:t>ont été</w:t>
      </w:r>
      <w:r w:rsidR="00463DDB" w:rsidRPr="00C2502C">
        <w:rPr>
          <w:rFonts w:eastAsia="Calibri" w:cstheme="minorHAnsi"/>
          <w:bCs/>
          <w:color w:val="000000"/>
          <w:szCs w:val="22"/>
        </w:rPr>
        <w:t xml:space="preserve"> </w:t>
      </w:r>
      <w:r w:rsidR="00F74920" w:rsidRPr="00C2502C">
        <w:rPr>
          <w:rFonts w:eastAsia="Calibri" w:cstheme="minorHAnsi"/>
          <w:bCs/>
          <w:color w:val="000000"/>
          <w:szCs w:val="22"/>
        </w:rPr>
        <w:t>utilisées</w:t>
      </w:r>
      <w:r w:rsidR="00463DDB" w:rsidRPr="00C2502C">
        <w:rPr>
          <w:rFonts w:eastAsia="Calibri" w:cstheme="minorHAnsi"/>
          <w:bCs/>
          <w:color w:val="000000"/>
          <w:szCs w:val="22"/>
        </w:rPr>
        <w:t xml:space="preserve"> pour répondre </w:t>
      </w:r>
      <w:r w:rsidR="00F74920" w:rsidRPr="00C2502C">
        <w:rPr>
          <w:rFonts w:eastAsia="Calibri" w:cstheme="minorHAnsi"/>
          <w:bCs/>
          <w:color w:val="000000"/>
          <w:szCs w:val="22"/>
        </w:rPr>
        <w:t>aux besoins</w:t>
      </w:r>
      <w:r w:rsidR="00463DDB" w:rsidRPr="00C2502C">
        <w:rPr>
          <w:rFonts w:eastAsia="Calibri" w:cstheme="minorHAnsi"/>
          <w:bCs/>
          <w:color w:val="000000"/>
          <w:szCs w:val="22"/>
        </w:rPr>
        <w:t xml:space="preserve"> </w:t>
      </w:r>
      <w:r w:rsidR="00D77533" w:rsidRPr="00C2502C">
        <w:rPr>
          <w:rFonts w:eastAsia="Calibri" w:cstheme="minorHAnsi"/>
          <w:bCs/>
          <w:color w:val="000000"/>
          <w:szCs w:val="22"/>
        </w:rPr>
        <w:t xml:space="preserve">sociaux </w:t>
      </w:r>
      <w:r w:rsidR="00310E0D" w:rsidRPr="00C2502C">
        <w:rPr>
          <w:rFonts w:eastAsia="Calibri" w:cstheme="minorHAnsi"/>
          <w:bCs/>
          <w:color w:val="000000"/>
          <w:szCs w:val="22"/>
        </w:rPr>
        <w:t>spontanés</w:t>
      </w:r>
      <w:r w:rsidR="00463DDB" w:rsidRPr="00C2502C">
        <w:rPr>
          <w:rFonts w:eastAsia="Calibri" w:cstheme="minorHAnsi"/>
          <w:bCs/>
          <w:color w:val="000000"/>
          <w:szCs w:val="22"/>
        </w:rPr>
        <w:t xml:space="preserve">. </w:t>
      </w:r>
    </w:p>
    <w:p w14:paraId="10E44ABF" w14:textId="0EF80DB5" w:rsidR="007419DD" w:rsidRPr="00C2502C" w:rsidRDefault="007419DD" w:rsidP="00DE40F2">
      <w:pPr>
        <w:pStyle w:val="Paragraphedeliste"/>
        <w:numPr>
          <w:ilvl w:val="0"/>
          <w:numId w:val="52"/>
        </w:numPr>
        <w:spacing w:line="276" w:lineRule="auto"/>
        <w:jc w:val="both"/>
        <w:rPr>
          <w:rFonts w:eastAsia="Calibri" w:cstheme="minorHAnsi"/>
          <w:bCs/>
          <w:color w:val="000000"/>
          <w:szCs w:val="22"/>
        </w:rPr>
      </w:pPr>
      <w:r w:rsidRPr="00C2502C">
        <w:rPr>
          <w:rFonts w:eastAsia="Calibri" w:cstheme="minorHAnsi"/>
          <w:b/>
          <w:color w:val="000000"/>
          <w:szCs w:val="22"/>
        </w:rPr>
        <w:t>Au plan de l’éducation :</w:t>
      </w:r>
      <w:r w:rsidRPr="00C2502C">
        <w:rPr>
          <w:rFonts w:eastAsia="Calibri" w:cstheme="minorHAnsi"/>
          <w:bCs/>
          <w:color w:val="000000"/>
          <w:szCs w:val="22"/>
        </w:rPr>
        <w:t xml:space="preserve"> </w:t>
      </w:r>
      <w:r w:rsidR="00463DDB" w:rsidRPr="00C2502C">
        <w:rPr>
          <w:rFonts w:eastAsia="Calibri" w:cstheme="minorHAnsi"/>
          <w:bCs/>
          <w:color w:val="000000"/>
          <w:szCs w:val="22"/>
        </w:rPr>
        <w:t>L</w:t>
      </w:r>
      <w:r w:rsidR="00B276EF" w:rsidRPr="00C2502C">
        <w:rPr>
          <w:rFonts w:eastAsia="Calibri" w:cstheme="minorHAnsi"/>
          <w:bCs/>
          <w:color w:val="000000"/>
          <w:szCs w:val="22"/>
        </w:rPr>
        <w:t>es effets directs des CVR sur l</w:t>
      </w:r>
      <w:r w:rsidR="00E52953">
        <w:rPr>
          <w:rFonts w:eastAsia="Calibri" w:cstheme="minorHAnsi"/>
          <w:bCs/>
          <w:color w:val="000000"/>
          <w:szCs w:val="22"/>
        </w:rPr>
        <w:t>es</w:t>
      </w:r>
      <w:r w:rsidR="00B276EF" w:rsidRPr="00C2502C">
        <w:rPr>
          <w:rFonts w:eastAsia="Calibri" w:cstheme="minorHAnsi"/>
          <w:bCs/>
          <w:color w:val="000000"/>
          <w:szCs w:val="22"/>
        </w:rPr>
        <w:t xml:space="preserve"> résultats académiques des jeunes ont été observés à KOZA où tous les jeunes inscrits à la maison des jeunes </w:t>
      </w:r>
      <w:r w:rsidR="00C9319B" w:rsidRPr="00C2502C">
        <w:rPr>
          <w:rFonts w:eastAsia="Calibri" w:cstheme="minorHAnsi"/>
          <w:bCs/>
          <w:color w:val="000000"/>
          <w:szCs w:val="22"/>
        </w:rPr>
        <w:t>(</w:t>
      </w:r>
      <w:r w:rsidR="00B276EF" w:rsidRPr="00C2502C">
        <w:rPr>
          <w:rFonts w:eastAsia="Calibri" w:cstheme="minorHAnsi"/>
          <w:bCs/>
          <w:color w:val="000000"/>
          <w:szCs w:val="22"/>
        </w:rPr>
        <w:t>réhabilités par le projet</w:t>
      </w:r>
      <w:r w:rsidR="00E52953">
        <w:rPr>
          <w:rFonts w:eastAsia="Calibri" w:cstheme="minorHAnsi"/>
          <w:bCs/>
          <w:color w:val="000000"/>
          <w:szCs w:val="22"/>
        </w:rPr>
        <w:t>,</w:t>
      </w:r>
      <w:r w:rsidR="00B276EF" w:rsidRPr="00C2502C">
        <w:rPr>
          <w:rFonts w:eastAsia="Calibri" w:cstheme="minorHAnsi"/>
          <w:bCs/>
          <w:color w:val="000000"/>
          <w:szCs w:val="22"/>
        </w:rPr>
        <w:t xml:space="preserve"> </w:t>
      </w:r>
      <w:r w:rsidR="00C9319B" w:rsidRPr="00C2502C">
        <w:rPr>
          <w:rFonts w:eastAsia="Calibri" w:cstheme="minorHAnsi"/>
          <w:bCs/>
          <w:color w:val="000000"/>
          <w:szCs w:val="22"/>
        </w:rPr>
        <w:t xml:space="preserve">dotée de livres pour la bibliothèque) </w:t>
      </w:r>
      <w:r w:rsidR="00B276EF" w:rsidRPr="00C2502C">
        <w:rPr>
          <w:rFonts w:eastAsia="Calibri" w:cstheme="minorHAnsi"/>
          <w:bCs/>
          <w:color w:val="000000"/>
          <w:szCs w:val="22"/>
        </w:rPr>
        <w:t>ont été admis</w:t>
      </w:r>
      <w:r w:rsidR="00C9319B" w:rsidRPr="00C2502C">
        <w:rPr>
          <w:rFonts w:eastAsia="Calibri" w:cstheme="minorHAnsi"/>
          <w:bCs/>
          <w:color w:val="000000"/>
          <w:szCs w:val="22"/>
        </w:rPr>
        <w:t xml:space="preserve"> au baccalauréat</w:t>
      </w:r>
      <w:r w:rsidR="00B276EF" w:rsidRPr="00C2502C">
        <w:rPr>
          <w:rFonts w:eastAsia="Calibri" w:cstheme="minorHAnsi"/>
          <w:bCs/>
          <w:color w:val="000000"/>
          <w:szCs w:val="22"/>
        </w:rPr>
        <w:t>.</w:t>
      </w:r>
      <w:r w:rsidR="00463DDB" w:rsidRPr="00C2502C">
        <w:rPr>
          <w:rFonts w:eastAsia="Calibri" w:cstheme="minorHAnsi"/>
          <w:bCs/>
          <w:color w:val="000000"/>
          <w:szCs w:val="22"/>
        </w:rPr>
        <w:t xml:space="preserve"> </w:t>
      </w:r>
    </w:p>
    <w:p w14:paraId="4FD47F00" w14:textId="5D32A122" w:rsidR="00C2502C" w:rsidRPr="00C2502C" w:rsidRDefault="007419DD" w:rsidP="00DE40F2">
      <w:pPr>
        <w:pStyle w:val="Paragraphedeliste"/>
        <w:numPr>
          <w:ilvl w:val="0"/>
          <w:numId w:val="52"/>
        </w:numPr>
        <w:spacing w:line="276" w:lineRule="auto"/>
        <w:jc w:val="both"/>
        <w:rPr>
          <w:rFonts w:eastAsia="Calibri" w:cstheme="minorHAnsi"/>
          <w:bCs/>
          <w:color w:val="000000"/>
          <w:szCs w:val="22"/>
        </w:rPr>
      </w:pPr>
      <w:r w:rsidRPr="00C2502C">
        <w:rPr>
          <w:rFonts w:eastAsia="Calibri" w:cstheme="minorHAnsi"/>
          <w:b/>
          <w:color w:val="000000"/>
          <w:szCs w:val="22"/>
        </w:rPr>
        <w:t>Au plan de la santé</w:t>
      </w:r>
      <w:r w:rsidRPr="00C2502C">
        <w:rPr>
          <w:rFonts w:eastAsia="Calibri" w:cstheme="minorHAnsi"/>
          <w:bCs/>
          <w:color w:val="000000"/>
          <w:szCs w:val="22"/>
        </w:rPr>
        <w:t xml:space="preserve"> : le case de santé de </w:t>
      </w:r>
      <w:proofErr w:type="spellStart"/>
      <w:r w:rsidRPr="00C2502C">
        <w:rPr>
          <w:rFonts w:eastAsia="Calibri" w:cstheme="minorHAnsi"/>
          <w:bCs/>
          <w:color w:val="000000"/>
          <w:szCs w:val="22"/>
        </w:rPr>
        <w:t>Igawa</w:t>
      </w:r>
      <w:proofErr w:type="spellEnd"/>
      <w:r w:rsidRPr="00C2502C">
        <w:rPr>
          <w:rFonts w:eastAsia="Calibri" w:cstheme="minorHAnsi"/>
          <w:bCs/>
          <w:color w:val="000000"/>
          <w:szCs w:val="22"/>
        </w:rPr>
        <w:t xml:space="preserve">, </w:t>
      </w:r>
      <w:r w:rsidR="00ED39DE">
        <w:rPr>
          <w:rFonts w:eastAsia="Calibri" w:cstheme="minorHAnsi"/>
          <w:bCs/>
          <w:color w:val="000000"/>
          <w:szCs w:val="22"/>
        </w:rPr>
        <w:t>construi</w:t>
      </w:r>
      <w:r w:rsidR="00E52953">
        <w:rPr>
          <w:rFonts w:eastAsia="Calibri" w:cstheme="minorHAnsi"/>
          <w:bCs/>
          <w:color w:val="000000"/>
          <w:szCs w:val="22"/>
        </w:rPr>
        <w:t>t</w:t>
      </w:r>
      <w:r w:rsidR="00ED39DE">
        <w:rPr>
          <w:rFonts w:eastAsia="Calibri" w:cstheme="minorHAnsi"/>
          <w:bCs/>
          <w:color w:val="000000"/>
          <w:szCs w:val="22"/>
        </w:rPr>
        <w:t>e et équip</w:t>
      </w:r>
      <w:r w:rsidR="00E52953">
        <w:rPr>
          <w:rFonts w:eastAsia="Calibri" w:cstheme="minorHAnsi"/>
          <w:bCs/>
          <w:color w:val="000000"/>
          <w:szCs w:val="22"/>
        </w:rPr>
        <w:t>é</w:t>
      </w:r>
      <w:r w:rsidR="00ED39DE">
        <w:rPr>
          <w:rFonts w:eastAsia="Calibri" w:cstheme="minorHAnsi"/>
          <w:bCs/>
          <w:color w:val="000000"/>
          <w:szCs w:val="22"/>
        </w:rPr>
        <w:t xml:space="preserve">e comme </w:t>
      </w:r>
      <w:r w:rsidRPr="00C2502C">
        <w:rPr>
          <w:rFonts w:eastAsia="Calibri" w:cstheme="minorHAnsi"/>
          <w:bCs/>
          <w:color w:val="000000"/>
          <w:szCs w:val="22"/>
        </w:rPr>
        <w:t>projet CVR a été dotée de deux personnels soignants</w:t>
      </w:r>
      <w:r w:rsidR="00C9319B" w:rsidRPr="00C2502C">
        <w:rPr>
          <w:rFonts w:eastAsia="Calibri" w:cstheme="minorHAnsi"/>
          <w:bCs/>
          <w:color w:val="000000"/>
          <w:szCs w:val="22"/>
        </w:rPr>
        <w:t xml:space="preserve"> par le district de santé de Mora. La mise en fonctionnement de cette case de santé </w:t>
      </w:r>
      <w:r w:rsidR="00463DDB" w:rsidRPr="00C2502C">
        <w:rPr>
          <w:rFonts w:eastAsia="Calibri" w:cstheme="minorHAnsi"/>
          <w:bCs/>
          <w:color w:val="000000"/>
          <w:szCs w:val="22"/>
        </w:rPr>
        <w:t xml:space="preserve">a réduit </w:t>
      </w:r>
      <w:r w:rsidR="00C9319B" w:rsidRPr="00C2502C">
        <w:rPr>
          <w:rFonts w:eastAsia="Calibri" w:cstheme="minorHAnsi"/>
          <w:bCs/>
          <w:color w:val="000000"/>
          <w:szCs w:val="22"/>
        </w:rPr>
        <w:t>la</w:t>
      </w:r>
      <w:r w:rsidR="00463DDB" w:rsidRPr="00C2502C">
        <w:rPr>
          <w:rFonts w:eastAsia="Calibri" w:cstheme="minorHAnsi"/>
          <w:bCs/>
          <w:color w:val="000000"/>
          <w:szCs w:val="22"/>
        </w:rPr>
        <w:t xml:space="preserve"> mortalité</w:t>
      </w:r>
      <w:r w:rsidR="00C9319B" w:rsidRPr="00C2502C">
        <w:rPr>
          <w:rFonts w:eastAsia="Calibri" w:cstheme="minorHAnsi"/>
          <w:bCs/>
          <w:color w:val="000000"/>
          <w:szCs w:val="22"/>
        </w:rPr>
        <w:t xml:space="preserve"> néonatale, la mortalité des femmes enceintes et favorisé la prise en charge ambulatoire des patients dans cette localité en mettant à la disposition des population des soins de santé à des coûts relativement bas</w:t>
      </w:r>
      <w:r w:rsidR="00ED39DE">
        <w:rPr>
          <w:rStyle w:val="Appelnotedebasdep"/>
          <w:rFonts w:eastAsia="Calibri" w:cstheme="minorHAnsi"/>
          <w:bCs/>
          <w:color w:val="000000"/>
          <w:szCs w:val="22"/>
        </w:rPr>
        <w:footnoteReference w:id="34"/>
      </w:r>
      <w:r w:rsidR="00463DDB" w:rsidRPr="00C2502C">
        <w:rPr>
          <w:rFonts w:eastAsia="Calibri" w:cstheme="minorHAnsi"/>
          <w:bCs/>
          <w:color w:val="000000"/>
          <w:szCs w:val="22"/>
        </w:rPr>
        <w:t xml:space="preserve">. </w:t>
      </w:r>
    </w:p>
    <w:p w14:paraId="35EF92B2" w14:textId="66307E60" w:rsidR="00463DDB" w:rsidRPr="00ED39DE" w:rsidRDefault="00C2502C" w:rsidP="00DE40F2">
      <w:pPr>
        <w:pStyle w:val="Paragraphedeliste"/>
        <w:numPr>
          <w:ilvl w:val="0"/>
          <w:numId w:val="52"/>
        </w:numPr>
        <w:spacing w:line="276" w:lineRule="auto"/>
        <w:jc w:val="both"/>
        <w:rPr>
          <w:rFonts w:cstheme="minorHAnsi"/>
          <w:b/>
          <w:szCs w:val="22"/>
        </w:rPr>
      </w:pPr>
      <w:r w:rsidRPr="00ED39DE">
        <w:rPr>
          <w:rFonts w:eastAsia="Calibri" w:cstheme="minorHAnsi"/>
          <w:b/>
          <w:color w:val="000000"/>
          <w:szCs w:val="22"/>
        </w:rPr>
        <w:t>Au plan de la médiation communautaire </w:t>
      </w:r>
      <w:r w:rsidRPr="00ED39DE">
        <w:rPr>
          <w:rFonts w:cstheme="minorHAnsi"/>
          <w:bCs/>
          <w:szCs w:val="22"/>
        </w:rPr>
        <w:t xml:space="preserve">: </w:t>
      </w:r>
      <w:r w:rsidR="00463DDB" w:rsidRPr="00ED39DE">
        <w:rPr>
          <w:rFonts w:cstheme="minorHAnsi"/>
          <w:bCs/>
          <w:szCs w:val="22"/>
        </w:rPr>
        <w:t xml:space="preserve">Les plateformes créés ou redynamisées ont </w:t>
      </w:r>
      <w:r w:rsidR="005A3CF7" w:rsidRPr="00ED39DE">
        <w:rPr>
          <w:rFonts w:cstheme="minorHAnsi"/>
          <w:bCs/>
          <w:szCs w:val="22"/>
        </w:rPr>
        <w:t xml:space="preserve">donné par leur composition une place importante à la prise en compte du genre (intégration des </w:t>
      </w:r>
      <w:r w:rsidR="00463DDB" w:rsidRPr="00ED39DE">
        <w:rPr>
          <w:rFonts w:cstheme="minorHAnsi"/>
          <w:bCs/>
          <w:szCs w:val="22"/>
        </w:rPr>
        <w:t>femmes</w:t>
      </w:r>
      <w:r w:rsidR="005A3CF7" w:rsidRPr="00ED39DE">
        <w:rPr>
          <w:rFonts w:cstheme="minorHAnsi"/>
          <w:bCs/>
          <w:szCs w:val="22"/>
        </w:rPr>
        <w:t xml:space="preserve"> et des</w:t>
      </w:r>
      <w:r w:rsidR="00463DDB" w:rsidRPr="00ED39DE">
        <w:rPr>
          <w:rFonts w:cstheme="minorHAnsi"/>
          <w:bCs/>
          <w:szCs w:val="22"/>
        </w:rPr>
        <w:t xml:space="preserve"> jeunes</w:t>
      </w:r>
      <w:r w:rsidR="005A3CF7" w:rsidRPr="00ED39DE">
        <w:rPr>
          <w:rFonts w:cstheme="minorHAnsi"/>
          <w:bCs/>
          <w:szCs w:val="22"/>
        </w:rPr>
        <w:t>) et des communautés (</w:t>
      </w:r>
      <w:r w:rsidR="00463DDB" w:rsidRPr="00ED39DE">
        <w:rPr>
          <w:rFonts w:cstheme="minorHAnsi"/>
          <w:bCs/>
          <w:szCs w:val="22"/>
        </w:rPr>
        <w:t>PDI</w:t>
      </w:r>
      <w:r w:rsidR="005A3CF7" w:rsidRPr="00ED39DE">
        <w:rPr>
          <w:rFonts w:cstheme="minorHAnsi"/>
          <w:bCs/>
          <w:szCs w:val="22"/>
        </w:rPr>
        <w:t xml:space="preserve"> et  retournés)</w:t>
      </w:r>
      <w:r w:rsidR="00463DDB" w:rsidRPr="00ED39DE">
        <w:rPr>
          <w:rFonts w:cstheme="minorHAnsi"/>
          <w:bCs/>
          <w:szCs w:val="22"/>
        </w:rPr>
        <w:t xml:space="preserve"> </w:t>
      </w:r>
      <w:r w:rsidR="005A3CF7" w:rsidRPr="00ED39DE">
        <w:rPr>
          <w:rFonts w:cstheme="minorHAnsi"/>
          <w:bCs/>
          <w:szCs w:val="22"/>
        </w:rPr>
        <w:t xml:space="preserve">jadis </w:t>
      </w:r>
      <w:r w:rsidR="00463DDB" w:rsidRPr="00ED39DE">
        <w:rPr>
          <w:rFonts w:cstheme="minorHAnsi"/>
          <w:bCs/>
          <w:szCs w:val="22"/>
        </w:rPr>
        <w:t xml:space="preserve">exclus </w:t>
      </w:r>
      <w:r w:rsidR="005A3CF7" w:rsidRPr="00ED39DE">
        <w:rPr>
          <w:rFonts w:cstheme="minorHAnsi"/>
          <w:bCs/>
          <w:szCs w:val="22"/>
        </w:rPr>
        <w:t xml:space="preserve">des anciens </w:t>
      </w:r>
      <w:r w:rsidR="00463DDB" w:rsidRPr="00ED39DE">
        <w:rPr>
          <w:rFonts w:cstheme="minorHAnsi"/>
          <w:bCs/>
          <w:szCs w:val="22"/>
        </w:rPr>
        <w:t xml:space="preserve"> mécanisme</w:t>
      </w:r>
      <w:r w:rsidR="005A3CF7" w:rsidRPr="00ED39DE">
        <w:rPr>
          <w:rFonts w:cstheme="minorHAnsi"/>
          <w:bCs/>
          <w:szCs w:val="22"/>
        </w:rPr>
        <w:t>s</w:t>
      </w:r>
      <w:r w:rsidR="00ED39DE" w:rsidRPr="00ED39DE">
        <w:rPr>
          <w:rFonts w:cstheme="minorHAnsi"/>
          <w:bCs/>
          <w:szCs w:val="22"/>
        </w:rPr>
        <w:t xml:space="preserve"> ce qui a renforcé le vivre ensemble et la cohésion sociale</w:t>
      </w:r>
      <w:r w:rsidR="00463DDB" w:rsidRPr="00ED39DE">
        <w:rPr>
          <w:rFonts w:cstheme="minorHAnsi"/>
          <w:bCs/>
          <w:szCs w:val="22"/>
        </w:rPr>
        <w:t xml:space="preserve">. </w:t>
      </w:r>
    </w:p>
    <w:p w14:paraId="42DB7D52" w14:textId="114C8267" w:rsidR="00463DDB" w:rsidRPr="00690108" w:rsidRDefault="00310E0D" w:rsidP="00ED39DE">
      <w:pPr>
        <w:spacing w:before="100" w:beforeAutospacing="1" w:line="276" w:lineRule="auto"/>
        <w:jc w:val="both"/>
        <w:rPr>
          <w:rFonts w:asciiTheme="minorHAnsi" w:hAnsiTheme="minorHAnsi" w:cstheme="minorHAnsi"/>
          <w:b/>
          <w:sz w:val="22"/>
          <w:szCs w:val="22"/>
          <w:lang w:val="fr-CM"/>
        </w:rPr>
      </w:pPr>
      <w:r w:rsidRPr="00690108">
        <w:rPr>
          <w:rFonts w:asciiTheme="minorHAnsi" w:hAnsiTheme="minorHAnsi" w:cstheme="minorHAnsi"/>
          <w:b/>
          <w:sz w:val="22"/>
          <w:szCs w:val="22"/>
          <w:lang w:val="fr-CM"/>
        </w:rPr>
        <w:lastRenderedPageBreak/>
        <w:t>QE 4.2.</w:t>
      </w:r>
      <w:r w:rsidRPr="00690108">
        <w:rPr>
          <w:rFonts w:eastAsia="Calibri" w:cstheme="minorHAnsi"/>
          <w:color w:val="000000"/>
          <w:sz w:val="22"/>
          <w:szCs w:val="22"/>
          <w:lang w:val="fr-CM"/>
        </w:rPr>
        <w:t xml:space="preserve"> </w:t>
      </w:r>
      <w:r w:rsidR="00463DDB" w:rsidRPr="00690108">
        <w:rPr>
          <w:rFonts w:asciiTheme="minorHAnsi" w:hAnsiTheme="minorHAnsi" w:cstheme="minorHAnsi"/>
          <w:b/>
          <w:sz w:val="22"/>
          <w:szCs w:val="22"/>
          <w:lang w:val="fr-CM"/>
        </w:rPr>
        <w:t xml:space="preserve">Des mesures ont-elles été prises en temps voulu dans le cadre du projet pour atténuer les éventuels effets négatifs imprévus ? </w:t>
      </w:r>
    </w:p>
    <w:p w14:paraId="796397A4" w14:textId="77777777" w:rsidR="00463DDB" w:rsidRPr="00AC5B69" w:rsidRDefault="00463DDB" w:rsidP="00232F0A">
      <w:pPr>
        <w:spacing w:line="276" w:lineRule="auto"/>
        <w:jc w:val="both"/>
        <w:rPr>
          <w:rFonts w:asciiTheme="minorHAnsi" w:hAnsiTheme="minorHAnsi" w:cstheme="minorHAnsi"/>
          <w:sz w:val="22"/>
          <w:szCs w:val="22"/>
          <w:highlight w:val="cyan"/>
          <w:lang w:val="fr-CM"/>
        </w:rPr>
      </w:pPr>
    </w:p>
    <w:p w14:paraId="5484B07F" w14:textId="7A5C8105" w:rsidR="00463DDB" w:rsidRPr="00D0508C" w:rsidRDefault="00463DDB" w:rsidP="00DE40F2">
      <w:pPr>
        <w:pStyle w:val="Paragraphedeliste"/>
        <w:numPr>
          <w:ilvl w:val="0"/>
          <w:numId w:val="70"/>
        </w:numPr>
        <w:spacing w:line="276" w:lineRule="auto"/>
        <w:ind w:left="366"/>
        <w:jc w:val="both"/>
        <w:rPr>
          <w:rFonts w:cstheme="minorHAnsi"/>
          <w:bCs/>
          <w:szCs w:val="22"/>
        </w:rPr>
      </w:pPr>
      <w:r w:rsidRPr="00D0508C">
        <w:rPr>
          <w:rFonts w:cstheme="minorHAnsi"/>
          <w:bCs/>
          <w:szCs w:val="22"/>
        </w:rPr>
        <w:t>L’implication des autorités administratives à diff</w:t>
      </w:r>
      <w:r w:rsidR="00C2077A" w:rsidRPr="00D0508C">
        <w:rPr>
          <w:rFonts w:cstheme="minorHAnsi"/>
          <w:bCs/>
          <w:szCs w:val="22"/>
        </w:rPr>
        <w:t>é</w:t>
      </w:r>
      <w:r w:rsidRPr="00D0508C">
        <w:rPr>
          <w:rFonts w:cstheme="minorHAnsi"/>
          <w:bCs/>
          <w:szCs w:val="22"/>
        </w:rPr>
        <w:t>rent</w:t>
      </w:r>
      <w:r w:rsidR="00132022" w:rsidRPr="00D0508C">
        <w:rPr>
          <w:rFonts w:cstheme="minorHAnsi"/>
          <w:bCs/>
          <w:szCs w:val="22"/>
        </w:rPr>
        <w:t>s</w:t>
      </w:r>
      <w:r w:rsidRPr="00D0508C">
        <w:rPr>
          <w:rFonts w:cstheme="minorHAnsi"/>
          <w:bCs/>
          <w:szCs w:val="22"/>
        </w:rPr>
        <w:t xml:space="preserve"> niveau</w:t>
      </w:r>
      <w:r w:rsidR="00132022" w:rsidRPr="00D0508C">
        <w:rPr>
          <w:rFonts w:cstheme="minorHAnsi"/>
          <w:bCs/>
          <w:szCs w:val="22"/>
        </w:rPr>
        <w:t>x</w:t>
      </w:r>
      <w:r w:rsidRPr="00D0508C">
        <w:rPr>
          <w:rFonts w:cstheme="minorHAnsi"/>
          <w:bCs/>
          <w:szCs w:val="22"/>
        </w:rPr>
        <w:t xml:space="preserve">, des autorités communales, </w:t>
      </w:r>
      <w:r w:rsidR="00FB714C" w:rsidRPr="00D0508C">
        <w:rPr>
          <w:rFonts w:cstheme="minorHAnsi"/>
          <w:bCs/>
          <w:szCs w:val="22"/>
        </w:rPr>
        <w:t>d</w:t>
      </w:r>
      <w:r w:rsidRPr="00D0508C">
        <w:rPr>
          <w:rFonts w:cstheme="minorHAnsi"/>
          <w:bCs/>
          <w:szCs w:val="22"/>
        </w:rPr>
        <w:t xml:space="preserve">es  agences des </w:t>
      </w:r>
      <w:r w:rsidR="00FB714C" w:rsidRPr="00D0508C">
        <w:rPr>
          <w:rFonts w:cstheme="minorHAnsi"/>
          <w:bCs/>
          <w:szCs w:val="22"/>
        </w:rPr>
        <w:t>N</w:t>
      </w:r>
      <w:r w:rsidRPr="00D0508C">
        <w:rPr>
          <w:rFonts w:cstheme="minorHAnsi"/>
          <w:bCs/>
          <w:szCs w:val="22"/>
        </w:rPr>
        <w:t xml:space="preserve">ations </w:t>
      </w:r>
      <w:r w:rsidR="00FB714C" w:rsidRPr="00D0508C">
        <w:rPr>
          <w:rFonts w:cstheme="minorHAnsi"/>
          <w:bCs/>
          <w:szCs w:val="22"/>
        </w:rPr>
        <w:t>U</w:t>
      </w:r>
      <w:r w:rsidRPr="00D0508C">
        <w:rPr>
          <w:rFonts w:cstheme="minorHAnsi"/>
          <w:bCs/>
          <w:szCs w:val="22"/>
        </w:rPr>
        <w:t xml:space="preserve">nies, </w:t>
      </w:r>
      <w:r w:rsidR="00FB714C" w:rsidRPr="00D0508C">
        <w:rPr>
          <w:rFonts w:cstheme="minorHAnsi"/>
          <w:bCs/>
          <w:szCs w:val="22"/>
        </w:rPr>
        <w:t>d</w:t>
      </w:r>
      <w:r w:rsidRPr="00D0508C">
        <w:rPr>
          <w:rFonts w:cstheme="minorHAnsi"/>
          <w:bCs/>
          <w:szCs w:val="22"/>
        </w:rPr>
        <w:t xml:space="preserve">es partenaires  locaux de mises en œuvre et </w:t>
      </w:r>
      <w:r w:rsidR="00FB714C" w:rsidRPr="00D0508C">
        <w:rPr>
          <w:rFonts w:cstheme="minorHAnsi"/>
          <w:bCs/>
          <w:szCs w:val="22"/>
        </w:rPr>
        <w:t>d</w:t>
      </w:r>
      <w:r w:rsidRPr="00D0508C">
        <w:rPr>
          <w:rFonts w:cstheme="minorHAnsi"/>
          <w:bCs/>
          <w:szCs w:val="22"/>
        </w:rPr>
        <w:t xml:space="preserve">es leaders traditionnels et religieux, </w:t>
      </w:r>
      <w:r w:rsidR="00FB714C" w:rsidRPr="00D0508C">
        <w:rPr>
          <w:rFonts w:cstheme="minorHAnsi"/>
          <w:bCs/>
          <w:szCs w:val="22"/>
        </w:rPr>
        <w:t>d</w:t>
      </w:r>
      <w:r w:rsidRPr="00D0508C">
        <w:rPr>
          <w:rFonts w:cstheme="minorHAnsi"/>
          <w:bCs/>
          <w:szCs w:val="22"/>
        </w:rPr>
        <w:t xml:space="preserve">es communautés tout </w:t>
      </w:r>
      <w:r w:rsidR="00C2077A" w:rsidRPr="00D0508C">
        <w:rPr>
          <w:rFonts w:cstheme="minorHAnsi"/>
          <w:bCs/>
          <w:szCs w:val="22"/>
        </w:rPr>
        <w:t>au long</w:t>
      </w:r>
      <w:r w:rsidRPr="00D0508C">
        <w:rPr>
          <w:rFonts w:cstheme="minorHAnsi"/>
          <w:bCs/>
          <w:szCs w:val="22"/>
        </w:rPr>
        <w:t xml:space="preserve"> du projet </w:t>
      </w:r>
      <w:r w:rsidR="00C2077A" w:rsidRPr="00D0508C">
        <w:rPr>
          <w:rFonts w:cstheme="minorHAnsi"/>
          <w:bCs/>
          <w:szCs w:val="22"/>
        </w:rPr>
        <w:t>a</w:t>
      </w:r>
      <w:r w:rsidRPr="00D0508C">
        <w:rPr>
          <w:rFonts w:cstheme="minorHAnsi"/>
          <w:bCs/>
          <w:szCs w:val="22"/>
        </w:rPr>
        <w:t xml:space="preserve"> permis d’anticiper les éventuels effets négatifs imprévus. Les populations des villages ciblés ont totalement  adhéré au</w:t>
      </w:r>
      <w:r w:rsidR="00690108" w:rsidRPr="00D0508C">
        <w:rPr>
          <w:rFonts w:cstheme="minorHAnsi"/>
          <w:bCs/>
          <w:szCs w:val="22"/>
        </w:rPr>
        <w:t>x</w:t>
      </w:r>
      <w:r w:rsidRPr="00D0508C">
        <w:rPr>
          <w:rFonts w:cstheme="minorHAnsi"/>
          <w:bCs/>
          <w:szCs w:val="22"/>
        </w:rPr>
        <w:t xml:space="preserve"> critère</w:t>
      </w:r>
      <w:r w:rsidR="00690108" w:rsidRPr="00D0508C">
        <w:rPr>
          <w:rFonts w:cstheme="minorHAnsi"/>
          <w:bCs/>
          <w:szCs w:val="22"/>
        </w:rPr>
        <w:t>s</w:t>
      </w:r>
      <w:r w:rsidRPr="00D0508C">
        <w:rPr>
          <w:rFonts w:cstheme="minorHAnsi"/>
          <w:bCs/>
          <w:szCs w:val="22"/>
        </w:rPr>
        <w:t xml:space="preserve"> de vulnérabilité </w:t>
      </w:r>
      <w:r w:rsidR="00690108" w:rsidRPr="00D0508C">
        <w:rPr>
          <w:rFonts w:cstheme="minorHAnsi"/>
          <w:bCs/>
          <w:szCs w:val="22"/>
        </w:rPr>
        <w:t xml:space="preserve">arrêtés </w:t>
      </w:r>
      <w:r w:rsidRPr="00D0508C">
        <w:rPr>
          <w:rFonts w:cstheme="minorHAnsi"/>
          <w:bCs/>
          <w:szCs w:val="22"/>
        </w:rPr>
        <w:t>pour la sélection des bénéficiaires et ont compris la nécessité de privilégier les  PDI et les retournés qui avaient tout perdu. Le</w:t>
      </w:r>
      <w:r w:rsidR="00C2077A" w:rsidRPr="00D0508C">
        <w:rPr>
          <w:rFonts w:cstheme="minorHAnsi"/>
          <w:bCs/>
          <w:szCs w:val="22"/>
        </w:rPr>
        <w:t>s</w:t>
      </w:r>
      <w:r w:rsidRPr="00D0508C">
        <w:rPr>
          <w:rFonts w:cstheme="minorHAnsi"/>
          <w:bCs/>
          <w:szCs w:val="22"/>
        </w:rPr>
        <w:t xml:space="preserve"> même</w:t>
      </w:r>
      <w:r w:rsidR="00C2077A" w:rsidRPr="00D0508C">
        <w:rPr>
          <w:rFonts w:cstheme="minorHAnsi"/>
          <w:bCs/>
          <w:szCs w:val="22"/>
        </w:rPr>
        <w:t>s</w:t>
      </w:r>
      <w:r w:rsidRPr="00D0508C">
        <w:rPr>
          <w:rFonts w:cstheme="minorHAnsi"/>
          <w:bCs/>
          <w:szCs w:val="22"/>
        </w:rPr>
        <w:t xml:space="preserve"> critère</w:t>
      </w:r>
      <w:r w:rsidR="00D0508C" w:rsidRPr="00D0508C">
        <w:rPr>
          <w:rFonts w:cstheme="minorHAnsi"/>
          <w:bCs/>
          <w:szCs w:val="22"/>
        </w:rPr>
        <w:t>s</w:t>
      </w:r>
      <w:r w:rsidRPr="00D0508C">
        <w:rPr>
          <w:rFonts w:cstheme="minorHAnsi"/>
          <w:bCs/>
          <w:szCs w:val="22"/>
        </w:rPr>
        <w:t xml:space="preserve"> de vulnérabilité </w:t>
      </w:r>
      <w:r w:rsidR="00C2077A" w:rsidRPr="00D0508C">
        <w:rPr>
          <w:rFonts w:cstheme="minorHAnsi"/>
          <w:bCs/>
          <w:szCs w:val="22"/>
        </w:rPr>
        <w:t>ont</w:t>
      </w:r>
      <w:r w:rsidRPr="00D0508C">
        <w:rPr>
          <w:rFonts w:cstheme="minorHAnsi"/>
          <w:bCs/>
          <w:szCs w:val="22"/>
        </w:rPr>
        <w:t xml:space="preserve"> servi au recrutement des </w:t>
      </w:r>
      <w:r w:rsidR="00C2077A" w:rsidRPr="00D0508C">
        <w:rPr>
          <w:rFonts w:cstheme="minorHAnsi"/>
          <w:bCs/>
          <w:szCs w:val="22"/>
        </w:rPr>
        <w:t xml:space="preserve">personnes </w:t>
      </w:r>
      <w:r w:rsidRPr="00D0508C">
        <w:rPr>
          <w:rFonts w:cstheme="minorHAnsi"/>
          <w:bCs/>
          <w:szCs w:val="22"/>
        </w:rPr>
        <w:t xml:space="preserve"> </w:t>
      </w:r>
      <w:r w:rsidR="00C2077A" w:rsidRPr="00D0508C">
        <w:rPr>
          <w:rFonts w:cstheme="minorHAnsi"/>
          <w:bCs/>
          <w:szCs w:val="22"/>
        </w:rPr>
        <w:t>au sein des</w:t>
      </w:r>
      <w:r w:rsidRPr="00D0508C">
        <w:rPr>
          <w:rFonts w:cstheme="minorHAnsi"/>
          <w:bCs/>
          <w:szCs w:val="22"/>
        </w:rPr>
        <w:t xml:space="preserve"> communautés pour l’exécution </w:t>
      </w:r>
      <w:r w:rsidR="00D0508C" w:rsidRPr="00D0508C">
        <w:rPr>
          <w:rFonts w:cstheme="minorHAnsi"/>
          <w:bCs/>
          <w:szCs w:val="22"/>
        </w:rPr>
        <w:t>d</w:t>
      </w:r>
      <w:r w:rsidRPr="00D0508C">
        <w:rPr>
          <w:rFonts w:cstheme="minorHAnsi"/>
          <w:bCs/>
          <w:szCs w:val="22"/>
        </w:rPr>
        <w:t xml:space="preserve">es projets </w:t>
      </w:r>
      <w:proofErr w:type="spellStart"/>
      <w:r w:rsidRPr="00D0508C">
        <w:rPr>
          <w:rFonts w:cstheme="minorHAnsi"/>
          <w:bCs/>
          <w:szCs w:val="22"/>
        </w:rPr>
        <w:t>CVRs</w:t>
      </w:r>
      <w:proofErr w:type="spellEnd"/>
      <w:r w:rsidRPr="00D0508C">
        <w:rPr>
          <w:rFonts w:cstheme="minorHAnsi"/>
          <w:bCs/>
          <w:szCs w:val="22"/>
        </w:rPr>
        <w:t>.</w:t>
      </w:r>
      <w:r w:rsidR="00FB714C" w:rsidRPr="00D0508C">
        <w:rPr>
          <w:rFonts w:cstheme="minorHAnsi"/>
          <w:bCs/>
          <w:szCs w:val="22"/>
        </w:rPr>
        <w:t xml:space="preserve"> Cette approche participative et inclusive combinée à l’utilisation d’escortes militaires pour la mobilité en toute sécurité des équipes du projet ont été des mesures </w:t>
      </w:r>
      <w:r w:rsidR="00D0508C" w:rsidRPr="00D0508C">
        <w:rPr>
          <w:rFonts w:cstheme="minorHAnsi"/>
          <w:bCs/>
          <w:szCs w:val="22"/>
        </w:rPr>
        <w:t xml:space="preserve">idoines </w:t>
      </w:r>
      <w:r w:rsidR="00FB714C" w:rsidRPr="00D0508C">
        <w:rPr>
          <w:rFonts w:cstheme="minorHAnsi"/>
          <w:bCs/>
          <w:szCs w:val="22"/>
        </w:rPr>
        <w:t>prises pour anticiper et atténuer d’éventuels effets imprévus du projet.</w:t>
      </w:r>
    </w:p>
    <w:p w14:paraId="4B532C6A" w14:textId="77777777" w:rsidR="00FB714C" w:rsidRPr="00FB714C" w:rsidRDefault="00FB714C" w:rsidP="00FB714C">
      <w:pPr>
        <w:pStyle w:val="Paragraphedeliste"/>
        <w:spacing w:line="276" w:lineRule="auto"/>
        <w:ind w:left="366"/>
        <w:jc w:val="both"/>
        <w:rPr>
          <w:rFonts w:cstheme="minorHAnsi"/>
          <w:bCs/>
          <w:szCs w:val="22"/>
          <w:highlight w:val="cyan"/>
        </w:rPr>
      </w:pPr>
    </w:p>
    <w:p w14:paraId="0173DA26" w14:textId="6ABA6E03" w:rsidR="00463DDB" w:rsidRPr="00D0508C" w:rsidRDefault="00226093" w:rsidP="00232F0A">
      <w:pPr>
        <w:spacing w:line="276" w:lineRule="auto"/>
        <w:jc w:val="both"/>
        <w:rPr>
          <w:rFonts w:asciiTheme="minorHAnsi" w:hAnsiTheme="minorHAnsi" w:cstheme="minorHAnsi"/>
          <w:b/>
          <w:sz w:val="22"/>
          <w:szCs w:val="22"/>
          <w:lang w:val="fr-CM"/>
        </w:rPr>
      </w:pPr>
      <w:r w:rsidRPr="00D0508C">
        <w:rPr>
          <w:rFonts w:asciiTheme="minorHAnsi" w:hAnsiTheme="minorHAnsi" w:cstheme="minorHAnsi"/>
          <w:b/>
          <w:sz w:val="22"/>
          <w:szCs w:val="22"/>
          <w:lang w:val="fr-CM"/>
        </w:rPr>
        <w:t>QE 4.3.</w:t>
      </w:r>
      <w:r w:rsidRPr="00D0508C">
        <w:rPr>
          <w:rFonts w:eastAsia="Calibri" w:cstheme="minorHAnsi"/>
          <w:color w:val="000000"/>
          <w:sz w:val="22"/>
          <w:szCs w:val="22"/>
          <w:lang w:val="fr-CM"/>
        </w:rPr>
        <w:t xml:space="preserve"> </w:t>
      </w:r>
      <w:r w:rsidR="00463DDB" w:rsidRPr="00D0508C">
        <w:rPr>
          <w:rFonts w:asciiTheme="minorHAnsi" w:hAnsiTheme="minorHAnsi" w:cstheme="minorHAnsi"/>
          <w:b/>
          <w:sz w:val="22"/>
          <w:szCs w:val="22"/>
          <w:lang w:val="fr-CM"/>
        </w:rPr>
        <w:t>Un processus continu de surveillance du contexte et un système de surveillance permettant de surveiller les impacts imprévus ont-ils été mis en place ?</w:t>
      </w:r>
    </w:p>
    <w:p w14:paraId="54848765" w14:textId="77777777" w:rsidR="00463DDB" w:rsidRPr="00AC5B69" w:rsidRDefault="00463DDB" w:rsidP="00232F0A">
      <w:pPr>
        <w:spacing w:line="276" w:lineRule="auto"/>
        <w:jc w:val="both"/>
        <w:rPr>
          <w:rFonts w:asciiTheme="minorHAnsi" w:hAnsiTheme="minorHAnsi" w:cstheme="minorHAnsi"/>
          <w:sz w:val="22"/>
          <w:szCs w:val="22"/>
          <w:highlight w:val="cyan"/>
        </w:rPr>
      </w:pPr>
    </w:p>
    <w:p w14:paraId="0A07D70D" w14:textId="49CE9DB1" w:rsidR="00463DDB" w:rsidRPr="00C6761A" w:rsidRDefault="00FB7B66" w:rsidP="00DE40F2">
      <w:pPr>
        <w:pStyle w:val="Paragraphedeliste"/>
        <w:numPr>
          <w:ilvl w:val="0"/>
          <w:numId w:val="70"/>
        </w:numPr>
        <w:spacing w:line="276" w:lineRule="auto"/>
        <w:ind w:left="366"/>
        <w:jc w:val="both"/>
        <w:rPr>
          <w:rFonts w:cstheme="minorHAnsi"/>
          <w:bCs/>
          <w:szCs w:val="22"/>
        </w:rPr>
      </w:pPr>
      <w:r w:rsidRPr="00C6761A">
        <w:rPr>
          <w:rFonts w:cstheme="minorHAnsi"/>
          <w:bCs/>
          <w:szCs w:val="22"/>
        </w:rPr>
        <w:t>Au niveau administratif, le mécanisme de surveillance du contexte a été assuré par le comité technique de suivi qui se réunissai</w:t>
      </w:r>
      <w:r w:rsidR="006A0885">
        <w:rPr>
          <w:rFonts w:cstheme="minorHAnsi"/>
          <w:bCs/>
          <w:szCs w:val="22"/>
        </w:rPr>
        <w:t>t</w:t>
      </w:r>
      <w:r w:rsidRPr="00C6761A">
        <w:rPr>
          <w:rFonts w:cstheme="minorHAnsi"/>
          <w:bCs/>
          <w:szCs w:val="22"/>
        </w:rPr>
        <w:t xml:space="preserve"> de</w:t>
      </w:r>
      <w:r w:rsidR="00463DDB" w:rsidRPr="00C6761A">
        <w:rPr>
          <w:rFonts w:cstheme="minorHAnsi"/>
          <w:bCs/>
          <w:szCs w:val="22"/>
        </w:rPr>
        <w:t xml:space="preserve"> manière trimestrielle, dans les </w:t>
      </w:r>
      <w:r w:rsidRPr="00C6761A">
        <w:rPr>
          <w:rFonts w:cstheme="minorHAnsi"/>
          <w:bCs/>
          <w:szCs w:val="22"/>
        </w:rPr>
        <w:t>service</w:t>
      </w:r>
      <w:r w:rsidR="00924816">
        <w:rPr>
          <w:rFonts w:cstheme="minorHAnsi"/>
          <w:bCs/>
          <w:szCs w:val="22"/>
        </w:rPr>
        <w:t>s</w:t>
      </w:r>
      <w:r w:rsidR="00463DDB" w:rsidRPr="00C6761A">
        <w:rPr>
          <w:rFonts w:cstheme="minorHAnsi"/>
          <w:bCs/>
          <w:szCs w:val="22"/>
        </w:rPr>
        <w:t xml:space="preserve"> du gouverneur de la région de l’Extrême-Nord</w:t>
      </w:r>
      <w:r w:rsidRPr="00C6761A">
        <w:rPr>
          <w:rFonts w:cstheme="minorHAnsi"/>
          <w:bCs/>
          <w:szCs w:val="22"/>
        </w:rPr>
        <w:t xml:space="preserve">. La composition de ce CTS et la participation des sectorielles </w:t>
      </w:r>
      <w:r w:rsidR="00C6761A" w:rsidRPr="00C6761A">
        <w:rPr>
          <w:rFonts w:cstheme="minorHAnsi"/>
          <w:bCs/>
          <w:szCs w:val="22"/>
        </w:rPr>
        <w:t xml:space="preserve">à chaque rencontre </w:t>
      </w:r>
      <w:r w:rsidRPr="00C6761A">
        <w:rPr>
          <w:rFonts w:cstheme="minorHAnsi"/>
          <w:bCs/>
          <w:szCs w:val="22"/>
        </w:rPr>
        <w:t>a permis de surveiller</w:t>
      </w:r>
      <w:r w:rsidR="00463DDB" w:rsidRPr="00C6761A">
        <w:rPr>
          <w:rFonts w:cstheme="minorHAnsi"/>
          <w:bCs/>
          <w:szCs w:val="22"/>
        </w:rPr>
        <w:t xml:space="preserve"> les effets imprévus du projet</w:t>
      </w:r>
      <w:r w:rsidRPr="00C6761A">
        <w:rPr>
          <w:rFonts w:cstheme="minorHAnsi"/>
          <w:bCs/>
          <w:szCs w:val="22"/>
        </w:rPr>
        <w:t xml:space="preserve"> et </w:t>
      </w:r>
      <w:r w:rsidR="00CA4EAD" w:rsidRPr="00C6761A">
        <w:rPr>
          <w:rFonts w:cstheme="minorHAnsi"/>
          <w:bCs/>
          <w:szCs w:val="22"/>
        </w:rPr>
        <w:t>d’y apporter des solutions de mitigation</w:t>
      </w:r>
      <w:r w:rsidR="00463DDB" w:rsidRPr="00C6761A">
        <w:rPr>
          <w:rFonts w:cstheme="minorHAnsi"/>
          <w:bCs/>
          <w:szCs w:val="22"/>
        </w:rPr>
        <w:t xml:space="preserve">. </w:t>
      </w:r>
      <w:r w:rsidR="00C6761A" w:rsidRPr="00C6761A">
        <w:rPr>
          <w:rFonts w:cstheme="minorHAnsi"/>
          <w:bCs/>
          <w:szCs w:val="22"/>
        </w:rPr>
        <w:t>Au niveau communautaire, le mécanisme de surveillance des effets du projet a été assis sur l</w:t>
      </w:r>
      <w:r w:rsidR="00463DDB" w:rsidRPr="00C6761A">
        <w:rPr>
          <w:rFonts w:cstheme="minorHAnsi"/>
          <w:bCs/>
          <w:szCs w:val="22"/>
        </w:rPr>
        <w:t>es plateformes communautaires</w:t>
      </w:r>
      <w:r w:rsidR="00C6761A" w:rsidRPr="00C6761A">
        <w:rPr>
          <w:rFonts w:cstheme="minorHAnsi"/>
          <w:bCs/>
          <w:szCs w:val="22"/>
        </w:rPr>
        <w:t xml:space="preserve"> (résolutions des conflits, discussions sur les  problèmes inhérents à leurs communautés, proposition de solution…). </w:t>
      </w:r>
      <w:r w:rsidR="00C6761A" w:rsidRPr="00CA72A8">
        <w:rPr>
          <w:rFonts w:cstheme="minorHAnsi"/>
          <w:bCs/>
          <w:szCs w:val="22"/>
        </w:rPr>
        <w:t>Il a été développé au paragraphe 13</w:t>
      </w:r>
      <w:r w:rsidR="00C6761A" w:rsidRPr="00C6761A">
        <w:rPr>
          <w:rFonts w:cstheme="minorHAnsi"/>
          <w:bCs/>
          <w:szCs w:val="22"/>
        </w:rPr>
        <w:t xml:space="preserve"> de ce rapport</w:t>
      </w:r>
      <w:r w:rsidR="00463DDB" w:rsidRPr="00C6761A">
        <w:rPr>
          <w:rFonts w:cstheme="minorHAnsi"/>
          <w:bCs/>
          <w:szCs w:val="22"/>
        </w:rPr>
        <w:t xml:space="preserve">. </w:t>
      </w:r>
    </w:p>
    <w:p w14:paraId="69D1D161" w14:textId="77777777" w:rsidR="00463DDB" w:rsidRPr="00C6761A" w:rsidRDefault="00463DDB" w:rsidP="00232F0A">
      <w:pPr>
        <w:spacing w:line="276" w:lineRule="auto"/>
        <w:jc w:val="both"/>
        <w:rPr>
          <w:rFonts w:asciiTheme="minorHAnsi" w:hAnsiTheme="minorHAnsi" w:cstheme="minorHAnsi"/>
          <w:b/>
          <w:sz w:val="22"/>
          <w:szCs w:val="22"/>
        </w:rPr>
      </w:pPr>
    </w:p>
    <w:p w14:paraId="315A7744" w14:textId="6968ADFD" w:rsidR="00463DDB" w:rsidRPr="000816FA" w:rsidRDefault="00226093" w:rsidP="00232F0A">
      <w:pPr>
        <w:spacing w:line="276" w:lineRule="auto"/>
        <w:jc w:val="both"/>
        <w:rPr>
          <w:rFonts w:asciiTheme="minorHAnsi" w:hAnsiTheme="minorHAnsi" w:cstheme="minorHAnsi"/>
          <w:b/>
          <w:sz w:val="22"/>
          <w:szCs w:val="22"/>
        </w:rPr>
      </w:pPr>
      <w:r w:rsidRPr="000816FA">
        <w:rPr>
          <w:rFonts w:asciiTheme="minorHAnsi" w:hAnsiTheme="minorHAnsi" w:cstheme="minorHAnsi"/>
          <w:b/>
          <w:sz w:val="22"/>
          <w:szCs w:val="22"/>
          <w:lang w:val="fr-CM"/>
        </w:rPr>
        <w:t>QE 4.4.</w:t>
      </w:r>
      <w:r w:rsidRPr="000816FA">
        <w:rPr>
          <w:rFonts w:eastAsia="Calibri" w:cstheme="minorHAnsi"/>
          <w:color w:val="000000"/>
          <w:sz w:val="22"/>
          <w:szCs w:val="22"/>
          <w:lang w:val="fr-CM"/>
        </w:rPr>
        <w:t xml:space="preserve"> </w:t>
      </w:r>
      <w:r w:rsidR="00463DDB" w:rsidRPr="000816FA">
        <w:rPr>
          <w:rFonts w:asciiTheme="minorHAnsi" w:hAnsiTheme="minorHAnsi" w:cstheme="minorHAnsi"/>
          <w:b/>
          <w:sz w:val="22"/>
          <w:szCs w:val="22"/>
        </w:rPr>
        <w:t>Dans quelle mesure le projet a-t-il encouragé des évolutions positives en matière de cohésion sociale, de renforcement économique et de présence de l’</w:t>
      </w:r>
      <w:r w:rsidR="000816FA" w:rsidRPr="000816FA">
        <w:rPr>
          <w:rFonts w:asciiTheme="minorHAnsi" w:hAnsiTheme="minorHAnsi" w:cstheme="minorHAnsi"/>
          <w:b/>
          <w:sz w:val="22"/>
          <w:szCs w:val="22"/>
        </w:rPr>
        <w:t>État</w:t>
      </w:r>
      <w:r w:rsidR="00463DDB" w:rsidRPr="000816FA">
        <w:rPr>
          <w:rFonts w:asciiTheme="minorHAnsi" w:hAnsiTheme="minorHAnsi" w:cstheme="minorHAnsi"/>
          <w:b/>
          <w:sz w:val="22"/>
          <w:szCs w:val="22"/>
        </w:rPr>
        <w:t xml:space="preserve"> dans les communautés bénéficiaires du projet ? Y a-t-il eu des effets inattendus ?</w:t>
      </w:r>
    </w:p>
    <w:p w14:paraId="769E3D4C" w14:textId="77777777" w:rsidR="00463DDB" w:rsidRPr="00AC5B69" w:rsidRDefault="00463DDB" w:rsidP="00232F0A">
      <w:pPr>
        <w:spacing w:line="276" w:lineRule="auto"/>
        <w:jc w:val="both"/>
        <w:rPr>
          <w:rFonts w:asciiTheme="minorHAnsi" w:hAnsiTheme="minorHAnsi" w:cstheme="minorHAnsi"/>
          <w:sz w:val="22"/>
          <w:szCs w:val="22"/>
          <w:highlight w:val="cyan"/>
        </w:rPr>
      </w:pPr>
    </w:p>
    <w:p w14:paraId="2FA28565" w14:textId="16847954" w:rsidR="00463DDB" w:rsidRPr="00F50D12" w:rsidRDefault="00C84AA2" w:rsidP="00DE40F2">
      <w:pPr>
        <w:pStyle w:val="Paragraphedeliste"/>
        <w:numPr>
          <w:ilvl w:val="0"/>
          <w:numId w:val="70"/>
        </w:numPr>
        <w:spacing w:line="276" w:lineRule="auto"/>
        <w:ind w:left="366"/>
        <w:jc w:val="both"/>
        <w:rPr>
          <w:rFonts w:cstheme="minorHAnsi"/>
          <w:bCs/>
          <w:szCs w:val="22"/>
        </w:rPr>
      </w:pPr>
      <w:r w:rsidRPr="00F50D12">
        <w:rPr>
          <w:rFonts w:cstheme="minorHAnsi"/>
          <w:b/>
          <w:szCs w:val="22"/>
        </w:rPr>
        <w:t>En matière de gouvernance locale</w:t>
      </w:r>
      <w:r w:rsidRPr="00F50D12">
        <w:rPr>
          <w:rFonts w:cstheme="minorHAnsi"/>
          <w:bCs/>
          <w:szCs w:val="22"/>
        </w:rPr>
        <w:t> : l</w:t>
      </w:r>
      <w:r w:rsidR="00463DDB" w:rsidRPr="00F50D12">
        <w:rPr>
          <w:rFonts w:cstheme="minorHAnsi"/>
          <w:bCs/>
          <w:szCs w:val="22"/>
        </w:rPr>
        <w:t xml:space="preserve">e projet </w:t>
      </w:r>
      <w:r w:rsidR="00477CCB" w:rsidRPr="00F50D12">
        <w:rPr>
          <w:rFonts w:cstheme="minorHAnsi"/>
          <w:bCs/>
          <w:szCs w:val="22"/>
        </w:rPr>
        <w:t xml:space="preserve">est venu </w:t>
      </w:r>
      <w:r w:rsidR="00463DDB" w:rsidRPr="00F50D12">
        <w:rPr>
          <w:rFonts w:cstheme="minorHAnsi"/>
          <w:bCs/>
          <w:szCs w:val="22"/>
        </w:rPr>
        <w:t xml:space="preserve"> en appui </w:t>
      </w:r>
      <w:r w:rsidR="00477CCB" w:rsidRPr="00F50D12">
        <w:rPr>
          <w:rFonts w:cstheme="minorHAnsi"/>
          <w:bCs/>
          <w:szCs w:val="22"/>
        </w:rPr>
        <w:t>aux</w:t>
      </w:r>
      <w:r w:rsidR="00463DDB" w:rsidRPr="00F50D12">
        <w:rPr>
          <w:rFonts w:cstheme="minorHAnsi"/>
          <w:bCs/>
          <w:szCs w:val="22"/>
        </w:rPr>
        <w:t xml:space="preserve"> communautés ciblées </w:t>
      </w:r>
      <w:r w:rsidR="00477CCB" w:rsidRPr="00F50D12">
        <w:rPr>
          <w:rFonts w:cstheme="minorHAnsi"/>
          <w:bCs/>
          <w:szCs w:val="22"/>
        </w:rPr>
        <w:t xml:space="preserve">par le </w:t>
      </w:r>
      <w:r w:rsidR="00463DDB" w:rsidRPr="00F50D12">
        <w:rPr>
          <w:rFonts w:cstheme="minorHAnsi"/>
          <w:bCs/>
          <w:szCs w:val="22"/>
        </w:rPr>
        <w:t xml:space="preserve"> renforc</w:t>
      </w:r>
      <w:r w:rsidR="00477CCB" w:rsidRPr="00F50D12">
        <w:rPr>
          <w:rFonts w:cstheme="minorHAnsi"/>
          <w:bCs/>
          <w:szCs w:val="22"/>
        </w:rPr>
        <w:t>ement d</w:t>
      </w:r>
      <w:r w:rsidR="00463DDB" w:rsidRPr="00F50D12">
        <w:rPr>
          <w:rFonts w:cstheme="minorHAnsi"/>
          <w:bCs/>
          <w:szCs w:val="22"/>
        </w:rPr>
        <w:t>es capacités des centres d’écoute citoyenne</w:t>
      </w:r>
      <w:r w:rsidR="00477CCB" w:rsidRPr="00F50D12">
        <w:rPr>
          <w:rFonts w:cstheme="minorHAnsi"/>
          <w:bCs/>
          <w:szCs w:val="22"/>
        </w:rPr>
        <w:t xml:space="preserve">. </w:t>
      </w:r>
      <w:r w:rsidR="00463DDB" w:rsidRPr="00F50D12">
        <w:rPr>
          <w:rFonts w:cstheme="minorHAnsi"/>
          <w:bCs/>
          <w:szCs w:val="22"/>
        </w:rPr>
        <w:t>Dans la même lancée, le</w:t>
      </w:r>
      <w:r w:rsidR="00477CCB" w:rsidRPr="00F50D12">
        <w:rPr>
          <w:rFonts w:cstheme="minorHAnsi"/>
          <w:bCs/>
          <w:szCs w:val="22"/>
        </w:rPr>
        <w:t xml:space="preserve"> projet a mené des actions de </w:t>
      </w:r>
      <w:r w:rsidR="00463DDB" w:rsidRPr="00F50D12">
        <w:rPr>
          <w:rFonts w:cstheme="minorHAnsi"/>
          <w:bCs/>
          <w:szCs w:val="22"/>
        </w:rPr>
        <w:t xml:space="preserve"> plaidoyer pour la prise en compte des besoins des jeunes et des femmes dans les PCD</w:t>
      </w:r>
      <w:r w:rsidR="00477CCB" w:rsidRPr="00F50D12">
        <w:rPr>
          <w:rFonts w:cstheme="minorHAnsi"/>
          <w:bCs/>
          <w:szCs w:val="22"/>
        </w:rPr>
        <w:t xml:space="preserve">, démarche </w:t>
      </w:r>
      <w:r w:rsidR="00F50D12" w:rsidRPr="00F50D12">
        <w:rPr>
          <w:rFonts w:cstheme="minorHAnsi"/>
          <w:bCs/>
          <w:szCs w:val="22"/>
        </w:rPr>
        <w:t>qui n’a</w:t>
      </w:r>
      <w:r w:rsidR="00B03637" w:rsidRPr="00F50D12">
        <w:rPr>
          <w:rFonts w:cstheme="minorHAnsi"/>
          <w:bCs/>
          <w:szCs w:val="22"/>
        </w:rPr>
        <w:t xml:space="preserve"> abouti que </w:t>
      </w:r>
      <w:r w:rsidR="00463DDB" w:rsidRPr="00F50D12">
        <w:rPr>
          <w:rFonts w:cstheme="minorHAnsi"/>
          <w:bCs/>
          <w:szCs w:val="22"/>
        </w:rPr>
        <w:t xml:space="preserve"> </w:t>
      </w:r>
      <w:r w:rsidR="00B03637" w:rsidRPr="00F50D12">
        <w:rPr>
          <w:rFonts w:cstheme="minorHAnsi"/>
          <w:bCs/>
          <w:szCs w:val="22"/>
        </w:rPr>
        <w:t>dans la</w:t>
      </w:r>
      <w:r w:rsidR="00463DDB" w:rsidRPr="00F50D12">
        <w:rPr>
          <w:rFonts w:cstheme="minorHAnsi"/>
          <w:bCs/>
          <w:szCs w:val="22"/>
        </w:rPr>
        <w:t xml:space="preserve"> commune de </w:t>
      </w:r>
      <w:proofErr w:type="spellStart"/>
      <w:r w:rsidR="00463DDB" w:rsidRPr="00F50D12">
        <w:rPr>
          <w:rFonts w:cstheme="minorHAnsi"/>
          <w:bCs/>
          <w:szCs w:val="22"/>
        </w:rPr>
        <w:t>Koza</w:t>
      </w:r>
      <w:proofErr w:type="spellEnd"/>
      <w:r w:rsidR="00F50D12" w:rsidRPr="00F50D12">
        <w:rPr>
          <w:rFonts w:cstheme="minorHAnsi"/>
          <w:bCs/>
          <w:szCs w:val="22"/>
        </w:rPr>
        <w:t> ; l</w:t>
      </w:r>
      <w:r w:rsidR="00B03637" w:rsidRPr="00F50D12">
        <w:rPr>
          <w:rFonts w:cstheme="minorHAnsi"/>
          <w:bCs/>
          <w:szCs w:val="22"/>
        </w:rPr>
        <w:t>es autres communes n’ont que faiblement adhéré à la démarche</w:t>
      </w:r>
      <w:r w:rsidR="00463DDB" w:rsidRPr="00F50D12">
        <w:rPr>
          <w:rFonts w:cstheme="minorHAnsi"/>
          <w:bCs/>
          <w:szCs w:val="22"/>
        </w:rPr>
        <w:t xml:space="preserve">. Nonobstant </w:t>
      </w:r>
      <w:r w:rsidR="00B03637" w:rsidRPr="00F50D12">
        <w:rPr>
          <w:rFonts w:cstheme="minorHAnsi"/>
          <w:bCs/>
          <w:szCs w:val="22"/>
        </w:rPr>
        <w:t>le succès observé dans la commune</w:t>
      </w:r>
      <w:r w:rsidR="00463DDB" w:rsidRPr="00F50D12">
        <w:rPr>
          <w:rFonts w:cstheme="minorHAnsi"/>
          <w:bCs/>
          <w:szCs w:val="22"/>
        </w:rPr>
        <w:t xml:space="preserve"> de </w:t>
      </w:r>
      <w:proofErr w:type="spellStart"/>
      <w:r w:rsidR="00463DDB" w:rsidRPr="00F50D12">
        <w:rPr>
          <w:rFonts w:cstheme="minorHAnsi"/>
          <w:bCs/>
          <w:szCs w:val="22"/>
        </w:rPr>
        <w:t>Koza</w:t>
      </w:r>
      <w:proofErr w:type="spellEnd"/>
      <w:r w:rsidR="00B03637" w:rsidRPr="00F50D12">
        <w:rPr>
          <w:rFonts w:cstheme="minorHAnsi"/>
          <w:bCs/>
          <w:szCs w:val="22"/>
        </w:rPr>
        <w:t>,</w:t>
      </w:r>
      <w:r w:rsidR="00463DDB" w:rsidRPr="00F50D12">
        <w:rPr>
          <w:rFonts w:cstheme="minorHAnsi"/>
          <w:bCs/>
          <w:szCs w:val="22"/>
        </w:rPr>
        <w:t xml:space="preserve"> le soutien du projet en matière de présence de l’</w:t>
      </w:r>
      <w:r w:rsidR="003164CD" w:rsidRPr="00F50D12">
        <w:rPr>
          <w:rFonts w:cstheme="minorHAnsi"/>
          <w:bCs/>
          <w:szCs w:val="22"/>
        </w:rPr>
        <w:t>État</w:t>
      </w:r>
      <w:r w:rsidR="00463DDB" w:rsidRPr="00F50D12">
        <w:rPr>
          <w:rFonts w:cstheme="minorHAnsi"/>
          <w:bCs/>
          <w:szCs w:val="22"/>
        </w:rPr>
        <w:t xml:space="preserve"> dans les communautés bénéficiaires est très peu </w:t>
      </w:r>
      <w:r w:rsidR="00F50D12" w:rsidRPr="00F50D12">
        <w:rPr>
          <w:rFonts w:cstheme="minorHAnsi"/>
          <w:bCs/>
          <w:szCs w:val="22"/>
        </w:rPr>
        <w:t>perceptible</w:t>
      </w:r>
      <w:r w:rsidR="00463DDB" w:rsidRPr="00F50D12">
        <w:rPr>
          <w:rFonts w:cstheme="minorHAnsi"/>
          <w:bCs/>
          <w:szCs w:val="22"/>
        </w:rPr>
        <w:t>.</w:t>
      </w:r>
    </w:p>
    <w:p w14:paraId="08E4460B" w14:textId="77777777" w:rsidR="00463DDB" w:rsidRPr="00AC5B69" w:rsidRDefault="00463DDB" w:rsidP="00310E0D">
      <w:pPr>
        <w:pStyle w:val="Paragraphedeliste"/>
        <w:spacing w:line="276" w:lineRule="auto"/>
        <w:ind w:left="366"/>
        <w:jc w:val="both"/>
        <w:rPr>
          <w:rFonts w:cstheme="minorHAnsi"/>
          <w:bCs/>
          <w:szCs w:val="22"/>
          <w:highlight w:val="cyan"/>
        </w:rPr>
      </w:pPr>
    </w:p>
    <w:p w14:paraId="4B497797" w14:textId="10FBE7FE" w:rsidR="00463DDB" w:rsidRPr="00AA5FB0" w:rsidRDefault="00463DDB" w:rsidP="00DE40F2">
      <w:pPr>
        <w:pStyle w:val="Paragraphedeliste"/>
        <w:numPr>
          <w:ilvl w:val="0"/>
          <w:numId w:val="70"/>
        </w:numPr>
        <w:spacing w:line="276" w:lineRule="auto"/>
        <w:ind w:left="366"/>
        <w:jc w:val="both"/>
        <w:rPr>
          <w:rFonts w:cstheme="minorHAnsi"/>
          <w:bCs/>
          <w:szCs w:val="22"/>
        </w:rPr>
      </w:pPr>
      <w:r w:rsidRPr="00AA5FB0">
        <w:rPr>
          <w:rFonts w:cstheme="minorHAnsi"/>
          <w:b/>
          <w:szCs w:val="22"/>
        </w:rPr>
        <w:t>En matière de cohésion sociale</w:t>
      </w:r>
      <w:r w:rsidR="00C84AA2" w:rsidRPr="00AA5FB0">
        <w:rPr>
          <w:rFonts w:cstheme="minorHAnsi"/>
          <w:b/>
          <w:szCs w:val="22"/>
        </w:rPr>
        <w:t> :</w:t>
      </w:r>
      <w:r w:rsidRPr="00AA5FB0">
        <w:rPr>
          <w:rFonts w:cstheme="minorHAnsi"/>
          <w:bCs/>
          <w:szCs w:val="22"/>
        </w:rPr>
        <w:t xml:space="preserve"> le projet a financé, organisé et suivi toutes les activités fédératrices des communautés. Le processus de </w:t>
      </w:r>
      <w:r w:rsidR="007908DD" w:rsidRPr="00AA5FB0">
        <w:rPr>
          <w:rFonts w:cstheme="minorHAnsi"/>
          <w:bCs/>
          <w:szCs w:val="22"/>
        </w:rPr>
        <w:t>ciblage des</w:t>
      </w:r>
      <w:r w:rsidRPr="00AA5FB0">
        <w:rPr>
          <w:rFonts w:cstheme="minorHAnsi"/>
          <w:bCs/>
          <w:szCs w:val="22"/>
        </w:rPr>
        <w:t xml:space="preserve"> bénéficiaires et d’identification des projets </w:t>
      </w:r>
      <w:proofErr w:type="spellStart"/>
      <w:r w:rsidRPr="00AA5FB0">
        <w:rPr>
          <w:rFonts w:cstheme="minorHAnsi"/>
          <w:bCs/>
          <w:szCs w:val="22"/>
        </w:rPr>
        <w:t>CVRs</w:t>
      </w:r>
      <w:proofErr w:type="spellEnd"/>
      <w:r w:rsidRPr="00AA5FB0">
        <w:rPr>
          <w:rFonts w:cstheme="minorHAnsi"/>
          <w:bCs/>
          <w:szCs w:val="22"/>
        </w:rPr>
        <w:t xml:space="preserve"> par les communautés a été </w:t>
      </w:r>
      <w:r w:rsidR="007908DD" w:rsidRPr="00AA5FB0">
        <w:rPr>
          <w:rFonts w:cstheme="minorHAnsi"/>
          <w:bCs/>
          <w:szCs w:val="22"/>
        </w:rPr>
        <w:t>soutenu de</w:t>
      </w:r>
      <w:r w:rsidRPr="00AA5FB0">
        <w:rPr>
          <w:rFonts w:cstheme="minorHAnsi"/>
          <w:bCs/>
          <w:szCs w:val="22"/>
        </w:rPr>
        <w:t xml:space="preserve"> bout en bout par le projet. Le PBF a </w:t>
      </w:r>
      <w:r w:rsidR="007908DD" w:rsidRPr="00AA5FB0">
        <w:rPr>
          <w:rFonts w:cstheme="minorHAnsi"/>
          <w:bCs/>
          <w:szCs w:val="22"/>
        </w:rPr>
        <w:t>doté les</w:t>
      </w:r>
      <w:r w:rsidRPr="00AA5FB0">
        <w:rPr>
          <w:rFonts w:cstheme="minorHAnsi"/>
          <w:bCs/>
          <w:szCs w:val="22"/>
        </w:rPr>
        <w:t xml:space="preserve"> </w:t>
      </w:r>
      <w:r w:rsidR="007908DD" w:rsidRPr="00AA5FB0">
        <w:rPr>
          <w:rFonts w:cstheme="minorHAnsi"/>
          <w:bCs/>
          <w:szCs w:val="22"/>
        </w:rPr>
        <w:t>plateformes et</w:t>
      </w:r>
      <w:r w:rsidRPr="00AA5FB0">
        <w:rPr>
          <w:rFonts w:cstheme="minorHAnsi"/>
          <w:bCs/>
          <w:szCs w:val="22"/>
        </w:rPr>
        <w:t xml:space="preserve"> centre d’écoute et structures </w:t>
      </w:r>
      <w:r w:rsidR="007908DD" w:rsidRPr="00AA5FB0">
        <w:rPr>
          <w:rFonts w:cstheme="minorHAnsi"/>
          <w:bCs/>
          <w:szCs w:val="22"/>
        </w:rPr>
        <w:t>d’encadrement en</w:t>
      </w:r>
      <w:r w:rsidRPr="00AA5FB0">
        <w:rPr>
          <w:rFonts w:cstheme="minorHAnsi"/>
          <w:bCs/>
          <w:szCs w:val="22"/>
        </w:rPr>
        <w:t xml:space="preserve"> matériel de fonctionnement, d’animation </w:t>
      </w:r>
      <w:r w:rsidR="007908DD" w:rsidRPr="00AA5FB0">
        <w:rPr>
          <w:rFonts w:cstheme="minorHAnsi"/>
          <w:bCs/>
          <w:szCs w:val="22"/>
        </w:rPr>
        <w:t>et encouragé</w:t>
      </w:r>
      <w:r w:rsidRPr="00AA5FB0">
        <w:rPr>
          <w:rFonts w:cstheme="minorHAnsi"/>
          <w:bCs/>
          <w:szCs w:val="22"/>
        </w:rPr>
        <w:t xml:space="preserve"> l’intégration des femmes, des jeunes et des PDI dans les bureaux de ces nouvelles structures. Le projet a contribué à l’élaboration </w:t>
      </w:r>
      <w:r w:rsidR="007908DD" w:rsidRPr="00AA5FB0">
        <w:rPr>
          <w:rFonts w:cstheme="minorHAnsi"/>
          <w:bCs/>
          <w:szCs w:val="22"/>
        </w:rPr>
        <w:t>d’un guide</w:t>
      </w:r>
      <w:r w:rsidRPr="00AA5FB0">
        <w:rPr>
          <w:rFonts w:cstheme="minorHAnsi"/>
          <w:bCs/>
          <w:szCs w:val="22"/>
        </w:rPr>
        <w:t xml:space="preserve"> de prévention de </w:t>
      </w:r>
      <w:r w:rsidRPr="00AA5FB0">
        <w:rPr>
          <w:rFonts w:cstheme="minorHAnsi"/>
          <w:bCs/>
          <w:szCs w:val="22"/>
        </w:rPr>
        <w:lastRenderedPageBreak/>
        <w:t xml:space="preserve">l’extrémisme violent, à la formation des relais communautaires pour la sensibilisation de la </w:t>
      </w:r>
      <w:r w:rsidR="007908DD" w:rsidRPr="00AA5FB0">
        <w:rPr>
          <w:rFonts w:cstheme="minorHAnsi"/>
          <w:bCs/>
          <w:szCs w:val="22"/>
        </w:rPr>
        <w:t>population et</w:t>
      </w:r>
      <w:r w:rsidRPr="00AA5FB0">
        <w:rPr>
          <w:rFonts w:cstheme="minorHAnsi"/>
          <w:bCs/>
          <w:szCs w:val="22"/>
        </w:rPr>
        <w:t xml:space="preserve"> à la prise en charge des personnes traumatisés par les affres </w:t>
      </w:r>
      <w:r w:rsidR="00AA5FB0" w:rsidRPr="00AA5FB0">
        <w:rPr>
          <w:rFonts w:cstheme="minorHAnsi"/>
          <w:bCs/>
          <w:szCs w:val="22"/>
        </w:rPr>
        <w:t>de la crise sécuritaire</w:t>
      </w:r>
      <w:r w:rsidRPr="00AA5FB0">
        <w:rPr>
          <w:rFonts w:cstheme="minorHAnsi"/>
          <w:bCs/>
          <w:szCs w:val="22"/>
        </w:rPr>
        <w:t xml:space="preserve">. </w:t>
      </w:r>
    </w:p>
    <w:p w14:paraId="05D483B9" w14:textId="77777777" w:rsidR="004C0EA5" w:rsidRPr="00AC5B69" w:rsidRDefault="004C0EA5" w:rsidP="004C0EA5">
      <w:pPr>
        <w:pStyle w:val="Paragraphedeliste"/>
        <w:spacing w:line="276" w:lineRule="auto"/>
        <w:ind w:left="366"/>
        <w:jc w:val="both"/>
        <w:rPr>
          <w:rFonts w:cstheme="minorHAnsi"/>
          <w:bCs/>
          <w:szCs w:val="22"/>
          <w:highlight w:val="cyan"/>
        </w:rPr>
      </w:pPr>
    </w:p>
    <w:p w14:paraId="5C7DAAFA" w14:textId="0FEB3470" w:rsidR="00463DDB" w:rsidRPr="00754A20" w:rsidRDefault="00463DDB" w:rsidP="00DE40F2">
      <w:pPr>
        <w:pStyle w:val="Paragraphedeliste"/>
        <w:numPr>
          <w:ilvl w:val="0"/>
          <w:numId w:val="70"/>
        </w:numPr>
        <w:spacing w:line="276" w:lineRule="auto"/>
        <w:ind w:left="366"/>
        <w:jc w:val="both"/>
        <w:rPr>
          <w:rFonts w:cstheme="minorHAnsi"/>
          <w:szCs w:val="22"/>
        </w:rPr>
      </w:pPr>
      <w:r w:rsidRPr="00754A20">
        <w:rPr>
          <w:rFonts w:cstheme="minorHAnsi"/>
          <w:b/>
          <w:szCs w:val="22"/>
        </w:rPr>
        <w:t>En matière de renforcement économique</w:t>
      </w:r>
      <w:r w:rsidR="00C84AA2" w:rsidRPr="00754A20">
        <w:rPr>
          <w:rFonts w:cstheme="minorHAnsi"/>
          <w:b/>
          <w:szCs w:val="22"/>
        </w:rPr>
        <w:t> :</w:t>
      </w:r>
      <w:r w:rsidRPr="00754A20">
        <w:rPr>
          <w:rFonts w:cstheme="minorHAnsi"/>
          <w:b/>
          <w:szCs w:val="22"/>
        </w:rPr>
        <w:t xml:space="preserve"> </w:t>
      </w:r>
      <w:r w:rsidRPr="00754A20">
        <w:rPr>
          <w:rFonts w:cstheme="minorHAnsi"/>
          <w:bCs/>
          <w:szCs w:val="22"/>
        </w:rPr>
        <w:t xml:space="preserve">le projet a soutenu les vulnérables par les </w:t>
      </w:r>
      <w:r w:rsidR="007908DD" w:rsidRPr="00754A20">
        <w:rPr>
          <w:rFonts w:cstheme="minorHAnsi"/>
          <w:bCs/>
          <w:szCs w:val="22"/>
        </w:rPr>
        <w:t>distributions des</w:t>
      </w:r>
      <w:r w:rsidRPr="00754A20">
        <w:rPr>
          <w:rFonts w:cstheme="minorHAnsi"/>
          <w:bCs/>
          <w:szCs w:val="22"/>
        </w:rPr>
        <w:t xml:space="preserve"> géniteurs animaux, des machines à coudre et accessoires kits </w:t>
      </w:r>
      <w:r w:rsidR="007908DD" w:rsidRPr="00754A20">
        <w:rPr>
          <w:rFonts w:cstheme="minorHAnsi"/>
          <w:bCs/>
          <w:szCs w:val="22"/>
        </w:rPr>
        <w:t xml:space="preserve">d’installation, </w:t>
      </w:r>
      <w:r w:rsidR="00AA5FB0" w:rsidRPr="00754A20">
        <w:rPr>
          <w:rFonts w:cstheme="minorHAnsi"/>
          <w:bCs/>
          <w:szCs w:val="22"/>
        </w:rPr>
        <w:t>moulins à céréale</w:t>
      </w:r>
      <w:r w:rsidRPr="00754A20">
        <w:rPr>
          <w:rFonts w:cstheme="minorHAnsi"/>
          <w:bCs/>
          <w:szCs w:val="22"/>
        </w:rPr>
        <w:t xml:space="preserve">, </w:t>
      </w:r>
      <w:r w:rsidR="00AA5FB0" w:rsidRPr="00754A20">
        <w:rPr>
          <w:rFonts w:cstheme="minorHAnsi"/>
          <w:bCs/>
          <w:szCs w:val="22"/>
        </w:rPr>
        <w:t>d’</w:t>
      </w:r>
      <w:r w:rsidRPr="00754A20">
        <w:rPr>
          <w:rFonts w:cstheme="minorHAnsi"/>
          <w:bCs/>
          <w:szCs w:val="22"/>
        </w:rPr>
        <w:t xml:space="preserve">intrants alimentaires de bétail, </w:t>
      </w:r>
      <w:r w:rsidR="00754A20" w:rsidRPr="00754A20">
        <w:rPr>
          <w:rFonts w:cstheme="minorHAnsi"/>
          <w:bCs/>
          <w:szCs w:val="22"/>
        </w:rPr>
        <w:t>la réalisation</w:t>
      </w:r>
      <w:r w:rsidRPr="00754A20">
        <w:rPr>
          <w:rFonts w:cstheme="minorHAnsi"/>
          <w:bCs/>
          <w:szCs w:val="22"/>
        </w:rPr>
        <w:t xml:space="preserve"> des  forages solaires</w:t>
      </w:r>
      <w:r w:rsidR="00754A20" w:rsidRPr="00754A20">
        <w:rPr>
          <w:rFonts w:cstheme="minorHAnsi"/>
          <w:bCs/>
          <w:szCs w:val="22"/>
        </w:rPr>
        <w:t>…</w:t>
      </w:r>
      <w:r w:rsidRPr="00754A20">
        <w:rPr>
          <w:rFonts w:cstheme="minorHAnsi"/>
          <w:bCs/>
          <w:szCs w:val="22"/>
        </w:rPr>
        <w:t xml:space="preserve">. Les ateliers de diverses formations, des activités de sensibilisation </w:t>
      </w:r>
      <w:r w:rsidR="007908DD" w:rsidRPr="00754A20">
        <w:rPr>
          <w:rFonts w:cstheme="minorHAnsi"/>
          <w:bCs/>
          <w:szCs w:val="22"/>
        </w:rPr>
        <w:t>communautaire, les</w:t>
      </w:r>
      <w:r w:rsidRPr="00754A20">
        <w:rPr>
          <w:rFonts w:cstheme="minorHAnsi"/>
          <w:bCs/>
          <w:szCs w:val="22"/>
        </w:rPr>
        <w:t xml:space="preserve"> transports des</w:t>
      </w:r>
      <w:r w:rsidRPr="00754A20">
        <w:rPr>
          <w:rFonts w:cstheme="minorHAnsi"/>
          <w:szCs w:val="22"/>
        </w:rPr>
        <w:t xml:space="preserve"> participants et leurs prises en charge, </w:t>
      </w:r>
      <w:r w:rsidR="00754A20" w:rsidRPr="00754A20">
        <w:rPr>
          <w:rFonts w:cstheme="minorHAnsi"/>
          <w:szCs w:val="22"/>
        </w:rPr>
        <w:t>ont été</w:t>
      </w:r>
      <w:r w:rsidRPr="00754A20">
        <w:rPr>
          <w:rFonts w:cstheme="minorHAnsi"/>
          <w:szCs w:val="22"/>
        </w:rPr>
        <w:t xml:space="preserve"> financés par le </w:t>
      </w:r>
      <w:r w:rsidR="00754A20" w:rsidRPr="00754A20">
        <w:rPr>
          <w:rFonts w:cstheme="minorHAnsi"/>
          <w:szCs w:val="22"/>
        </w:rPr>
        <w:t>projet</w:t>
      </w:r>
      <w:r w:rsidRPr="00754A20">
        <w:rPr>
          <w:rFonts w:cstheme="minorHAnsi"/>
          <w:szCs w:val="22"/>
        </w:rPr>
        <w:t xml:space="preserve">. Les bénéficiaires et les partenaires de mise en œuvre n’ont pas </w:t>
      </w:r>
      <w:r w:rsidR="007908DD" w:rsidRPr="00754A20">
        <w:rPr>
          <w:rFonts w:cstheme="minorHAnsi"/>
          <w:szCs w:val="22"/>
        </w:rPr>
        <w:t>relevé des</w:t>
      </w:r>
      <w:r w:rsidRPr="00754A20">
        <w:rPr>
          <w:rFonts w:cstheme="minorHAnsi"/>
          <w:szCs w:val="22"/>
        </w:rPr>
        <w:t xml:space="preserve"> effets imprévus durant l</w:t>
      </w:r>
      <w:r w:rsidR="00754A20" w:rsidRPr="00754A20">
        <w:rPr>
          <w:rFonts w:cstheme="minorHAnsi"/>
          <w:szCs w:val="22"/>
        </w:rPr>
        <w:t xml:space="preserve">a mise en œuvre </w:t>
      </w:r>
      <w:r w:rsidRPr="00754A20">
        <w:rPr>
          <w:rFonts w:cstheme="minorHAnsi"/>
          <w:szCs w:val="22"/>
        </w:rPr>
        <w:t xml:space="preserve">du projet.     </w:t>
      </w:r>
    </w:p>
    <w:p w14:paraId="5C1531D4" w14:textId="77777777" w:rsidR="00463DDB" w:rsidRPr="00AC5B69" w:rsidRDefault="00463DDB" w:rsidP="00232F0A">
      <w:pPr>
        <w:spacing w:line="276" w:lineRule="auto"/>
        <w:jc w:val="both"/>
        <w:rPr>
          <w:rFonts w:asciiTheme="minorHAnsi" w:hAnsiTheme="minorHAnsi" w:cstheme="minorHAnsi"/>
          <w:b/>
          <w:sz w:val="22"/>
          <w:szCs w:val="22"/>
          <w:highlight w:val="cyan"/>
          <w:lang w:val="fr-CM"/>
        </w:rPr>
      </w:pPr>
    </w:p>
    <w:p w14:paraId="34257945" w14:textId="1701ED2D" w:rsidR="00463DDB" w:rsidRPr="00C84AA2" w:rsidRDefault="00226093" w:rsidP="00232F0A">
      <w:pPr>
        <w:spacing w:line="276" w:lineRule="auto"/>
        <w:jc w:val="both"/>
        <w:rPr>
          <w:rFonts w:asciiTheme="minorHAnsi" w:hAnsiTheme="minorHAnsi" w:cstheme="minorHAnsi"/>
          <w:b/>
          <w:sz w:val="22"/>
          <w:szCs w:val="22"/>
          <w:lang w:val="fr-CM"/>
        </w:rPr>
      </w:pPr>
      <w:r w:rsidRPr="00C84AA2">
        <w:rPr>
          <w:rFonts w:asciiTheme="minorHAnsi" w:hAnsiTheme="minorHAnsi" w:cstheme="minorHAnsi"/>
          <w:b/>
          <w:sz w:val="22"/>
          <w:szCs w:val="22"/>
          <w:lang w:val="fr-CM"/>
        </w:rPr>
        <w:t>QE 4.5.</w:t>
      </w:r>
      <w:r w:rsidRPr="00C84AA2">
        <w:rPr>
          <w:rFonts w:eastAsia="Calibri" w:cstheme="minorHAnsi"/>
          <w:color w:val="000000"/>
          <w:sz w:val="22"/>
          <w:szCs w:val="22"/>
          <w:lang w:val="fr-CM"/>
        </w:rPr>
        <w:t xml:space="preserve"> </w:t>
      </w:r>
      <w:r w:rsidR="00463DDB" w:rsidRPr="00C84AA2">
        <w:rPr>
          <w:rFonts w:asciiTheme="minorHAnsi" w:hAnsiTheme="minorHAnsi" w:cstheme="minorHAnsi"/>
          <w:b/>
          <w:sz w:val="22"/>
          <w:szCs w:val="22"/>
          <w:lang w:val="fr-CM"/>
        </w:rPr>
        <w:t>Dans quelle mesure le projet a-t-il contribué à l’égalité des sexes et à l’autonomisation des femmes ? Le marqueur de genre affecté au projet reflète-t-il la réalité ?</w:t>
      </w:r>
    </w:p>
    <w:p w14:paraId="1CAA0B15" w14:textId="33EC73FC" w:rsidR="00463DDB" w:rsidRDefault="00463DDB" w:rsidP="00232F0A">
      <w:pPr>
        <w:spacing w:line="276" w:lineRule="auto"/>
        <w:jc w:val="both"/>
        <w:rPr>
          <w:rFonts w:asciiTheme="minorHAnsi" w:hAnsiTheme="minorHAnsi" w:cstheme="minorHAnsi"/>
          <w:sz w:val="22"/>
          <w:szCs w:val="22"/>
          <w:highlight w:val="cyan"/>
          <w:lang w:val="fr-CM"/>
        </w:rPr>
      </w:pPr>
    </w:p>
    <w:p w14:paraId="59124D5D" w14:textId="4F0A1040" w:rsidR="00336433" w:rsidRPr="00EE595E" w:rsidRDefault="007C6C17" w:rsidP="00DE40F2">
      <w:pPr>
        <w:pStyle w:val="Paragraphedeliste"/>
        <w:numPr>
          <w:ilvl w:val="0"/>
          <w:numId w:val="70"/>
        </w:numPr>
        <w:spacing w:line="276" w:lineRule="auto"/>
        <w:ind w:left="366"/>
        <w:jc w:val="both"/>
        <w:rPr>
          <w:rFonts w:cstheme="minorHAnsi"/>
          <w:b/>
          <w:szCs w:val="22"/>
        </w:rPr>
      </w:pPr>
      <w:r w:rsidRPr="00EE595E">
        <w:rPr>
          <w:rFonts w:cstheme="minorHAnsi"/>
          <w:bCs/>
          <w:szCs w:val="22"/>
        </w:rPr>
        <w:t xml:space="preserve">Lors de son implémentation, le projet a fortement contribué à l’égalité des sexes avec un accent mis particulièrement sur </w:t>
      </w:r>
      <w:r w:rsidR="00FB6903" w:rsidRPr="00EE595E">
        <w:rPr>
          <w:rFonts w:cstheme="minorHAnsi"/>
          <w:bCs/>
          <w:szCs w:val="22"/>
        </w:rPr>
        <w:t xml:space="preserve">prise en compte de </w:t>
      </w:r>
      <w:r w:rsidRPr="00EE595E">
        <w:rPr>
          <w:rFonts w:cstheme="minorHAnsi"/>
          <w:bCs/>
          <w:szCs w:val="22"/>
        </w:rPr>
        <w:t>la femme</w:t>
      </w:r>
      <w:r w:rsidR="00FB6903" w:rsidRPr="00EE595E">
        <w:rPr>
          <w:rFonts w:cstheme="minorHAnsi"/>
          <w:bCs/>
          <w:szCs w:val="22"/>
        </w:rPr>
        <w:t xml:space="preserve"> tant dans la formulation des activités</w:t>
      </w:r>
      <w:r w:rsidR="00612A38" w:rsidRPr="00EE595E">
        <w:rPr>
          <w:rFonts w:cstheme="minorHAnsi"/>
          <w:bCs/>
          <w:szCs w:val="22"/>
        </w:rPr>
        <w:t>, le ciblage des bénéficiaires</w:t>
      </w:r>
      <w:r w:rsidR="00FB6903" w:rsidRPr="00EE595E">
        <w:rPr>
          <w:rFonts w:cstheme="minorHAnsi"/>
          <w:bCs/>
          <w:szCs w:val="22"/>
        </w:rPr>
        <w:t xml:space="preserve"> que dans la mise en œuvre de ces activités.</w:t>
      </w:r>
      <w:r w:rsidR="00807DDB" w:rsidRPr="00EE595E">
        <w:rPr>
          <w:rFonts w:cstheme="minorHAnsi"/>
          <w:bCs/>
          <w:szCs w:val="22"/>
        </w:rPr>
        <w:t xml:space="preserve"> </w:t>
      </w:r>
      <w:r w:rsidR="00836459" w:rsidRPr="00EE595E">
        <w:rPr>
          <w:rFonts w:cstheme="minorHAnsi"/>
          <w:bCs/>
          <w:szCs w:val="22"/>
        </w:rPr>
        <w:t>Cependant, les effets de cette dynamique d’</w:t>
      </w:r>
      <w:r w:rsidR="00403E1E" w:rsidRPr="00EE595E">
        <w:rPr>
          <w:rFonts w:cstheme="minorHAnsi"/>
          <w:bCs/>
          <w:szCs w:val="22"/>
        </w:rPr>
        <w:t>égalité</w:t>
      </w:r>
      <w:r w:rsidR="00836459" w:rsidRPr="00EE595E">
        <w:rPr>
          <w:rFonts w:cstheme="minorHAnsi"/>
          <w:bCs/>
          <w:szCs w:val="22"/>
        </w:rPr>
        <w:t xml:space="preserve"> des sexes sur l’</w:t>
      </w:r>
      <w:r w:rsidR="00403E1E" w:rsidRPr="00EE595E">
        <w:rPr>
          <w:rFonts w:cstheme="minorHAnsi"/>
          <w:bCs/>
          <w:szCs w:val="22"/>
        </w:rPr>
        <w:t>autonomisation des femmes demeurent peu perceptibles</w:t>
      </w:r>
      <w:r w:rsidR="00086649" w:rsidRPr="00EE595E">
        <w:rPr>
          <w:rFonts w:cstheme="minorHAnsi"/>
          <w:bCs/>
          <w:szCs w:val="22"/>
        </w:rPr>
        <w:t xml:space="preserve"> </w:t>
      </w:r>
      <w:r w:rsidR="00086649" w:rsidRPr="00EE595E">
        <w:rPr>
          <w:rFonts w:cstheme="minorHAnsi"/>
          <w:b/>
          <w:szCs w:val="22"/>
        </w:rPr>
        <w:t xml:space="preserve">(Constat </w:t>
      </w:r>
      <w:r w:rsidR="00EE595E" w:rsidRPr="00EE595E">
        <w:rPr>
          <w:rFonts w:cstheme="minorHAnsi"/>
          <w:b/>
          <w:szCs w:val="22"/>
        </w:rPr>
        <w:t>11</w:t>
      </w:r>
      <w:r w:rsidR="00086649" w:rsidRPr="00EE595E">
        <w:rPr>
          <w:rFonts w:cstheme="minorHAnsi"/>
          <w:b/>
          <w:szCs w:val="22"/>
        </w:rPr>
        <w:t>)</w:t>
      </w:r>
      <w:r w:rsidR="00403E1E" w:rsidRPr="00EE595E">
        <w:rPr>
          <w:rFonts w:cstheme="minorHAnsi"/>
          <w:b/>
          <w:szCs w:val="22"/>
        </w:rPr>
        <w:t>.</w:t>
      </w:r>
    </w:p>
    <w:p w14:paraId="574E535C" w14:textId="77777777" w:rsidR="00336433" w:rsidRDefault="00336433" w:rsidP="00336433">
      <w:pPr>
        <w:pStyle w:val="Paragraphedeliste"/>
        <w:spacing w:line="276" w:lineRule="auto"/>
        <w:ind w:left="366"/>
        <w:jc w:val="both"/>
        <w:rPr>
          <w:rFonts w:cstheme="minorHAnsi"/>
          <w:bCs/>
          <w:szCs w:val="22"/>
        </w:rPr>
      </w:pPr>
    </w:p>
    <w:p w14:paraId="57B1FC8D" w14:textId="060A037F" w:rsidR="007C6C17" w:rsidRPr="00336433" w:rsidRDefault="00336433" w:rsidP="00DE40F2">
      <w:pPr>
        <w:pStyle w:val="Paragraphedeliste"/>
        <w:numPr>
          <w:ilvl w:val="0"/>
          <w:numId w:val="70"/>
        </w:numPr>
        <w:spacing w:line="276" w:lineRule="auto"/>
        <w:ind w:left="366"/>
        <w:jc w:val="both"/>
        <w:rPr>
          <w:rFonts w:cstheme="minorHAnsi"/>
          <w:bCs/>
          <w:szCs w:val="22"/>
        </w:rPr>
      </w:pPr>
      <w:r w:rsidRPr="00336433">
        <w:rPr>
          <w:rFonts w:cstheme="minorHAnsi"/>
          <w:b/>
          <w:szCs w:val="22"/>
        </w:rPr>
        <w:t>Dans la gouvernance locale</w:t>
      </w:r>
      <w:r>
        <w:rPr>
          <w:rFonts w:cstheme="minorHAnsi"/>
          <w:bCs/>
          <w:szCs w:val="22"/>
        </w:rPr>
        <w:t xml:space="preserve"> : </w:t>
      </w:r>
      <w:r w:rsidR="00924816">
        <w:rPr>
          <w:rFonts w:cstheme="minorHAnsi"/>
          <w:bCs/>
          <w:szCs w:val="22"/>
        </w:rPr>
        <w:t>Dans l</w:t>
      </w:r>
      <w:r w:rsidR="007C6C17" w:rsidRPr="00336433">
        <w:rPr>
          <w:rFonts w:cstheme="minorHAnsi"/>
          <w:bCs/>
          <w:szCs w:val="22"/>
        </w:rPr>
        <w:t xml:space="preserve">’organisation des différents ateliers de formation et des activités de sensibilisation communautaire </w:t>
      </w:r>
      <w:r w:rsidR="00924816">
        <w:rPr>
          <w:rFonts w:cstheme="minorHAnsi"/>
          <w:bCs/>
          <w:szCs w:val="22"/>
        </w:rPr>
        <w:t>le projet a</w:t>
      </w:r>
      <w:r w:rsidR="007C6C17" w:rsidRPr="00336433">
        <w:rPr>
          <w:rFonts w:cstheme="minorHAnsi"/>
          <w:bCs/>
          <w:szCs w:val="22"/>
        </w:rPr>
        <w:t xml:space="preserve"> tenu compte de l’aspect genre. Ainsi, les participants des formations étaient constitués aussi bien d’hommes que de femmes. Les sensibilisations communautaires ont été orientées en faveur des femmes et jeunes à un pourcentage encourageant et non négligeable de 56%</w:t>
      </w:r>
      <w:r>
        <w:rPr>
          <w:rFonts w:cstheme="minorHAnsi"/>
          <w:bCs/>
          <w:szCs w:val="22"/>
        </w:rPr>
        <w:t xml:space="preserve">. </w:t>
      </w:r>
      <w:r w:rsidR="007C6C17" w:rsidRPr="00336433">
        <w:rPr>
          <w:rFonts w:cstheme="minorHAnsi"/>
          <w:bCs/>
          <w:szCs w:val="22"/>
        </w:rPr>
        <w:t>De plus, 40% des organisations locales de jeunes appuyées pour la mise en œuvre des activités sont tenues par des femmes</w:t>
      </w:r>
      <w:r>
        <w:rPr>
          <w:rStyle w:val="Appelnotedebasdep"/>
          <w:rFonts w:cstheme="minorHAnsi"/>
          <w:bCs/>
          <w:szCs w:val="22"/>
        </w:rPr>
        <w:footnoteReference w:id="35"/>
      </w:r>
      <w:r w:rsidRPr="00336433">
        <w:rPr>
          <w:rFonts w:cstheme="minorHAnsi"/>
          <w:bCs/>
          <w:szCs w:val="22"/>
        </w:rPr>
        <w:t>.</w:t>
      </w:r>
    </w:p>
    <w:p w14:paraId="68712554" w14:textId="77777777" w:rsidR="007C6C17" w:rsidRPr="00AC5B69" w:rsidRDefault="007C6C17" w:rsidP="00232F0A">
      <w:pPr>
        <w:spacing w:line="276" w:lineRule="auto"/>
        <w:jc w:val="both"/>
        <w:rPr>
          <w:rFonts w:asciiTheme="minorHAnsi" w:hAnsiTheme="minorHAnsi" w:cstheme="minorHAnsi"/>
          <w:sz w:val="22"/>
          <w:szCs w:val="22"/>
          <w:highlight w:val="cyan"/>
          <w:lang w:val="fr-CM"/>
        </w:rPr>
      </w:pPr>
    </w:p>
    <w:p w14:paraId="5B17593C" w14:textId="7CC85B0D" w:rsidR="007C6C17" w:rsidRPr="000B475A" w:rsidRDefault="00D57123" w:rsidP="00DE40F2">
      <w:pPr>
        <w:pStyle w:val="Paragraphedeliste"/>
        <w:numPr>
          <w:ilvl w:val="0"/>
          <w:numId w:val="70"/>
        </w:numPr>
        <w:spacing w:line="276" w:lineRule="auto"/>
        <w:ind w:left="366"/>
        <w:jc w:val="both"/>
        <w:rPr>
          <w:rFonts w:cstheme="minorHAnsi"/>
          <w:bCs/>
          <w:szCs w:val="22"/>
        </w:rPr>
      </w:pPr>
      <w:r w:rsidRPr="00DA115D">
        <w:rPr>
          <w:rFonts w:cstheme="minorHAnsi"/>
          <w:b/>
          <w:szCs w:val="22"/>
        </w:rPr>
        <w:t>Dans le relèvement économique</w:t>
      </w:r>
      <w:r w:rsidRPr="00DA115D">
        <w:rPr>
          <w:rFonts w:cstheme="minorHAnsi"/>
          <w:bCs/>
          <w:szCs w:val="22"/>
        </w:rPr>
        <w:t xml:space="preserve"> : </w:t>
      </w:r>
      <w:r w:rsidR="00470BAF" w:rsidRPr="00DA115D">
        <w:rPr>
          <w:rFonts w:cstheme="minorHAnsi"/>
          <w:bCs/>
          <w:szCs w:val="22"/>
        </w:rPr>
        <w:t>l</w:t>
      </w:r>
      <w:r w:rsidRPr="00DA115D">
        <w:rPr>
          <w:rFonts w:cstheme="minorHAnsi"/>
          <w:bCs/>
          <w:szCs w:val="22"/>
        </w:rPr>
        <w:t xml:space="preserve">es activités de renforcement économique ont intégré l'aspect genre dans le ciblage et la sélection des bénéficiaires avec une répartition équitable entre hommes et femmes et entre garçons et filles. </w:t>
      </w:r>
      <w:r w:rsidR="002B5D60" w:rsidRPr="00DA115D">
        <w:rPr>
          <w:rFonts w:cstheme="minorHAnsi"/>
          <w:bCs/>
          <w:szCs w:val="22"/>
        </w:rPr>
        <w:t>58% de femmes ont été appuyées et installées d</w:t>
      </w:r>
      <w:r w:rsidRPr="00DA115D">
        <w:rPr>
          <w:rFonts w:cstheme="minorHAnsi"/>
          <w:bCs/>
          <w:szCs w:val="22"/>
        </w:rPr>
        <w:t xml:space="preserve">ans les activités de formation et d’appui à l’insertion socio professionnelle, </w:t>
      </w:r>
      <w:r w:rsidR="002B5D60" w:rsidRPr="00DA115D">
        <w:rPr>
          <w:rFonts w:cstheme="minorHAnsi"/>
          <w:bCs/>
          <w:szCs w:val="22"/>
        </w:rPr>
        <w:t xml:space="preserve">contre </w:t>
      </w:r>
      <w:r w:rsidRPr="00DA115D">
        <w:rPr>
          <w:rFonts w:cstheme="minorHAnsi"/>
          <w:bCs/>
          <w:szCs w:val="22"/>
        </w:rPr>
        <w:t>42%</w:t>
      </w:r>
      <w:r w:rsidR="002B5D60" w:rsidRPr="00DA115D">
        <w:rPr>
          <w:rFonts w:cstheme="minorHAnsi"/>
          <w:bCs/>
          <w:szCs w:val="22"/>
        </w:rPr>
        <w:t xml:space="preserve"> d’hommes</w:t>
      </w:r>
      <w:r w:rsidRPr="00DA115D">
        <w:rPr>
          <w:rFonts w:cstheme="minorHAnsi"/>
          <w:bCs/>
          <w:szCs w:val="22"/>
        </w:rPr>
        <w:t xml:space="preserve">. </w:t>
      </w:r>
      <w:r w:rsidR="002B5D60" w:rsidRPr="00DA115D">
        <w:rPr>
          <w:rFonts w:cstheme="minorHAnsi"/>
          <w:bCs/>
          <w:szCs w:val="22"/>
        </w:rPr>
        <w:t xml:space="preserve">Dans </w:t>
      </w:r>
      <w:r w:rsidRPr="00DA115D">
        <w:rPr>
          <w:rFonts w:cstheme="minorHAnsi"/>
          <w:bCs/>
          <w:szCs w:val="22"/>
        </w:rPr>
        <w:t xml:space="preserve"> l’appui aux ménages </w:t>
      </w:r>
      <w:r w:rsidR="00054FCE" w:rsidRPr="00DA115D">
        <w:rPr>
          <w:rFonts w:cstheme="minorHAnsi"/>
          <w:bCs/>
          <w:szCs w:val="22"/>
        </w:rPr>
        <w:t>en</w:t>
      </w:r>
      <w:r w:rsidRPr="00DA115D">
        <w:rPr>
          <w:rFonts w:cstheme="minorHAnsi"/>
          <w:bCs/>
          <w:szCs w:val="22"/>
        </w:rPr>
        <w:t xml:space="preserve"> AGR</w:t>
      </w:r>
      <w:r w:rsidR="00054FCE" w:rsidRPr="00DA115D">
        <w:rPr>
          <w:rFonts w:cstheme="minorHAnsi"/>
          <w:bCs/>
          <w:szCs w:val="22"/>
        </w:rPr>
        <w:t xml:space="preserve"> </w:t>
      </w:r>
      <w:r w:rsidRPr="00DA115D">
        <w:rPr>
          <w:rFonts w:cstheme="minorHAnsi"/>
          <w:bCs/>
          <w:szCs w:val="22"/>
        </w:rPr>
        <w:t xml:space="preserve">49% de femmes </w:t>
      </w:r>
      <w:r w:rsidR="00054FCE" w:rsidRPr="00DA115D">
        <w:rPr>
          <w:rFonts w:cstheme="minorHAnsi"/>
          <w:bCs/>
          <w:szCs w:val="22"/>
        </w:rPr>
        <w:t>ont été</w:t>
      </w:r>
      <w:r w:rsidRPr="00DA115D">
        <w:rPr>
          <w:rFonts w:cstheme="minorHAnsi"/>
          <w:bCs/>
          <w:szCs w:val="22"/>
        </w:rPr>
        <w:t xml:space="preserve"> appuyé</w:t>
      </w:r>
      <w:r w:rsidR="00054FCE" w:rsidRPr="00DA115D">
        <w:rPr>
          <w:rFonts w:cstheme="minorHAnsi"/>
          <w:bCs/>
          <w:szCs w:val="22"/>
        </w:rPr>
        <w:t>e</w:t>
      </w:r>
      <w:r w:rsidRPr="00DA115D">
        <w:rPr>
          <w:rFonts w:cstheme="minorHAnsi"/>
          <w:bCs/>
          <w:szCs w:val="22"/>
        </w:rPr>
        <w:t xml:space="preserve">s </w:t>
      </w:r>
      <w:r w:rsidR="00054FCE" w:rsidRPr="00DA115D">
        <w:rPr>
          <w:rFonts w:cstheme="minorHAnsi"/>
          <w:bCs/>
          <w:szCs w:val="22"/>
        </w:rPr>
        <w:t>contre 41% d’hommes</w:t>
      </w:r>
      <w:r w:rsidR="00836459">
        <w:rPr>
          <w:rStyle w:val="Appelnotedebasdep"/>
          <w:rFonts w:cstheme="minorHAnsi"/>
          <w:bCs/>
          <w:szCs w:val="22"/>
        </w:rPr>
        <w:footnoteReference w:id="36"/>
      </w:r>
      <w:r w:rsidR="00054FCE" w:rsidRPr="00DA115D">
        <w:rPr>
          <w:rFonts w:cstheme="minorHAnsi"/>
          <w:bCs/>
          <w:szCs w:val="22"/>
        </w:rPr>
        <w:t xml:space="preserve">. </w:t>
      </w:r>
      <w:r w:rsidRPr="00DA115D">
        <w:rPr>
          <w:rFonts w:cstheme="minorHAnsi"/>
          <w:bCs/>
          <w:szCs w:val="22"/>
        </w:rPr>
        <w:t xml:space="preserve"> </w:t>
      </w:r>
      <w:r w:rsidR="00054FCE" w:rsidRPr="00DA115D">
        <w:rPr>
          <w:rFonts w:cstheme="minorHAnsi"/>
          <w:bCs/>
          <w:szCs w:val="22"/>
        </w:rPr>
        <w:t xml:space="preserve">En outre, </w:t>
      </w:r>
      <w:r w:rsidRPr="00DA115D">
        <w:rPr>
          <w:rFonts w:cstheme="minorHAnsi"/>
          <w:bCs/>
          <w:szCs w:val="22"/>
        </w:rPr>
        <w:t xml:space="preserve"> </w:t>
      </w:r>
      <w:r w:rsidR="00054FCE" w:rsidRPr="00DA115D">
        <w:rPr>
          <w:rFonts w:cstheme="minorHAnsi"/>
          <w:bCs/>
          <w:szCs w:val="22"/>
        </w:rPr>
        <w:t>certaines</w:t>
      </w:r>
      <w:r w:rsidRPr="00DA115D">
        <w:rPr>
          <w:rFonts w:cstheme="minorHAnsi"/>
          <w:bCs/>
          <w:szCs w:val="22"/>
        </w:rPr>
        <w:t xml:space="preserve"> activités spécifiques ont été orientées uniquement</w:t>
      </w:r>
      <w:r w:rsidR="00054FCE" w:rsidRPr="00DA115D">
        <w:rPr>
          <w:rFonts w:cstheme="minorHAnsi"/>
          <w:bCs/>
          <w:szCs w:val="22"/>
        </w:rPr>
        <w:t xml:space="preserve"> vers les femmes</w:t>
      </w:r>
      <w:r w:rsidRPr="00DA115D">
        <w:rPr>
          <w:rFonts w:cstheme="minorHAnsi"/>
          <w:bCs/>
          <w:szCs w:val="22"/>
        </w:rPr>
        <w:t xml:space="preserve">. </w:t>
      </w:r>
      <w:r w:rsidR="00330FDB">
        <w:rPr>
          <w:rFonts w:cstheme="minorHAnsi"/>
          <w:bCs/>
          <w:szCs w:val="22"/>
        </w:rPr>
        <w:t>Les femmes sont membres de tous les comités de gestion des AGR communautaires.</w:t>
      </w:r>
    </w:p>
    <w:p w14:paraId="4D2491DD" w14:textId="77777777" w:rsidR="000D0F2F" w:rsidRPr="000D0F2F" w:rsidRDefault="000D0F2F" w:rsidP="000D0F2F">
      <w:pPr>
        <w:pStyle w:val="Paragraphedeliste"/>
        <w:spacing w:line="276" w:lineRule="auto"/>
        <w:ind w:left="366"/>
        <w:jc w:val="both"/>
        <w:rPr>
          <w:rFonts w:cstheme="minorHAnsi"/>
          <w:bCs/>
          <w:szCs w:val="22"/>
        </w:rPr>
      </w:pPr>
    </w:p>
    <w:p w14:paraId="27F6E712" w14:textId="3736D20A" w:rsidR="00DA115D" w:rsidRPr="00DA115D" w:rsidRDefault="00DA115D" w:rsidP="00DE40F2">
      <w:pPr>
        <w:pStyle w:val="Paragraphedeliste"/>
        <w:numPr>
          <w:ilvl w:val="0"/>
          <w:numId w:val="70"/>
        </w:numPr>
        <w:spacing w:line="276" w:lineRule="auto"/>
        <w:ind w:left="366"/>
        <w:jc w:val="both"/>
        <w:rPr>
          <w:rFonts w:cstheme="minorHAnsi"/>
          <w:bCs/>
          <w:szCs w:val="22"/>
        </w:rPr>
      </w:pPr>
      <w:r w:rsidRPr="00DA115D">
        <w:rPr>
          <w:rFonts w:cstheme="minorHAnsi"/>
          <w:b/>
          <w:szCs w:val="22"/>
        </w:rPr>
        <w:t>Dans la cohésion sociale</w:t>
      </w:r>
      <w:r>
        <w:rPr>
          <w:rFonts w:cstheme="minorHAnsi"/>
          <w:bCs/>
          <w:szCs w:val="22"/>
        </w:rPr>
        <w:t xml:space="preserve"> : </w:t>
      </w:r>
      <w:r w:rsidRPr="00DA115D">
        <w:rPr>
          <w:rFonts w:cstheme="minorHAnsi"/>
          <w:bCs/>
          <w:szCs w:val="22"/>
        </w:rPr>
        <w:t xml:space="preserve">L'inclusion des femmes </w:t>
      </w:r>
      <w:r>
        <w:rPr>
          <w:rFonts w:cstheme="minorHAnsi"/>
          <w:bCs/>
          <w:szCs w:val="22"/>
        </w:rPr>
        <w:t xml:space="preserve">a été </w:t>
      </w:r>
      <w:r w:rsidRPr="00DA115D">
        <w:rPr>
          <w:rFonts w:cstheme="minorHAnsi"/>
          <w:bCs/>
          <w:szCs w:val="22"/>
        </w:rPr>
        <w:t xml:space="preserve"> </w:t>
      </w:r>
      <w:r>
        <w:rPr>
          <w:rFonts w:cstheme="minorHAnsi"/>
          <w:bCs/>
          <w:szCs w:val="22"/>
        </w:rPr>
        <w:t>prioritaire</w:t>
      </w:r>
      <w:r w:rsidRPr="00DA115D">
        <w:rPr>
          <w:rFonts w:cstheme="minorHAnsi"/>
          <w:bCs/>
          <w:szCs w:val="22"/>
        </w:rPr>
        <w:t xml:space="preserve"> dans la mise en œuvre des activités de soutien psychosocial et dans la réalisation des projets CVR. </w:t>
      </w:r>
      <w:r w:rsidR="00836459">
        <w:rPr>
          <w:rFonts w:cstheme="minorHAnsi"/>
          <w:bCs/>
          <w:szCs w:val="22"/>
        </w:rPr>
        <w:t xml:space="preserve">Cela s’est traduit par la </w:t>
      </w:r>
      <w:r w:rsidR="00403E1E">
        <w:rPr>
          <w:rFonts w:cstheme="minorHAnsi"/>
          <w:bCs/>
          <w:szCs w:val="22"/>
        </w:rPr>
        <w:t xml:space="preserve">forte </w:t>
      </w:r>
      <w:r w:rsidR="00836459">
        <w:rPr>
          <w:rFonts w:cstheme="minorHAnsi"/>
          <w:bCs/>
          <w:szCs w:val="22"/>
        </w:rPr>
        <w:t xml:space="preserve">participation </w:t>
      </w:r>
      <w:r w:rsidRPr="00DA115D">
        <w:rPr>
          <w:rFonts w:cstheme="minorHAnsi"/>
          <w:bCs/>
          <w:szCs w:val="22"/>
        </w:rPr>
        <w:t xml:space="preserve"> femmes lors des consultations communautaires pour le choix des projets CVR et certaines de leurs propositions ont </w:t>
      </w:r>
      <w:r w:rsidR="00403E1E">
        <w:rPr>
          <w:rFonts w:cstheme="minorHAnsi"/>
          <w:bCs/>
          <w:szCs w:val="22"/>
        </w:rPr>
        <w:t>été retenue</w:t>
      </w:r>
      <w:r w:rsidR="00187FA3">
        <w:rPr>
          <w:rFonts w:cstheme="minorHAnsi"/>
          <w:bCs/>
          <w:szCs w:val="22"/>
        </w:rPr>
        <w:t>s</w:t>
      </w:r>
      <w:r w:rsidR="00403E1E">
        <w:rPr>
          <w:rFonts w:cstheme="minorHAnsi"/>
          <w:bCs/>
          <w:szCs w:val="22"/>
        </w:rPr>
        <w:t xml:space="preserve"> (</w:t>
      </w:r>
      <w:r w:rsidRPr="00DA115D">
        <w:rPr>
          <w:rFonts w:cstheme="minorHAnsi"/>
          <w:bCs/>
          <w:szCs w:val="22"/>
        </w:rPr>
        <w:t xml:space="preserve">cas de la case de santé communautaire de </w:t>
      </w:r>
      <w:proofErr w:type="spellStart"/>
      <w:r w:rsidRPr="00DA115D">
        <w:rPr>
          <w:rFonts w:cstheme="minorHAnsi"/>
          <w:bCs/>
          <w:szCs w:val="22"/>
        </w:rPr>
        <w:t>Igawa</w:t>
      </w:r>
      <w:proofErr w:type="spellEnd"/>
      <w:r w:rsidRPr="00DA115D">
        <w:rPr>
          <w:rFonts w:cstheme="minorHAnsi"/>
          <w:bCs/>
          <w:szCs w:val="22"/>
        </w:rPr>
        <w:t xml:space="preserve"> </w:t>
      </w:r>
      <w:r w:rsidR="00403E1E">
        <w:rPr>
          <w:rFonts w:cstheme="minorHAnsi"/>
          <w:bCs/>
          <w:szCs w:val="22"/>
        </w:rPr>
        <w:t>et</w:t>
      </w:r>
      <w:r w:rsidRPr="00DA115D">
        <w:rPr>
          <w:rFonts w:cstheme="minorHAnsi"/>
          <w:bCs/>
          <w:szCs w:val="22"/>
        </w:rPr>
        <w:t xml:space="preserve"> </w:t>
      </w:r>
      <w:r w:rsidR="00ED6118">
        <w:rPr>
          <w:rFonts w:cstheme="minorHAnsi"/>
          <w:bCs/>
          <w:szCs w:val="22"/>
        </w:rPr>
        <w:t xml:space="preserve">le CVR </w:t>
      </w:r>
      <w:r w:rsidRPr="00DA115D">
        <w:rPr>
          <w:rFonts w:cstheme="minorHAnsi"/>
          <w:bCs/>
          <w:szCs w:val="22"/>
        </w:rPr>
        <w:t xml:space="preserve">d’hygiène, assainissement et de reboisement de </w:t>
      </w:r>
      <w:proofErr w:type="spellStart"/>
      <w:r w:rsidRPr="00DA115D">
        <w:rPr>
          <w:rFonts w:cstheme="minorHAnsi"/>
          <w:bCs/>
          <w:szCs w:val="22"/>
        </w:rPr>
        <w:t>Krouang</w:t>
      </w:r>
      <w:proofErr w:type="spellEnd"/>
      <w:r w:rsidRPr="00DA115D">
        <w:rPr>
          <w:rFonts w:cstheme="minorHAnsi"/>
          <w:bCs/>
          <w:szCs w:val="22"/>
        </w:rPr>
        <w:t xml:space="preserve"> II</w:t>
      </w:r>
      <w:r w:rsidR="00ED6118">
        <w:rPr>
          <w:rFonts w:cstheme="minorHAnsi"/>
          <w:bCs/>
          <w:szCs w:val="22"/>
        </w:rPr>
        <w:t xml:space="preserve">), mais elles </w:t>
      </w:r>
      <w:r w:rsidRPr="00DA115D">
        <w:rPr>
          <w:rFonts w:cstheme="minorHAnsi"/>
          <w:bCs/>
          <w:szCs w:val="22"/>
        </w:rPr>
        <w:t xml:space="preserve"> </w:t>
      </w:r>
      <w:r w:rsidR="00ED6118">
        <w:rPr>
          <w:rFonts w:cstheme="minorHAnsi"/>
          <w:bCs/>
          <w:szCs w:val="22"/>
        </w:rPr>
        <w:t xml:space="preserve">ont </w:t>
      </w:r>
      <w:r w:rsidRPr="00DA115D">
        <w:rPr>
          <w:rFonts w:cstheme="minorHAnsi"/>
          <w:bCs/>
          <w:szCs w:val="22"/>
        </w:rPr>
        <w:t xml:space="preserve"> également </w:t>
      </w:r>
      <w:r w:rsidR="00ED6118">
        <w:rPr>
          <w:rFonts w:cstheme="minorHAnsi"/>
          <w:bCs/>
          <w:szCs w:val="22"/>
        </w:rPr>
        <w:t xml:space="preserve">été </w:t>
      </w:r>
      <w:r w:rsidRPr="00DA115D">
        <w:rPr>
          <w:rFonts w:cstheme="minorHAnsi"/>
          <w:bCs/>
          <w:szCs w:val="22"/>
        </w:rPr>
        <w:t>impliqué</w:t>
      </w:r>
      <w:r w:rsidR="00ED6118">
        <w:rPr>
          <w:rFonts w:cstheme="minorHAnsi"/>
          <w:bCs/>
          <w:szCs w:val="22"/>
        </w:rPr>
        <w:t>e</w:t>
      </w:r>
      <w:r w:rsidRPr="00DA115D">
        <w:rPr>
          <w:rFonts w:cstheme="minorHAnsi"/>
          <w:bCs/>
          <w:szCs w:val="22"/>
        </w:rPr>
        <w:t xml:space="preserve">s dans la réalisation de tous les projets CVR. </w:t>
      </w:r>
    </w:p>
    <w:p w14:paraId="5B2EA82F" w14:textId="77777777" w:rsidR="00DA115D" w:rsidRPr="00DA115D" w:rsidRDefault="00DA115D" w:rsidP="00232F0A">
      <w:pPr>
        <w:spacing w:line="276" w:lineRule="auto"/>
        <w:jc w:val="both"/>
        <w:rPr>
          <w:rFonts w:asciiTheme="minorHAnsi" w:hAnsiTheme="minorHAnsi" w:cstheme="minorHAnsi"/>
          <w:b/>
          <w:sz w:val="22"/>
          <w:szCs w:val="22"/>
        </w:rPr>
      </w:pPr>
    </w:p>
    <w:p w14:paraId="5D6E91B8" w14:textId="6E11656B" w:rsidR="004C2597" w:rsidRPr="00330FDB" w:rsidRDefault="007D3059" w:rsidP="00DE40F2">
      <w:pPr>
        <w:pStyle w:val="Paragraphedeliste"/>
        <w:numPr>
          <w:ilvl w:val="0"/>
          <w:numId w:val="70"/>
        </w:numPr>
        <w:spacing w:line="276" w:lineRule="auto"/>
        <w:ind w:left="366"/>
        <w:jc w:val="both"/>
        <w:rPr>
          <w:rFonts w:cstheme="minorHAnsi"/>
          <w:bCs/>
          <w:szCs w:val="22"/>
        </w:rPr>
      </w:pPr>
      <w:r w:rsidRPr="00330FDB">
        <w:rPr>
          <w:rFonts w:cstheme="minorHAnsi"/>
          <w:bCs/>
          <w:szCs w:val="22"/>
        </w:rPr>
        <w:lastRenderedPageBreak/>
        <w:t>Toujours dans la cohésion sociale, l</w:t>
      </w:r>
      <w:r w:rsidR="00463DDB" w:rsidRPr="00330FDB">
        <w:rPr>
          <w:rFonts w:cstheme="minorHAnsi"/>
          <w:bCs/>
          <w:szCs w:val="22"/>
        </w:rPr>
        <w:t xml:space="preserve">es causeries éducatives </w:t>
      </w:r>
      <w:r w:rsidRPr="00330FDB">
        <w:rPr>
          <w:rFonts w:cstheme="minorHAnsi"/>
          <w:bCs/>
          <w:szCs w:val="22"/>
        </w:rPr>
        <w:t xml:space="preserve">ont </w:t>
      </w:r>
      <w:r w:rsidR="00463DDB" w:rsidRPr="00330FDB">
        <w:rPr>
          <w:rFonts w:cstheme="minorHAnsi"/>
          <w:bCs/>
          <w:szCs w:val="22"/>
        </w:rPr>
        <w:t xml:space="preserve"> atteint près de 48% des femmes sur l’ensemble de la population touchée. </w:t>
      </w:r>
      <w:r w:rsidRPr="00330FDB">
        <w:rPr>
          <w:rFonts w:cstheme="minorHAnsi"/>
          <w:bCs/>
          <w:szCs w:val="22"/>
        </w:rPr>
        <w:t>62,5% des</w:t>
      </w:r>
      <w:r w:rsidR="00463DDB" w:rsidRPr="00330FDB">
        <w:rPr>
          <w:rFonts w:cstheme="minorHAnsi"/>
          <w:bCs/>
          <w:szCs w:val="22"/>
        </w:rPr>
        <w:t xml:space="preserve"> bénéficiaires de l’accompagnement psychosocial et santé mentale étaient des femmes. Il est ressorti de l’ensemble de discussion de groupe qu’une </w:t>
      </w:r>
      <w:r w:rsidR="007908DD" w:rsidRPr="00330FDB">
        <w:rPr>
          <w:rFonts w:cstheme="minorHAnsi"/>
          <w:bCs/>
          <w:szCs w:val="22"/>
        </w:rPr>
        <w:t>proportion importante</w:t>
      </w:r>
      <w:r w:rsidR="00463DDB" w:rsidRPr="00330FDB">
        <w:rPr>
          <w:rFonts w:cstheme="minorHAnsi"/>
          <w:bCs/>
          <w:szCs w:val="22"/>
        </w:rPr>
        <w:t xml:space="preserve"> des femmes </w:t>
      </w:r>
      <w:r w:rsidRPr="00330FDB">
        <w:rPr>
          <w:rFonts w:cstheme="minorHAnsi"/>
          <w:bCs/>
          <w:szCs w:val="22"/>
        </w:rPr>
        <w:t>variant entre</w:t>
      </w:r>
      <w:r w:rsidR="00463DDB" w:rsidRPr="00330FDB">
        <w:rPr>
          <w:rFonts w:cstheme="minorHAnsi"/>
          <w:bCs/>
          <w:szCs w:val="22"/>
        </w:rPr>
        <w:t xml:space="preserve"> 40</w:t>
      </w:r>
      <w:r w:rsidRPr="00330FDB">
        <w:rPr>
          <w:rFonts w:cstheme="minorHAnsi"/>
          <w:bCs/>
          <w:szCs w:val="22"/>
        </w:rPr>
        <w:t xml:space="preserve"> et </w:t>
      </w:r>
      <w:r w:rsidR="00463DDB" w:rsidRPr="00330FDB">
        <w:rPr>
          <w:rFonts w:cstheme="minorHAnsi"/>
          <w:bCs/>
          <w:szCs w:val="22"/>
        </w:rPr>
        <w:t xml:space="preserve">50% est membre du bureau de médiation communautaire. </w:t>
      </w:r>
      <w:r w:rsidR="00330FDB" w:rsidRPr="00330FDB">
        <w:rPr>
          <w:rFonts w:cstheme="minorHAnsi"/>
          <w:bCs/>
          <w:szCs w:val="22"/>
        </w:rPr>
        <w:t>Elles ont vu leurs capacités renforc</w:t>
      </w:r>
      <w:r w:rsidR="00187FA3">
        <w:rPr>
          <w:rFonts w:cstheme="minorHAnsi"/>
          <w:bCs/>
          <w:szCs w:val="22"/>
        </w:rPr>
        <w:t>ées</w:t>
      </w:r>
      <w:r w:rsidR="00463DDB" w:rsidRPr="00330FDB">
        <w:rPr>
          <w:rFonts w:cstheme="minorHAnsi"/>
          <w:bCs/>
          <w:szCs w:val="22"/>
        </w:rPr>
        <w:t xml:space="preserve"> au même titre que </w:t>
      </w:r>
      <w:r w:rsidR="00330FDB" w:rsidRPr="00330FDB">
        <w:rPr>
          <w:rFonts w:cstheme="minorHAnsi"/>
          <w:bCs/>
          <w:szCs w:val="22"/>
        </w:rPr>
        <w:t xml:space="preserve">celles des </w:t>
      </w:r>
      <w:r w:rsidR="00463DDB" w:rsidRPr="00330FDB">
        <w:rPr>
          <w:rFonts w:cstheme="minorHAnsi"/>
          <w:bCs/>
          <w:szCs w:val="22"/>
        </w:rPr>
        <w:t xml:space="preserve">hommes </w:t>
      </w:r>
      <w:r w:rsidR="00330FDB" w:rsidRPr="00330FDB">
        <w:rPr>
          <w:rFonts w:cstheme="minorHAnsi"/>
          <w:bCs/>
          <w:szCs w:val="22"/>
        </w:rPr>
        <w:t>et elles prennent part régulièrement aux réunions de toutes ces plateformes</w:t>
      </w:r>
      <w:r w:rsidR="00463DDB" w:rsidRPr="00330FDB">
        <w:rPr>
          <w:rFonts w:cstheme="minorHAnsi"/>
          <w:bCs/>
          <w:szCs w:val="22"/>
        </w:rPr>
        <w:t xml:space="preserve">.  </w:t>
      </w:r>
    </w:p>
    <w:p w14:paraId="2E17C123" w14:textId="4B73E087" w:rsidR="00715E02" w:rsidRDefault="00715E02" w:rsidP="00FC6AA7">
      <w:pPr>
        <w:shd w:val="clear" w:color="auto" w:fill="F2F2F2" w:themeFill="background1" w:themeFillShade="F2"/>
        <w:spacing w:before="100" w:beforeAutospacing="1" w:line="276" w:lineRule="auto"/>
        <w:jc w:val="both"/>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Conclusions préliminaires</w:t>
      </w:r>
    </w:p>
    <w:p w14:paraId="6EAA6705" w14:textId="4F19DBF2" w:rsidR="00FC6AA7" w:rsidRPr="00FB7113" w:rsidRDefault="00FC6AA7" w:rsidP="00FC6AA7">
      <w:pPr>
        <w:shd w:val="clear" w:color="auto" w:fill="F2F2F2" w:themeFill="background1" w:themeFillShade="F2"/>
        <w:spacing w:before="100" w:beforeAutospacing="1" w:line="276" w:lineRule="auto"/>
        <w:jc w:val="both"/>
        <w:rPr>
          <w:rFonts w:asciiTheme="minorHAnsi" w:hAnsiTheme="minorHAnsi" w:cstheme="minorHAnsi"/>
          <w:color w:val="000000" w:themeColor="text1"/>
          <w:sz w:val="22"/>
          <w:szCs w:val="22"/>
        </w:rPr>
      </w:pPr>
      <w:r w:rsidRPr="00FB7113">
        <w:rPr>
          <w:rFonts w:asciiTheme="minorHAnsi" w:hAnsiTheme="minorHAnsi" w:cstheme="minorHAnsi"/>
          <w:b/>
          <w:bCs/>
          <w:color w:val="000000" w:themeColor="text1"/>
          <w:sz w:val="22"/>
          <w:szCs w:val="22"/>
        </w:rPr>
        <w:t>EFFE 1</w:t>
      </w:r>
      <w:r w:rsidRPr="00FB7113">
        <w:rPr>
          <w:rFonts w:asciiTheme="minorHAnsi" w:hAnsiTheme="minorHAnsi" w:cstheme="minorHAnsi"/>
          <w:color w:val="000000" w:themeColor="text1"/>
          <w:sz w:val="22"/>
          <w:szCs w:val="22"/>
        </w:rPr>
        <w:t> : Une amorce du mécanisme local de prévention, de gestion des conflits et de cohésion sociale est observée au travers les plateformes communautaires et les activités des projets CVR où se côtoient les différentes catégories des populations (hôtes, déplacés, femmes et jeunes). Par ailleurs, les sensibilisations et les causeries-débats ont instruit les populations sur les attitudes et pratiques qui concourent à la cohésion sociale dans leurs communautés respectives.</w:t>
      </w:r>
    </w:p>
    <w:p w14:paraId="03BE6367" w14:textId="0EEB2AAE" w:rsidR="00FC6AA7" w:rsidRPr="00FB7113" w:rsidRDefault="00FC6AA7" w:rsidP="00FC6AA7">
      <w:pPr>
        <w:shd w:val="clear" w:color="auto" w:fill="F2F2F2" w:themeFill="background1" w:themeFillShade="F2"/>
        <w:spacing w:before="100" w:beforeAutospacing="1" w:line="276" w:lineRule="auto"/>
        <w:jc w:val="both"/>
        <w:rPr>
          <w:rFonts w:asciiTheme="minorHAnsi" w:hAnsiTheme="minorHAnsi" w:cstheme="minorHAnsi"/>
          <w:color w:val="000000" w:themeColor="text1"/>
          <w:sz w:val="22"/>
          <w:szCs w:val="22"/>
        </w:rPr>
      </w:pPr>
      <w:r w:rsidRPr="00FB7113">
        <w:rPr>
          <w:rFonts w:asciiTheme="minorHAnsi" w:hAnsiTheme="minorHAnsi" w:cstheme="minorHAnsi"/>
          <w:b/>
          <w:bCs/>
          <w:color w:val="000000" w:themeColor="text1"/>
          <w:sz w:val="22"/>
          <w:szCs w:val="22"/>
        </w:rPr>
        <w:t>EFFE 2</w:t>
      </w:r>
      <w:r w:rsidRPr="00FB7113">
        <w:rPr>
          <w:rFonts w:asciiTheme="minorHAnsi" w:hAnsiTheme="minorHAnsi" w:cstheme="minorHAnsi"/>
          <w:color w:val="000000" w:themeColor="text1"/>
          <w:sz w:val="22"/>
          <w:szCs w:val="22"/>
        </w:rPr>
        <w:t> : Les effets des mécanismes institutionnels de participation citoyenne et d’accompagnement des populations affectées par la crise sécuritaire étaient peu perceptibles. Les PCD des 4 autres communes (</w:t>
      </w:r>
      <w:proofErr w:type="spellStart"/>
      <w:r w:rsidRPr="00FB7113">
        <w:rPr>
          <w:rFonts w:asciiTheme="minorHAnsi" w:hAnsiTheme="minorHAnsi" w:cstheme="minorHAnsi"/>
          <w:color w:val="000000" w:themeColor="text1"/>
          <w:sz w:val="22"/>
          <w:szCs w:val="22"/>
        </w:rPr>
        <w:t>Mokolo</w:t>
      </w:r>
      <w:proofErr w:type="spellEnd"/>
      <w:r w:rsidRPr="00FB7113">
        <w:rPr>
          <w:rFonts w:asciiTheme="minorHAnsi" w:hAnsiTheme="minorHAnsi" w:cstheme="minorHAnsi"/>
          <w:color w:val="000000" w:themeColor="text1"/>
          <w:sz w:val="22"/>
          <w:szCs w:val="22"/>
        </w:rPr>
        <w:t xml:space="preserve">, Mora, Kousseri et </w:t>
      </w:r>
      <w:proofErr w:type="spellStart"/>
      <w:r w:rsidRPr="00FB7113">
        <w:rPr>
          <w:rFonts w:asciiTheme="minorHAnsi" w:hAnsiTheme="minorHAnsi" w:cstheme="minorHAnsi"/>
          <w:color w:val="000000" w:themeColor="text1"/>
          <w:sz w:val="22"/>
          <w:szCs w:val="22"/>
        </w:rPr>
        <w:t>Makar</w:t>
      </w:r>
      <w:r w:rsidR="00831A03">
        <w:rPr>
          <w:rFonts w:asciiTheme="minorHAnsi" w:hAnsiTheme="minorHAnsi" w:cstheme="minorHAnsi"/>
          <w:color w:val="000000" w:themeColor="text1"/>
          <w:sz w:val="22"/>
          <w:szCs w:val="22"/>
        </w:rPr>
        <w:t>y</w:t>
      </w:r>
      <w:proofErr w:type="spellEnd"/>
      <w:r w:rsidRPr="00FB7113">
        <w:rPr>
          <w:rFonts w:asciiTheme="minorHAnsi" w:hAnsiTheme="minorHAnsi" w:cstheme="minorHAnsi"/>
          <w:color w:val="000000" w:themeColor="text1"/>
          <w:sz w:val="22"/>
          <w:szCs w:val="22"/>
        </w:rPr>
        <w:t xml:space="preserve">) n’étant pas révisés, il est peu évident de notifier la participation des femmes et des jeunes à la gouvernance locale. </w:t>
      </w:r>
    </w:p>
    <w:p w14:paraId="7E81D24C" w14:textId="667C0C3E" w:rsidR="00FC6AA7" w:rsidRPr="00FB7113" w:rsidRDefault="00FC6AA7" w:rsidP="00FC6AA7">
      <w:pPr>
        <w:shd w:val="clear" w:color="auto" w:fill="F2F2F2" w:themeFill="background1" w:themeFillShade="F2"/>
        <w:spacing w:before="100" w:beforeAutospacing="1" w:line="276" w:lineRule="auto"/>
        <w:jc w:val="both"/>
        <w:rPr>
          <w:rFonts w:asciiTheme="minorHAnsi" w:hAnsiTheme="minorHAnsi" w:cstheme="minorHAnsi"/>
          <w:color w:val="000000" w:themeColor="text1"/>
          <w:sz w:val="22"/>
          <w:szCs w:val="22"/>
        </w:rPr>
      </w:pPr>
      <w:r w:rsidRPr="00FB7113">
        <w:rPr>
          <w:rFonts w:asciiTheme="minorHAnsi" w:hAnsiTheme="minorHAnsi" w:cstheme="minorHAnsi"/>
          <w:b/>
          <w:bCs/>
          <w:color w:val="000000" w:themeColor="text1"/>
          <w:sz w:val="22"/>
          <w:szCs w:val="22"/>
        </w:rPr>
        <w:t>EFFE 3</w:t>
      </w:r>
      <w:r w:rsidRPr="00FB7113">
        <w:rPr>
          <w:rFonts w:asciiTheme="minorHAnsi" w:hAnsiTheme="minorHAnsi" w:cstheme="minorHAnsi"/>
          <w:color w:val="000000" w:themeColor="text1"/>
          <w:sz w:val="22"/>
          <w:szCs w:val="22"/>
        </w:rPr>
        <w:t> : Les effets induits du projet sur la résilience des bénéficiaires ayant reçu des appuis en AGR, en petits ruminants, en intrants agricoles et en moulin sont mitigés et se traduisent par le nombre peu élevé des bénéficiaires ayant déclaré avoir une autonomie financière.</w:t>
      </w:r>
    </w:p>
    <w:p w14:paraId="6DD11DCA" w14:textId="0324400E" w:rsidR="00FC6AA7" w:rsidRPr="00FC6AA7" w:rsidRDefault="00FC6AA7" w:rsidP="00FC6AA7">
      <w:pPr>
        <w:shd w:val="clear" w:color="auto" w:fill="F2F2F2" w:themeFill="background1" w:themeFillShade="F2"/>
        <w:spacing w:before="100" w:beforeAutospacing="1" w:line="276" w:lineRule="auto"/>
        <w:jc w:val="both"/>
        <w:rPr>
          <w:rFonts w:asciiTheme="minorHAnsi" w:hAnsiTheme="minorHAnsi" w:cstheme="minorHAnsi"/>
          <w:color w:val="000000" w:themeColor="text1"/>
          <w:sz w:val="22"/>
          <w:szCs w:val="22"/>
        </w:rPr>
      </w:pPr>
      <w:r w:rsidRPr="00FB7113">
        <w:rPr>
          <w:rFonts w:asciiTheme="minorHAnsi" w:hAnsiTheme="minorHAnsi" w:cstheme="minorHAnsi"/>
          <w:b/>
          <w:bCs/>
          <w:color w:val="000000" w:themeColor="text1"/>
          <w:sz w:val="22"/>
          <w:szCs w:val="22"/>
        </w:rPr>
        <w:t>EFFE 4</w:t>
      </w:r>
      <w:r w:rsidRPr="00FB7113">
        <w:rPr>
          <w:rFonts w:asciiTheme="minorHAnsi" w:hAnsiTheme="minorHAnsi" w:cstheme="minorHAnsi"/>
          <w:color w:val="000000" w:themeColor="text1"/>
          <w:sz w:val="22"/>
          <w:szCs w:val="22"/>
        </w:rPr>
        <w:t xml:space="preserve"> : Dans l’ensemble, la moitié du panel constituant le bureau des plateformes communautaires étaient représentées par des femmes. Majoritairement, elles ont </w:t>
      </w:r>
      <w:r w:rsidR="00403E1E" w:rsidRPr="00FB7113">
        <w:rPr>
          <w:rFonts w:asciiTheme="minorHAnsi" w:hAnsiTheme="minorHAnsi" w:cstheme="minorHAnsi"/>
          <w:color w:val="000000" w:themeColor="text1"/>
          <w:sz w:val="22"/>
          <w:szCs w:val="22"/>
        </w:rPr>
        <w:t>d’une part eue</w:t>
      </w:r>
      <w:r w:rsidRPr="00FB7113">
        <w:rPr>
          <w:rFonts w:asciiTheme="minorHAnsi" w:hAnsiTheme="minorHAnsi" w:cstheme="minorHAnsi"/>
          <w:color w:val="000000" w:themeColor="text1"/>
          <w:sz w:val="22"/>
          <w:szCs w:val="22"/>
        </w:rPr>
        <w:t xml:space="preserve"> à participer à la réalisation des projets CVR et d’autre part bénéficié des AGR.</w:t>
      </w:r>
      <w:r w:rsidR="00403E1E">
        <w:rPr>
          <w:rFonts w:asciiTheme="minorHAnsi" w:hAnsiTheme="minorHAnsi" w:cstheme="minorHAnsi"/>
          <w:color w:val="000000" w:themeColor="text1"/>
          <w:sz w:val="22"/>
          <w:szCs w:val="22"/>
        </w:rPr>
        <w:t xml:space="preserve"> </w:t>
      </w:r>
      <w:r w:rsidR="00403E1E" w:rsidRPr="00403E1E">
        <w:rPr>
          <w:rFonts w:asciiTheme="minorHAnsi" w:hAnsiTheme="minorHAnsi" w:cstheme="minorHAnsi"/>
          <w:color w:val="000000" w:themeColor="text1"/>
          <w:sz w:val="22"/>
          <w:szCs w:val="22"/>
        </w:rPr>
        <w:t>Cependant, les effets de cette dynamique d’égalité des sexes sur l’autonomisation des femmes demeurent peu perceptibles</w:t>
      </w:r>
      <w:r w:rsidR="00403E1E">
        <w:rPr>
          <w:rFonts w:asciiTheme="minorHAnsi" w:hAnsiTheme="minorHAnsi" w:cstheme="minorHAnsi"/>
          <w:color w:val="000000" w:themeColor="text1"/>
          <w:sz w:val="22"/>
          <w:szCs w:val="22"/>
        </w:rPr>
        <w:t>.</w:t>
      </w:r>
    </w:p>
    <w:p w14:paraId="0CC4809C" w14:textId="09642064" w:rsidR="00B13D2D" w:rsidRPr="00FC6AA7" w:rsidRDefault="00B13D2D" w:rsidP="00FC6AA7">
      <w:pPr>
        <w:spacing w:line="276" w:lineRule="auto"/>
        <w:jc w:val="both"/>
        <w:rPr>
          <w:rFonts w:asciiTheme="minorHAnsi" w:hAnsiTheme="minorHAnsi" w:cstheme="minorHAnsi"/>
          <w:color w:val="000000" w:themeColor="text1"/>
          <w:sz w:val="22"/>
          <w:szCs w:val="22"/>
        </w:rPr>
      </w:pPr>
      <w:r w:rsidRPr="00FC6AA7">
        <w:rPr>
          <w:rFonts w:asciiTheme="minorHAnsi" w:hAnsiTheme="minorHAnsi" w:cstheme="minorHAnsi"/>
          <w:color w:val="000000" w:themeColor="text1"/>
          <w:sz w:val="22"/>
          <w:szCs w:val="22"/>
        </w:rPr>
        <w:br w:type="page"/>
      </w:r>
    </w:p>
    <w:p w14:paraId="3D52F871" w14:textId="5678E6BF" w:rsidR="00E508BE" w:rsidRDefault="00E508BE" w:rsidP="00DE40F2">
      <w:pPr>
        <w:pStyle w:val="Titre2"/>
        <w:numPr>
          <w:ilvl w:val="1"/>
          <w:numId w:val="76"/>
        </w:numPr>
        <w:rPr>
          <w:color w:val="1F4E79" w:themeColor="accent5" w:themeShade="80"/>
        </w:rPr>
      </w:pPr>
      <w:bookmarkStart w:id="77" w:name="_Toc100264457"/>
      <w:r>
        <w:rPr>
          <w:color w:val="1F4E79" w:themeColor="accent5" w:themeShade="80"/>
        </w:rPr>
        <w:lastRenderedPageBreak/>
        <w:t xml:space="preserve">Durabilité </w:t>
      </w:r>
      <w:r w:rsidR="004B03B5">
        <w:rPr>
          <w:color w:val="1F4E79" w:themeColor="accent5" w:themeShade="80"/>
        </w:rPr>
        <w:t>et effet catalytique</w:t>
      </w:r>
      <w:bookmarkEnd w:id="77"/>
    </w:p>
    <w:p w14:paraId="6942BE83" w14:textId="66744765" w:rsidR="00B14F02" w:rsidRPr="00782946" w:rsidRDefault="00B14F02" w:rsidP="00B14F02">
      <w:pPr>
        <w:pBdr>
          <w:top w:val="single" w:sz="4" w:space="1" w:color="auto"/>
          <w:left w:val="single" w:sz="4" w:space="4" w:color="auto"/>
          <w:bottom w:val="single" w:sz="4" w:space="9" w:color="auto"/>
          <w:right w:val="single" w:sz="4" w:space="4" w:color="auto"/>
        </w:pBdr>
        <w:shd w:val="clear" w:color="auto" w:fill="F2F2F2" w:themeFill="background1" w:themeFillShade="F2"/>
        <w:spacing w:line="276" w:lineRule="auto"/>
        <w:ind w:left="720" w:hanging="720"/>
        <w:jc w:val="both"/>
        <w:rPr>
          <w:rFonts w:asciiTheme="minorHAnsi" w:hAnsiTheme="minorHAnsi" w:cstheme="minorHAnsi"/>
          <w:sz w:val="22"/>
          <w:szCs w:val="21"/>
        </w:rPr>
      </w:pPr>
      <w:r w:rsidRPr="00782946">
        <w:rPr>
          <w:rFonts w:asciiTheme="minorHAnsi" w:hAnsiTheme="minorHAnsi" w:cstheme="minorHAnsi"/>
          <w:b/>
          <w:bCs/>
          <w:sz w:val="22"/>
          <w:szCs w:val="21"/>
        </w:rPr>
        <w:t>QE 5.1.</w:t>
      </w:r>
      <w:r w:rsidRPr="00782946">
        <w:rPr>
          <w:rFonts w:asciiTheme="minorHAnsi" w:hAnsiTheme="minorHAnsi" w:cstheme="minorHAnsi"/>
          <w:sz w:val="22"/>
          <w:szCs w:val="21"/>
        </w:rPr>
        <w:t xml:space="preserve"> Le projet est-il soutenu par des institutions locales et bien intégré dans les structures sociales et culturelles locales ? </w:t>
      </w:r>
    </w:p>
    <w:p w14:paraId="2061B469" w14:textId="60532817" w:rsidR="00B14F02" w:rsidRPr="00782946" w:rsidRDefault="00B14F02" w:rsidP="00B14F02">
      <w:pPr>
        <w:pBdr>
          <w:top w:val="single" w:sz="4" w:space="1" w:color="auto"/>
          <w:left w:val="single" w:sz="4" w:space="4" w:color="auto"/>
          <w:bottom w:val="single" w:sz="4" w:space="9" w:color="auto"/>
          <w:right w:val="single" w:sz="4" w:space="4" w:color="auto"/>
        </w:pBdr>
        <w:shd w:val="clear" w:color="auto" w:fill="F2F2F2" w:themeFill="background1" w:themeFillShade="F2"/>
        <w:spacing w:line="276" w:lineRule="auto"/>
        <w:ind w:left="720" w:hanging="720"/>
        <w:jc w:val="both"/>
        <w:rPr>
          <w:rFonts w:asciiTheme="minorHAnsi" w:hAnsiTheme="minorHAnsi" w:cstheme="minorHAnsi"/>
          <w:sz w:val="22"/>
          <w:szCs w:val="21"/>
        </w:rPr>
      </w:pPr>
      <w:r w:rsidRPr="00782946">
        <w:rPr>
          <w:rFonts w:asciiTheme="minorHAnsi" w:hAnsiTheme="minorHAnsi" w:cstheme="minorHAnsi"/>
          <w:b/>
          <w:bCs/>
          <w:sz w:val="22"/>
          <w:szCs w:val="21"/>
        </w:rPr>
        <w:t>QE 5.2.</w:t>
      </w:r>
      <w:r w:rsidRPr="00782946">
        <w:rPr>
          <w:rFonts w:asciiTheme="minorHAnsi" w:hAnsiTheme="minorHAnsi" w:cstheme="minorHAnsi"/>
          <w:sz w:val="22"/>
          <w:szCs w:val="21"/>
        </w:rPr>
        <w:t xml:space="preserve"> Pensez-vous que les communautés cibles utiliseront les services/biens fournis qui ont été introduit par le projet ? Quels pourraient être les obstacles à la pérennisation des acquis ?</w:t>
      </w:r>
    </w:p>
    <w:p w14:paraId="113686C4" w14:textId="3D47A3BA" w:rsidR="00B14F02" w:rsidRPr="00782946" w:rsidRDefault="00B14F02" w:rsidP="00B14F02">
      <w:pPr>
        <w:pBdr>
          <w:top w:val="single" w:sz="4" w:space="1" w:color="auto"/>
          <w:left w:val="single" w:sz="4" w:space="4" w:color="auto"/>
          <w:bottom w:val="single" w:sz="4" w:space="9" w:color="auto"/>
          <w:right w:val="single" w:sz="4" w:space="4" w:color="auto"/>
        </w:pBdr>
        <w:shd w:val="clear" w:color="auto" w:fill="F2F2F2" w:themeFill="background1" w:themeFillShade="F2"/>
        <w:spacing w:line="276" w:lineRule="auto"/>
        <w:ind w:left="720" w:hanging="720"/>
        <w:jc w:val="both"/>
        <w:rPr>
          <w:rFonts w:asciiTheme="minorHAnsi" w:hAnsiTheme="minorHAnsi" w:cstheme="minorHAnsi"/>
          <w:sz w:val="22"/>
          <w:szCs w:val="21"/>
        </w:rPr>
      </w:pPr>
      <w:r w:rsidRPr="00782946">
        <w:rPr>
          <w:rFonts w:asciiTheme="minorHAnsi" w:hAnsiTheme="minorHAnsi" w:cstheme="minorHAnsi"/>
          <w:b/>
          <w:bCs/>
          <w:sz w:val="22"/>
          <w:szCs w:val="21"/>
        </w:rPr>
        <w:t>QE 5.3.</w:t>
      </w:r>
      <w:r w:rsidRPr="00782946">
        <w:rPr>
          <w:rFonts w:asciiTheme="minorHAnsi" w:hAnsiTheme="minorHAnsi" w:cstheme="minorHAnsi"/>
          <w:sz w:val="22"/>
          <w:szCs w:val="21"/>
        </w:rPr>
        <w:t xml:space="preserve"> Quels sont les dispositions prises par les partenaires et la communauté pour la continuité des activités après le projet ? </w:t>
      </w:r>
    </w:p>
    <w:p w14:paraId="52B033FA" w14:textId="2221BBC0" w:rsidR="00B14F02" w:rsidRPr="00782946" w:rsidRDefault="00B14F02" w:rsidP="00B14F02">
      <w:pPr>
        <w:pBdr>
          <w:top w:val="single" w:sz="4" w:space="1" w:color="auto"/>
          <w:left w:val="single" w:sz="4" w:space="4" w:color="auto"/>
          <w:bottom w:val="single" w:sz="4" w:space="9" w:color="auto"/>
          <w:right w:val="single" w:sz="4" w:space="4" w:color="auto"/>
        </w:pBdr>
        <w:shd w:val="clear" w:color="auto" w:fill="F2F2F2" w:themeFill="background1" w:themeFillShade="F2"/>
        <w:spacing w:line="276" w:lineRule="auto"/>
        <w:ind w:left="720" w:hanging="720"/>
        <w:jc w:val="both"/>
        <w:rPr>
          <w:rFonts w:asciiTheme="minorHAnsi" w:hAnsiTheme="minorHAnsi" w:cstheme="minorHAnsi"/>
          <w:sz w:val="22"/>
          <w:szCs w:val="21"/>
        </w:rPr>
      </w:pPr>
      <w:r w:rsidRPr="00782946">
        <w:rPr>
          <w:rFonts w:asciiTheme="minorHAnsi" w:hAnsiTheme="minorHAnsi" w:cstheme="minorHAnsi"/>
          <w:b/>
          <w:bCs/>
          <w:sz w:val="22"/>
          <w:szCs w:val="21"/>
        </w:rPr>
        <w:t>QE 5.4.</w:t>
      </w:r>
      <w:r w:rsidRPr="00782946">
        <w:rPr>
          <w:rFonts w:asciiTheme="minorHAnsi" w:hAnsiTheme="minorHAnsi" w:cstheme="minorHAnsi"/>
          <w:sz w:val="22"/>
          <w:szCs w:val="21"/>
        </w:rPr>
        <w:t xml:space="preserve"> Pensez-vous que les partenaires impliqués ont la capacité technique et financière pour pérenniser les acquis du projet pour garantir l’appropriation et l'intérêt pour la durabilité ?</w:t>
      </w:r>
    </w:p>
    <w:p w14:paraId="491F56D7" w14:textId="5CC0020F" w:rsidR="00B14F02" w:rsidRPr="00782946" w:rsidRDefault="00B14F02" w:rsidP="00B14F02">
      <w:pPr>
        <w:pBdr>
          <w:top w:val="single" w:sz="4" w:space="1" w:color="auto"/>
          <w:left w:val="single" w:sz="4" w:space="4" w:color="auto"/>
          <w:bottom w:val="single" w:sz="4" w:space="9" w:color="auto"/>
          <w:right w:val="single" w:sz="4" w:space="4" w:color="auto"/>
        </w:pBdr>
        <w:shd w:val="clear" w:color="auto" w:fill="F2F2F2" w:themeFill="background1" w:themeFillShade="F2"/>
        <w:spacing w:line="276" w:lineRule="auto"/>
        <w:ind w:left="720" w:hanging="720"/>
        <w:jc w:val="both"/>
        <w:rPr>
          <w:rFonts w:asciiTheme="minorHAnsi" w:hAnsiTheme="minorHAnsi" w:cstheme="minorHAnsi"/>
          <w:sz w:val="22"/>
          <w:szCs w:val="21"/>
        </w:rPr>
      </w:pPr>
      <w:r w:rsidRPr="00782946">
        <w:rPr>
          <w:rFonts w:asciiTheme="minorHAnsi" w:hAnsiTheme="minorHAnsi" w:cstheme="minorHAnsi"/>
          <w:b/>
          <w:bCs/>
          <w:sz w:val="22"/>
          <w:szCs w:val="21"/>
        </w:rPr>
        <w:t>QE 5.</w:t>
      </w:r>
      <w:r w:rsidR="00715A1D">
        <w:rPr>
          <w:rFonts w:asciiTheme="minorHAnsi" w:hAnsiTheme="minorHAnsi" w:cstheme="minorHAnsi"/>
          <w:b/>
          <w:bCs/>
          <w:sz w:val="22"/>
          <w:szCs w:val="21"/>
        </w:rPr>
        <w:t>5</w:t>
      </w:r>
      <w:r w:rsidRPr="00782946">
        <w:rPr>
          <w:rFonts w:asciiTheme="minorHAnsi" w:hAnsiTheme="minorHAnsi" w:cstheme="minorHAnsi"/>
          <w:b/>
          <w:bCs/>
          <w:sz w:val="22"/>
          <w:szCs w:val="21"/>
        </w:rPr>
        <w:t>.</w:t>
      </w:r>
      <w:r w:rsidRPr="00782946">
        <w:rPr>
          <w:rFonts w:asciiTheme="minorHAnsi" w:hAnsiTheme="minorHAnsi" w:cstheme="minorHAnsi"/>
          <w:sz w:val="22"/>
          <w:szCs w:val="21"/>
        </w:rPr>
        <w:t xml:space="preserve"> Dans quelle mesure les mécanismes, les procédures et les politiques sont-ils en place pour permettre aux principales parties prenantes de pérenniser les résultats obtenus ? </w:t>
      </w:r>
    </w:p>
    <w:p w14:paraId="25DCB364" w14:textId="43796208" w:rsidR="00731FBC" w:rsidRPr="00510F91" w:rsidRDefault="007F617C" w:rsidP="00731FBC">
      <w:pPr>
        <w:pBdr>
          <w:top w:val="single" w:sz="4" w:space="1" w:color="auto"/>
          <w:left w:val="single" w:sz="4" w:space="4" w:color="auto"/>
          <w:bottom w:val="single" w:sz="4" w:space="9" w:color="auto"/>
          <w:right w:val="single" w:sz="4" w:space="4" w:color="auto"/>
        </w:pBdr>
        <w:shd w:val="clear" w:color="auto" w:fill="F2F2F2" w:themeFill="background1" w:themeFillShade="F2"/>
        <w:spacing w:line="276" w:lineRule="auto"/>
        <w:ind w:left="720" w:hanging="720"/>
        <w:jc w:val="both"/>
        <w:rPr>
          <w:rFonts w:asciiTheme="minorHAnsi" w:hAnsiTheme="minorHAnsi" w:cstheme="minorHAnsi"/>
          <w:bCs/>
          <w:noProof/>
          <w:sz w:val="22"/>
          <w:szCs w:val="22"/>
        </w:rPr>
      </w:pPr>
      <w:r w:rsidRPr="00782946">
        <w:rPr>
          <w:rFonts w:asciiTheme="minorHAnsi" w:hAnsiTheme="minorHAnsi" w:cstheme="minorHAnsi"/>
          <w:b/>
          <w:bCs/>
          <w:sz w:val="22"/>
          <w:szCs w:val="21"/>
        </w:rPr>
        <w:t xml:space="preserve">QE </w:t>
      </w:r>
      <w:r w:rsidR="00B14F02" w:rsidRPr="00782946">
        <w:rPr>
          <w:rFonts w:asciiTheme="minorHAnsi" w:hAnsiTheme="minorHAnsi" w:cstheme="minorHAnsi"/>
          <w:b/>
          <w:bCs/>
          <w:sz w:val="22"/>
          <w:szCs w:val="21"/>
        </w:rPr>
        <w:t>5</w:t>
      </w:r>
      <w:r w:rsidRPr="00782946">
        <w:rPr>
          <w:rFonts w:asciiTheme="minorHAnsi" w:hAnsiTheme="minorHAnsi" w:cstheme="minorHAnsi"/>
          <w:b/>
          <w:bCs/>
          <w:sz w:val="22"/>
          <w:szCs w:val="21"/>
        </w:rPr>
        <w:t>.</w:t>
      </w:r>
      <w:r w:rsidR="00715A1D">
        <w:rPr>
          <w:rFonts w:asciiTheme="minorHAnsi" w:hAnsiTheme="minorHAnsi" w:cstheme="minorHAnsi"/>
          <w:b/>
          <w:bCs/>
          <w:sz w:val="22"/>
          <w:szCs w:val="21"/>
        </w:rPr>
        <w:t>6</w:t>
      </w:r>
      <w:r w:rsidRPr="00782946">
        <w:rPr>
          <w:rFonts w:asciiTheme="minorHAnsi" w:hAnsiTheme="minorHAnsi" w:cstheme="minorHAnsi"/>
          <w:b/>
          <w:bCs/>
          <w:sz w:val="22"/>
          <w:szCs w:val="21"/>
        </w:rPr>
        <w:t>.</w:t>
      </w:r>
      <w:r w:rsidR="00731FBC">
        <w:rPr>
          <w:rFonts w:asciiTheme="minorHAnsi" w:hAnsiTheme="minorHAnsi" w:cstheme="minorHAnsi"/>
          <w:sz w:val="22"/>
          <w:szCs w:val="21"/>
        </w:rPr>
        <w:t xml:space="preserve"> </w:t>
      </w:r>
      <w:r w:rsidR="00731FBC" w:rsidRPr="00510F91">
        <w:rPr>
          <w:rFonts w:asciiTheme="minorHAnsi" w:hAnsiTheme="minorHAnsi" w:cstheme="minorHAnsi"/>
          <w:bCs/>
          <w:noProof/>
          <w:sz w:val="22"/>
          <w:szCs w:val="22"/>
        </w:rPr>
        <w:t>Le projet a t’il été un catalyseur financier et / ou programmatique ?</w:t>
      </w:r>
    </w:p>
    <w:p w14:paraId="44DDA156" w14:textId="3D754651" w:rsidR="00B47ED6" w:rsidRPr="006A43E7" w:rsidRDefault="006A43E7" w:rsidP="006A43E7">
      <w:pPr>
        <w:pBdr>
          <w:top w:val="single" w:sz="4" w:space="1" w:color="auto"/>
          <w:left w:val="single" w:sz="4" w:space="4" w:color="auto"/>
          <w:bottom w:val="single" w:sz="4" w:space="9" w:color="auto"/>
          <w:right w:val="single" w:sz="4" w:space="4" w:color="auto"/>
        </w:pBdr>
        <w:shd w:val="clear" w:color="auto" w:fill="F2F2F2" w:themeFill="background1" w:themeFillShade="F2"/>
        <w:spacing w:line="276" w:lineRule="auto"/>
        <w:ind w:left="720" w:hanging="720"/>
        <w:jc w:val="both"/>
        <w:rPr>
          <w:rFonts w:asciiTheme="minorHAnsi" w:hAnsiTheme="minorHAnsi" w:cstheme="minorHAnsi"/>
          <w:sz w:val="22"/>
          <w:szCs w:val="21"/>
        </w:rPr>
      </w:pPr>
      <w:r w:rsidRPr="008652D0">
        <w:rPr>
          <w:b/>
          <w:noProof/>
        </w:rPr>
        <w:drawing>
          <wp:anchor distT="0" distB="0" distL="114300" distR="114300" simplePos="0" relativeHeight="251674624" behindDoc="0" locked="0" layoutInCell="1" allowOverlap="1" wp14:anchorId="76C4C704" wp14:editId="67D04F0B">
            <wp:simplePos x="0" y="0"/>
            <wp:positionH relativeFrom="column">
              <wp:posOffset>0</wp:posOffset>
            </wp:positionH>
            <wp:positionV relativeFrom="paragraph">
              <wp:posOffset>575098</wp:posOffset>
            </wp:positionV>
            <wp:extent cx="5755640" cy="3929380"/>
            <wp:effectExtent l="0" t="0" r="0" b="0"/>
            <wp:wrapSquare wrapText="bothSides"/>
            <wp:docPr id="1"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5755640" cy="3929380"/>
                    </a:xfrm>
                    <a:prstGeom prst="rect">
                      <a:avLst/>
                    </a:prstGeom>
                  </pic:spPr>
                </pic:pic>
              </a:graphicData>
            </a:graphic>
            <wp14:sizeRelH relativeFrom="page">
              <wp14:pctWidth>0</wp14:pctWidth>
            </wp14:sizeRelH>
            <wp14:sizeRelV relativeFrom="page">
              <wp14:pctHeight>0</wp14:pctHeight>
            </wp14:sizeRelV>
          </wp:anchor>
        </w:drawing>
      </w:r>
      <w:r w:rsidR="00731FBC" w:rsidRPr="00510F91">
        <w:rPr>
          <w:rFonts w:asciiTheme="minorHAnsi" w:hAnsiTheme="minorHAnsi" w:cstheme="minorHAnsi"/>
          <w:b/>
          <w:noProof/>
          <w:sz w:val="22"/>
          <w:szCs w:val="22"/>
        </w:rPr>
        <w:t>QE 5</w:t>
      </w:r>
      <w:r w:rsidR="00510F91" w:rsidRPr="00510F91">
        <w:rPr>
          <w:rFonts w:asciiTheme="minorHAnsi" w:hAnsiTheme="minorHAnsi" w:cstheme="minorHAnsi"/>
          <w:b/>
          <w:noProof/>
          <w:sz w:val="22"/>
          <w:szCs w:val="22"/>
        </w:rPr>
        <w:t>.</w:t>
      </w:r>
      <w:r w:rsidR="00715A1D">
        <w:rPr>
          <w:rFonts w:asciiTheme="minorHAnsi" w:hAnsiTheme="minorHAnsi" w:cstheme="minorHAnsi"/>
          <w:b/>
          <w:noProof/>
          <w:sz w:val="22"/>
          <w:szCs w:val="22"/>
        </w:rPr>
        <w:t>7</w:t>
      </w:r>
      <w:r w:rsidR="00510F91" w:rsidRPr="00510F91">
        <w:rPr>
          <w:rFonts w:asciiTheme="minorHAnsi" w:hAnsiTheme="minorHAnsi" w:cstheme="minorHAnsi"/>
          <w:b/>
          <w:noProof/>
          <w:sz w:val="22"/>
          <w:szCs w:val="22"/>
        </w:rPr>
        <w:t>.</w:t>
      </w:r>
      <w:r w:rsidR="00510F91" w:rsidRPr="00510F91">
        <w:rPr>
          <w:rFonts w:asciiTheme="minorHAnsi" w:hAnsiTheme="minorHAnsi" w:cstheme="minorHAnsi"/>
          <w:bCs/>
          <w:noProof/>
          <w:sz w:val="22"/>
          <w:szCs w:val="22"/>
        </w:rPr>
        <w:t xml:space="preserve"> </w:t>
      </w:r>
      <w:r w:rsidR="00731FBC" w:rsidRPr="00510F91">
        <w:rPr>
          <w:rFonts w:asciiTheme="minorHAnsi" w:hAnsiTheme="minorHAnsi" w:cstheme="minorHAnsi"/>
          <w:bCs/>
          <w:noProof/>
          <w:sz w:val="22"/>
          <w:szCs w:val="22"/>
        </w:rPr>
        <w:t>Le financement du PBF a t’il été utilisé pour intensifier d'autres travaux de consolidation de la paix et / ou at-il contribué à créer des plateformes plus larges pour la consolidation de la paix ?</w:t>
      </w:r>
    </w:p>
    <w:p w14:paraId="51470ECC" w14:textId="7C5C749D" w:rsidR="00715A1D" w:rsidRDefault="007672B9" w:rsidP="00715A1D">
      <w:pPr>
        <w:pStyle w:val="Lgende"/>
        <w:spacing w:before="120" w:after="0"/>
        <w:rPr>
          <w:color w:val="1F3864" w:themeColor="accent1" w:themeShade="80"/>
        </w:rPr>
      </w:pPr>
      <w:bookmarkStart w:id="78" w:name="_Toc97825862"/>
      <w:r w:rsidRPr="007672B9">
        <w:rPr>
          <w:color w:val="1F3864" w:themeColor="accent1" w:themeShade="80"/>
        </w:rPr>
        <w:t xml:space="preserve">Photo </w:t>
      </w:r>
      <w:r w:rsidRPr="007672B9">
        <w:rPr>
          <w:color w:val="1F3864" w:themeColor="accent1" w:themeShade="80"/>
        </w:rPr>
        <w:fldChar w:fldCharType="begin"/>
      </w:r>
      <w:r w:rsidRPr="007672B9">
        <w:rPr>
          <w:color w:val="1F3864" w:themeColor="accent1" w:themeShade="80"/>
        </w:rPr>
        <w:instrText xml:space="preserve"> SEQ photo \* ARABIC </w:instrText>
      </w:r>
      <w:r w:rsidRPr="007672B9">
        <w:rPr>
          <w:color w:val="1F3864" w:themeColor="accent1" w:themeShade="80"/>
        </w:rPr>
        <w:fldChar w:fldCharType="separate"/>
      </w:r>
      <w:r w:rsidR="00B873C9">
        <w:rPr>
          <w:noProof/>
          <w:color w:val="1F3864" w:themeColor="accent1" w:themeShade="80"/>
        </w:rPr>
        <w:t>7</w:t>
      </w:r>
      <w:r w:rsidRPr="007672B9">
        <w:rPr>
          <w:color w:val="1F3864" w:themeColor="accent1" w:themeShade="80"/>
        </w:rPr>
        <w:fldChar w:fldCharType="end"/>
      </w:r>
      <w:r w:rsidRPr="007672B9">
        <w:rPr>
          <w:color w:val="1F3864" w:themeColor="accent1" w:themeShade="80"/>
        </w:rPr>
        <w:t xml:space="preserve"> : musée Sao-Kotoko de </w:t>
      </w:r>
      <w:proofErr w:type="spellStart"/>
      <w:r w:rsidRPr="007672B9">
        <w:rPr>
          <w:color w:val="1F3864" w:themeColor="accent1" w:themeShade="80"/>
        </w:rPr>
        <w:t>Makary</w:t>
      </w:r>
      <w:proofErr w:type="spellEnd"/>
      <w:r w:rsidRPr="007672B9">
        <w:rPr>
          <w:color w:val="1F3864" w:themeColor="accent1" w:themeShade="80"/>
        </w:rPr>
        <w:t xml:space="preserve"> réhabilité dans le cadre du projet CVR de la localité</w:t>
      </w:r>
      <w:bookmarkEnd w:id="78"/>
    </w:p>
    <w:p w14:paraId="01F296F0" w14:textId="77777777" w:rsidR="00715A1D" w:rsidRPr="00715A1D" w:rsidRDefault="00715A1D" w:rsidP="00715A1D">
      <w:pPr>
        <w:rPr>
          <w:lang w:val="fr-LU" w:eastAsia="en-US"/>
        </w:rPr>
      </w:pPr>
    </w:p>
    <w:p w14:paraId="34F01771" w14:textId="77FA1D68" w:rsidR="008652D0" w:rsidRPr="00715A1D" w:rsidRDefault="008652D0" w:rsidP="00715A1D">
      <w:pPr>
        <w:pStyle w:val="Titre3"/>
        <w:numPr>
          <w:ilvl w:val="2"/>
          <w:numId w:val="76"/>
        </w:numPr>
        <w:rPr>
          <w:rFonts w:ascii="Arial" w:hAnsi="Arial" w:cs="Arial"/>
          <w:b/>
          <w:bCs/>
        </w:rPr>
      </w:pPr>
      <w:bookmarkStart w:id="79" w:name="_Toc100264458"/>
      <w:r w:rsidRPr="00510F91">
        <w:rPr>
          <w:rFonts w:ascii="Arial" w:hAnsi="Arial" w:cs="Arial"/>
          <w:b/>
          <w:bCs/>
        </w:rPr>
        <w:t>Durabilité</w:t>
      </w:r>
      <w:bookmarkEnd w:id="79"/>
      <w:r w:rsidRPr="00510F91">
        <w:rPr>
          <w:rFonts w:ascii="Arial" w:hAnsi="Arial" w:cs="Arial"/>
          <w:b/>
          <w:bCs/>
        </w:rPr>
        <w:t xml:space="preserve"> </w:t>
      </w:r>
    </w:p>
    <w:p w14:paraId="148F6586" w14:textId="77777777" w:rsidR="008652D0" w:rsidRDefault="008652D0" w:rsidP="00771E39">
      <w:pPr>
        <w:spacing w:line="276" w:lineRule="auto"/>
        <w:jc w:val="both"/>
        <w:rPr>
          <w:rFonts w:asciiTheme="minorHAnsi" w:hAnsiTheme="minorHAnsi" w:cstheme="minorHAnsi"/>
          <w:b/>
          <w:sz w:val="22"/>
          <w:szCs w:val="22"/>
          <w:lang w:val="fr-CM"/>
        </w:rPr>
      </w:pPr>
    </w:p>
    <w:p w14:paraId="7FACF796" w14:textId="451D6A9A" w:rsidR="00771E39" w:rsidRDefault="00771E39" w:rsidP="00771E39">
      <w:pPr>
        <w:spacing w:line="276" w:lineRule="auto"/>
        <w:jc w:val="both"/>
        <w:rPr>
          <w:rFonts w:asciiTheme="minorHAnsi" w:hAnsiTheme="minorHAnsi" w:cstheme="minorHAnsi"/>
          <w:b/>
          <w:sz w:val="22"/>
          <w:szCs w:val="22"/>
          <w:lang w:val="fr-CM"/>
        </w:rPr>
      </w:pPr>
      <w:r w:rsidRPr="00771E39">
        <w:rPr>
          <w:rFonts w:asciiTheme="minorHAnsi" w:hAnsiTheme="minorHAnsi" w:cstheme="minorHAnsi"/>
          <w:b/>
          <w:sz w:val="22"/>
          <w:szCs w:val="22"/>
          <w:lang w:val="fr-CM"/>
        </w:rPr>
        <w:t xml:space="preserve">QE 5.1. Le projet est-il soutenu par des institutions locales et bien intégré dans les structures sociales et culturelles locales ? </w:t>
      </w:r>
    </w:p>
    <w:p w14:paraId="526B6265" w14:textId="77777777" w:rsidR="00715E02" w:rsidRPr="00771E39" w:rsidRDefault="00715E02" w:rsidP="00771E39">
      <w:pPr>
        <w:spacing w:line="276" w:lineRule="auto"/>
        <w:jc w:val="both"/>
        <w:rPr>
          <w:rFonts w:asciiTheme="minorHAnsi" w:hAnsiTheme="minorHAnsi" w:cstheme="minorHAnsi"/>
          <w:b/>
          <w:sz w:val="22"/>
          <w:szCs w:val="22"/>
          <w:lang w:val="fr-CM"/>
        </w:rPr>
      </w:pPr>
    </w:p>
    <w:p w14:paraId="6C2EBA15" w14:textId="732F3FD0" w:rsidR="00715E02" w:rsidRPr="006158F7" w:rsidRDefault="006158F7" w:rsidP="00DE40F2">
      <w:pPr>
        <w:pStyle w:val="Paragraphedeliste"/>
        <w:numPr>
          <w:ilvl w:val="0"/>
          <w:numId w:val="70"/>
        </w:numPr>
        <w:spacing w:line="276" w:lineRule="auto"/>
        <w:jc w:val="both"/>
      </w:pPr>
      <w:r w:rsidRPr="00A53969">
        <w:rPr>
          <w:rFonts w:cstheme="minorHAnsi"/>
          <w:bCs/>
          <w:szCs w:val="22"/>
        </w:rPr>
        <w:t>L</w:t>
      </w:r>
      <w:r w:rsidR="00052668" w:rsidRPr="00A53969">
        <w:rPr>
          <w:rFonts w:cstheme="minorHAnsi"/>
          <w:bCs/>
          <w:szCs w:val="22"/>
        </w:rPr>
        <w:t xml:space="preserve">e projet a été soutenu durant tout son cycle </w:t>
      </w:r>
      <w:r w:rsidR="006B2175" w:rsidRPr="00A53969">
        <w:rPr>
          <w:rFonts w:cstheme="minorHAnsi"/>
          <w:bCs/>
          <w:szCs w:val="22"/>
        </w:rPr>
        <w:t xml:space="preserve">de mise en œuvre par les autorités locales au niveau de la région de l’Extrême-Nord. En effet le CTS chargé de suivre la mise en œuvre des activités </w:t>
      </w:r>
      <w:r w:rsidR="006B2175" w:rsidRPr="00A53969">
        <w:rPr>
          <w:rFonts w:cstheme="minorHAnsi"/>
          <w:bCs/>
          <w:szCs w:val="22"/>
        </w:rPr>
        <w:lastRenderedPageBreak/>
        <w:t>regroupait en son sein plusieurs administrations (</w:t>
      </w:r>
      <w:r w:rsidR="00052668" w:rsidRPr="00A53969">
        <w:rPr>
          <w:rFonts w:cstheme="minorHAnsi"/>
          <w:bCs/>
          <w:szCs w:val="22"/>
        </w:rPr>
        <w:t>le</w:t>
      </w:r>
      <w:r w:rsidR="006B2175" w:rsidRPr="00A53969">
        <w:rPr>
          <w:rFonts w:cstheme="minorHAnsi"/>
          <w:bCs/>
          <w:szCs w:val="22"/>
        </w:rPr>
        <w:t>s services du</w:t>
      </w:r>
      <w:r w:rsidR="00052668" w:rsidRPr="00A53969">
        <w:rPr>
          <w:rFonts w:cstheme="minorHAnsi"/>
          <w:bCs/>
          <w:szCs w:val="22"/>
        </w:rPr>
        <w:t xml:space="preserve"> gouverneur, le</w:t>
      </w:r>
      <w:r w:rsidR="006B2175" w:rsidRPr="00A53969">
        <w:rPr>
          <w:rFonts w:cstheme="minorHAnsi"/>
          <w:bCs/>
          <w:szCs w:val="22"/>
        </w:rPr>
        <w:t>s</w:t>
      </w:r>
      <w:r w:rsidR="00052668" w:rsidRPr="00A53969">
        <w:rPr>
          <w:rFonts w:cstheme="minorHAnsi"/>
          <w:bCs/>
          <w:szCs w:val="22"/>
        </w:rPr>
        <w:t xml:space="preserve"> préfet</w:t>
      </w:r>
      <w:r w:rsidR="006B2175" w:rsidRPr="00A53969">
        <w:rPr>
          <w:rFonts w:cstheme="minorHAnsi"/>
          <w:bCs/>
          <w:szCs w:val="22"/>
        </w:rPr>
        <w:t xml:space="preserve">s, </w:t>
      </w:r>
      <w:r w:rsidR="00052668" w:rsidRPr="00A53969">
        <w:rPr>
          <w:rFonts w:cstheme="minorHAnsi"/>
          <w:bCs/>
          <w:szCs w:val="22"/>
        </w:rPr>
        <w:t>les sous-</w:t>
      </w:r>
      <w:r w:rsidR="00EB23E6" w:rsidRPr="00A53969">
        <w:rPr>
          <w:rFonts w:cstheme="minorHAnsi"/>
          <w:bCs/>
          <w:szCs w:val="22"/>
        </w:rPr>
        <w:t>préfets, les</w:t>
      </w:r>
      <w:r w:rsidR="00052668" w:rsidRPr="00A53969">
        <w:rPr>
          <w:rFonts w:cstheme="minorHAnsi"/>
          <w:bCs/>
          <w:szCs w:val="22"/>
        </w:rPr>
        <w:t xml:space="preserve"> </w:t>
      </w:r>
      <w:r w:rsidR="006B2175" w:rsidRPr="00A53969">
        <w:rPr>
          <w:rFonts w:cstheme="minorHAnsi"/>
          <w:bCs/>
          <w:szCs w:val="22"/>
        </w:rPr>
        <w:t>sectorielles</w:t>
      </w:r>
      <w:r w:rsidR="00052668" w:rsidRPr="00A53969">
        <w:rPr>
          <w:rFonts w:cstheme="minorHAnsi"/>
          <w:bCs/>
          <w:szCs w:val="22"/>
        </w:rPr>
        <w:t>, les mairies</w:t>
      </w:r>
      <w:r w:rsidR="006B2175" w:rsidRPr="00A53969">
        <w:rPr>
          <w:rFonts w:cstheme="minorHAnsi"/>
          <w:bCs/>
          <w:szCs w:val="22"/>
        </w:rPr>
        <w:t>)</w:t>
      </w:r>
      <w:r w:rsidR="00052668" w:rsidRPr="00A53969">
        <w:rPr>
          <w:rFonts w:cstheme="minorHAnsi"/>
          <w:bCs/>
          <w:szCs w:val="22"/>
        </w:rPr>
        <w:t>.</w:t>
      </w:r>
      <w:r w:rsidR="006B2175" w:rsidRPr="00A53969">
        <w:rPr>
          <w:rFonts w:cstheme="minorHAnsi"/>
          <w:bCs/>
          <w:szCs w:val="22"/>
        </w:rPr>
        <w:t xml:space="preserve"> En outre chaque administration sectorielle </w:t>
      </w:r>
      <w:r w:rsidR="00216A35">
        <w:rPr>
          <w:rFonts w:cstheme="minorHAnsi"/>
          <w:bCs/>
          <w:szCs w:val="22"/>
        </w:rPr>
        <w:t>a</w:t>
      </w:r>
      <w:r w:rsidR="00216A35" w:rsidRPr="00A53969">
        <w:rPr>
          <w:rFonts w:cstheme="minorHAnsi"/>
          <w:bCs/>
          <w:szCs w:val="22"/>
        </w:rPr>
        <w:t xml:space="preserve"> </w:t>
      </w:r>
      <w:r w:rsidR="006B2175" w:rsidRPr="00A53969">
        <w:rPr>
          <w:rFonts w:cstheme="minorHAnsi"/>
          <w:bCs/>
          <w:szCs w:val="22"/>
        </w:rPr>
        <w:t>nommée en son sein un Point Focal du projet, ce fut également le cas dans les communes. Au niveau de proxim</w:t>
      </w:r>
      <w:r w:rsidR="005735A2" w:rsidRPr="00A53969">
        <w:rPr>
          <w:rFonts w:cstheme="minorHAnsi"/>
          <w:bCs/>
          <w:szCs w:val="22"/>
        </w:rPr>
        <w:t xml:space="preserve">ité, </w:t>
      </w:r>
      <w:r w:rsidR="00052668" w:rsidRPr="00A53969">
        <w:rPr>
          <w:rFonts w:cstheme="minorHAnsi"/>
          <w:bCs/>
          <w:szCs w:val="22"/>
        </w:rPr>
        <w:t xml:space="preserve"> </w:t>
      </w:r>
      <w:r w:rsidR="005735A2" w:rsidRPr="00A53969">
        <w:rPr>
          <w:rFonts w:cstheme="minorHAnsi"/>
          <w:bCs/>
          <w:szCs w:val="22"/>
        </w:rPr>
        <w:t>l</w:t>
      </w:r>
      <w:r w:rsidR="00052668" w:rsidRPr="00A53969">
        <w:rPr>
          <w:rFonts w:cstheme="minorHAnsi"/>
          <w:bCs/>
          <w:szCs w:val="22"/>
        </w:rPr>
        <w:t>e CCASS</w:t>
      </w:r>
      <w:r w:rsidR="005735A2" w:rsidRPr="00A53969">
        <w:rPr>
          <w:rFonts w:cstheme="minorHAnsi"/>
          <w:bCs/>
          <w:szCs w:val="22"/>
        </w:rPr>
        <w:t xml:space="preserve"> (institution multisectorielle</w:t>
      </w:r>
      <w:r w:rsidR="00052668" w:rsidRPr="00A53969">
        <w:rPr>
          <w:rFonts w:cstheme="minorHAnsi"/>
          <w:bCs/>
          <w:szCs w:val="22"/>
        </w:rPr>
        <w:t xml:space="preserve"> a </w:t>
      </w:r>
      <w:r w:rsidR="005735A2" w:rsidRPr="00A53969">
        <w:rPr>
          <w:rFonts w:cstheme="minorHAnsi"/>
          <w:bCs/>
          <w:szCs w:val="22"/>
        </w:rPr>
        <w:t xml:space="preserve">accompagné le projet dans le </w:t>
      </w:r>
      <w:r w:rsidR="00052668" w:rsidRPr="00A53969">
        <w:rPr>
          <w:rFonts w:cstheme="minorHAnsi"/>
          <w:bCs/>
          <w:szCs w:val="22"/>
        </w:rPr>
        <w:t xml:space="preserve">ciblage des bénéficiaires. </w:t>
      </w:r>
      <w:r w:rsidR="005735A2" w:rsidRPr="00A53969">
        <w:rPr>
          <w:rFonts w:cstheme="minorHAnsi"/>
          <w:bCs/>
          <w:szCs w:val="22"/>
        </w:rPr>
        <w:t>Dans la mise en œuvre de</w:t>
      </w:r>
      <w:r w:rsidR="00052668" w:rsidRPr="00A53969">
        <w:rPr>
          <w:rFonts w:cstheme="minorHAnsi"/>
          <w:bCs/>
          <w:szCs w:val="22"/>
        </w:rPr>
        <w:t>s</w:t>
      </w:r>
      <w:r w:rsidR="005735A2" w:rsidRPr="00A53969">
        <w:rPr>
          <w:rFonts w:cstheme="minorHAnsi"/>
          <w:bCs/>
          <w:szCs w:val="22"/>
        </w:rPr>
        <w:t xml:space="preserve"> activités de renforcement de capacité, le projet a également bénéficié du soutien des Sectorielles dans la facilitation des formation et dans l’élaboration des documents guide</w:t>
      </w:r>
      <w:r w:rsidR="00FB03AB">
        <w:rPr>
          <w:rFonts w:cstheme="minorHAnsi"/>
          <w:bCs/>
          <w:szCs w:val="22"/>
        </w:rPr>
        <w:t xml:space="preserve"> (voire paragraphe 18 et 19)</w:t>
      </w:r>
      <w:r w:rsidR="00A53969" w:rsidRPr="00A53969">
        <w:rPr>
          <w:rFonts w:cstheme="minorHAnsi"/>
          <w:bCs/>
          <w:szCs w:val="22"/>
        </w:rPr>
        <w:t xml:space="preserve">. </w:t>
      </w:r>
      <w:r w:rsidR="00052668" w:rsidRPr="00A53969">
        <w:rPr>
          <w:rFonts w:cstheme="minorHAnsi"/>
          <w:bCs/>
          <w:szCs w:val="22"/>
        </w:rPr>
        <w:t xml:space="preserve"> La typologie des </w:t>
      </w:r>
      <w:r w:rsidR="00EB23E6" w:rsidRPr="00A53969">
        <w:rPr>
          <w:rFonts w:cstheme="minorHAnsi"/>
          <w:bCs/>
          <w:szCs w:val="22"/>
        </w:rPr>
        <w:t>activités du</w:t>
      </w:r>
      <w:r w:rsidR="00052668" w:rsidRPr="00A53969">
        <w:rPr>
          <w:rFonts w:cstheme="minorHAnsi"/>
          <w:bCs/>
          <w:szCs w:val="22"/>
        </w:rPr>
        <w:t xml:space="preserve"> projet s’intègre parfaitement au contexte socio-culturel de la région. </w:t>
      </w:r>
      <w:r w:rsidR="00A53969" w:rsidRPr="00A53969">
        <w:rPr>
          <w:rFonts w:cstheme="minorHAnsi"/>
          <w:bCs/>
          <w:szCs w:val="22"/>
        </w:rPr>
        <w:t>L’implication</w:t>
      </w:r>
      <w:r w:rsidR="00A53969">
        <w:rPr>
          <w:rFonts w:cstheme="minorHAnsi"/>
          <w:bCs/>
          <w:szCs w:val="22"/>
        </w:rPr>
        <w:t xml:space="preserve"> et le travail en bonne intelligence avec les autorités traditionnelles et religieuses ont assuré l’intégration des structure sociales et culturelles dans le projet. </w:t>
      </w:r>
    </w:p>
    <w:p w14:paraId="36ED961F" w14:textId="57D6F2D5" w:rsidR="00715E02" w:rsidRPr="00715E02" w:rsidRDefault="00052668" w:rsidP="00715E02">
      <w:pPr>
        <w:pStyle w:val="Paragraphedeliste"/>
        <w:spacing w:line="276" w:lineRule="auto"/>
        <w:ind w:left="366"/>
        <w:jc w:val="both"/>
        <w:rPr>
          <w:rFonts w:eastAsia="Times New Roman" w:cstheme="minorHAnsi"/>
          <w:color w:val="000000"/>
          <w:szCs w:val="22"/>
          <w:highlight w:val="cyan"/>
        </w:rPr>
      </w:pPr>
      <w:r w:rsidRPr="00715E02">
        <w:rPr>
          <w:rFonts w:cstheme="minorHAnsi"/>
          <w:bCs/>
          <w:szCs w:val="22"/>
          <w:highlight w:val="cyan"/>
        </w:rPr>
        <w:t xml:space="preserve"> </w:t>
      </w:r>
    </w:p>
    <w:p w14:paraId="7C971437" w14:textId="77777777" w:rsidR="00715E02" w:rsidRPr="00715E02" w:rsidRDefault="00715E02" w:rsidP="00715E02">
      <w:pPr>
        <w:spacing w:line="276" w:lineRule="auto"/>
        <w:jc w:val="both"/>
        <w:rPr>
          <w:rFonts w:asciiTheme="minorHAnsi" w:hAnsiTheme="minorHAnsi" w:cstheme="minorHAnsi"/>
          <w:b/>
          <w:sz w:val="22"/>
          <w:szCs w:val="22"/>
          <w:lang w:val="fr-CM"/>
        </w:rPr>
      </w:pPr>
      <w:r w:rsidRPr="00715E02">
        <w:rPr>
          <w:rFonts w:asciiTheme="minorHAnsi" w:hAnsiTheme="minorHAnsi" w:cstheme="minorHAnsi"/>
          <w:b/>
          <w:sz w:val="22"/>
          <w:szCs w:val="22"/>
          <w:lang w:val="fr-CM"/>
        </w:rPr>
        <w:t>QE 5.2. Pensez-vous que les communautés cibles utiliseront les services/biens fournis qui ont été introduit par le projet ? Quels pourraient être les obstacles à la pérennisation des acquis ?</w:t>
      </w:r>
    </w:p>
    <w:p w14:paraId="755DF2FA" w14:textId="77777777" w:rsidR="00052668" w:rsidRPr="00052668" w:rsidRDefault="00052668" w:rsidP="00052668">
      <w:pPr>
        <w:tabs>
          <w:tab w:val="left" w:pos="567"/>
        </w:tabs>
        <w:spacing w:line="276" w:lineRule="auto"/>
        <w:jc w:val="both"/>
        <w:rPr>
          <w:rFonts w:asciiTheme="minorHAnsi" w:hAnsiTheme="minorHAnsi" w:cstheme="minorHAnsi"/>
          <w:b/>
          <w:color w:val="000000"/>
          <w:sz w:val="22"/>
          <w:szCs w:val="22"/>
          <w:highlight w:val="green"/>
        </w:rPr>
      </w:pPr>
    </w:p>
    <w:p w14:paraId="05EDD3FA" w14:textId="59F7152D" w:rsidR="00E1705A" w:rsidRPr="009D7897" w:rsidRDefault="00E1705A" w:rsidP="00DE40F2">
      <w:pPr>
        <w:pStyle w:val="Paragraphedeliste"/>
        <w:numPr>
          <w:ilvl w:val="0"/>
          <w:numId w:val="70"/>
        </w:numPr>
        <w:spacing w:line="276" w:lineRule="auto"/>
        <w:ind w:left="366"/>
        <w:jc w:val="both"/>
        <w:rPr>
          <w:rFonts w:cstheme="minorHAnsi"/>
          <w:bCs/>
          <w:szCs w:val="22"/>
        </w:rPr>
      </w:pPr>
      <w:r w:rsidRPr="009D7897">
        <w:rPr>
          <w:rFonts w:cstheme="minorHAnsi"/>
          <w:b/>
          <w:szCs w:val="22"/>
        </w:rPr>
        <w:t>Au niveau de la gouvernance locale</w:t>
      </w:r>
      <w:r w:rsidRPr="009D7897">
        <w:rPr>
          <w:rFonts w:cstheme="minorHAnsi"/>
          <w:bCs/>
          <w:szCs w:val="22"/>
        </w:rPr>
        <w:t xml:space="preserve"> :  il est impossible de statuer sur l’utilisation des appuis fournis par le projet au sein des communes de </w:t>
      </w:r>
      <w:proofErr w:type="spellStart"/>
      <w:r w:rsidRPr="009D7897">
        <w:rPr>
          <w:rFonts w:cstheme="minorHAnsi"/>
          <w:bCs/>
          <w:szCs w:val="22"/>
        </w:rPr>
        <w:t>Kousséri</w:t>
      </w:r>
      <w:proofErr w:type="spellEnd"/>
      <w:r w:rsidRPr="009D7897">
        <w:rPr>
          <w:rFonts w:cstheme="minorHAnsi"/>
          <w:bCs/>
          <w:szCs w:val="22"/>
        </w:rPr>
        <w:t xml:space="preserve">, </w:t>
      </w:r>
      <w:proofErr w:type="spellStart"/>
      <w:r w:rsidRPr="009D7897">
        <w:rPr>
          <w:rFonts w:cstheme="minorHAnsi"/>
          <w:bCs/>
          <w:szCs w:val="22"/>
        </w:rPr>
        <w:t>Makary</w:t>
      </w:r>
      <w:proofErr w:type="spellEnd"/>
      <w:r w:rsidRPr="009D7897">
        <w:rPr>
          <w:rFonts w:cstheme="minorHAnsi"/>
          <w:bCs/>
          <w:szCs w:val="22"/>
        </w:rPr>
        <w:t xml:space="preserve">, Mora et </w:t>
      </w:r>
      <w:proofErr w:type="spellStart"/>
      <w:r w:rsidRPr="009D7897">
        <w:rPr>
          <w:rFonts w:cstheme="minorHAnsi"/>
          <w:bCs/>
          <w:szCs w:val="22"/>
        </w:rPr>
        <w:t>Mokolo</w:t>
      </w:r>
      <w:proofErr w:type="spellEnd"/>
      <w:r w:rsidRPr="009D7897">
        <w:rPr>
          <w:rStyle w:val="Appelnotedebasdep"/>
          <w:rFonts w:cstheme="minorHAnsi"/>
          <w:bCs/>
          <w:szCs w:val="22"/>
        </w:rPr>
        <w:footnoteReference w:id="37"/>
      </w:r>
      <w:r w:rsidRPr="009D7897">
        <w:rPr>
          <w:rFonts w:cstheme="minorHAnsi"/>
          <w:bCs/>
          <w:szCs w:val="22"/>
        </w:rPr>
        <w:t xml:space="preserve">. Par contre, la commune de </w:t>
      </w:r>
      <w:proofErr w:type="spellStart"/>
      <w:r w:rsidRPr="009D7897">
        <w:rPr>
          <w:rFonts w:cstheme="minorHAnsi"/>
          <w:bCs/>
          <w:szCs w:val="22"/>
        </w:rPr>
        <w:t>Koza</w:t>
      </w:r>
      <w:proofErr w:type="spellEnd"/>
      <w:r w:rsidRPr="009D7897">
        <w:rPr>
          <w:rFonts w:cstheme="minorHAnsi"/>
          <w:bCs/>
          <w:szCs w:val="22"/>
        </w:rPr>
        <w:t xml:space="preserve">, pour </w:t>
      </w:r>
      <w:r w:rsidR="00F66880" w:rsidRPr="009D7897">
        <w:rPr>
          <w:rFonts w:cstheme="minorHAnsi"/>
          <w:bCs/>
          <w:szCs w:val="22"/>
        </w:rPr>
        <w:t>l’exercice</w:t>
      </w:r>
      <w:r w:rsidRPr="009D7897">
        <w:rPr>
          <w:rFonts w:cstheme="minorHAnsi"/>
          <w:bCs/>
          <w:szCs w:val="22"/>
        </w:rPr>
        <w:t xml:space="preserve"> 2022 </w:t>
      </w:r>
      <w:r w:rsidR="00F66880" w:rsidRPr="009D7897">
        <w:rPr>
          <w:rFonts w:cstheme="minorHAnsi"/>
          <w:bCs/>
          <w:szCs w:val="22"/>
        </w:rPr>
        <w:t xml:space="preserve">a prévu </w:t>
      </w:r>
      <w:r w:rsidRPr="009D7897">
        <w:rPr>
          <w:rFonts w:cstheme="minorHAnsi"/>
          <w:bCs/>
          <w:szCs w:val="22"/>
        </w:rPr>
        <w:t xml:space="preserve"> financer un projet prioritaire jeune sur fonds BIP</w:t>
      </w:r>
      <w:r w:rsidR="00F66880" w:rsidRPr="009D7897">
        <w:rPr>
          <w:rFonts w:cstheme="minorHAnsi"/>
          <w:bCs/>
          <w:szCs w:val="22"/>
        </w:rPr>
        <w:t>, de</w:t>
      </w:r>
      <w:r w:rsidRPr="009D7897">
        <w:rPr>
          <w:rFonts w:cstheme="minorHAnsi"/>
          <w:bCs/>
          <w:szCs w:val="22"/>
        </w:rPr>
        <w:t xml:space="preserve"> financer sur fonds communal toutes les célébrations liées à la femme (la JIF, la fête des mères…) </w:t>
      </w:r>
      <w:r w:rsidR="00F66880" w:rsidRPr="009D7897">
        <w:rPr>
          <w:rFonts w:cstheme="minorHAnsi"/>
          <w:bCs/>
          <w:szCs w:val="22"/>
        </w:rPr>
        <w:t xml:space="preserve">et de </w:t>
      </w:r>
      <w:r w:rsidRPr="009D7897">
        <w:rPr>
          <w:rFonts w:cstheme="minorHAnsi"/>
          <w:bCs/>
          <w:szCs w:val="22"/>
        </w:rPr>
        <w:t>financer aussi sur fonds communal des associations d</w:t>
      </w:r>
      <w:r w:rsidR="00216A35">
        <w:rPr>
          <w:rFonts w:cstheme="minorHAnsi"/>
          <w:bCs/>
          <w:szCs w:val="22"/>
        </w:rPr>
        <w:t xml:space="preserve">es personnes vivant avec </w:t>
      </w:r>
      <w:r w:rsidRPr="009D7897">
        <w:rPr>
          <w:rFonts w:cstheme="minorHAnsi"/>
          <w:bCs/>
          <w:szCs w:val="22"/>
        </w:rPr>
        <w:t xml:space="preserve">handicap. Cependant, la </w:t>
      </w:r>
      <w:r w:rsidR="00F66880" w:rsidRPr="009D7897">
        <w:rPr>
          <w:rFonts w:cstheme="minorHAnsi"/>
          <w:bCs/>
          <w:szCs w:val="22"/>
        </w:rPr>
        <w:t>pérennité</w:t>
      </w:r>
      <w:r w:rsidRPr="009D7897">
        <w:rPr>
          <w:rFonts w:cstheme="minorHAnsi"/>
          <w:bCs/>
          <w:szCs w:val="22"/>
        </w:rPr>
        <w:t xml:space="preserve"> de ces acquis pourrait être affectée par:</w:t>
      </w:r>
    </w:p>
    <w:p w14:paraId="0FE9E18F" w14:textId="4A4C5047" w:rsidR="00E1705A" w:rsidRPr="009D7897" w:rsidRDefault="00E1705A" w:rsidP="00DE40F2">
      <w:pPr>
        <w:pStyle w:val="Paragraphedeliste"/>
        <w:numPr>
          <w:ilvl w:val="0"/>
          <w:numId w:val="52"/>
        </w:numPr>
        <w:spacing w:line="276" w:lineRule="auto"/>
        <w:jc w:val="both"/>
        <w:rPr>
          <w:rFonts w:cstheme="minorHAnsi"/>
          <w:szCs w:val="22"/>
        </w:rPr>
      </w:pPr>
      <w:r w:rsidRPr="009D7897">
        <w:rPr>
          <w:rFonts w:cstheme="minorHAnsi"/>
          <w:szCs w:val="22"/>
        </w:rPr>
        <w:t xml:space="preserve">Le manque de moyens financiers </w:t>
      </w:r>
      <w:r w:rsidR="009D7897" w:rsidRPr="009D7897">
        <w:rPr>
          <w:rFonts w:cstheme="minorHAnsi"/>
          <w:szCs w:val="22"/>
        </w:rPr>
        <w:t>lié à la baisse des recettes municipales ;</w:t>
      </w:r>
    </w:p>
    <w:p w14:paraId="1A7EE638" w14:textId="77CFD2C0" w:rsidR="00E1705A" w:rsidRPr="009D7897" w:rsidRDefault="00E1705A" w:rsidP="00DE40F2">
      <w:pPr>
        <w:pStyle w:val="Paragraphedeliste"/>
        <w:numPr>
          <w:ilvl w:val="0"/>
          <w:numId w:val="52"/>
        </w:numPr>
        <w:spacing w:line="276" w:lineRule="auto"/>
        <w:jc w:val="both"/>
        <w:rPr>
          <w:rFonts w:cstheme="minorHAnsi"/>
          <w:szCs w:val="22"/>
        </w:rPr>
      </w:pPr>
      <w:r w:rsidRPr="009D7897">
        <w:rPr>
          <w:rFonts w:cstheme="minorHAnsi"/>
          <w:szCs w:val="22"/>
        </w:rPr>
        <w:t>La mauvaise gestion du matériel reçu</w:t>
      </w:r>
      <w:r w:rsidR="009D7897" w:rsidRPr="009D7897">
        <w:rPr>
          <w:rFonts w:cstheme="minorHAnsi"/>
          <w:szCs w:val="22"/>
        </w:rPr>
        <w:t> ;</w:t>
      </w:r>
    </w:p>
    <w:p w14:paraId="1152BFD3" w14:textId="56C42426" w:rsidR="00E1705A" w:rsidRPr="009D7897" w:rsidRDefault="00E1705A" w:rsidP="00DE40F2">
      <w:pPr>
        <w:pStyle w:val="Paragraphedeliste"/>
        <w:numPr>
          <w:ilvl w:val="0"/>
          <w:numId w:val="52"/>
        </w:numPr>
        <w:spacing w:line="276" w:lineRule="auto"/>
        <w:jc w:val="both"/>
        <w:rPr>
          <w:rFonts w:cstheme="minorHAnsi"/>
          <w:szCs w:val="22"/>
        </w:rPr>
      </w:pPr>
      <w:r w:rsidRPr="009D7897">
        <w:rPr>
          <w:rFonts w:cstheme="minorHAnsi"/>
          <w:szCs w:val="22"/>
        </w:rPr>
        <w:t>Le refus de prendre en compte les recommandations reçues lors des ateliers de formation</w:t>
      </w:r>
      <w:r w:rsidR="009D7897" w:rsidRPr="009D7897">
        <w:rPr>
          <w:rFonts w:cstheme="minorHAnsi"/>
          <w:szCs w:val="22"/>
        </w:rPr>
        <w:t> ;</w:t>
      </w:r>
    </w:p>
    <w:p w14:paraId="2E95AE16" w14:textId="7CDBC5D1" w:rsidR="00E1705A" w:rsidRPr="009D7897" w:rsidRDefault="00E1705A" w:rsidP="00DE40F2">
      <w:pPr>
        <w:pStyle w:val="Paragraphedeliste"/>
        <w:numPr>
          <w:ilvl w:val="0"/>
          <w:numId w:val="52"/>
        </w:numPr>
        <w:spacing w:line="276" w:lineRule="auto"/>
        <w:jc w:val="both"/>
        <w:rPr>
          <w:rFonts w:cstheme="minorHAnsi"/>
          <w:szCs w:val="22"/>
        </w:rPr>
      </w:pPr>
      <w:r w:rsidRPr="009D7897">
        <w:rPr>
          <w:rFonts w:cstheme="minorHAnsi"/>
          <w:szCs w:val="22"/>
        </w:rPr>
        <w:t xml:space="preserve">Les enjeux politiques qui pourraient altérer le caractère prioritaire </w:t>
      </w:r>
      <w:r w:rsidR="00F66880" w:rsidRPr="009D7897">
        <w:rPr>
          <w:rFonts w:cstheme="minorHAnsi"/>
          <w:szCs w:val="22"/>
        </w:rPr>
        <w:t>des projets</w:t>
      </w:r>
      <w:r w:rsidR="009D7897" w:rsidRPr="009D7897">
        <w:rPr>
          <w:rFonts w:cstheme="minorHAnsi"/>
          <w:szCs w:val="22"/>
        </w:rPr>
        <w:t> ;</w:t>
      </w:r>
    </w:p>
    <w:p w14:paraId="3F4450D1" w14:textId="1592F715" w:rsidR="00E1705A" w:rsidRPr="009D7897" w:rsidRDefault="00F66880" w:rsidP="00DE40F2">
      <w:pPr>
        <w:pStyle w:val="Paragraphedeliste"/>
        <w:numPr>
          <w:ilvl w:val="0"/>
          <w:numId w:val="52"/>
        </w:numPr>
        <w:spacing w:line="276" w:lineRule="auto"/>
        <w:jc w:val="both"/>
        <w:rPr>
          <w:rFonts w:cstheme="minorHAnsi"/>
          <w:szCs w:val="22"/>
        </w:rPr>
      </w:pPr>
      <w:r w:rsidRPr="009D7897">
        <w:rPr>
          <w:rFonts w:cstheme="minorHAnsi"/>
          <w:szCs w:val="22"/>
        </w:rPr>
        <w:t>L</w:t>
      </w:r>
      <w:r w:rsidR="00E1705A" w:rsidRPr="009D7897">
        <w:rPr>
          <w:rFonts w:cstheme="minorHAnsi"/>
          <w:szCs w:val="22"/>
        </w:rPr>
        <w:t xml:space="preserve">es autorités nouvellement installées qui </w:t>
      </w:r>
      <w:r w:rsidRPr="009D7897">
        <w:rPr>
          <w:rFonts w:cstheme="minorHAnsi"/>
          <w:szCs w:val="22"/>
        </w:rPr>
        <w:t xml:space="preserve">ont une </w:t>
      </w:r>
      <w:r w:rsidR="00E1705A" w:rsidRPr="009D7897">
        <w:rPr>
          <w:rFonts w:cstheme="minorHAnsi"/>
          <w:szCs w:val="22"/>
        </w:rPr>
        <w:t xml:space="preserve"> </w:t>
      </w:r>
      <w:r w:rsidRPr="009D7897">
        <w:rPr>
          <w:rFonts w:cstheme="minorHAnsi"/>
          <w:szCs w:val="22"/>
        </w:rPr>
        <w:t>appropriation insuffisante des acquis</w:t>
      </w:r>
      <w:r w:rsidR="00E1705A" w:rsidRPr="009D7897">
        <w:rPr>
          <w:rFonts w:cstheme="minorHAnsi"/>
          <w:szCs w:val="22"/>
        </w:rPr>
        <w:t xml:space="preserve"> </w:t>
      </w:r>
      <w:r w:rsidRPr="009D7897">
        <w:rPr>
          <w:rFonts w:cstheme="minorHAnsi"/>
          <w:szCs w:val="22"/>
        </w:rPr>
        <w:t xml:space="preserve">du </w:t>
      </w:r>
      <w:r w:rsidR="00E1705A" w:rsidRPr="009D7897">
        <w:rPr>
          <w:rFonts w:cstheme="minorHAnsi"/>
          <w:szCs w:val="22"/>
        </w:rPr>
        <w:t>projet</w:t>
      </w:r>
      <w:r w:rsidR="009D7897" w:rsidRPr="009D7897">
        <w:rPr>
          <w:rFonts w:cstheme="minorHAnsi"/>
          <w:szCs w:val="22"/>
        </w:rPr>
        <w:t>.</w:t>
      </w:r>
    </w:p>
    <w:p w14:paraId="04EA49FC" w14:textId="77777777" w:rsidR="00E1705A" w:rsidRPr="00E1705A" w:rsidRDefault="00E1705A" w:rsidP="00E1705A">
      <w:pPr>
        <w:pStyle w:val="Paragraphedeliste"/>
        <w:spacing w:line="276" w:lineRule="auto"/>
        <w:ind w:left="366"/>
        <w:jc w:val="both"/>
        <w:rPr>
          <w:rFonts w:cstheme="minorHAnsi"/>
          <w:bCs/>
          <w:szCs w:val="22"/>
          <w:highlight w:val="cyan"/>
        </w:rPr>
      </w:pPr>
    </w:p>
    <w:p w14:paraId="4DBB35AF" w14:textId="77777777" w:rsidR="00C150F1" w:rsidRPr="00CB5167" w:rsidRDefault="00052668" w:rsidP="00DE40F2">
      <w:pPr>
        <w:pStyle w:val="Paragraphedeliste"/>
        <w:numPr>
          <w:ilvl w:val="0"/>
          <w:numId w:val="70"/>
        </w:numPr>
        <w:spacing w:line="276" w:lineRule="auto"/>
        <w:ind w:left="366"/>
        <w:jc w:val="both"/>
        <w:rPr>
          <w:rFonts w:cstheme="minorHAnsi"/>
          <w:bCs/>
          <w:szCs w:val="22"/>
        </w:rPr>
      </w:pPr>
      <w:r w:rsidRPr="00CB5167">
        <w:rPr>
          <w:rFonts w:cstheme="minorHAnsi"/>
          <w:b/>
          <w:szCs w:val="22"/>
        </w:rPr>
        <w:t>Au niveau du relèvement économique</w:t>
      </w:r>
      <w:r w:rsidR="00715E02" w:rsidRPr="00CB5167">
        <w:rPr>
          <w:rFonts w:cstheme="minorHAnsi"/>
          <w:b/>
          <w:szCs w:val="22"/>
        </w:rPr>
        <w:t> :</w:t>
      </w:r>
      <w:r w:rsidR="00715E02" w:rsidRPr="00CB5167">
        <w:rPr>
          <w:rFonts w:cstheme="minorHAnsi"/>
          <w:bCs/>
          <w:szCs w:val="22"/>
        </w:rPr>
        <w:t xml:space="preserve"> </w:t>
      </w:r>
      <w:r w:rsidRPr="00CB5167">
        <w:rPr>
          <w:rFonts w:cstheme="minorHAnsi"/>
          <w:bCs/>
          <w:szCs w:val="22"/>
        </w:rPr>
        <w:t xml:space="preserve">La pérennité des appuis pour le relèvement économique est peu évidente car les bénéficiaires </w:t>
      </w:r>
      <w:r w:rsidR="00EB23E6" w:rsidRPr="00CB5167">
        <w:rPr>
          <w:rFonts w:cstheme="minorHAnsi"/>
          <w:bCs/>
          <w:szCs w:val="22"/>
        </w:rPr>
        <w:t>peinent à</w:t>
      </w:r>
      <w:r w:rsidRPr="00CB5167">
        <w:rPr>
          <w:rFonts w:cstheme="minorHAnsi"/>
          <w:bCs/>
          <w:szCs w:val="22"/>
        </w:rPr>
        <w:t xml:space="preserve"> atteindre l’autonomie financière</w:t>
      </w:r>
      <w:r w:rsidR="00C150F1" w:rsidRPr="00CB5167">
        <w:rPr>
          <w:rFonts w:cstheme="minorHAnsi"/>
          <w:bCs/>
          <w:szCs w:val="22"/>
        </w:rPr>
        <w:t xml:space="preserve">. </w:t>
      </w:r>
    </w:p>
    <w:p w14:paraId="4AEE5CA2" w14:textId="123178E3" w:rsidR="00C150F1" w:rsidRPr="00CB5167" w:rsidRDefault="006C6BB3" w:rsidP="00DE40F2">
      <w:pPr>
        <w:pStyle w:val="Paragraphedeliste"/>
        <w:numPr>
          <w:ilvl w:val="0"/>
          <w:numId w:val="52"/>
        </w:numPr>
        <w:spacing w:line="276" w:lineRule="auto"/>
        <w:jc w:val="both"/>
        <w:rPr>
          <w:rFonts w:cstheme="minorHAnsi"/>
          <w:bCs/>
          <w:szCs w:val="22"/>
        </w:rPr>
      </w:pPr>
      <w:r w:rsidRPr="00CB5167">
        <w:rPr>
          <w:rFonts w:cstheme="minorHAnsi"/>
          <w:bCs/>
          <w:szCs w:val="22"/>
        </w:rPr>
        <w:t xml:space="preserve">Les maraichers </w:t>
      </w:r>
      <w:r w:rsidR="00052668" w:rsidRPr="00CB5167">
        <w:rPr>
          <w:rFonts w:cstheme="minorHAnsi"/>
          <w:bCs/>
          <w:szCs w:val="22"/>
        </w:rPr>
        <w:t xml:space="preserve">continuent </w:t>
      </w:r>
      <w:r w:rsidRPr="00CB5167">
        <w:rPr>
          <w:rFonts w:cstheme="minorHAnsi"/>
          <w:bCs/>
          <w:szCs w:val="22"/>
        </w:rPr>
        <w:t>à</w:t>
      </w:r>
      <w:r w:rsidR="00052668" w:rsidRPr="00CB5167">
        <w:rPr>
          <w:rFonts w:cstheme="minorHAnsi"/>
          <w:bCs/>
          <w:szCs w:val="22"/>
        </w:rPr>
        <w:t xml:space="preserve"> subir le</w:t>
      </w:r>
      <w:r w:rsidRPr="00CB5167">
        <w:rPr>
          <w:rFonts w:cstheme="minorHAnsi"/>
          <w:bCs/>
          <w:szCs w:val="22"/>
        </w:rPr>
        <w:t>s</w:t>
      </w:r>
      <w:r w:rsidR="00052668" w:rsidRPr="00CB5167">
        <w:rPr>
          <w:rFonts w:cstheme="minorHAnsi"/>
          <w:bCs/>
          <w:szCs w:val="22"/>
        </w:rPr>
        <w:t xml:space="preserve"> choc</w:t>
      </w:r>
      <w:r w:rsidRPr="00CB5167">
        <w:rPr>
          <w:rFonts w:cstheme="minorHAnsi"/>
          <w:bCs/>
          <w:szCs w:val="22"/>
        </w:rPr>
        <w:t>s</w:t>
      </w:r>
      <w:r w:rsidR="00052668" w:rsidRPr="00CB5167">
        <w:rPr>
          <w:rFonts w:cstheme="minorHAnsi"/>
          <w:bCs/>
          <w:szCs w:val="22"/>
        </w:rPr>
        <w:t xml:space="preserve"> climatique</w:t>
      </w:r>
      <w:r w:rsidRPr="00CB5167">
        <w:rPr>
          <w:rFonts w:cstheme="minorHAnsi"/>
          <w:bCs/>
          <w:szCs w:val="22"/>
        </w:rPr>
        <w:t>s.</w:t>
      </w:r>
      <w:r w:rsidR="00052668" w:rsidRPr="00CB5167">
        <w:rPr>
          <w:rFonts w:cstheme="minorHAnsi"/>
          <w:bCs/>
          <w:szCs w:val="22"/>
        </w:rPr>
        <w:t xml:space="preserve"> </w:t>
      </w:r>
      <w:r w:rsidRPr="00CB5167">
        <w:rPr>
          <w:rFonts w:cstheme="minorHAnsi"/>
          <w:bCs/>
          <w:szCs w:val="22"/>
        </w:rPr>
        <w:t xml:space="preserve">Les forages solaires produisent une faible quantité d’eau loin de couvrir les besoins de tous maraichers ciblés. Toutefois le maraichage à </w:t>
      </w:r>
      <w:proofErr w:type="spellStart"/>
      <w:r w:rsidRPr="00CB5167">
        <w:rPr>
          <w:rFonts w:cstheme="minorHAnsi"/>
          <w:bCs/>
          <w:szCs w:val="22"/>
        </w:rPr>
        <w:t>Massaki</w:t>
      </w:r>
      <w:proofErr w:type="spellEnd"/>
      <w:r w:rsidRPr="00CB5167">
        <w:rPr>
          <w:rFonts w:cstheme="minorHAnsi"/>
          <w:bCs/>
          <w:szCs w:val="22"/>
        </w:rPr>
        <w:t xml:space="preserve"> pourrait être pérenne eu </w:t>
      </w:r>
      <w:r w:rsidR="00216A35" w:rsidRPr="00CB5167">
        <w:rPr>
          <w:rFonts w:cstheme="minorHAnsi"/>
          <w:bCs/>
          <w:szCs w:val="22"/>
        </w:rPr>
        <w:t>égard</w:t>
      </w:r>
      <w:r w:rsidRPr="00CB5167">
        <w:rPr>
          <w:rFonts w:cstheme="minorHAnsi"/>
          <w:bCs/>
          <w:szCs w:val="22"/>
        </w:rPr>
        <w:t xml:space="preserve"> </w:t>
      </w:r>
      <w:r w:rsidR="00216A35">
        <w:rPr>
          <w:rFonts w:cstheme="minorHAnsi"/>
          <w:bCs/>
          <w:szCs w:val="22"/>
        </w:rPr>
        <w:t xml:space="preserve">des </w:t>
      </w:r>
      <w:r w:rsidRPr="00CB5167">
        <w:rPr>
          <w:rFonts w:cstheme="minorHAnsi"/>
          <w:bCs/>
          <w:szCs w:val="22"/>
        </w:rPr>
        <w:t xml:space="preserve">moyens financiers générés par les ventes des produits maraichers et la motivation des </w:t>
      </w:r>
      <w:r w:rsidR="00CB5167" w:rsidRPr="00CB5167">
        <w:rPr>
          <w:rFonts w:cstheme="minorHAnsi"/>
          <w:bCs/>
          <w:szCs w:val="22"/>
        </w:rPr>
        <w:t xml:space="preserve">jeunes </w:t>
      </w:r>
      <w:r w:rsidRPr="00CB5167">
        <w:rPr>
          <w:rFonts w:cstheme="minorHAnsi"/>
          <w:bCs/>
          <w:szCs w:val="22"/>
        </w:rPr>
        <w:t xml:space="preserve">bénéficiaires à entretenir la motopompe </w:t>
      </w:r>
      <w:r w:rsidR="00CB5167" w:rsidRPr="00CB5167">
        <w:rPr>
          <w:rFonts w:cstheme="minorHAnsi"/>
          <w:bCs/>
          <w:szCs w:val="22"/>
        </w:rPr>
        <w:t>constitue</w:t>
      </w:r>
      <w:r w:rsidRPr="00CB5167">
        <w:rPr>
          <w:rFonts w:cstheme="minorHAnsi"/>
          <w:bCs/>
          <w:szCs w:val="22"/>
        </w:rPr>
        <w:t xml:space="preserve"> </w:t>
      </w:r>
      <w:r w:rsidR="00CB5167" w:rsidRPr="00CB5167">
        <w:rPr>
          <w:rFonts w:cstheme="minorHAnsi"/>
          <w:bCs/>
          <w:szCs w:val="22"/>
        </w:rPr>
        <w:t>un</w:t>
      </w:r>
      <w:r w:rsidRPr="00CB5167">
        <w:rPr>
          <w:rFonts w:cstheme="minorHAnsi"/>
          <w:bCs/>
          <w:szCs w:val="22"/>
        </w:rPr>
        <w:t xml:space="preserve"> facteurs de pérennisation</w:t>
      </w:r>
      <w:r w:rsidR="00CB5167" w:rsidRPr="00CB5167">
        <w:rPr>
          <w:rFonts w:cstheme="minorHAnsi"/>
          <w:bCs/>
          <w:szCs w:val="22"/>
        </w:rPr>
        <w:t> ;</w:t>
      </w:r>
    </w:p>
    <w:p w14:paraId="446D9D34" w14:textId="78A94DDD" w:rsidR="00C150F1" w:rsidRPr="00CB5167" w:rsidRDefault="00CB5167" w:rsidP="00DE40F2">
      <w:pPr>
        <w:pStyle w:val="Paragraphedeliste"/>
        <w:numPr>
          <w:ilvl w:val="0"/>
          <w:numId w:val="52"/>
        </w:numPr>
        <w:spacing w:line="276" w:lineRule="auto"/>
        <w:jc w:val="both"/>
        <w:rPr>
          <w:rFonts w:cstheme="minorHAnsi"/>
          <w:bCs/>
          <w:szCs w:val="22"/>
        </w:rPr>
      </w:pPr>
      <w:r w:rsidRPr="00CB5167">
        <w:rPr>
          <w:rFonts w:eastAsia="Times New Roman" w:cstheme="minorHAnsi"/>
          <w:color w:val="000000"/>
        </w:rPr>
        <w:t>De nombreux éleveurs ont déclaré avoir du mal à pâturer leurs ruminants. Pour surmonter les chocs sociaux, certains éleveurs ont dû vendre tout ou partie de  leur élevage ;</w:t>
      </w:r>
    </w:p>
    <w:p w14:paraId="28A3A76D" w14:textId="2D5EE411" w:rsidR="00715E02" w:rsidRPr="00CB5167" w:rsidRDefault="00052668" w:rsidP="00DE40F2">
      <w:pPr>
        <w:pStyle w:val="Paragraphedeliste"/>
        <w:numPr>
          <w:ilvl w:val="0"/>
          <w:numId w:val="52"/>
        </w:numPr>
        <w:spacing w:line="276" w:lineRule="auto"/>
        <w:jc w:val="both"/>
        <w:rPr>
          <w:rFonts w:cstheme="minorHAnsi"/>
          <w:bCs/>
          <w:szCs w:val="22"/>
        </w:rPr>
      </w:pPr>
      <w:r w:rsidRPr="00CB5167">
        <w:rPr>
          <w:rFonts w:cstheme="minorHAnsi"/>
          <w:bCs/>
          <w:szCs w:val="22"/>
        </w:rPr>
        <w:t xml:space="preserve">Dans le cas des moulins, les coûts élevés de </w:t>
      </w:r>
      <w:r w:rsidR="00C150F1" w:rsidRPr="00CB5167">
        <w:rPr>
          <w:rFonts w:cstheme="minorHAnsi"/>
          <w:bCs/>
          <w:szCs w:val="22"/>
        </w:rPr>
        <w:t>maintenance</w:t>
      </w:r>
      <w:r w:rsidRPr="00CB5167">
        <w:rPr>
          <w:rFonts w:cstheme="minorHAnsi"/>
          <w:bCs/>
          <w:szCs w:val="22"/>
        </w:rPr>
        <w:t xml:space="preserve"> </w:t>
      </w:r>
      <w:r w:rsidR="00CB5167" w:rsidRPr="00CB5167">
        <w:rPr>
          <w:rFonts w:cstheme="minorHAnsi"/>
          <w:bCs/>
          <w:szCs w:val="22"/>
        </w:rPr>
        <w:t xml:space="preserve">plus importants que les bénéfices générés </w:t>
      </w:r>
      <w:r w:rsidRPr="00CB5167">
        <w:rPr>
          <w:rFonts w:cstheme="minorHAnsi"/>
          <w:bCs/>
          <w:szCs w:val="22"/>
        </w:rPr>
        <w:t xml:space="preserve">ne </w:t>
      </w:r>
      <w:r w:rsidR="00EB23E6" w:rsidRPr="00CB5167">
        <w:rPr>
          <w:rFonts w:cstheme="minorHAnsi"/>
          <w:bCs/>
          <w:szCs w:val="22"/>
        </w:rPr>
        <w:t>garantissent pas</w:t>
      </w:r>
      <w:r w:rsidRPr="00CB5167">
        <w:rPr>
          <w:rFonts w:cstheme="minorHAnsi"/>
          <w:bCs/>
          <w:szCs w:val="22"/>
        </w:rPr>
        <w:t xml:space="preserve"> l</w:t>
      </w:r>
      <w:r w:rsidR="00C150F1" w:rsidRPr="00CB5167">
        <w:rPr>
          <w:rFonts w:cstheme="minorHAnsi"/>
          <w:bCs/>
          <w:szCs w:val="22"/>
        </w:rPr>
        <w:t>a</w:t>
      </w:r>
      <w:r w:rsidRPr="00CB5167">
        <w:rPr>
          <w:rFonts w:cstheme="minorHAnsi"/>
          <w:bCs/>
          <w:szCs w:val="22"/>
        </w:rPr>
        <w:t xml:space="preserve"> continuité</w:t>
      </w:r>
      <w:r w:rsidR="00C150F1" w:rsidRPr="00CB5167">
        <w:rPr>
          <w:rFonts w:cstheme="minorHAnsi"/>
          <w:bCs/>
          <w:szCs w:val="22"/>
        </w:rPr>
        <w:t xml:space="preserve"> de fonctionnement</w:t>
      </w:r>
      <w:r w:rsidR="00CB5167" w:rsidRPr="00CB5167">
        <w:rPr>
          <w:rFonts w:cstheme="minorHAnsi"/>
          <w:bCs/>
          <w:szCs w:val="22"/>
        </w:rPr>
        <w:t xml:space="preserve"> de cette AGR ce qu’aggrave la concurrence des autres moulins.</w:t>
      </w:r>
    </w:p>
    <w:p w14:paraId="1A58D072" w14:textId="77777777" w:rsidR="00715E02" w:rsidRPr="00715E02" w:rsidRDefault="00715E02" w:rsidP="00715E02">
      <w:pPr>
        <w:pStyle w:val="Paragraphedeliste"/>
        <w:spacing w:line="276" w:lineRule="auto"/>
        <w:ind w:left="366"/>
        <w:jc w:val="both"/>
        <w:rPr>
          <w:rFonts w:cstheme="minorHAnsi"/>
          <w:bCs/>
          <w:szCs w:val="22"/>
          <w:highlight w:val="cyan"/>
        </w:rPr>
      </w:pPr>
    </w:p>
    <w:p w14:paraId="36E45EE2" w14:textId="0EF76838" w:rsidR="008F18D8" w:rsidRPr="00E92AA5" w:rsidRDefault="00052668" w:rsidP="00DE40F2">
      <w:pPr>
        <w:pStyle w:val="Paragraphedeliste"/>
        <w:numPr>
          <w:ilvl w:val="0"/>
          <w:numId w:val="70"/>
        </w:numPr>
        <w:spacing w:line="276" w:lineRule="auto"/>
        <w:ind w:left="366"/>
        <w:jc w:val="both"/>
        <w:rPr>
          <w:rFonts w:cstheme="minorHAnsi"/>
          <w:bCs/>
          <w:szCs w:val="22"/>
        </w:rPr>
      </w:pPr>
      <w:r w:rsidRPr="00E92AA5">
        <w:rPr>
          <w:rFonts w:cstheme="minorHAnsi"/>
          <w:b/>
          <w:bCs/>
          <w:color w:val="000000"/>
          <w:szCs w:val="22"/>
        </w:rPr>
        <w:t>Au niveau de la cohésion sociale</w:t>
      </w:r>
      <w:r w:rsidR="002D5CCA" w:rsidRPr="00E92AA5">
        <w:rPr>
          <w:rFonts w:cstheme="minorHAnsi"/>
          <w:b/>
          <w:bCs/>
          <w:color w:val="000000"/>
          <w:szCs w:val="22"/>
        </w:rPr>
        <w:t> </w:t>
      </w:r>
      <w:r w:rsidR="002D5CCA" w:rsidRPr="00E92AA5">
        <w:rPr>
          <w:rFonts w:cstheme="minorHAnsi"/>
          <w:color w:val="000000"/>
          <w:szCs w:val="22"/>
        </w:rPr>
        <w:t>:</w:t>
      </w:r>
      <w:r w:rsidRPr="00E92AA5">
        <w:rPr>
          <w:rFonts w:cstheme="minorHAnsi"/>
          <w:color w:val="000000"/>
          <w:szCs w:val="22"/>
        </w:rPr>
        <w:t xml:space="preserve"> Le nouveau dispositif organisationnel des plateformes communautaires </w:t>
      </w:r>
      <w:r w:rsidR="00EB23E6" w:rsidRPr="00E92AA5">
        <w:rPr>
          <w:rFonts w:cstheme="minorHAnsi"/>
          <w:color w:val="000000"/>
          <w:szCs w:val="22"/>
        </w:rPr>
        <w:t>est élargi</w:t>
      </w:r>
      <w:r w:rsidRPr="00E92AA5">
        <w:rPr>
          <w:rFonts w:cstheme="minorHAnsi"/>
          <w:color w:val="000000"/>
          <w:szCs w:val="22"/>
        </w:rPr>
        <w:t xml:space="preserve"> aux femmes, jeunes, PDI, </w:t>
      </w:r>
      <w:r w:rsidR="00216A35">
        <w:rPr>
          <w:rFonts w:cstheme="minorHAnsi"/>
          <w:color w:val="000000"/>
          <w:szCs w:val="22"/>
        </w:rPr>
        <w:t xml:space="preserve">les personnes vivant avec </w:t>
      </w:r>
      <w:r w:rsidRPr="00E92AA5">
        <w:rPr>
          <w:rFonts w:cstheme="minorHAnsi"/>
          <w:color w:val="000000"/>
          <w:szCs w:val="22"/>
        </w:rPr>
        <w:t xml:space="preserve">handicap sans exclusion sociale connue. Les éléments de pérennité de ces structures se traduisent par la tenue </w:t>
      </w:r>
      <w:r w:rsidRPr="00E92AA5">
        <w:rPr>
          <w:rFonts w:cstheme="minorHAnsi"/>
          <w:color w:val="000000"/>
          <w:szCs w:val="22"/>
        </w:rPr>
        <w:lastRenderedPageBreak/>
        <w:t xml:space="preserve">régulière des réunions hebdomadaires, la solidarité entre les membres et le </w:t>
      </w:r>
      <w:r w:rsidR="00E92AA5" w:rsidRPr="00E92AA5">
        <w:rPr>
          <w:rFonts w:cstheme="minorHAnsi"/>
          <w:color w:val="000000"/>
          <w:szCs w:val="22"/>
        </w:rPr>
        <w:t>recours</w:t>
      </w:r>
      <w:r w:rsidRPr="00E92AA5">
        <w:rPr>
          <w:rFonts w:cstheme="minorHAnsi"/>
          <w:color w:val="000000"/>
          <w:szCs w:val="22"/>
        </w:rPr>
        <w:t xml:space="preserve"> progressi</w:t>
      </w:r>
      <w:r w:rsidR="00E92AA5" w:rsidRPr="00E92AA5">
        <w:rPr>
          <w:rFonts w:cstheme="minorHAnsi"/>
          <w:color w:val="000000"/>
          <w:szCs w:val="22"/>
        </w:rPr>
        <w:t>f</w:t>
      </w:r>
      <w:r w:rsidRPr="00E92AA5">
        <w:rPr>
          <w:rFonts w:cstheme="minorHAnsi"/>
          <w:color w:val="000000"/>
          <w:szCs w:val="22"/>
        </w:rPr>
        <w:t xml:space="preserve"> </w:t>
      </w:r>
      <w:r w:rsidR="00E92AA5" w:rsidRPr="00E92AA5">
        <w:rPr>
          <w:rFonts w:cstheme="minorHAnsi"/>
          <w:color w:val="000000"/>
          <w:szCs w:val="22"/>
        </w:rPr>
        <w:t>à</w:t>
      </w:r>
      <w:r w:rsidRPr="00E92AA5">
        <w:rPr>
          <w:rFonts w:cstheme="minorHAnsi"/>
          <w:color w:val="000000"/>
          <w:szCs w:val="22"/>
        </w:rPr>
        <w:t xml:space="preserve"> ces structures par les différents groupes de populations. Les groupes exclus de l’ancien dispositif se sentent rassurés par les présences et les interventions régulières de leurs leaders dans les plateformes.  Des entretiens avec les acteurs, il est ressorti que la quasi-totalité des structures (13 sur 15) est fonctionnelle mais évolue solitairement. Celles qui ne sont pas dynamiques estiment qu’elles n’ont pas été suffisamment accompagnées par le projet. </w:t>
      </w:r>
    </w:p>
    <w:p w14:paraId="7218CDD4" w14:textId="77777777" w:rsidR="008F18D8" w:rsidRPr="008F18D8" w:rsidRDefault="008F18D8" w:rsidP="008F18D8">
      <w:pPr>
        <w:pStyle w:val="Paragraphedeliste"/>
        <w:rPr>
          <w:rFonts w:cstheme="minorHAnsi"/>
          <w:color w:val="000000"/>
          <w:szCs w:val="22"/>
          <w:highlight w:val="green"/>
        </w:rPr>
      </w:pPr>
    </w:p>
    <w:p w14:paraId="7AEC1629" w14:textId="610A5A58" w:rsidR="00052668" w:rsidRPr="00FA32FD" w:rsidRDefault="00A97A8F" w:rsidP="00DE40F2">
      <w:pPr>
        <w:pStyle w:val="Paragraphedeliste"/>
        <w:numPr>
          <w:ilvl w:val="0"/>
          <w:numId w:val="70"/>
        </w:numPr>
        <w:spacing w:line="276" w:lineRule="auto"/>
        <w:ind w:left="366"/>
        <w:jc w:val="both"/>
        <w:rPr>
          <w:rFonts w:cstheme="minorHAnsi"/>
          <w:bCs/>
          <w:szCs w:val="22"/>
        </w:rPr>
      </w:pPr>
      <w:r w:rsidRPr="00FA32FD">
        <w:rPr>
          <w:rFonts w:cstheme="minorHAnsi"/>
          <w:color w:val="000000"/>
          <w:szCs w:val="22"/>
        </w:rPr>
        <w:t xml:space="preserve">La pérennisation des </w:t>
      </w:r>
      <w:r w:rsidR="00052668" w:rsidRPr="00FA32FD">
        <w:rPr>
          <w:rFonts w:cstheme="minorHAnsi"/>
          <w:color w:val="000000"/>
          <w:szCs w:val="22"/>
        </w:rPr>
        <w:t xml:space="preserve"> CVR</w:t>
      </w:r>
      <w:r w:rsidR="009F64E9">
        <w:rPr>
          <w:rFonts w:cstheme="minorHAnsi"/>
          <w:color w:val="000000"/>
          <w:szCs w:val="22"/>
        </w:rPr>
        <w:t xml:space="preserve"> </w:t>
      </w:r>
      <w:r w:rsidRPr="00FA32FD">
        <w:rPr>
          <w:rFonts w:cstheme="minorHAnsi"/>
          <w:color w:val="000000"/>
          <w:szCs w:val="22"/>
        </w:rPr>
        <w:t>dépend de la nature des projets considérés.</w:t>
      </w:r>
      <w:r w:rsidR="00052668" w:rsidRPr="00FA32FD">
        <w:rPr>
          <w:rFonts w:cstheme="minorHAnsi"/>
          <w:color w:val="000000"/>
          <w:szCs w:val="22"/>
        </w:rPr>
        <w:t xml:space="preserve"> </w:t>
      </w:r>
      <w:r w:rsidRPr="00FA32FD">
        <w:rPr>
          <w:rFonts w:cstheme="minorHAnsi"/>
          <w:color w:val="000000"/>
          <w:szCs w:val="22"/>
        </w:rPr>
        <w:t>Au passage de l’équipe d’évaluation,</w:t>
      </w:r>
      <w:r w:rsidR="00052668" w:rsidRPr="00FA32FD">
        <w:rPr>
          <w:rFonts w:cstheme="minorHAnsi"/>
          <w:color w:val="000000"/>
          <w:szCs w:val="22"/>
        </w:rPr>
        <w:t xml:space="preserve"> les espaces de cohésion sociale, le hangar </w:t>
      </w:r>
      <w:r w:rsidR="00342B6F" w:rsidRPr="00FA32FD">
        <w:rPr>
          <w:rFonts w:cstheme="minorHAnsi"/>
          <w:color w:val="000000"/>
          <w:szCs w:val="22"/>
        </w:rPr>
        <w:t xml:space="preserve">du </w:t>
      </w:r>
      <w:r w:rsidR="00052668" w:rsidRPr="00FA32FD">
        <w:rPr>
          <w:rFonts w:cstheme="minorHAnsi"/>
          <w:color w:val="000000"/>
          <w:szCs w:val="22"/>
        </w:rPr>
        <w:t>marché, le forage à motricité humaine</w:t>
      </w:r>
      <w:r w:rsidRPr="00FA32FD">
        <w:rPr>
          <w:rFonts w:cstheme="minorHAnsi"/>
          <w:color w:val="000000"/>
          <w:szCs w:val="22"/>
        </w:rPr>
        <w:t>, la case de santé communautaire,</w:t>
      </w:r>
      <w:r w:rsidR="00052668" w:rsidRPr="00FA32FD">
        <w:rPr>
          <w:rFonts w:cstheme="minorHAnsi"/>
          <w:color w:val="000000"/>
          <w:szCs w:val="22"/>
        </w:rPr>
        <w:t xml:space="preserve"> </w:t>
      </w:r>
      <w:r w:rsidRPr="00FA32FD">
        <w:rPr>
          <w:rFonts w:cstheme="minorHAnsi"/>
          <w:color w:val="000000"/>
          <w:szCs w:val="22"/>
        </w:rPr>
        <w:t>étaient</w:t>
      </w:r>
      <w:r w:rsidR="00052668" w:rsidRPr="00FA32FD">
        <w:rPr>
          <w:rFonts w:cstheme="minorHAnsi"/>
          <w:color w:val="000000"/>
          <w:szCs w:val="22"/>
        </w:rPr>
        <w:t xml:space="preserve"> fonctionnels et accessibles aux communautés. </w:t>
      </w:r>
      <w:r w:rsidR="00EA180E" w:rsidRPr="00FA32FD">
        <w:rPr>
          <w:rFonts w:cstheme="minorHAnsi"/>
          <w:color w:val="000000"/>
          <w:szCs w:val="22"/>
        </w:rPr>
        <w:t>Cependant, l</w:t>
      </w:r>
      <w:r w:rsidRPr="00FA32FD">
        <w:rPr>
          <w:rFonts w:cstheme="minorHAnsi"/>
          <w:color w:val="000000"/>
          <w:szCs w:val="22"/>
        </w:rPr>
        <w:t>es comités de gestion de ces CVR sont peu fonctionnels ce qui pourrait influer sur la pérennisation</w:t>
      </w:r>
      <w:r w:rsidR="00EA180E" w:rsidRPr="00FA32FD">
        <w:rPr>
          <w:rFonts w:cstheme="minorHAnsi"/>
          <w:color w:val="000000"/>
          <w:szCs w:val="22"/>
        </w:rPr>
        <w:t xml:space="preserve"> des acquis exceptions faite de la  case de santé de </w:t>
      </w:r>
      <w:proofErr w:type="spellStart"/>
      <w:r w:rsidR="00EA180E" w:rsidRPr="00FA32FD">
        <w:rPr>
          <w:rFonts w:cstheme="minorHAnsi"/>
          <w:color w:val="000000"/>
          <w:szCs w:val="22"/>
        </w:rPr>
        <w:t>Igawa</w:t>
      </w:r>
      <w:proofErr w:type="spellEnd"/>
      <w:r w:rsidR="00EA180E" w:rsidRPr="00FA32FD">
        <w:rPr>
          <w:rFonts w:cstheme="minorHAnsi"/>
          <w:color w:val="000000"/>
          <w:szCs w:val="22"/>
        </w:rPr>
        <w:t xml:space="preserve"> et de la bibliothèqu</w:t>
      </w:r>
      <w:r w:rsidR="00342B6F" w:rsidRPr="00FA32FD">
        <w:rPr>
          <w:rFonts w:cstheme="minorHAnsi"/>
          <w:color w:val="000000"/>
          <w:szCs w:val="22"/>
        </w:rPr>
        <w:t xml:space="preserve">e de a maison des jeunes de </w:t>
      </w:r>
      <w:proofErr w:type="spellStart"/>
      <w:r w:rsidR="00342B6F" w:rsidRPr="00FA32FD">
        <w:rPr>
          <w:rFonts w:cstheme="minorHAnsi"/>
          <w:color w:val="000000"/>
          <w:szCs w:val="22"/>
        </w:rPr>
        <w:t>Koza</w:t>
      </w:r>
      <w:proofErr w:type="spellEnd"/>
      <w:r w:rsidR="00342B6F" w:rsidRPr="00FA32FD">
        <w:rPr>
          <w:rFonts w:cstheme="minorHAnsi"/>
          <w:color w:val="000000"/>
          <w:szCs w:val="22"/>
        </w:rPr>
        <w:t xml:space="preserve"> </w:t>
      </w:r>
      <w:r w:rsidR="00EA180E" w:rsidRPr="00FA32FD">
        <w:rPr>
          <w:rFonts w:cstheme="minorHAnsi"/>
          <w:color w:val="000000"/>
          <w:szCs w:val="22"/>
        </w:rPr>
        <w:t xml:space="preserve">dont la gestion a été confiée </w:t>
      </w:r>
      <w:r w:rsidR="00342B6F" w:rsidRPr="00FA32FD">
        <w:rPr>
          <w:rFonts w:cstheme="minorHAnsi"/>
          <w:color w:val="000000"/>
          <w:szCs w:val="22"/>
        </w:rPr>
        <w:t xml:space="preserve">respectivement </w:t>
      </w:r>
      <w:r w:rsidR="00EA180E" w:rsidRPr="00FA32FD">
        <w:rPr>
          <w:rFonts w:cstheme="minorHAnsi"/>
          <w:color w:val="000000"/>
          <w:szCs w:val="22"/>
        </w:rPr>
        <w:t xml:space="preserve">à un personnel de santé soutenu par le district de santé de Mora </w:t>
      </w:r>
      <w:r w:rsidR="00342B6F" w:rsidRPr="00FA32FD">
        <w:rPr>
          <w:rFonts w:cstheme="minorHAnsi"/>
          <w:color w:val="000000"/>
          <w:szCs w:val="22"/>
        </w:rPr>
        <w:t>et à un agent municipal. L</w:t>
      </w:r>
      <w:r w:rsidR="00052668" w:rsidRPr="00FA32FD">
        <w:rPr>
          <w:rFonts w:cstheme="minorHAnsi"/>
          <w:color w:val="000000"/>
          <w:szCs w:val="22"/>
        </w:rPr>
        <w:t>’insécurité empêche l’exploitation touristique du musée Sao Kotoko</w:t>
      </w:r>
      <w:r w:rsidR="00342B6F" w:rsidRPr="00FA32FD">
        <w:rPr>
          <w:rFonts w:cstheme="minorHAnsi"/>
          <w:color w:val="000000"/>
          <w:szCs w:val="22"/>
        </w:rPr>
        <w:t xml:space="preserve"> de </w:t>
      </w:r>
      <w:proofErr w:type="spellStart"/>
      <w:r w:rsidR="00342B6F" w:rsidRPr="00FA32FD">
        <w:rPr>
          <w:rFonts w:cstheme="minorHAnsi"/>
          <w:color w:val="000000"/>
          <w:szCs w:val="22"/>
        </w:rPr>
        <w:t>Makary</w:t>
      </w:r>
      <w:proofErr w:type="spellEnd"/>
      <w:r w:rsidR="00342B6F" w:rsidRPr="00FA32FD">
        <w:rPr>
          <w:rFonts w:cstheme="minorHAnsi"/>
          <w:color w:val="000000"/>
          <w:szCs w:val="22"/>
        </w:rPr>
        <w:t xml:space="preserve"> mais la réhabilitation de l’infrastructure la rend pérenne</w:t>
      </w:r>
      <w:r w:rsidR="00052668" w:rsidRPr="00FA32FD">
        <w:rPr>
          <w:rFonts w:cstheme="minorHAnsi"/>
          <w:color w:val="000000"/>
          <w:szCs w:val="22"/>
        </w:rPr>
        <w:t xml:space="preserve">. </w:t>
      </w:r>
      <w:r w:rsidR="00FA32FD" w:rsidRPr="00FA32FD">
        <w:rPr>
          <w:rFonts w:cstheme="minorHAnsi"/>
          <w:color w:val="000000"/>
          <w:szCs w:val="22"/>
        </w:rPr>
        <w:t>En matière d’APS le référencement vers les services compétents est peu ou pas du tout effectif depuis la fin du projet. L’accent aux médicaments psychotrope a été interrompu ; la pérennisation des APS par les communautés est impossible</w:t>
      </w:r>
      <w:r w:rsidR="00052668" w:rsidRPr="00FA32FD">
        <w:rPr>
          <w:rFonts w:cstheme="minorHAnsi"/>
          <w:color w:val="000000"/>
          <w:szCs w:val="22"/>
        </w:rPr>
        <w:t xml:space="preserve">.  </w:t>
      </w:r>
    </w:p>
    <w:p w14:paraId="190D37A9" w14:textId="77777777" w:rsidR="008F18D8" w:rsidRDefault="008F18D8" w:rsidP="00052668">
      <w:pPr>
        <w:tabs>
          <w:tab w:val="left" w:pos="567"/>
        </w:tabs>
        <w:spacing w:line="276" w:lineRule="auto"/>
        <w:jc w:val="both"/>
        <w:rPr>
          <w:rFonts w:asciiTheme="minorHAnsi" w:hAnsiTheme="minorHAnsi" w:cstheme="minorHAnsi"/>
          <w:color w:val="000000"/>
          <w:sz w:val="22"/>
          <w:szCs w:val="22"/>
          <w:highlight w:val="green"/>
        </w:rPr>
      </w:pPr>
    </w:p>
    <w:p w14:paraId="2E30D5AB" w14:textId="5676D0BA" w:rsidR="008F18D8" w:rsidRDefault="008F18D8" w:rsidP="00052668">
      <w:pPr>
        <w:spacing w:line="276" w:lineRule="auto"/>
        <w:jc w:val="both"/>
        <w:rPr>
          <w:rFonts w:asciiTheme="minorHAnsi" w:hAnsiTheme="minorHAnsi" w:cstheme="minorHAnsi"/>
          <w:b/>
          <w:sz w:val="22"/>
          <w:szCs w:val="22"/>
          <w:lang w:val="fr-CM"/>
        </w:rPr>
      </w:pPr>
      <w:r>
        <w:rPr>
          <w:rFonts w:asciiTheme="minorHAnsi" w:hAnsiTheme="minorHAnsi" w:cstheme="minorHAnsi"/>
          <w:b/>
          <w:sz w:val="22"/>
          <w:szCs w:val="22"/>
          <w:lang w:val="fr-CM"/>
        </w:rPr>
        <w:t xml:space="preserve">QE 5.3. </w:t>
      </w:r>
      <w:r w:rsidRPr="008F18D8">
        <w:rPr>
          <w:rFonts w:asciiTheme="minorHAnsi" w:hAnsiTheme="minorHAnsi" w:cstheme="minorHAnsi"/>
          <w:b/>
          <w:sz w:val="22"/>
          <w:szCs w:val="22"/>
          <w:lang w:val="fr-CM"/>
        </w:rPr>
        <w:t xml:space="preserve">Quels sont les dispositions prises par les partenaires et la communauté pour la continuité des activités après le projet ? </w:t>
      </w:r>
    </w:p>
    <w:p w14:paraId="27324C69" w14:textId="77777777" w:rsidR="00B85215" w:rsidRPr="00460AF2" w:rsidRDefault="00B85215" w:rsidP="00052668">
      <w:pPr>
        <w:spacing w:line="276" w:lineRule="auto"/>
        <w:jc w:val="both"/>
        <w:rPr>
          <w:rFonts w:asciiTheme="minorHAnsi" w:hAnsiTheme="minorHAnsi" w:cstheme="minorHAnsi"/>
          <w:b/>
          <w:sz w:val="22"/>
          <w:szCs w:val="22"/>
          <w:lang w:val="fr-CM"/>
        </w:rPr>
      </w:pPr>
    </w:p>
    <w:p w14:paraId="2E378C63" w14:textId="35CD74C5" w:rsidR="00052668" w:rsidRPr="00015A19" w:rsidRDefault="00EB23E6" w:rsidP="00DE40F2">
      <w:pPr>
        <w:pStyle w:val="Paragraphedeliste"/>
        <w:numPr>
          <w:ilvl w:val="0"/>
          <w:numId w:val="70"/>
        </w:numPr>
        <w:spacing w:line="276" w:lineRule="auto"/>
        <w:ind w:left="366"/>
        <w:jc w:val="both"/>
        <w:rPr>
          <w:rFonts w:cstheme="minorHAnsi"/>
          <w:color w:val="000000"/>
          <w:szCs w:val="22"/>
        </w:rPr>
      </w:pPr>
      <w:r w:rsidRPr="00015A19">
        <w:rPr>
          <w:rFonts w:cstheme="minorHAnsi"/>
          <w:color w:val="000000"/>
          <w:szCs w:val="22"/>
        </w:rPr>
        <w:t>L’objectif de</w:t>
      </w:r>
      <w:r w:rsidR="00052668" w:rsidRPr="00015A19">
        <w:rPr>
          <w:rFonts w:cstheme="minorHAnsi"/>
          <w:color w:val="000000"/>
          <w:szCs w:val="22"/>
        </w:rPr>
        <w:t xml:space="preserve"> pérennisation des acquis du projet a commencé par l’organisation d’un atelier de capitalisation en septembre 2021 où toutes les parties prenantes </w:t>
      </w:r>
      <w:r w:rsidR="00FA32FD" w:rsidRPr="00015A19">
        <w:rPr>
          <w:rFonts w:cstheme="minorHAnsi"/>
          <w:color w:val="000000"/>
          <w:szCs w:val="22"/>
        </w:rPr>
        <w:t>ont été</w:t>
      </w:r>
      <w:r w:rsidR="00052668" w:rsidRPr="00015A19">
        <w:rPr>
          <w:rFonts w:cstheme="minorHAnsi"/>
          <w:color w:val="000000"/>
          <w:szCs w:val="22"/>
        </w:rPr>
        <w:t xml:space="preserve"> représentée</w:t>
      </w:r>
      <w:r w:rsidR="00E251AD" w:rsidRPr="00015A19">
        <w:rPr>
          <w:rFonts w:cstheme="minorHAnsi"/>
          <w:color w:val="000000"/>
          <w:szCs w:val="22"/>
        </w:rPr>
        <w:t>s</w:t>
      </w:r>
      <w:r w:rsidR="00052668" w:rsidRPr="00015A19">
        <w:rPr>
          <w:rFonts w:cstheme="minorHAnsi"/>
          <w:color w:val="000000"/>
          <w:szCs w:val="22"/>
        </w:rPr>
        <w:t xml:space="preserve">. A l’issue de cet atelier, un plan de sortie et de pérennisation </w:t>
      </w:r>
      <w:r w:rsidR="00C828C2" w:rsidRPr="00015A19">
        <w:rPr>
          <w:rFonts w:cstheme="minorHAnsi"/>
          <w:color w:val="000000"/>
          <w:szCs w:val="22"/>
        </w:rPr>
        <w:t xml:space="preserve">des acquis </w:t>
      </w:r>
      <w:r w:rsidR="00052668" w:rsidRPr="00015A19">
        <w:rPr>
          <w:rFonts w:cstheme="minorHAnsi"/>
          <w:color w:val="000000"/>
          <w:szCs w:val="22"/>
        </w:rPr>
        <w:t xml:space="preserve">du projet a été proposé. </w:t>
      </w:r>
      <w:r w:rsidR="00C828C2" w:rsidRPr="00015A19">
        <w:rPr>
          <w:rFonts w:cstheme="minorHAnsi"/>
          <w:color w:val="000000"/>
          <w:szCs w:val="22"/>
        </w:rPr>
        <w:t xml:space="preserve">A date, la </w:t>
      </w:r>
      <w:r w:rsidR="00C828C2" w:rsidRPr="00EE595E">
        <w:rPr>
          <w:rFonts w:cstheme="minorHAnsi"/>
          <w:color w:val="000000"/>
          <w:szCs w:val="22"/>
        </w:rPr>
        <w:t>mise en œuvre des recommandations de cet atelier n’est toujours pas effective</w:t>
      </w:r>
      <w:r w:rsidR="00F25B1F">
        <w:rPr>
          <w:rFonts w:cstheme="minorHAnsi"/>
          <w:color w:val="000000"/>
          <w:szCs w:val="22"/>
        </w:rPr>
        <w:t xml:space="preserve"> selon les responsables des agences d’exécution rencontrés</w:t>
      </w:r>
      <w:r w:rsidR="008D2F40" w:rsidRPr="00EE595E">
        <w:rPr>
          <w:rFonts w:cstheme="minorHAnsi"/>
          <w:color w:val="000000"/>
          <w:szCs w:val="22"/>
        </w:rPr>
        <w:t xml:space="preserve"> </w:t>
      </w:r>
      <w:r w:rsidR="008D2F40" w:rsidRPr="00EE595E">
        <w:rPr>
          <w:rFonts w:cstheme="minorHAnsi"/>
          <w:b/>
          <w:bCs/>
          <w:color w:val="000000"/>
          <w:szCs w:val="22"/>
        </w:rPr>
        <w:t xml:space="preserve">(Constat </w:t>
      </w:r>
      <w:r w:rsidR="00EE595E" w:rsidRPr="00EE595E">
        <w:rPr>
          <w:rFonts w:cstheme="minorHAnsi"/>
          <w:b/>
          <w:bCs/>
          <w:color w:val="000000"/>
          <w:szCs w:val="22"/>
        </w:rPr>
        <w:t>12</w:t>
      </w:r>
      <w:r w:rsidR="008D2F40" w:rsidRPr="00EE595E">
        <w:rPr>
          <w:rFonts w:cstheme="minorHAnsi"/>
          <w:b/>
          <w:bCs/>
          <w:color w:val="000000"/>
          <w:szCs w:val="22"/>
        </w:rPr>
        <w:t>)</w:t>
      </w:r>
      <w:r w:rsidR="00C828C2" w:rsidRPr="00EE595E">
        <w:rPr>
          <w:rFonts w:cstheme="minorHAnsi"/>
          <w:color w:val="000000"/>
          <w:szCs w:val="22"/>
        </w:rPr>
        <w:t>. En</w:t>
      </w:r>
      <w:r w:rsidR="00C828C2" w:rsidRPr="00015A19">
        <w:rPr>
          <w:rFonts w:cstheme="minorHAnsi"/>
          <w:color w:val="000000"/>
          <w:szCs w:val="22"/>
        </w:rPr>
        <w:t xml:space="preserve"> outre, il ressort des échanges avec les </w:t>
      </w:r>
      <w:r w:rsidR="00E34058">
        <w:rPr>
          <w:rFonts w:cstheme="minorHAnsi"/>
          <w:color w:val="000000"/>
          <w:szCs w:val="22"/>
        </w:rPr>
        <w:t xml:space="preserve">élus </w:t>
      </w:r>
      <w:r w:rsidR="00173922" w:rsidRPr="00015A19">
        <w:rPr>
          <w:rFonts w:cstheme="minorHAnsi"/>
          <w:color w:val="000000"/>
          <w:szCs w:val="22"/>
        </w:rPr>
        <w:t>locaux et les sectorielles rencontrées</w:t>
      </w:r>
      <w:r w:rsidR="00C828C2" w:rsidRPr="00015A19">
        <w:rPr>
          <w:rFonts w:cstheme="minorHAnsi"/>
          <w:color w:val="000000"/>
          <w:szCs w:val="22"/>
        </w:rPr>
        <w:t xml:space="preserve"> qu’aucune disposition</w:t>
      </w:r>
      <w:r w:rsidR="00052668" w:rsidRPr="00015A19">
        <w:rPr>
          <w:rFonts w:cstheme="minorHAnsi"/>
          <w:color w:val="000000"/>
          <w:szCs w:val="22"/>
        </w:rPr>
        <w:t xml:space="preserve"> </w:t>
      </w:r>
      <w:r w:rsidRPr="00015A19">
        <w:rPr>
          <w:rFonts w:cstheme="minorHAnsi"/>
          <w:color w:val="000000"/>
          <w:szCs w:val="22"/>
        </w:rPr>
        <w:t xml:space="preserve">concrète </w:t>
      </w:r>
      <w:r w:rsidR="00052668" w:rsidRPr="00015A19">
        <w:rPr>
          <w:rFonts w:cstheme="minorHAnsi"/>
          <w:color w:val="000000"/>
          <w:szCs w:val="22"/>
        </w:rPr>
        <w:t>n’</w:t>
      </w:r>
      <w:r w:rsidR="00C828C2" w:rsidRPr="00015A19">
        <w:rPr>
          <w:rFonts w:cstheme="minorHAnsi"/>
          <w:color w:val="000000"/>
          <w:szCs w:val="22"/>
        </w:rPr>
        <w:t>a</w:t>
      </w:r>
      <w:r w:rsidR="00052668" w:rsidRPr="00015A19">
        <w:rPr>
          <w:rFonts w:cstheme="minorHAnsi"/>
          <w:color w:val="000000"/>
          <w:szCs w:val="22"/>
        </w:rPr>
        <w:t xml:space="preserve"> </w:t>
      </w:r>
      <w:r w:rsidR="00015A19" w:rsidRPr="00015A19">
        <w:rPr>
          <w:rFonts w:cstheme="minorHAnsi"/>
          <w:color w:val="000000"/>
          <w:szCs w:val="22"/>
        </w:rPr>
        <w:t xml:space="preserve">encore </w:t>
      </w:r>
      <w:r w:rsidR="00052668" w:rsidRPr="00015A19">
        <w:rPr>
          <w:rFonts w:cstheme="minorHAnsi"/>
          <w:color w:val="000000"/>
          <w:szCs w:val="22"/>
        </w:rPr>
        <w:t xml:space="preserve">été </w:t>
      </w:r>
      <w:r w:rsidR="00C828C2" w:rsidRPr="00015A19">
        <w:rPr>
          <w:rFonts w:cstheme="minorHAnsi"/>
          <w:color w:val="000000"/>
          <w:szCs w:val="22"/>
        </w:rPr>
        <w:t xml:space="preserve">prise </w:t>
      </w:r>
      <w:r w:rsidRPr="00015A19">
        <w:rPr>
          <w:rFonts w:cstheme="minorHAnsi"/>
          <w:color w:val="000000"/>
          <w:szCs w:val="22"/>
        </w:rPr>
        <w:t>pour</w:t>
      </w:r>
      <w:r w:rsidR="00052668" w:rsidRPr="00015A19">
        <w:rPr>
          <w:rFonts w:cstheme="minorHAnsi"/>
          <w:color w:val="000000"/>
          <w:szCs w:val="22"/>
        </w:rPr>
        <w:t xml:space="preserve"> la pérennisation</w:t>
      </w:r>
      <w:r w:rsidR="00C828C2" w:rsidRPr="00015A19">
        <w:rPr>
          <w:rFonts w:cstheme="minorHAnsi"/>
          <w:color w:val="000000"/>
          <w:szCs w:val="22"/>
        </w:rPr>
        <w:t xml:space="preserve"> des acquis du projet</w:t>
      </w:r>
      <w:r w:rsidR="00052668" w:rsidRPr="00015A19">
        <w:rPr>
          <w:rFonts w:cstheme="minorHAnsi"/>
          <w:color w:val="000000"/>
          <w:szCs w:val="22"/>
        </w:rPr>
        <w:t xml:space="preserve">. </w:t>
      </w:r>
      <w:r w:rsidR="00015A19" w:rsidRPr="00015A19">
        <w:rPr>
          <w:rFonts w:cstheme="minorHAnsi"/>
          <w:color w:val="000000"/>
          <w:szCs w:val="22"/>
        </w:rPr>
        <w:t>Au niveau communautaire,</w:t>
      </w:r>
      <w:r w:rsidR="00052668" w:rsidRPr="00015A19">
        <w:rPr>
          <w:rFonts w:cstheme="minorHAnsi"/>
          <w:color w:val="000000"/>
          <w:szCs w:val="22"/>
        </w:rPr>
        <w:t xml:space="preserve"> la durée </w:t>
      </w:r>
      <w:r w:rsidR="00015A19" w:rsidRPr="00015A19">
        <w:rPr>
          <w:rFonts w:cstheme="minorHAnsi"/>
          <w:color w:val="000000"/>
          <w:szCs w:val="22"/>
        </w:rPr>
        <w:t xml:space="preserve">relativement courte </w:t>
      </w:r>
      <w:r w:rsidR="00052668" w:rsidRPr="00015A19">
        <w:rPr>
          <w:rFonts w:cstheme="minorHAnsi"/>
          <w:color w:val="000000"/>
          <w:szCs w:val="22"/>
        </w:rPr>
        <w:t xml:space="preserve">du projet </w:t>
      </w:r>
      <w:r w:rsidR="00015A19" w:rsidRPr="00015A19">
        <w:rPr>
          <w:rFonts w:cstheme="minorHAnsi"/>
          <w:color w:val="000000"/>
          <w:szCs w:val="22"/>
        </w:rPr>
        <w:t>et le sevrage rapide des cibl</w:t>
      </w:r>
      <w:r w:rsidR="008659C8">
        <w:rPr>
          <w:rFonts w:cstheme="minorHAnsi"/>
          <w:color w:val="000000"/>
          <w:szCs w:val="22"/>
        </w:rPr>
        <w:t>e</w:t>
      </w:r>
      <w:r w:rsidR="00015A19" w:rsidRPr="00015A19">
        <w:rPr>
          <w:rFonts w:cstheme="minorHAnsi"/>
          <w:color w:val="000000"/>
          <w:szCs w:val="22"/>
        </w:rPr>
        <w:t>s par les animateurs n’a permis de</w:t>
      </w:r>
      <w:r w:rsidR="00052668" w:rsidRPr="00015A19">
        <w:rPr>
          <w:rFonts w:cstheme="minorHAnsi"/>
          <w:color w:val="000000"/>
          <w:szCs w:val="22"/>
        </w:rPr>
        <w:t xml:space="preserve"> prendre des dispositions pour la continuité</w:t>
      </w:r>
      <w:r w:rsidR="00015A19">
        <w:rPr>
          <w:rFonts w:cstheme="minorHAnsi"/>
          <w:color w:val="000000"/>
          <w:szCs w:val="22"/>
        </w:rPr>
        <w:t xml:space="preserve"> des activités</w:t>
      </w:r>
      <w:r w:rsidR="00052668" w:rsidRPr="00015A19">
        <w:rPr>
          <w:rFonts w:cstheme="minorHAnsi"/>
          <w:color w:val="000000"/>
          <w:szCs w:val="22"/>
        </w:rPr>
        <w:t xml:space="preserve">. </w:t>
      </w:r>
    </w:p>
    <w:p w14:paraId="14CABFE9" w14:textId="77777777" w:rsidR="008F18D8" w:rsidRDefault="008F18D8" w:rsidP="00052668">
      <w:pPr>
        <w:tabs>
          <w:tab w:val="left" w:pos="567"/>
        </w:tabs>
        <w:spacing w:line="276" w:lineRule="auto"/>
        <w:jc w:val="both"/>
        <w:rPr>
          <w:rFonts w:asciiTheme="minorHAnsi" w:hAnsiTheme="minorHAnsi" w:cstheme="minorHAnsi"/>
          <w:b/>
          <w:color w:val="000000"/>
          <w:sz w:val="22"/>
          <w:szCs w:val="22"/>
          <w:highlight w:val="green"/>
        </w:rPr>
      </w:pPr>
    </w:p>
    <w:p w14:paraId="24118224" w14:textId="162B80FB" w:rsidR="00052668" w:rsidRPr="00460AF2" w:rsidRDefault="00052668" w:rsidP="00460AF2">
      <w:pPr>
        <w:spacing w:line="276" w:lineRule="auto"/>
        <w:jc w:val="both"/>
        <w:rPr>
          <w:rFonts w:asciiTheme="minorHAnsi" w:hAnsiTheme="minorHAnsi" w:cstheme="minorHAnsi"/>
          <w:b/>
          <w:sz w:val="22"/>
          <w:szCs w:val="22"/>
          <w:lang w:val="fr-CM"/>
        </w:rPr>
      </w:pPr>
      <w:r w:rsidRPr="00460AF2">
        <w:rPr>
          <w:rFonts w:asciiTheme="minorHAnsi" w:hAnsiTheme="minorHAnsi" w:cstheme="minorHAnsi"/>
          <w:b/>
          <w:sz w:val="22"/>
          <w:szCs w:val="22"/>
          <w:lang w:val="fr-CM"/>
        </w:rPr>
        <w:t>QE</w:t>
      </w:r>
      <w:r w:rsidR="008F18D8" w:rsidRPr="00460AF2">
        <w:rPr>
          <w:rFonts w:asciiTheme="minorHAnsi" w:hAnsiTheme="minorHAnsi" w:cstheme="minorHAnsi"/>
          <w:b/>
          <w:sz w:val="22"/>
          <w:szCs w:val="22"/>
          <w:lang w:val="fr-CM"/>
        </w:rPr>
        <w:t xml:space="preserve"> </w:t>
      </w:r>
      <w:r w:rsidR="00460AF2" w:rsidRPr="00460AF2">
        <w:rPr>
          <w:rFonts w:asciiTheme="minorHAnsi" w:hAnsiTheme="minorHAnsi" w:cstheme="minorHAnsi"/>
          <w:b/>
          <w:sz w:val="22"/>
          <w:szCs w:val="22"/>
          <w:lang w:val="fr-CM"/>
        </w:rPr>
        <w:t>5.</w:t>
      </w:r>
      <w:r w:rsidRPr="00460AF2">
        <w:rPr>
          <w:rFonts w:asciiTheme="minorHAnsi" w:hAnsiTheme="minorHAnsi" w:cstheme="minorHAnsi"/>
          <w:b/>
          <w:sz w:val="22"/>
          <w:szCs w:val="22"/>
          <w:lang w:val="fr-CM"/>
        </w:rPr>
        <w:t>4</w:t>
      </w:r>
      <w:r w:rsidR="00460AF2" w:rsidRPr="00460AF2">
        <w:rPr>
          <w:rFonts w:asciiTheme="minorHAnsi" w:hAnsiTheme="minorHAnsi" w:cstheme="minorHAnsi"/>
          <w:b/>
          <w:sz w:val="22"/>
          <w:szCs w:val="22"/>
          <w:lang w:val="fr-CM"/>
        </w:rPr>
        <w:t>.</w:t>
      </w:r>
      <w:r w:rsidRPr="00460AF2">
        <w:rPr>
          <w:rFonts w:asciiTheme="minorHAnsi" w:hAnsiTheme="minorHAnsi" w:cstheme="minorHAnsi"/>
          <w:b/>
          <w:sz w:val="22"/>
          <w:szCs w:val="22"/>
          <w:lang w:val="fr-CM"/>
        </w:rPr>
        <w:t xml:space="preserve"> Pensez-vous que les partenaires impliqués ont la capacité technique et financière pour pérenniser les acquis du projet pour garantir l’appropriation et l'intérêt pour la durabilité ? </w:t>
      </w:r>
    </w:p>
    <w:p w14:paraId="11B120AB" w14:textId="7FE5C81C" w:rsidR="008F18D8" w:rsidRDefault="008F18D8" w:rsidP="00052668">
      <w:pPr>
        <w:tabs>
          <w:tab w:val="left" w:pos="567"/>
        </w:tabs>
        <w:spacing w:line="276" w:lineRule="auto"/>
        <w:jc w:val="both"/>
        <w:rPr>
          <w:rFonts w:asciiTheme="minorHAnsi" w:hAnsiTheme="minorHAnsi" w:cstheme="minorHAnsi"/>
          <w:color w:val="000000"/>
          <w:sz w:val="22"/>
          <w:szCs w:val="22"/>
          <w:highlight w:val="green"/>
        </w:rPr>
      </w:pPr>
    </w:p>
    <w:p w14:paraId="7F34A470" w14:textId="24F471CB" w:rsidR="00CB5167" w:rsidRDefault="00173922" w:rsidP="00F8315F">
      <w:pPr>
        <w:pStyle w:val="Paragraphedeliste"/>
        <w:numPr>
          <w:ilvl w:val="0"/>
          <w:numId w:val="70"/>
        </w:numPr>
        <w:spacing w:line="276" w:lineRule="auto"/>
        <w:ind w:left="366"/>
        <w:jc w:val="both"/>
        <w:rPr>
          <w:rFonts w:cstheme="minorHAnsi"/>
          <w:color w:val="000000"/>
          <w:szCs w:val="22"/>
        </w:rPr>
      </w:pPr>
      <w:r w:rsidRPr="00236F2B">
        <w:rPr>
          <w:rFonts w:cstheme="minorHAnsi"/>
          <w:color w:val="000000"/>
          <w:szCs w:val="22"/>
        </w:rPr>
        <w:t xml:space="preserve">Les communes ne possèdent pas </w:t>
      </w:r>
      <w:r w:rsidR="00015A19" w:rsidRPr="00236F2B">
        <w:rPr>
          <w:rFonts w:cstheme="minorHAnsi"/>
          <w:color w:val="000000"/>
          <w:szCs w:val="22"/>
        </w:rPr>
        <w:t>suffisamment de compétences</w:t>
      </w:r>
      <w:r w:rsidRPr="00236F2B">
        <w:rPr>
          <w:rFonts w:cstheme="minorHAnsi"/>
          <w:color w:val="000000"/>
          <w:szCs w:val="22"/>
        </w:rPr>
        <w:t xml:space="preserve"> techniques pour pérenniser les acquis du projet</w:t>
      </w:r>
      <w:r w:rsidR="00486E4A" w:rsidRPr="00236F2B">
        <w:rPr>
          <w:rFonts w:cstheme="minorHAnsi"/>
          <w:color w:val="000000"/>
          <w:szCs w:val="22"/>
        </w:rPr>
        <w:t xml:space="preserve"> e</w:t>
      </w:r>
      <w:r w:rsidRPr="00236F2B">
        <w:rPr>
          <w:rFonts w:cstheme="minorHAnsi"/>
          <w:color w:val="000000"/>
          <w:szCs w:val="22"/>
        </w:rPr>
        <w:t xml:space="preserve">n revanche, </w:t>
      </w:r>
      <w:r w:rsidR="00E34058">
        <w:rPr>
          <w:rFonts w:cstheme="minorHAnsi"/>
          <w:color w:val="000000"/>
          <w:szCs w:val="22"/>
        </w:rPr>
        <w:t xml:space="preserve">les </w:t>
      </w:r>
      <w:r w:rsidR="00486E4A" w:rsidRPr="00236F2B">
        <w:rPr>
          <w:rFonts w:cstheme="minorHAnsi"/>
          <w:color w:val="000000"/>
          <w:szCs w:val="22"/>
        </w:rPr>
        <w:t>sectorielles</w:t>
      </w:r>
      <w:r w:rsidRPr="00236F2B">
        <w:rPr>
          <w:rFonts w:cstheme="minorHAnsi"/>
          <w:color w:val="000000"/>
          <w:szCs w:val="22"/>
        </w:rPr>
        <w:t xml:space="preserve"> qui en sont pourvu</w:t>
      </w:r>
      <w:r w:rsidR="00486E4A" w:rsidRPr="00236F2B">
        <w:rPr>
          <w:rFonts w:cstheme="minorHAnsi"/>
          <w:color w:val="000000"/>
          <w:szCs w:val="22"/>
        </w:rPr>
        <w:t>e</w:t>
      </w:r>
      <w:r w:rsidRPr="00236F2B">
        <w:rPr>
          <w:rFonts w:cstheme="minorHAnsi"/>
          <w:color w:val="000000"/>
          <w:szCs w:val="22"/>
        </w:rPr>
        <w:t>s</w:t>
      </w:r>
      <w:r w:rsidR="00486E4A" w:rsidRPr="00236F2B">
        <w:rPr>
          <w:rFonts w:cstheme="minorHAnsi"/>
          <w:color w:val="000000"/>
          <w:szCs w:val="22"/>
        </w:rPr>
        <w:t xml:space="preserve"> ; les </w:t>
      </w:r>
      <w:r w:rsidR="00E34058">
        <w:rPr>
          <w:rFonts w:cstheme="minorHAnsi"/>
          <w:color w:val="000000"/>
          <w:szCs w:val="22"/>
        </w:rPr>
        <w:t xml:space="preserve">deux </w:t>
      </w:r>
      <w:r w:rsidR="00486E4A" w:rsidRPr="00236F2B">
        <w:rPr>
          <w:rFonts w:cstheme="minorHAnsi"/>
          <w:color w:val="000000"/>
          <w:szCs w:val="22"/>
        </w:rPr>
        <w:t>institutions sont cependant</w:t>
      </w:r>
      <w:r w:rsidRPr="00236F2B">
        <w:rPr>
          <w:rFonts w:cstheme="minorHAnsi"/>
          <w:color w:val="000000"/>
          <w:szCs w:val="22"/>
        </w:rPr>
        <w:t xml:space="preserve"> limité</w:t>
      </w:r>
      <w:r w:rsidR="00486E4A" w:rsidRPr="00236F2B">
        <w:rPr>
          <w:rFonts w:cstheme="minorHAnsi"/>
          <w:color w:val="000000"/>
          <w:szCs w:val="22"/>
        </w:rPr>
        <w:t>e</w:t>
      </w:r>
      <w:r w:rsidRPr="00236F2B">
        <w:rPr>
          <w:rFonts w:cstheme="minorHAnsi"/>
          <w:color w:val="000000"/>
          <w:szCs w:val="22"/>
        </w:rPr>
        <w:t xml:space="preserve">s dans </w:t>
      </w:r>
      <w:r w:rsidR="00486E4A" w:rsidRPr="00236F2B">
        <w:rPr>
          <w:rFonts w:cstheme="minorHAnsi"/>
          <w:color w:val="000000"/>
          <w:szCs w:val="22"/>
        </w:rPr>
        <w:t xml:space="preserve">l’accompagnement et le monitoring post projet </w:t>
      </w:r>
      <w:r w:rsidRPr="00236F2B">
        <w:rPr>
          <w:rFonts w:cstheme="minorHAnsi"/>
          <w:color w:val="000000"/>
          <w:szCs w:val="22"/>
        </w:rPr>
        <w:t xml:space="preserve">faute de moyens financiers. </w:t>
      </w:r>
      <w:r w:rsidR="00486E4A" w:rsidRPr="00236F2B">
        <w:rPr>
          <w:rFonts w:cstheme="minorHAnsi"/>
          <w:color w:val="000000"/>
          <w:szCs w:val="22"/>
        </w:rPr>
        <w:t>En plus</w:t>
      </w:r>
      <w:r w:rsidRPr="00236F2B">
        <w:rPr>
          <w:rFonts w:cstheme="minorHAnsi"/>
          <w:color w:val="000000"/>
          <w:szCs w:val="22"/>
        </w:rPr>
        <w:t xml:space="preserve">, aucun listing des bénéficiaires </w:t>
      </w:r>
      <w:r w:rsidR="00486E4A" w:rsidRPr="00236F2B">
        <w:rPr>
          <w:rFonts w:cstheme="minorHAnsi"/>
          <w:color w:val="000000"/>
          <w:szCs w:val="22"/>
        </w:rPr>
        <w:t xml:space="preserve">de projet par commune n’a été mis à disposition ou </w:t>
      </w:r>
      <w:r w:rsidRPr="00236F2B">
        <w:rPr>
          <w:rFonts w:cstheme="minorHAnsi"/>
          <w:color w:val="000000"/>
          <w:szCs w:val="22"/>
        </w:rPr>
        <w:t>n’est répertorié dans les dossiers de la commune</w:t>
      </w:r>
      <w:r w:rsidR="00486E4A" w:rsidRPr="00236F2B">
        <w:rPr>
          <w:rFonts w:cstheme="minorHAnsi"/>
          <w:color w:val="000000"/>
          <w:szCs w:val="22"/>
        </w:rPr>
        <w:t>,</w:t>
      </w:r>
      <w:r w:rsidRPr="00236F2B">
        <w:rPr>
          <w:rFonts w:cstheme="minorHAnsi"/>
          <w:color w:val="000000"/>
          <w:szCs w:val="22"/>
        </w:rPr>
        <w:t xml:space="preserve"> ce qui rend difficile</w:t>
      </w:r>
      <w:r w:rsidR="00486E4A" w:rsidRPr="00236F2B">
        <w:rPr>
          <w:rFonts w:cstheme="minorHAnsi"/>
          <w:color w:val="000000"/>
          <w:szCs w:val="22"/>
        </w:rPr>
        <w:t xml:space="preserve"> voire impossible</w:t>
      </w:r>
      <w:r w:rsidRPr="00236F2B">
        <w:rPr>
          <w:rFonts w:cstheme="minorHAnsi"/>
          <w:color w:val="000000"/>
          <w:szCs w:val="22"/>
        </w:rPr>
        <w:t xml:space="preserve"> </w:t>
      </w:r>
      <w:r w:rsidR="00486E4A" w:rsidRPr="00236F2B">
        <w:rPr>
          <w:rFonts w:cstheme="minorHAnsi"/>
          <w:color w:val="000000"/>
          <w:szCs w:val="22"/>
        </w:rPr>
        <w:t>la</w:t>
      </w:r>
      <w:r w:rsidRPr="00236F2B">
        <w:rPr>
          <w:rFonts w:cstheme="minorHAnsi"/>
          <w:color w:val="000000"/>
          <w:szCs w:val="22"/>
        </w:rPr>
        <w:t xml:space="preserve"> </w:t>
      </w:r>
      <w:r w:rsidRPr="00EE595E">
        <w:rPr>
          <w:rFonts w:cstheme="minorHAnsi"/>
          <w:color w:val="000000"/>
          <w:szCs w:val="22"/>
        </w:rPr>
        <w:t>traçabilité des acquis au niveau de ces communes</w:t>
      </w:r>
      <w:r w:rsidR="00E0767B" w:rsidRPr="00EE595E">
        <w:rPr>
          <w:rFonts w:cstheme="minorHAnsi"/>
          <w:color w:val="000000"/>
          <w:szCs w:val="22"/>
        </w:rPr>
        <w:t xml:space="preserve"> </w:t>
      </w:r>
      <w:r w:rsidR="00E0767B" w:rsidRPr="00EE595E">
        <w:rPr>
          <w:rFonts w:cstheme="minorHAnsi"/>
          <w:b/>
          <w:bCs/>
          <w:color w:val="000000"/>
          <w:szCs w:val="22"/>
        </w:rPr>
        <w:t xml:space="preserve">(Constat </w:t>
      </w:r>
      <w:r w:rsidR="00EE595E" w:rsidRPr="00EE595E">
        <w:rPr>
          <w:rFonts w:cstheme="minorHAnsi"/>
          <w:b/>
          <w:bCs/>
          <w:color w:val="000000"/>
          <w:szCs w:val="22"/>
        </w:rPr>
        <w:t>13</w:t>
      </w:r>
      <w:r w:rsidR="00E0767B" w:rsidRPr="00EE595E">
        <w:rPr>
          <w:rFonts w:cstheme="minorHAnsi"/>
          <w:b/>
          <w:bCs/>
          <w:color w:val="000000"/>
          <w:szCs w:val="22"/>
        </w:rPr>
        <w:t>)</w:t>
      </w:r>
      <w:r w:rsidRPr="00EE595E">
        <w:rPr>
          <w:rFonts w:cstheme="minorHAnsi"/>
          <w:b/>
          <w:bCs/>
          <w:color w:val="000000"/>
          <w:szCs w:val="22"/>
        </w:rPr>
        <w:t>.</w:t>
      </w:r>
      <w:r w:rsidRPr="00EE595E">
        <w:rPr>
          <w:rFonts w:cstheme="minorHAnsi"/>
          <w:color w:val="000000"/>
          <w:szCs w:val="22"/>
        </w:rPr>
        <w:t xml:space="preserve"> </w:t>
      </w:r>
      <w:r w:rsidR="00236F2B" w:rsidRPr="00EE595E">
        <w:rPr>
          <w:rFonts w:cstheme="minorHAnsi"/>
          <w:color w:val="000000"/>
          <w:szCs w:val="22"/>
        </w:rPr>
        <w:t>Ainsi, malgré les relatives capacités</w:t>
      </w:r>
      <w:r w:rsidR="00236F2B" w:rsidRPr="00236F2B">
        <w:rPr>
          <w:rFonts w:cstheme="minorHAnsi"/>
          <w:color w:val="000000"/>
          <w:szCs w:val="22"/>
        </w:rPr>
        <w:t xml:space="preserve"> techniques dont disposent les </w:t>
      </w:r>
      <w:r w:rsidR="00236F2B" w:rsidRPr="00E5388B">
        <w:rPr>
          <w:rFonts w:cstheme="minorHAnsi"/>
          <w:color w:val="000000"/>
          <w:szCs w:val="22"/>
        </w:rPr>
        <w:t>C</w:t>
      </w:r>
      <w:r w:rsidR="00E5388B" w:rsidRPr="00E5388B">
        <w:rPr>
          <w:rFonts w:cstheme="minorHAnsi"/>
          <w:color w:val="000000"/>
          <w:szCs w:val="22"/>
        </w:rPr>
        <w:t>ollectivités Territoriales Décentralisées (CTD)</w:t>
      </w:r>
      <w:r w:rsidR="00236F2B" w:rsidRPr="00236F2B">
        <w:rPr>
          <w:rFonts w:cstheme="minorHAnsi"/>
          <w:color w:val="000000"/>
          <w:szCs w:val="22"/>
        </w:rPr>
        <w:t xml:space="preserve"> et les sectorielles,</w:t>
      </w:r>
      <w:r w:rsidRPr="00236F2B">
        <w:rPr>
          <w:rFonts w:cstheme="minorHAnsi"/>
          <w:color w:val="000000"/>
          <w:szCs w:val="22"/>
        </w:rPr>
        <w:t xml:space="preserve"> </w:t>
      </w:r>
      <w:r w:rsidR="00236F2B" w:rsidRPr="00236F2B">
        <w:rPr>
          <w:rFonts w:cstheme="minorHAnsi"/>
          <w:color w:val="000000"/>
          <w:szCs w:val="22"/>
        </w:rPr>
        <w:t xml:space="preserve">il est peu probable </w:t>
      </w:r>
      <w:r w:rsidRPr="00236F2B">
        <w:rPr>
          <w:rFonts w:cstheme="minorHAnsi"/>
          <w:color w:val="000000"/>
          <w:szCs w:val="22"/>
        </w:rPr>
        <w:t xml:space="preserve"> </w:t>
      </w:r>
      <w:r w:rsidR="00236F2B" w:rsidRPr="00236F2B">
        <w:rPr>
          <w:rFonts w:cstheme="minorHAnsi"/>
          <w:color w:val="000000"/>
          <w:szCs w:val="22"/>
        </w:rPr>
        <w:t>qu’elles puissent accompagner les bénéficiaires dans l’appropriation et la pérennisation des acquis du projet</w:t>
      </w:r>
      <w:r w:rsidRPr="00236F2B">
        <w:rPr>
          <w:rFonts w:cstheme="minorHAnsi"/>
          <w:color w:val="000000"/>
          <w:szCs w:val="22"/>
        </w:rPr>
        <w:t>.</w:t>
      </w:r>
    </w:p>
    <w:p w14:paraId="50BE3091" w14:textId="77777777" w:rsidR="00E5388B" w:rsidRDefault="00E5388B" w:rsidP="00E5388B">
      <w:pPr>
        <w:pStyle w:val="Paragraphedeliste"/>
        <w:spacing w:line="276" w:lineRule="auto"/>
        <w:ind w:left="366"/>
        <w:jc w:val="both"/>
        <w:rPr>
          <w:rFonts w:cstheme="minorHAnsi"/>
          <w:color w:val="000000"/>
          <w:szCs w:val="22"/>
        </w:rPr>
      </w:pPr>
    </w:p>
    <w:p w14:paraId="3954DA68" w14:textId="59B8A2B9" w:rsidR="00E5388B" w:rsidRPr="00E5388B" w:rsidRDefault="00E5388B" w:rsidP="00E5388B">
      <w:pPr>
        <w:spacing w:line="276" w:lineRule="auto"/>
        <w:jc w:val="both"/>
        <w:rPr>
          <w:rFonts w:asciiTheme="minorHAnsi" w:hAnsiTheme="minorHAnsi" w:cstheme="minorHAnsi"/>
          <w:b/>
          <w:sz w:val="22"/>
          <w:szCs w:val="22"/>
          <w:lang w:val="fr-CM"/>
        </w:rPr>
      </w:pPr>
      <w:r w:rsidRPr="00E5388B">
        <w:rPr>
          <w:rFonts w:asciiTheme="minorHAnsi" w:hAnsiTheme="minorHAnsi" w:cstheme="minorHAnsi"/>
          <w:b/>
          <w:sz w:val="22"/>
          <w:szCs w:val="22"/>
          <w:lang w:val="fr-CM"/>
        </w:rPr>
        <w:lastRenderedPageBreak/>
        <w:t>QE 5.</w:t>
      </w:r>
      <w:r>
        <w:rPr>
          <w:rFonts w:asciiTheme="minorHAnsi" w:hAnsiTheme="minorHAnsi" w:cstheme="minorHAnsi"/>
          <w:b/>
          <w:sz w:val="22"/>
          <w:szCs w:val="22"/>
          <w:lang w:val="fr-CM"/>
        </w:rPr>
        <w:t>5</w:t>
      </w:r>
      <w:r w:rsidRPr="00E5388B">
        <w:rPr>
          <w:rFonts w:asciiTheme="minorHAnsi" w:hAnsiTheme="minorHAnsi" w:cstheme="minorHAnsi"/>
          <w:b/>
          <w:sz w:val="22"/>
          <w:szCs w:val="22"/>
          <w:lang w:val="fr-CM"/>
        </w:rPr>
        <w:t xml:space="preserve">. Dans quelle mesure les mécanismes, les procédures et les politiques sont-ils en place pour permettre aux principales parties prenantes de pérenniser les résultats obtenus ? </w:t>
      </w:r>
    </w:p>
    <w:p w14:paraId="074BA42C" w14:textId="77777777" w:rsidR="00E5388B" w:rsidRPr="00E5388B" w:rsidRDefault="00E5388B" w:rsidP="00E5388B">
      <w:pPr>
        <w:pStyle w:val="Paragraphedeliste"/>
        <w:spacing w:line="276" w:lineRule="auto"/>
        <w:ind w:left="360"/>
        <w:jc w:val="both"/>
        <w:rPr>
          <w:rFonts w:cstheme="minorHAnsi"/>
          <w:color w:val="000000"/>
          <w:szCs w:val="22"/>
          <w:highlight w:val="green"/>
        </w:rPr>
      </w:pPr>
    </w:p>
    <w:p w14:paraId="530D334F" w14:textId="7BE5DE08" w:rsidR="00E5388B" w:rsidRPr="00E5388B" w:rsidRDefault="00E5388B" w:rsidP="00E5388B">
      <w:pPr>
        <w:pStyle w:val="Paragraphedeliste"/>
        <w:numPr>
          <w:ilvl w:val="0"/>
          <w:numId w:val="70"/>
        </w:numPr>
        <w:spacing w:line="276" w:lineRule="auto"/>
        <w:jc w:val="both"/>
        <w:rPr>
          <w:rFonts w:cstheme="minorHAnsi"/>
          <w:color w:val="000000"/>
          <w:szCs w:val="22"/>
        </w:rPr>
      </w:pPr>
      <w:r w:rsidRPr="00E5388B">
        <w:rPr>
          <w:rFonts w:cstheme="minorHAnsi"/>
          <w:color w:val="000000"/>
          <w:szCs w:val="22"/>
        </w:rPr>
        <w:t>Voire paragraphe 65 et 66</w:t>
      </w:r>
    </w:p>
    <w:p w14:paraId="438B4F70" w14:textId="2C265E36" w:rsidR="00460AF2" w:rsidRPr="00E5388B" w:rsidRDefault="00460AF2" w:rsidP="00E5388B">
      <w:pPr>
        <w:spacing w:line="276" w:lineRule="auto"/>
        <w:jc w:val="both"/>
        <w:rPr>
          <w:rFonts w:cstheme="minorHAnsi"/>
          <w:color w:val="000000"/>
          <w:szCs w:val="22"/>
          <w:highlight w:val="green"/>
        </w:rPr>
      </w:pPr>
    </w:p>
    <w:p w14:paraId="56F909E5" w14:textId="180EDE82" w:rsidR="00462564" w:rsidRPr="00510F91" w:rsidRDefault="00462564" w:rsidP="00462564">
      <w:pPr>
        <w:pStyle w:val="Titre3"/>
        <w:numPr>
          <w:ilvl w:val="2"/>
          <w:numId w:val="76"/>
        </w:numPr>
        <w:rPr>
          <w:rFonts w:ascii="Arial" w:hAnsi="Arial" w:cs="Arial"/>
          <w:b/>
          <w:bCs/>
        </w:rPr>
      </w:pPr>
      <w:bookmarkStart w:id="80" w:name="_Toc100264459"/>
      <w:r w:rsidRPr="00510F91">
        <w:rPr>
          <w:rFonts w:ascii="Arial" w:hAnsi="Arial" w:cs="Arial"/>
          <w:b/>
          <w:bCs/>
        </w:rPr>
        <w:t>Effet catalyseur</w:t>
      </w:r>
      <w:bookmarkEnd w:id="80"/>
      <w:r w:rsidRPr="00510F91">
        <w:rPr>
          <w:rFonts w:ascii="Arial" w:hAnsi="Arial" w:cs="Arial"/>
          <w:b/>
          <w:bCs/>
        </w:rPr>
        <w:t xml:space="preserve"> </w:t>
      </w:r>
    </w:p>
    <w:p w14:paraId="638CD0BC" w14:textId="77777777" w:rsidR="00462564" w:rsidRDefault="00462564" w:rsidP="00460AF2">
      <w:pPr>
        <w:spacing w:line="276" w:lineRule="auto"/>
        <w:jc w:val="both"/>
        <w:rPr>
          <w:rFonts w:asciiTheme="minorHAnsi" w:hAnsiTheme="minorHAnsi" w:cstheme="minorHAnsi"/>
          <w:b/>
          <w:color w:val="000000"/>
          <w:sz w:val="22"/>
          <w:szCs w:val="22"/>
          <w:highlight w:val="yellow"/>
        </w:rPr>
      </w:pPr>
    </w:p>
    <w:p w14:paraId="6B4A6C91" w14:textId="2165520C" w:rsidR="00460AF2" w:rsidRPr="009329A3" w:rsidRDefault="00460AF2" w:rsidP="00A32DDC">
      <w:pPr>
        <w:pStyle w:val="Commentaire"/>
        <w:spacing w:line="276" w:lineRule="auto"/>
        <w:rPr>
          <w:rFonts w:asciiTheme="minorHAnsi" w:hAnsiTheme="minorHAnsi" w:cstheme="minorHAnsi"/>
          <w:b/>
          <w:noProof/>
          <w:sz w:val="22"/>
          <w:szCs w:val="22"/>
        </w:rPr>
      </w:pPr>
      <w:r w:rsidRPr="009329A3">
        <w:rPr>
          <w:rFonts w:asciiTheme="minorHAnsi" w:hAnsiTheme="minorHAnsi" w:cstheme="minorHAnsi"/>
          <w:b/>
          <w:color w:val="000000"/>
          <w:sz w:val="22"/>
          <w:szCs w:val="22"/>
        </w:rPr>
        <w:t>QE 5.</w:t>
      </w:r>
      <w:r w:rsidR="00E5388B">
        <w:rPr>
          <w:rFonts w:asciiTheme="minorHAnsi" w:hAnsiTheme="minorHAnsi" w:cstheme="minorHAnsi"/>
          <w:b/>
          <w:color w:val="000000"/>
          <w:sz w:val="22"/>
          <w:szCs w:val="22"/>
        </w:rPr>
        <w:t>6</w:t>
      </w:r>
      <w:r w:rsidRPr="009329A3">
        <w:rPr>
          <w:rFonts w:asciiTheme="minorHAnsi" w:hAnsiTheme="minorHAnsi" w:cstheme="minorHAnsi"/>
          <w:b/>
          <w:color w:val="000000"/>
          <w:sz w:val="22"/>
          <w:szCs w:val="22"/>
        </w:rPr>
        <w:t xml:space="preserve">. </w:t>
      </w:r>
      <w:r w:rsidR="00A32DDC" w:rsidRPr="009329A3">
        <w:rPr>
          <w:rFonts w:asciiTheme="minorHAnsi" w:hAnsiTheme="minorHAnsi" w:cstheme="minorHAnsi"/>
          <w:b/>
          <w:noProof/>
          <w:sz w:val="22"/>
          <w:szCs w:val="22"/>
        </w:rPr>
        <w:t>Le projet a t’il été un catalyseur financier et / ou programmatique ?</w:t>
      </w:r>
    </w:p>
    <w:p w14:paraId="47019EA4" w14:textId="77777777" w:rsidR="009329A3" w:rsidRDefault="009329A3" w:rsidP="00052668">
      <w:pPr>
        <w:spacing w:line="276" w:lineRule="auto"/>
        <w:jc w:val="both"/>
        <w:rPr>
          <w:rFonts w:asciiTheme="minorHAnsi" w:hAnsiTheme="minorHAnsi" w:cstheme="minorHAnsi"/>
          <w:bCs/>
          <w:noProof/>
          <w:sz w:val="22"/>
          <w:szCs w:val="22"/>
        </w:rPr>
      </w:pPr>
    </w:p>
    <w:p w14:paraId="3FD800D5" w14:textId="30E4EA75" w:rsidR="00456216" w:rsidRPr="00456216" w:rsidRDefault="009329A3" w:rsidP="00456216">
      <w:pPr>
        <w:pStyle w:val="Paragraphedeliste"/>
        <w:numPr>
          <w:ilvl w:val="0"/>
          <w:numId w:val="70"/>
        </w:numPr>
        <w:spacing w:line="276" w:lineRule="auto"/>
        <w:ind w:left="366"/>
        <w:jc w:val="both"/>
        <w:rPr>
          <w:rFonts w:cstheme="minorHAnsi"/>
          <w:color w:val="000000"/>
          <w:szCs w:val="22"/>
        </w:rPr>
      </w:pPr>
      <w:r w:rsidRPr="009329A3">
        <w:rPr>
          <w:rFonts w:cstheme="minorHAnsi"/>
          <w:color w:val="000000"/>
          <w:szCs w:val="22"/>
        </w:rPr>
        <w:t>De manière théorique, un projet catalytique est projet d'une ampleur suffisante pour stimuler ou accélérer des changements. Il permet de susciter d’autres projets/actions ou interventions ou alors des financements additionnels</w:t>
      </w:r>
      <w:r w:rsidR="004144ED">
        <w:rPr>
          <w:rFonts w:cstheme="minorHAnsi"/>
          <w:color w:val="000000"/>
          <w:szCs w:val="22"/>
        </w:rPr>
        <w:t>.</w:t>
      </w:r>
      <w:r w:rsidR="00456216">
        <w:rPr>
          <w:rFonts w:cstheme="minorHAnsi"/>
          <w:color w:val="000000"/>
          <w:szCs w:val="22"/>
        </w:rPr>
        <w:t xml:space="preserve"> </w:t>
      </w:r>
      <w:r w:rsidR="00477375" w:rsidRPr="00456216">
        <w:rPr>
          <w:rFonts w:cstheme="minorHAnsi"/>
          <w:color w:val="000000"/>
          <w:szCs w:val="22"/>
        </w:rPr>
        <w:t>Selon le Prodoc, le projet PBF-Stabilisation se proposait d’être une initiative catalytique à résultat rapide visant à renforcer les initiatives existantes d’une part, et qui d’autre part visa</w:t>
      </w:r>
      <w:r w:rsidR="002212D7">
        <w:rPr>
          <w:rFonts w:cstheme="minorHAnsi"/>
          <w:color w:val="000000"/>
          <w:szCs w:val="22"/>
        </w:rPr>
        <w:t>i</w:t>
      </w:r>
      <w:r w:rsidR="00477375" w:rsidRPr="00456216">
        <w:rPr>
          <w:rFonts w:cstheme="minorHAnsi"/>
          <w:color w:val="000000"/>
          <w:szCs w:val="22"/>
        </w:rPr>
        <w:t xml:space="preserve">t un focus géographique pour qu’un message résonne à l’échelle des trois départements les plus affectés par la crise sécuritaire à l’Extrême-Nord. </w:t>
      </w:r>
    </w:p>
    <w:p w14:paraId="5CA4B52F" w14:textId="77777777" w:rsidR="00456216" w:rsidRPr="00456216" w:rsidRDefault="00456216" w:rsidP="00456216">
      <w:pPr>
        <w:pStyle w:val="Paragraphedeliste"/>
        <w:rPr>
          <w:rFonts w:cstheme="minorHAnsi"/>
          <w:color w:val="000000"/>
          <w:szCs w:val="22"/>
        </w:rPr>
      </w:pPr>
    </w:p>
    <w:p w14:paraId="68331081" w14:textId="4FDAC8F2" w:rsidR="00AF7A0B" w:rsidRDefault="00AF7A0B" w:rsidP="00AF7A0B">
      <w:pPr>
        <w:pStyle w:val="Paragraphedeliste"/>
        <w:numPr>
          <w:ilvl w:val="0"/>
          <w:numId w:val="70"/>
        </w:numPr>
        <w:spacing w:line="276" w:lineRule="auto"/>
        <w:ind w:left="366"/>
        <w:jc w:val="both"/>
        <w:rPr>
          <w:rFonts w:cstheme="minorHAnsi"/>
          <w:color w:val="000000"/>
          <w:szCs w:val="22"/>
        </w:rPr>
      </w:pPr>
      <w:r>
        <w:rPr>
          <w:rFonts w:cstheme="minorHAnsi"/>
          <w:color w:val="000000"/>
          <w:szCs w:val="22"/>
        </w:rPr>
        <w:t>Les</w:t>
      </w:r>
      <w:r w:rsidRPr="00AF7A0B">
        <w:rPr>
          <w:rFonts w:cstheme="minorHAnsi"/>
          <w:color w:val="000000"/>
          <w:szCs w:val="22"/>
        </w:rPr>
        <w:t xml:space="preserve"> résultats </w:t>
      </w:r>
      <w:r>
        <w:rPr>
          <w:rFonts w:cstheme="minorHAnsi"/>
          <w:color w:val="000000"/>
          <w:szCs w:val="22"/>
        </w:rPr>
        <w:t>du projet devaient être</w:t>
      </w:r>
      <w:r w:rsidRPr="00AF7A0B">
        <w:rPr>
          <w:rFonts w:cstheme="minorHAnsi"/>
          <w:color w:val="000000"/>
          <w:szCs w:val="22"/>
        </w:rPr>
        <w:t xml:space="preserve"> de</w:t>
      </w:r>
      <w:r>
        <w:rPr>
          <w:rFonts w:cstheme="minorHAnsi"/>
          <w:color w:val="000000"/>
          <w:szCs w:val="22"/>
        </w:rPr>
        <w:t>s</w:t>
      </w:r>
      <w:r w:rsidRPr="00AF7A0B">
        <w:rPr>
          <w:rFonts w:cstheme="minorHAnsi"/>
          <w:color w:val="000000"/>
          <w:szCs w:val="22"/>
        </w:rPr>
        <w:t xml:space="preserve"> catalyseurs pour la mobilisation des ressources. </w:t>
      </w:r>
      <w:r w:rsidR="002E7566">
        <w:rPr>
          <w:rFonts w:cstheme="minorHAnsi"/>
          <w:color w:val="000000"/>
          <w:szCs w:val="22"/>
        </w:rPr>
        <w:t>L</w:t>
      </w:r>
      <w:r w:rsidRPr="00AF7A0B">
        <w:rPr>
          <w:rFonts w:cstheme="minorHAnsi"/>
          <w:color w:val="000000"/>
          <w:szCs w:val="22"/>
        </w:rPr>
        <w:t>e résultat 1, ce projet prévo</w:t>
      </w:r>
      <w:r w:rsidR="009C3828">
        <w:rPr>
          <w:rFonts w:cstheme="minorHAnsi"/>
          <w:color w:val="000000"/>
          <w:szCs w:val="22"/>
        </w:rPr>
        <w:t>yait</w:t>
      </w:r>
      <w:r w:rsidRPr="00AF7A0B">
        <w:rPr>
          <w:rFonts w:cstheme="minorHAnsi"/>
          <w:color w:val="000000"/>
          <w:szCs w:val="22"/>
        </w:rPr>
        <w:t xml:space="preserve"> le renforcement des capacités de l’autorité locale pour opérationnaliser le processus de réintégration, tandis que </w:t>
      </w:r>
      <w:r w:rsidR="00E72CD1">
        <w:rPr>
          <w:rFonts w:cstheme="minorHAnsi"/>
          <w:color w:val="000000"/>
          <w:szCs w:val="22"/>
        </w:rPr>
        <w:t xml:space="preserve">les </w:t>
      </w:r>
      <w:r w:rsidRPr="00AF7A0B">
        <w:rPr>
          <w:rFonts w:cstheme="minorHAnsi"/>
          <w:color w:val="000000"/>
          <w:szCs w:val="22"/>
        </w:rPr>
        <w:t xml:space="preserve">résultats 2 et 3 </w:t>
      </w:r>
      <w:r w:rsidR="00E72CD1">
        <w:rPr>
          <w:rFonts w:cstheme="minorHAnsi"/>
          <w:color w:val="000000"/>
          <w:szCs w:val="22"/>
        </w:rPr>
        <w:t>portaient sur</w:t>
      </w:r>
      <w:r w:rsidRPr="00AF7A0B">
        <w:rPr>
          <w:rFonts w:cstheme="minorHAnsi"/>
          <w:color w:val="000000"/>
          <w:szCs w:val="22"/>
        </w:rPr>
        <w:t xml:space="preserve"> des approches plus communautaires. </w:t>
      </w:r>
      <w:r w:rsidR="00E72CD1">
        <w:rPr>
          <w:rFonts w:cstheme="minorHAnsi"/>
          <w:color w:val="000000"/>
          <w:szCs w:val="22"/>
        </w:rPr>
        <w:t>Le renforcement des</w:t>
      </w:r>
      <w:r w:rsidRPr="00AF7A0B">
        <w:rPr>
          <w:rFonts w:cstheme="minorHAnsi"/>
          <w:color w:val="000000"/>
          <w:szCs w:val="22"/>
        </w:rPr>
        <w:t xml:space="preserve"> capacités </w:t>
      </w:r>
      <w:r w:rsidR="00E72CD1">
        <w:rPr>
          <w:rFonts w:cstheme="minorHAnsi"/>
          <w:color w:val="000000"/>
          <w:szCs w:val="22"/>
        </w:rPr>
        <w:t xml:space="preserve">des </w:t>
      </w:r>
      <w:r w:rsidRPr="00AF7A0B">
        <w:rPr>
          <w:rFonts w:cstheme="minorHAnsi"/>
          <w:color w:val="000000"/>
          <w:szCs w:val="22"/>
        </w:rPr>
        <w:t>autorités locales et nationales</w:t>
      </w:r>
      <w:r w:rsidR="00E72CD1">
        <w:rPr>
          <w:rFonts w:cstheme="minorHAnsi"/>
          <w:color w:val="000000"/>
          <w:szCs w:val="22"/>
        </w:rPr>
        <w:t xml:space="preserve"> devrait</w:t>
      </w:r>
      <w:r w:rsidRPr="00AF7A0B">
        <w:rPr>
          <w:rFonts w:cstheme="minorHAnsi"/>
          <w:color w:val="000000"/>
          <w:szCs w:val="22"/>
        </w:rPr>
        <w:t xml:space="preserve"> constituer un catalyseur pour mobiliser davantage de fonds afin d'intensifier le processus de réintégration mieux pris en charge par le gouvernement.</w:t>
      </w:r>
      <w:r w:rsidR="00E72CD1">
        <w:rPr>
          <w:rFonts w:cstheme="minorHAnsi"/>
          <w:color w:val="000000"/>
          <w:szCs w:val="22"/>
        </w:rPr>
        <w:t xml:space="preserve"> Il est peu aisé pour l’équipe d’évaluation de se prononcer l’aspect catalytique financier au niveau des autorités locales et nationales. Il n’a pas été soulevé durant les entretiens réalisés </w:t>
      </w:r>
      <w:r w:rsidR="002212D7">
        <w:rPr>
          <w:rFonts w:cstheme="minorHAnsi"/>
          <w:color w:val="000000"/>
          <w:szCs w:val="22"/>
        </w:rPr>
        <w:t xml:space="preserve">avec ces autorités </w:t>
      </w:r>
      <w:r w:rsidR="00E72CD1">
        <w:rPr>
          <w:rFonts w:cstheme="minorHAnsi"/>
          <w:color w:val="000000"/>
          <w:szCs w:val="22"/>
        </w:rPr>
        <w:t xml:space="preserve">l’obtention de nouvelles niches de financement </w:t>
      </w:r>
      <w:r w:rsidR="00456216">
        <w:rPr>
          <w:rFonts w:cstheme="minorHAnsi"/>
          <w:color w:val="000000"/>
          <w:szCs w:val="22"/>
        </w:rPr>
        <w:t>par effet catalytique du projet. De même, il est ressorti des entretiens avec les agences de mise en œuvre qu’elle</w:t>
      </w:r>
      <w:r w:rsidR="00697B4B">
        <w:rPr>
          <w:rFonts w:cstheme="minorHAnsi"/>
          <w:color w:val="000000"/>
          <w:szCs w:val="22"/>
        </w:rPr>
        <w:t>s</w:t>
      </w:r>
      <w:r w:rsidR="00456216">
        <w:rPr>
          <w:rFonts w:cstheme="minorHAnsi"/>
          <w:color w:val="000000"/>
          <w:szCs w:val="22"/>
        </w:rPr>
        <w:t xml:space="preserve"> n’ont pas eu/obtenu de nouvelles lignes de financements autres que celles du PBF pour soutenir la stabilisation et la consolidation de la paix. L’effet catalytique financier du projet est </w:t>
      </w:r>
      <w:r w:rsidR="002212D7">
        <w:rPr>
          <w:rFonts w:cstheme="minorHAnsi"/>
          <w:color w:val="000000"/>
          <w:szCs w:val="22"/>
        </w:rPr>
        <w:t xml:space="preserve">donc </w:t>
      </w:r>
      <w:r w:rsidR="00456216">
        <w:rPr>
          <w:rFonts w:cstheme="minorHAnsi"/>
          <w:color w:val="000000"/>
          <w:szCs w:val="22"/>
        </w:rPr>
        <w:t>mitigé.</w:t>
      </w:r>
    </w:p>
    <w:p w14:paraId="117F463D" w14:textId="77777777" w:rsidR="00C23B59" w:rsidRPr="00C23B59" w:rsidRDefault="00C23B59" w:rsidP="00C23B59">
      <w:pPr>
        <w:pStyle w:val="Paragraphedeliste"/>
        <w:rPr>
          <w:rFonts w:cstheme="minorHAnsi"/>
          <w:color w:val="000000"/>
          <w:szCs w:val="22"/>
        </w:rPr>
      </w:pPr>
    </w:p>
    <w:p w14:paraId="68EE1A99" w14:textId="3F238B5C" w:rsidR="00C23B59" w:rsidRPr="0048082C" w:rsidRDefault="002212D7" w:rsidP="00C23B59">
      <w:pPr>
        <w:pStyle w:val="Paragraphedeliste"/>
        <w:numPr>
          <w:ilvl w:val="0"/>
          <w:numId w:val="70"/>
        </w:numPr>
        <w:spacing w:line="276" w:lineRule="auto"/>
        <w:jc w:val="both"/>
        <w:rPr>
          <w:rFonts w:cstheme="minorHAnsi"/>
          <w:bCs/>
          <w:szCs w:val="22"/>
        </w:rPr>
      </w:pPr>
      <w:r w:rsidRPr="0048082C">
        <w:rPr>
          <w:rFonts w:cstheme="minorHAnsi"/>
          <w:color w:val="000000"/>
          <w:szCs w:val="22"/>
        </w:rPr>
        <w:t>il est important de rappeler que l</w:t>
      </w:r>
      <w:r w:rsidR="00C23B59" w:rsidRPr="0048082C">
        <w:rPr>
          <w:rFonts w:cstheme="minorHAnsi"/>
          <w:color w:val="000000"/>
          <w:szCs w:val="22"/>
        </w:rPr>
        <w:t>a durée de mise en œuvre du projet PBF-Stabilisation a été relativement courte et perturbée par les mesures de prévention liées à</w:t>
      </w:r>
      <w:r w:rsidR="00B26B93" w:rsidRPr="0048082C">
        <w:rPr>
          <w:rFonts w:cstheme="minorHAnsi"/>
          <w:color w:val="000000"/>
          <w:szCs w:val="22"/>
        </w:rPr>
        <w:t xml:space="preserve"> la survenance de </w:t>
      </w:r>
      <w:r w:rsidR="00C23B59" w:rsidRPr="0048082C">
        <w:rPr>
          <w:rFonts w:cstheme="minorHAnsi"/>
          <w:color w:val="000000"/>
          <w:szCs w:val="22"/>
        </w:rPr>
        <w:t xml:space="preserve">la COVID-19. </w:t>
      </w:r>
      <w:r w:rsidR="00A67EAE" w:rsidRPr="0048082C">
        <w:rPr>
          <w:rFonts w:cstheme="minorHAnsi"/>
          <w:bCs/>
          <w:szCs w:val="22"/>
        </w:rPr>
        <w:t>Les approches de mise en œuvre</w:t>
      </w:r>
      <w:r w:rsidR="00C23B59" w:rsidRPr="0048082C">
        <w:rPr>
          <w:rFonts w:cstheme="minorHAnsi"/>
          <w:bCs/>
          <w:szCs w:val="22"/>
        </w:rPr>
        <w:t xml:space="preserve"> </w:t>
      </w:r>
      <w:r w:rsidR="00A67EAE" w:rsidRPr="0048082C">
        <w:rPr>
          <w:rFonts w:cstheme="minorHAnsi"/>
          <w:bCs/>
          <w:szCs w:val="22"/>
        </w:rPr>
        <w:t>bien que très</w:t>
      </w:r>
      <w:r w:rsidR="00C23B59" w:rsidRPr="0048082C">
        <w:rPr>
          <w:rFonts w:cstheme="minorHAnsi"/>
          <w:bCs/>
          <w:szCs w:val="22"/>
        </w:rPr>
        <w:t xml:space="preserve"> pertinent</w:t>
      </w:r>
      <w:r w:rsidR="00A67EAE" w:rsidRPr="0048082C">
        <w:rPr>
          <w:rFonts w:cstheme="minorHAnsi"/>
          <w:bCs/>
          <w:szCs w:val="22"/>
        </w:rPr>
        <w:t>es</w:t>
      </w:r>
      <w:r w:rsidR="00C23B59" w:rsidRPr="0048082C">
        <w:rPr>
          <w:rFonts w:cstheme="minorHAnsi"/>
          <w:bCs/>
          <w:szCs w:val="22"/>
        </w:rPr>
        <w:t xml:space="preserve"> </w:t>
      </w:r>
      <w:r w:rsidR="00A67EAE" w:rsidRPr="0048082C">
        <w:rPr>
          <w:rFonts w:cstheme="minorHAnsi"/>
          <w:bCs/>
          <w:szCs w:val="22"/>
        </w:rPr>
        <w:t>dans leur</w:t>
      </w:r>
      <w:r w:rsidR="00C23B59" w:rsidRPr="0048082C">
        <w:rPr>
          <w:rFonts w:cstheme="minorHAnsi"/>
          <w:bCs/>
          <w:szCs w:val="22"/>
        </w:rPr>
        <w:t xml:space="preserve"> cibl</w:t>
      </w:r>
      <w:r w:rsidR="00A67EAE" w:rsidRPr="0048082C">
        <w:rPr>
          <w:rFonts w:cstheme="minorHAnsi"/>
          <w:bCs/>
          <w:szCs w:val="22"/>
        </w:rPr>
        <w:t>age</w:t>
      </w:r>
      <w:r w:rsidR="00C23B59" w:rsidRPr="0048082C">
        <w:rPr>
          <w:rFonts w:cstheme="minorHAnsi"/>
          <w:bCs/>
          <w:szCs w:val="22"/>
        </w:rPr>
        <w:t xml:space="preserve"> géographique </w:t>
      </w:r>
      <w:r w:rsidR="00A67EAE" w:rsidRPr="0048082C">
        <w:rPr>
          <w:rFonts w:cstheme="minorHAnsi"/>
          <w:bCs/>
          <w:szCs w:val="22"/>
        </w:rPr>
        <w:t>d</w:t>
      </w:r>
      <w:r w:rsidR="00C23B59" w:rsidRPr="0048082C">
        <w:rPr>
          <w:rFonts w:cstheme="minorHAnsi"/>
          <w:bCs/>
          <w:szCs w:val="22"/>
        </w:rPr>
        <w:t xml:space="preserve">es actions, </w:t>
      </w:r>
      <w:r w:rsidR="00A67EAE" w:rsidRPr="0048082C">
        <w:rPr>
          <w:rFonts w:cstheme="minorHAnsi"/>
          <w:bCs/>
          <w:szCs w:val="22"/>
        </w:rPr>
        <w:t xml:space="preserve">n’ont pas pu </w:t>
      </w:r>
      <w:r w:rsidR="00C23B59" w:rsidRPr="0048082C">
        <w:rPr>
          <w:rFonts w:cstheme="minorHAnsi"/>
          <w:bCs/>
          <w:szCs w:val="22"/>
        </w:rPr>
        <w:t>déclenche</w:t>
      </w:r>
      <w:r w:rsidR="00A67EAE" w:rsidRPr="0048082C">
        <w:rPr>
          <w:rFonts w:cstheme="minorHAnsi"/>
          <w:bCs/>
          <w:szCs w:val="22"/>
        </w:rPr>
        <w:t>r le</w:t>
      </w:r>
      <w:r w:rsidR="00C23B59" w:rsidRPr="0048082C">
        <w:rPr>
          <w:rFonts w:cstheme="minorHAnsi"/>
          <w:bCs/>
          <w:szCs w:val="22"/>
        </w:rPr>
        <w:t xml:space="preserve"> phénomène d’émulation à l’échelle locale puis régionale </w:t>
      </w:r>
      <w:r w:rsidR="00A67EAE" w:rsidRPr="0048082C">
        <w:rPr>
          <w:rFonts w:cstheme="minorHAnsi"/>
          <w:bCs/>
          <w:szCs w:val="22"/>
        </w:rPr>
        <w:t>envisagé dans le Prodoc</w:t>
      </w:r>
      <w:r w:rsidR="00C23B59" w:rsidRPr="0048082C">
        <w:rPr>
          <w:rFonts w:cstheme="minorHAnsi"/>
          <w:bCs/>
          <w:szCs w:val="22"/>
        </w:rPr>
        <w:t xml:space="preserve">. </w:t>
      </w:r>
      <w:r w:rsidR="00797DAF" w:rsidRPr="0048082C">
        <w:rPr>
          <w:rFonts w:cstheme="minorHAnsi"/>
          <w:bCs/>
          <w:szCs w:val="22"/>
        </w:rPr>
        <w:t>S</w:t>
      </w:r>
      <w:r w:rsidR="00C23B59" w:rsidRPr="0048082C">
        <w:rPr>
          <w:rFonts w:cstheme="minorHAnsi"/>
          <w:bCs/>
          <w:szCs w:val="22"/>
        </w:rPr>
        <w:t xml:space="preserve">pécifiquement </w:t>
      </w:r>
      <w:r w:rsidR="002F792C" w:rsidRPr="0048082C">
        <w:rPr>
          <w:rFonts w:cstheme="minorHAnsi"/>
          <w:bCs/>
          <w:szCs w:val="22"/>
        </w:rPr>
        <w:t>au niveau des</w:t>
      </w:r>
      <w:r w:rsidR="00C23B59" w:rsidRPr="0048082C">
        <w:rPr>
          <w:rFonts w:cstheme="minorHAnsi"/>
          <w:bCs/>
          <w:szCs w:val="22"/>
        </w:rPr>
        <w:t xml:space="preserve"> interventions </w:t>
      </w:r>
      <w:r w:rsidR="00797DAF" w:rsidRPr="0048082C">
        <w:rPr>
          <w:rFonts w:cstheme="minorHAnsi"/>
          <w:bCs/>
          <w:szCs w:val="22"/>
        </w:rPr>
        <w:t xml:space="preserve">communautaires </w:t>
      </w:r>
      <w:r w:rsidR="00C23B59" w:rsidRPr="0048082C">
        <w:rPr>
          <w:rFonts w:cstheme="minorHAnsi"/>
          <w:bCs/>
          <w:szCs w:val="22"/>
        </w:rPr>
        <w:t xml:space="preserve"> (résultats 2 et 3), </w:t>
      </w:r>
      <w:r w:rsidR="002F792C" w:rsidRPr="0048082C">
        <w:rPr>
          <w:rFonts w:cstheme="minorHAnsi"/>
          <w:bCs/>
          <w:szCs w:val="22"/>
        </w:rPr>
        <w:t>il a été offert  aux bénéficiaires un paquet holistique d’interventions leur permettant de se relever</w:t>
      </w:r>
      <w:r w:rsidR="0048082C" w:rsidRPr="0048082C">
        <w:rPr>
          <w:rFonts w:cstheme="minorHAnsi"/>
          <w:bCs/>
          <w:szCs w:val="22"/>
        </w:rPr>
        <w:t xml:space="preserve">. </w:t>
      </w:r>
      <w:r w:rsidR="0048082C" w:rsidRPr="0048082C">
        <w:rPr>
          <w:rFonts w:cstheme="minorHAnsi"/>
          <w:color w:val="000000"/>
          <w:szCs w:val="22"/>
        </w:rPr>
        <w:t>Cependant,</w:t>
      </w:r>
      <w:r w:rsidR="002F792C" w:rsidRPr="0048082C">
        <w:rPr>
          <w:rFonts w:cstheme="minorHAnsi"/>
          <w:bCs/>
          <w:szCs w:val="22"/>
        </w:rPr>
        <w:t xml:space="preserve"> les effets direct observés au passage  de l’équipe d’évaluation étaient peu significatif</w:t>
      </w:r>
      <w:r w:rsidR="0048082C" w:rsidRPr="0048082C">
        <w:rPr>
          <w:rFonts w:cstheme="minorHAnsi"/>
          <w:bCs/>
          <w:szCs w:val="22"/>
        </w:rPr>
        <w:t>s</w:t>
      </w:r>
      <w:r w:rsidR="002F792C" w:rsidRPr="0048082C">
        <w:rPr>
          <w:rFonts w:cstheme="minorHAnsi"/>
          <w:bCs/>
          <w:szCs w:val="22"/>
        </w:rPr>
        <w:t xml:space="preserve"> pour être catalyseur pour les ménages ciblées et les communautés  retenues.</w:t>
      </w:r>
      <w:r w:rsidR="00C23B59" w:rsidRPr="0048082C">
        <w:rPr>
          <w:rFonts w:cstheme="minorHAnsi"/>
          <w:bCs/>
          <w:szCs w:val="22"/>
        </w:rPr>
        <w:t xml:space="preserve"> </w:t>
      </w:r>
    </w:p>
    <w:p w14:paraId="77499AE1" w14:textId="77777777" w:rsidR="00C06BA7" w:rsidRDefault="00C06BA7" w:rsidP="00C06BA7">
      <w:pPr>
        <w:pStyle w:val="Commentaire"/>
        <w:spacing w:line="276" w:lineRule="auto"/>
        <w:rPr>
          <w:rFonts w:asciiTheme="minorHAnsi" w:hAnsiTheme="minorHAnsi" w:cstheme="minorHAnsi"/>
          <w:b/>
          <w:color w:val="000000"/>
          <w:sz w:val="22"/>
          <w:szCs w:val="22"/>
          <w:highlight w:val="yellow"/>
        </w:rPr>
      </w:pPr>
    </w:p>
    <w:p w14:paraId="67F05F69" w14:textId="1790A5E5" w:rsidR="00E5388B" w:rsidRDefault="00C06BA7" w:rsidP="00E5388B">
      <w:pPr>
        <w:spacing w:line="276" w:lineRule="auto"/>
        <w:jc w:val="both"/>
        <w:rPr>
          <w:rFonts w:asciiTheme="minorHAnsi" w:hAnsiTheme="minorHAnsi" w:cstheme="minorHAnsi"/>
          <w:b/>
          <w:sz w:val="22"/>
          <w:szCs w:val="22"/>
          <w:lang w:val="fr-CM"/>
        </w:rPr>
      </w:pPr>
      <w:r w:rsidRPr="00C06BA7">
        <w:rPr>
          <w:rFonts w:asciiTheme="minorHAnsi" w:hAnsiTheme="minorHAnsi" w:cstheme="minorHAnsi"/>
          <w:b/>
          <w:sz w:val="22"/>
          <w:szCs w:val="22"/>
          <w:lang w:val="fr-CM"/>
        </w:rPr>
        <w:t>QE 5.8. Le financement du PBF a t’il été utilisé pour intensifier d'autres travaux de consolidation de la paix et / ou a</w:t>
      </w:r>
      <w:r w:rsidR="00184CD7">
        <w:rPr>
          <w:rFonts w:asciiTheme="minorHAnsi" w:hAnsiTheme="minorHAnsi" w:cstheme="minorHAnsi"/>
          <w:b/>
          <w:sz w:val="22"/>
          <w:szCs w:val="22"/>
          <w:lang w:val="fr-CM"/>
        </w:rPr>
        <w:t>-</w:t>
      </w:r>
      <w:r w:rsidRPr="00C06BA7">
        <w:rPr>
          <w:rFonts w:asciiTheme="minorHAnsi" w:hAnsiTheme="minorHAnsi" w:cstheme="minorHAnsi"/>
          <w:b/>
          <w:sz w:val="22"/>
          <w:szCs w:val="22"/>
          <w:lang w:val="fr-CM"/>
        </w:rPr>
        <w:t>t-il contribué à créer des plateformes plus larges pour la consolidation de la paix ?</w:t>
      </w:r>
    </w:p>
    <w:p w14:paraId="0EBD9882" w14:textId="77777777" w:rsidR="00C06BA7" w:rsidRPr="00C06BA7" w:rsidRDefault="00C06BA7" w:rsidP="00E5388B">
      <w:pPr>
        <w:spacing w:line="276" w:lineRule="auto"/>
        <w:jc w:val="both"/>
        <w:rPr>
          <w:rFonts w:asciiTheme="minorHAnsi" w:hAnsiTheme="minorHAnsi" w:cstheme="minorHAnsi"/>
          <w:b/>
          <w:sz w:val="22"/>
          <w:szCs w:val="22"/>
          <w:lang w:val="fr-CM"/>
        </w:rPr>
      </w:pPr>
    </w:p>
    <w:p w14:paraId="0730C557" w14:textId="3F4AFA3D" w:rsidR="001B18C2" w:rsidRPr="00BB4B4B" w:rsidRDefault="00E5388B" w:rsidP="00A32DDC">
      <w:pPr>
        <w:pStyle w:val="Paragraphedeliste"/>
        <w:numPr>
          <w:ilvl w:val="0"/>
          <w:numId w:val="70"/>
        </w:numPr>
        <w:spacing w:line="276" w:lineRule="auto"/>
        <w:ind w:left="366"/>
        <w:jc w:val="both"/>
        <w:rPr>
          <w:rFonts w:cstheme="minorHAnsi"/>
          <w:color w:val="000000"/>
          <w:szCs w:val="22"/>
        </w:rPr>
      </w:pPr>
      <w:r w:rsidRPr="00BB4B4B">
        <w:rPr>
          <w:rFonts w:cstheme="minorHAnsi"/>
          <w:color w:val="000000"/>
          <w:szCs w:val="22"/>
        </w:rPr>
        <w:t>Dans certain</w:t>
      </w:r>
      <w:r w:rsidR="00184CD7" w:rsidRPr="00BB4B4B">
        <w:rPr>
          <w:rFonts w:cstheme="minorHAnsi"/>
          <w:color w:val="000000"/>
          <w:szCs w:val="22"/>
        </w:rPr>
        <w:t>e</w:t>
      </w:r>
      <w:r w:rsidRPr="00BB4B4B">
        <w:rPr>
          <w:rFonts w:cstheme="minorHAnsi"/>
          <w:color w:val="000000"/>
          <w:szCs w:val="22"/>
        </w:rPr>
        <w:t xml:space="preserve">s localités couvertes par le PBF, quelques organisations humanitaires telles que l’UNICEF, Plan international Cameroun, le HCR ont appuyé les vulnérables dans le cadre de relèvement économique puis ont créé des plateformes de médiations communautaires. Dans une </w:t>
      </w:r>
      <w:r w:rsidRPr="00BB4B4B">
        <w:rPr>
          <w:rFonts w:cstheme="minorHAnsi"/>
          <w:color w:val="000000"/>
          <w:szCs w:val="22"/>
        </w:rPr>
        <w:lastRenderedPageBreak/>
        <w:t>logique de complémentarité</w:t>
      </w:r>
      <w:r w:rsidR="001B18C2" w:rsidRPr="00BB4B4B">
        <w:rPr>
          <w:rFonts w:cstheme="minorHAnsi"/>
          <w:color w:val="000000"/>
          <w:szCs w:val="22"/>
        </w:rPr>
        <w:t xml:space="preserve"> </w:t>
      </w:r>
      <w:r w:rsidR="00BC2290" w:rsidRPr="00BB4B4B">
        <w:rPr>
          <w:rFonts w:cstheme="minorHAnsi"/>
          <w:color w:val="000000"/>
          <w:szCs w:val="22"/>
        </w:rPr>
        <w:t xml:space="preserve">et </w:t>
      </w:r>
      <w:r w:rsidR="001B18C2" w:rsidRPr="00BB4B4B">
        <w:rPr>
          <w:rFonts w:cstheme="minorHAnsi"/>
          <w:color w:val="000000"/>
          <w:szCs w:val="22"/>
        </w:rPr>
        <w:t>d’intensification de ces interventions antérieures visant le même objectif</w:t>
      </w:r>
      <w:r w:rsidRPr="00BB4B4B">
        <w:rPr>
          <w:rFonts w:cstheme="minorHAnsi"/>
          <w:color w:val="000000"/>
          <w:szCs w:val="22"/>
        </w:rPr>
        <w:t>, le projet PBF</w:t>
      </w:r>
      <w:r w:rsidR="00182439" w:rsidRPr="00BB4B4B">
        <w:rPr>
          <w:rFonts w:cstheme="minorHAnsi"/>
          <w:color w:val="000000"/>
          <w:szCs w:val="22"/>
        </w:rPr>
        <w:t xml:space="preserve">-Stabilisation </w:t>
      </w:r>
      <w:r w:rsidRPr="00BB4B4B">
        <w:rPr>
          <w:rFonts w:cstheme="minorHAnsi"/>
          <w:color w:val="000000"/>
          <w:szCs w:val="22"/>
        </w:rPr>
        <w:t>en se déployant sur le terrain</w:t>
      </w:r>
      <w:r w:rsidR="001B18C2" w:rsidRPr="00BB4B4B">
        <w:rPr>
          <w:rFonts w:cstheme="minorHAnsi"/>
          <w:color w:val="000000"/>
          <w:szCs w:val="22"/>
        </w:rPr>
        <w:t> </w:t>
      </w:r>
      <w:r w:rsidR="00BC2290" w:rsidRPr="00BB4B4B">
        <w:rPr>
          <w:rFonts w:cstheme="minorHAnsi"/>
          <w:color w:val="000000"/>
          <w:szCs w:val="22"/>
        </w:rPr>
        <w:t>a</w:t>
      </w:r>
      <w:r w:rsidR="008802E5" w:rsidRPr="00BB4B4B">
        <w:rPr>
          <w:rFonts w:cstheme="minorHAnsi"/>
          <w:color w:val="000000"/>
          <w:szCs w:val="22"/>
        </w:rPr>
        <w:t xml:space="preserve"> </w:t>
      </w:r>
      <w:r w:rsidR="001B18C2" w:rsidRPr="00BB4B4B">
        <w:rPr>
          <w:rFonts w:cstheme="minorHAnsi"/>
          <w:color w:val="000000"/>
          <w:szCs w:val="22"/>
        </w:rPr>
        <w:t>:</w:t>
      </w:r>
      <w:r w:rsidR="008802E5" w:rsidRPr="00BB4B4B">
        <w:rPr>
          <w:rFonts w:cstheme="minorHAnsi"/>
          <w:color w:val="000000"/>
          <w:szCs w:val="22"/>
        </w:rPr>
        <w:t xml:space="preserve"> </w:t>
      </w:r>
    </w:p>
    <w:p w14:paraId="34F98F4B" w14:textId="13B86290" w:rsidR="001B18C2" w:rsidRPr="00BB4B4B" w:rsidRDefault="008802E5" w:rsidP="001B18C2">
      <w:pPr>
        <w:pStyle w:val="Paragraphedeliste"/>
        <w:numPr>
          <w:ilvl w:val="0"/>
          <w:numId w:val="52"/>
        </w:numPr>
        <w:spacing w:line="276" w:lineRule="auto"/>
        <w:jc w:val="both"/>
        <w:rPr>
          <w:rFonts w:cstheme="minorHAnsi"/>
          <w:color w:val="000000"/>
          <w:szCs w:val="22"/>
        </w:rPr>
      </w:pPr>
      <w:r w:rsidRPr="00BB4B4B">
        <w:rPr>
          <w:rFonts w:cstheme="minorHAnsi"/>
          <w:color w:val="000000"/>
          <w:szCs w:val="22"/>
        </w:rPr>
        <w:t>R</w:t>
      </w:r>
      <w:r w:rsidR="00BC2290" w:rsidRPr="00BB4B4B">
        <w:rPr>
          <w:rFonts w:cstheme="minorHAnsi"/>
          <w:color w:val="000000"/>
          <w:szCs w:val="22"/>
        </w:rPr>
        <w:t xml:space="preserve">edynamisé les </w:t>
      </w:r>
      <w:r w:rsidR="00E5388B" w:rsidRPr="00BB4B4B">
        <w:rPr>
          <w:rFonts w:cstheme="minorHAnsi"/>
          <w:color w:val="000000"/>
          <w:szCs w:val="22"/>
        </w:rPr>
        <w:t>plateformes de médiation communautaires créées par d’autres organisations humanitaires</w:t>
      </w:r>
      <w:r w:rsidRPr="00BB4B4B">
        <w:rPr>
          <w:rFonts w:cstheme="minorHAnsi"/>
          <w:color w:val="000000"/>
          <w:szCs w:val="22"/>
        </w:rPr>
        <w:t> </w:t>
      </w:r>
      <w:r w:rsidR="00BC2290" w:rsidRPr="00BB4B4B">
        <w:rPr>
          <w:rFonts w:cstheme="minorHAnsi"/>
          <w:color w:val="000000"/>
          <w:szCs w:val="22"/>
        </w:rPr>
        <w:t> ;</w:t>
      </w:r>
      <w:r w:rsidR="00E5388B" w:rsidRPr="00BB4B4B">
        <w:rPr>
          <w:rFonts w:cstheme="minorHAnsi"/>
          <w:color w:val="000000"/>
          <w:szCs w:val="22"/>
        </w:rPr>
        <w:t xml:space="preserve">  </w:t>
      </w:r>
    </w:p>
    <w:p w14:paraId="6EB3347F" w14:textId="705E4913" w:rsidR="00BC2290" w:rsidRPr="00BB4B4B" w:rsidRDefault="008802E5" w:rsidP="001B18C2">
      <w:pPr>
        <w:pStyle w:val="Paragraphedeliste"/>
        <w:numPr>
          <w:ilvl w:val="0"/>
          <w:numId w:val="52"/>
        </w:numPr>
        <w:spacing w:line="276" w:lineRule="auto"/>
        <w:jc w:val="both"/>
        <w:rPr>
          <w:rFonts w:cstheme="minorHAnsi"/>
          <w:color w:val="000000"/>
          <w:szCs w:val="22"/>
        </w:rPr>
      </w:pPr>
      <w:r w:rsidRPr="00BB4B4B">
        <w:rPr>
          <w:rFonts w:cstheme="minorHAnsi"/>
          <w:color w:val="000000"/>
          <w:szCs w:val="22"/>
        </w:rPr>
        <w:t>R</w:t>
      </w:r>
      <w:r w:rsidR="00BC2290" w:rsidRPr="00BB4B4B">
        <w:rPr>
          <w:rFonts w:cstheme="minorHAnsi"/>
          <w:color w:val="000000"/>
          <w:szCs w:val="22"/>
        </w:rPr>
        <w:t xml:space="preserve">edynamisé </w:t>
      </w:r>
      <w:r w:rsidR="0093608B" w:rsidRPr="00BB4B4B">
        <w:rPr>
          <w:rFonts w:cstheme="minorHAnsi"/>
          <w:color w:val="000000"/>
          <w:szCs w:val="22"/>
        </w:rPr>
        <w:t xml:space="preserve">grâce aux interventions de la FAO, </w:t>
      </w:r>
      <w:r w:rsidR="00BC2290" w:rsidRPr="00BB4B4B">
        <w:rPr>
          <w:rFonts w:cstheme="minorHAnsi"/>
          <w:color w:val="000000"/>
          <w:szCs w:val="22"/>
        </w:rPr>
        <w:t>les groupes de jeunes</w:t>
      </w:r>
      <w:r w:rsidRPr="00BB4B4B">
        <w:rPr>
          <w:rFonts w:cstheme="minorHAnsi"/>
          <w:color w:val="000000"/>
          <w:szCs w:val="22"/>
        </w:rPr>
        <w:t>/femmes bénéficiaires des périmètre</w:t>
      </w:r>
      <w:r w:rsidR="00EC572B" w:rsidRPr="00BB4B4B">
        <w:rPr>
          <w:rFonts w:cstheme="minorHAnsi"/>
          <w:color w:val="000000"/>
          <w:szCs w:val="22"/>
        </w:rPr>
        <w:t>s</w:t>
      </w:r>
      <w:r w:rsidRPr="00BB4B4B">
        <w:rPr>
          <w:rFonts w:cstheme="minorHAnsi"/>
          <w:color w:val="000000"/>
          <w:szCs w:val="22"/>
        </w:rPr>
        <w:t xml:space="preserve"> maraichers en leur apportant des appuis e</w:t>
      </w:r>
      <w:r w:rsidR="00FF5EDB">
        <w:rPr>
          <w:rFonts w:cstheme="minorHAnsi"/>
          <w:color w:val="000000"/>
          <w:szCs w:val="22"/>
        </w:rPr>
        <w:t>n</w:t>
      </w:r>
      <w:r w:rsidRPr="00BB4B4B">
        <w:rPr>
          <w:rFonts w:cstheme="minorHAnsi"/>
          <w:color w:val="000000"/>
          <w:szCs w:val="22"/>
        </w:rPr>
        <w:t xml:space="preserve"> intrants et en moyens d’exhaure ;</w:t>
      </w:r>
    </w:p>
    <w:p w14:paraId="66B17CA8" w14:textId="6495DEBB" w:rsidR="008802E5" w:rsidRPr="00BB4B4B" w:rsidRDefault="008802E5" w:rsidP="001B18C2">
      <w:pPr>
        <w:pStyle w:val="Paragraphedeliste"/>
        <w:numPr>
          <w:ilvl w:val="0"/>
          <w:numId w:val="52"/>
        </w:numPr>
        <w:spacing w:line="276" w:lineRule="auto"/>
        <w:jc w:val="both"/>
        <w:rPr>
          <w:rFonts w:cstheme="minorHAnsi"/>
          <w:color w:val="000000"/>
          <w:szCs w:val="22"/>
        </w:rPr>
      </w:pPr>
      <w:r w:rsidRPr="00BB4B4B">
        <w:rPr>
          <w:rFonts w:cstheme="minorHAnsi"/>
          <w:color w:val="000000"/>
          <w:szCs w:val="22"/>
        </w:rPr>
        <w:t>Redynamisé les plateformes de jeunes dans la zone de projet ;</w:t>
      </w:r>
    </w:p>
    <w:p w14:paraId="381CF681" w14:textId="6A3A2B2D" w:rsidR="00A32DDC" w:rsidRPr="00BB4B4B" w:rsidRDefault="00D00E79" w:rsidP="00182439">
      <w:pPr>
        <w:pStyle w:val="Paragraphedeliste"/>
        <w:numPr>
          <w:ilvl w:val="0"/>
          <w:numId w:val="52"/>
        </w:numPr>
        <w:spacing w:line="276" w:lineRule="auto"/>
        <w:jc w:val="both"/>
        <w:rPr>
          <w:rFonts w:cstheme="minorHAnsi"/>
          <w:color w:val="000000"/>
          <w:szCs w:val="22"/>
        </w:rPr>
      </w:pPr>
      <w:r>
        <w:rPr>
          <w:rFonts w:cstheme="minorHAnsi"/>
          <w:color w:val="000000"/>
          <w:szCs w:val="22"/>
        </w:rPr>
        <w:t>É</w:t>
      </w:r>
      <w:r w:rsidRPr="00BB4B4B">
        <w:rPr>
          <w:rFonts w:cstheme="minorHAnsi"/>
          <w:color w:val="000000"/>
          <w:szCs w:val="22"/>
        </w:rPr>
        <w:t>vité</w:t>
      </w:r>
      <w:r w:rsidR="00E5388B" w:rsidRPr="00BB4B4B">
        <w:rPr>
          <w:rFonts w:cstheme="minorHAnsi"/>
          <w:color w:val="000000"/>
          <w:szCs w:val="22"/>
        </w:rPr>
        <w:t xml:space="preserve"> tout doublon</w:t>
      </w:r>
      <w:r>
        <w:rPr>
          <w:rFonts w:cstheme="minorHAnsi"/>
          <w:color w:val="000000"/>
          <w:szCs w:val="22"/>
        </w:rPr>
        <w:t xml:space="preserve"> d’intervention</w:t>
      </w:r>
      <w:r w:rsidR="00EC572B" w:rsidRPr="00BB4B4B">
        <w:rPr>
          <w:rFonts w:cstheme="minorHAnsi"/>
          <w:color w:val="000000"/>
          <w:szCs w:val="22"/>
        </w:rPr>
        <w:t xml:space="preserve"> en sélectionnant des </w:t>
      </w:r>
      <w:r w:rsidR="00E5388B" w:rsidRPr="00BB4B4B">
        <w:rPr>
          <w:rFonts w:cstheme="minorHAnsi"/>
          <w:color w:val="000000"/>
          <w:szCs w:val="22"/>
        </w:rPr>
        <w:t>partenaires d’implémentation ayant une bonne maîtrise du terrain</w:t>
      </w:r>
      <w:r>
        <w:rPr>
          <w:rFonts w:cstheme="minorHAnsi"/>
          <w:color w:val="000000"/>
          <w:szCs w:val="22"/>
        </w:rPr>
        <w:t xml:space="preserve"> et travaillant régulièrement en collaboration avec les organisations humanitaires</w:t>
      </w:r>
      <w:r w:rsidR="00EC572B" w:rsidRPr="00BB4B4B">
        <w:rPr>
          <w:rFonts w:cstheme="minorHAnsi"/>
          <w:color w:val="000000"/>
          <w:szCs w:val="22"/>
        </w:rPr>
        <w:t> ;</w:t>
      </w:r>
    </w:p>
    <w:p w14:paraId="19BC6DD6" w14:textId="77777777" w:rsidR="00031B46" w:rsidRPr="00BB4B4B" w:rsidRDefault="00031B46" w:rsidP="00031B46">
      <w:pPr>
        <w:spacing w:line="276" w:lineRule="auto"/>
        <w:ind w:left="360"/>
        <w:jc w:val="both"/>
        <w:rPr>
          <w:rFonts w:cstheme="minorHAnsi"/>
          <w:color w:val="000000"/>
          <w:szCs w:val="22"/>
        </w:rPr>
      </w:pPr>
    </w:p>
    <w:p w14:paraId="6BDFD63B" w14:textId="765213DF" w:rsidR="00182439" w:rsidRPr="00BB4B4B" w:rsidRDefault="00D00E79" w:rsidP="00031B46">
      <w:pPr>
        <w:pStyle w:val="Paragraphedeliste"/>
        <w:numPr>
          <w:ilvl w:val="0"/>
          <w:numId w:val="70"/>
        </w:numPr>
        <w:spacing w:line="276" w:lineRule="auto"/>
        <w:ind w:left="366"/>
        <w:jc w:val="both"/>
        <w:rPr>
          <w:rFonts w:cstheme="minorHAnsi"/>
          <w:color w:val="000000"/>
          <w:szCs w:val="22"/>
        </w:rPr>
      </w:pPr>
      <w:r>
        <w:rPr>
          <w:rFonts w:cstheme="minorHAnsi"/>
          <w:color w:val="000000"/>
          <w:szCs w:val="22"/>
        </w:rPr>
        <w:t>Le</w:t>
      </w:r>
      <w:r w:rsidR="00031B46" w:rsidRPr="00BB4B4B">
        <w:rPr>
          <w:rFonts w:cstheme="minorHAnsi"/>
          <w:color w:val="000000"/>
          <w:szCs w:val="22"/>
        </w:rPr>
        <w:t xml:space="preserve"> financement </w:t>
      </w:r>
      <w:r>
        <w:rPr>
          <w:rFonts w:cstheme="minorHAnsi"/>
          <w:color w:val="000000"/>
          <w:szCs w:val="22"/>
        </w:rPr>
        <w:t xml:space="preserve">PBF </w:t>
      </w:r>
      <w:r w:rsidR="00031B46" w:rsidRPr="00BB4B4B">
        <w:rPr>
          <w:rFonts w:cstheme="minorHAnsi"/>
          <w:color w:val="000000"/>
          <w:szCs w:val="22"/>
        </w:rPr>
        <w:t>a</w:t>
      </w:r>
      <w:r>
        <w:rPr>
          <w:rFonts w:cstheme="minorHAnsi"/>
          <w:color w:val="000000"/>
          <w:szCs w:val="22"/>
        </w:rPr>
        <w:t xml:space="preserve"> également</w:t>
      </w:r>
      <w:r w:rsidR="00031B46" w:rsidRPr="00BB4B4B">
        <w:rPr>
          <w:rFonts w:cstheme="minorHAnsi"/>
          <w:color w:val="000000"/>
          <w:szCs w:val="22"/>
        </w:rPr>
        <w:t xml:space="preserve"> été utilisé dans une  </w:t>
      </w:r>
      <w:r w:rsidR="00182439" w:rsidRPr="00BB4B4B">
        <w:rPr>
          <w:rFonts w:cstheme="minorHAnsi"/>
          <w:color w:val="000000"/>
          <w:szCs w:val="22"/>
        </w:rPr>
        <w:t>moi</w:t>
      </w:r>
      <w:r w:rsidR="00031B46" w:rsidRPr="00BB4B4B">
        <w:rPr>
          <w:rFonts w:cstheme="minorHAnsi"/>
          <w:color w:val="000000"/>
          <w:szCs w:val="22"/>
        </w:rPr>
        <w:t xml:space="preserve">ndre mesure pour </w:t>
      </w:r>
      <w:r w:rsidR="00FE2EFE" w:rsidRPr="00BB4B4B">
        <w:rPr>
          <w:rFonts w:cstheme="minorHAnsi"/>
          <w:bCs/>
          <w:szCs w:val="22"/>
        </w:rPr>
        <w:t>la promotion de l’appropriation nationale ainsi qu’à la création d’un climat de confiance entre les communautés et les autorités locales</w:t>
      </w:r>
      <w:r w:rsidR="00FF5EDB">
        <w:rPr>
          <w:rFonts w:cstheme="minorHAnsi"/>
          <w:bCs/>
          <w:szCs w:val="22"/>
        </w:rPr>
        <w:t>, l</w:t>
      </w:r>
      <w:r w:rsidR="00FE2EFE" w:rsidRPr="00BB4B4B">
        <w:rPr>
          <w:rFonts w:cstheme="minorHAnsi"/>
          <w:bCs/>
          <w:szCs w:val="22"/>
        </w:rPr>
        <w:t xml:space="preserve">e projet ayant été aligné à d’autres orientations  gouvernementales en matière </w:t>
      </w:r>
      <w:r w:rsidR="00FF5EDB">
        <w:rPr>
          <w:rFonts w:cstheme="minorHAnsi"/>
          <w:bCs/>
          <w:szCs w:val="22"/>
        </w:rPr>
        <w:t>d</w:t>
      </w:r>
      <w:r w:rsidR="00FE2EFE" w:rsidRPr="00BB4B4B">
        <w:rPr>
          <w:rFonts w:cstheme="minorHAnsi"/>
          <w:bCs/>
          <w:szCs w:val="22"/>
        </w:rPr>
        <w:t>e stabilisation et consolidation de la paix et mis en œuvre de manière synergique avec d’autres projets mis en œuvre dans la régions de l’Extrême-Nord</w:t>
      </w:r>
      <w:r w:rsidR="00BB4B4B" w:rsidRPr="00BB4B4B">
        <w:rPr>
          <w:rFonts w:cstheme="minorHAnsi"/>
          <w:bCs/>
          <w:szCs w:val="22"/>
        </w:rPr>
        <w:t xml:space="preserve"> (Voire paragraphe 77 et 78).</w:t>
      </w:r>
    </w:p>
    <w:p w14:paraId="46A04949" w14:textId="77777777" w:rsidR="00031B46" w:rsidRPr="00BB4B4B" w:rsidRDefault="00031B46" w:rsidP="00BB4B4B">
      <w:pPr>
        <w:spacing w:line="276" w:lineRule="auto"/>
        <w:jc w:val="both"/>
        <w:rPr>
          <w:rFonts w:cstheme="minorHAnsi"/>
          <w:color w:val="000000"/>
          <w:szCs w:val="22"/>
          <w:highlight w:val="cyan"/>
        </w:rPr>
      </w:pPr>
    </w:p>
    <w:p w14:paraId="6F6DD137" w14:textId="1D32F6B9" w:rsidR="007F43C5" w:rsidRDefault="007F43C5" w:rsidP="00A379D8">
      <w:pPr>
        <w:shd w:val="clear" w:color="auto" w:fill="F2F2F2" w:themeFill="background1" w:themeFillShade="F2"/>
        <w:spacing w:after="120" w:line="276" w:lineRule="auto"/>
        <w:jc w:val="both"/>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Conclusions préliminaires</w:t>
      </w:r>
    </w:p>
    <w:p w14:paraId="50DE4F51" w14:textId="29480C89" w:rsidR="00EB23E6" w:rsidRPr="00EB23E6" w:rsidRDefault="00EB23E6" w:rsidP="00A379D8">
      <w:pPr>
        <w:shd w:val="clear" w:color="auto" w:fill="F2F2F2" w:themeFill="background1" w:themeFillShade="F2"/>
        <w:spacing w:after="120" w:line="276" w:lineRule="auto"/>
        <w:jc w:val="both"/>
        <w:rPr>
          <w:rFonts w:asciiTheme="minorHAnsi" w:hAnsiTheme="minorHAnsi" w:cstheme="minorHAnsi"/>
          <w:b/>
          <w:bCs/>
          <w:color w:val="000000" w:themeColor="text1"/>
          <w:sz w:val="22"/>
          <w:szCs w:val="22"/>
        </w:rPr>
      </w:pPr>
      <w:r w:rsidRPr="00EB23E6">
        <w:rPr>
          <w:rFonts w:asciiTheme="minorHAnsi" w:hAnsiTheme="minorHAnsi" w:cstheme="minorHAnsi"/>
          <w:b/>
          <w:bCs/>
          <w:color w:val="000000" w:themeColor="text1"/>
          <w:sz w:val="22"/>
          <w:szCs w:val="22"/>
        </w:rPr>
        <w:t xml:space="preserve">DURA 1 : </w:t>
      </w:r>
      <w:r w:rsidRPr="00EB23E6">
        <w:rPr>
          <w:rFonts w:asciiTheme="minorHAnsi" w:hAnsiTheme="minorHAnsi" w:cstheme="minorHAnsi"/>
          <w:color w:val="000000" w:themeColor="text1"/>
          <w:sz w:val="22"/>
          <w:szCs w:val="22"/>
        </w:rPr>
        <w:t xml:space="preserve">L’engagement des exécutifs municipaux dans la prise en compte des questions des jeunes et des femmes dans les PDC est réel. Toutefois, la mise en œuvre des comités jeunes/genre au sein de ces communes est entravée par la baisse importante des recettes communales liées à la crise sécuritaire. La pérennisation de cette initiative sera donc peu évidente. </w:t>
      </w:r>
    </w:p>
    <w:p w14:paraId="39F6A299" w14:textId="18552574" w:rsidR="00EB23E6" w:rsidRPr="00B6203F" w:rsidRDefault="00EB23E6" w:rsidP="00A379D8">
      <w:pPr>
        <w:shd w:val="clear" w:color="auto" w:fill="F2F2F2" w:themeFill="background1" w:themeFillShade="F2"/>
        <w:spacing w:after="120" w:line="276" w:lineRule="auto"/>
        <w:jc w:val="both"/>
        <w:rPr>
          <w:rFonts w:asciiTheme="minorHAnsi" w:hAnsiTheme="minorHAnsi" w:cstheme="minorHAnsi"/>
          <w:b/>
          <w:bCs/>
          <w:color w:val="000000" w:themeColor="text1"/>
          <w:sz w:val="22"/>
          <w:szCs w:val="22"/>
        </w:rPr>
      </w:pPr>
      <w:r w:rsidRPr="00B6203F">
        <w:rPr>
          <w:rFonts w:asciiTheme="minorHAnsi" w:hAnsiTheme="minorHAnsi" w:cstheme="minorHAnsi"/>
          <w:b/>
          <w:bCs/>
          <w:color w:val="000000" w:themeColor="text1"/>
          <w:sz w:val="22"/>
          <w:szCs w:val="22"/>
        </w:rPr>
        <w:t xml:space="preserve">DURA 2 : </w:t>
      </w:r>
      <w:r w:rsidRPr="00B6203F">
        <w:rPr>
          <w:rFonts w:asciiTheme="minorHAnsi" w:hAnsiTheme="minorHAnsi" w:cstheme="minorHAnsi"/>
          <w:color w:val="000000" w:themeColor="text1"/>
          <w:sz w:val="22"/>
          <w:szCs w:val="22"/>
        </w:rPr>
        <w:t xml:space="preserve">L’appropriation des acquis par les bénéficiaires est effective dans le cas des plateformes communautaires au regard de leurs dynamismes et de l’intérêt qu’accordent les bénéficiaires à ces structures. Cependant, la pérennisation des acquis des projets CVR, des APS est peu effective compte tenu de l’absence de mécanisme de suivi post implémentation et d’absence de stratégie </w:t>
      </w:r>
      <w:r w:rsidR="00216672">
        <w:rPr>
          <w:rFonts w:asciiTheme="minorHAnsi" w:hAnsiTheme="minorHAnsi" w:cstheme="minorHAnsi"/>
          <w:color w:val="000000" w:themeColor="text1"/>
          <w:sz w:val="22"/>
          <w:szCs w:val="22"/>
        </w:rPr>
        <w:t xml:space="preserve">formelle </w:t>
      </w:r>
      <w:r w:rsidRPr="00B6203F">
        <w:rPr>
          <w:rFonts w:asciiTheme="minorHAnsi" w:hAnsiTheme="minorHAnsi" w:cstheme="minorHAnsi"/>
          <w:color w:val="000000" w:themeColor="text1"/>
          <w:sz w:val="22"/>
          <w:szCs w:val="22"/>
        </w:rPr>
        <w:t xml:space="preserve">de </w:t>
      </w:r>
      <w:r w:rsidRPr="00216672">
        <w:rPr>
          <w:rFonts w:asciiTheme="minorHAnsi" w:hAnsiTheme="minorHAnsi" w:cstheme="minorHAnsi"/>
          <w:color w:val="000000" w:themeColor="text1"/>
          <w:sz w:val="22"/>
          <w:szCs w:val="22"/>
        </w:rPr>
        <w:t>pérennisation des acquis.</w:t>
      </w:r>
    </w:p>
    <w:p w14:paraId="4580CAB9" w14:textId="77777777" w:rsidR="00000238" w:rsidRDefault="00EB23E6" w:rsidP="00000238">
      <w:pPr>
        <w:shd w:val="clear" w:color="auto" w:fill="F2F2F2" w:themeFill="background1" w:themeFillShade="F2"/>
        <w:spacing w:after="120" w:line="276" w:lineRule="auto"/>
        <w:jc w:val="both"/>
        <w:rPr>
          <w:rFonts w:asciiTheme="minorHAnsi" w:hAnsiTheme="minorHAnsi" w:cstheme="minorHAnsi"/>
          <w:color w:val="000000" w:themeColor="text1"/>
          <w:sz w:val="22"/>
          <w:szCs w:val="22"/>
        </w:rPr>
      </w:pPr>
      <w:r w:rsidRPr="00620A56">
        <w:rPr>
          <w:rFonts w:asciiTheme="minorHAnsi" w:hAnsiTheme="minorHAnsi" w:cstheme="minorHAnsi"/>
          <w:b/>
          <w:bCs/>
          <w:color w:val="000000" w:themeColor="text1"/>
          <w:sz w:val="22"/>
          <w:szCs w:val="22"/>
        </w:rPr>
        <w:t xml:space="preserve">DURA 3 : </w:t>
      </w:r>
      <w:r w:rsidR="00B6203F" w:rsidRPr="00620A56">
        <w:rPr>
          <w:rFonts w:asciiTheme="minorHAnsi" w:hAnsiTheme="minorHAnsi" w:cstheme="minorHAnsi"/>
          <w:color w:val="000000" w:themeColor="text1"/>
          <w:sz w:val="22"/>
          <w:szCs w:val="22"/>
        </w:rPr>
        <w:t xml:space="preserve">les CTD et les sectorielles ont les capacités techniques relativement suffisantes pour accompagner la pérennisation </w:t>
      </w:r>
      <w:r w:rsidR="00E0767B" w:rsidRPr="00620A56">
        <w:rPr>
          <w:rFonts w:asciiTheme="minorHAnsi" w:hAnsiTheme="minorHAnsi" w:cstheme="minorHAnsi"/>
          <w:color w:val="000000" w:themeColor="text1"/>
          <w:sz w:val="22"/>
          <w:szCs w:val="22"/>
        </w:rPr>
        <w:t xml:space="preserve">et l’appropriation </w:t>
      </w:r>
      <w:r w:rsidR="00B6203F" w:rsidRPr="00620A56">
        <w:rPr>
          <w:rFonts w:asciiTheme="minorHAnsi" w:hAnsiTheme="minorHAnsi" w:cstheme="minorHAnsi"/>
          <w:color w:val="000000" w:themeColor="text1"/>
          <w:sz w:val="22"/>
          <w:szCs w:val="22"/>
        </w:rPr>
        <w:t>des acquis</w:t>
      </w:r>
      <w:r w:rsidRPr="00620A56">
        <w:rPr>
          <w:rFonts w:asciiTheme="minorHAnsi" w:hAnsiTheme="minorHAnsi" w:cstheme="minorHAnsi"/>
          <w:color w:val="000000" w:themeColor="text1"/>
          <w:sz w:val="22"/>
          <w:szCs w:val="22"/>
        </w:rPr>
        <w:t xml:space="preserve">. </w:t>
      </w:r>
      <w:r w:rsidR="00E0767B" w:rsidRPr="00620A56">
        <w:rPr>
          <w:rFonts w:asciiTheme="minorHAnsi" w:hAnsiTheme="minorHAnsi" w:cstheme="minorHAnsi"/>
          <w:color w:val="000000" w:themeColor="text1"/>
          <w:sz w:val="22"/>
          <w:szCs w:val="22"/>
        </w:rPr>
        <w:t>Cependant il est leur est impossible d’assurer cette mission faute de moyens financiers.</w:t>
      </w:r>
      <w:r w:rsidR="00620A56" w:rsidRPr="00620A56">
        <w:rPr>
          <w:rFonts w:asciiTheme="minorHAnsi" w:hAnsiTheme="minorHAnsi" w:cstheme="minorHAnsi"/>
          <w:color w:val="000000" w:themeColor="text1"/>
          <w:sz w:val="22"/>
          <w:szCs w:val="22"/>
        </w:rPr>
        <w:t xml:space="preserve"> En outre, les recommandations de l’atelier de capitalisation des acquis du projet ne sont pas encore mises en œuvre.</w:t>
      </w:r>
    </w:p>
    <w:p w14:paraId="1F0FE584" w14:textId="7B84C781" w:rsidR="00E508BE" w:rsidRPr="00EF661C" w:rsidRDefault="00EB23E6" w:rsidP="00A379D8">
      <w:pPr>
        <w:shd w:val="clear" w:color="auto" w:fill="F2F2F2" w:themeFill="background1" w:themeFillShade="F2"/>
        <w:spacing w:after="120" w:line="276" w:lineRule="auto"/>
        <w:jc w:val="both"/>
        <w:rPr>
          <w:rFonts w:asciiTheme="minorHAnsi" w:hAnsiTheme="minorHAnsi" w:cstheme="minorHAnsi"/>
          <w:color w:val="000000" w:themeColor="text1"/>
          <w:sz w:val="21"/>
          <w:szCs w:val="21"/>
        </w:rPr>
      </w:pPr>
      <w:r w:rsidRPr="00EF661C">
        <w:rPr>
          <w:rFonts w:asciiTheme="minorHAnsi" w:hAnsiTheme="minorHAnsi" w:cstheme="minorHAnsi"/>
          <w:b/>
          <w:bCs/>
          <w:color w:val="000000" w:themeColor="text1"/>
          <w:sz w:val="22"/>
          <w:szCs w:val="21"/>
        </w:rPr>
        <w:t>DURA 4</w:t>
      </w:r>
      <w:r w:rsidR="007F43C5" w:rsidRPr="00EF661C">
        <w:rPr>
          <w:rFonts w:asciiTheme="minorHAnsi" w:hAnsiTheme="minorHAnsi" w:cstheme="minorHAnsi"/>
          <w:b/>
          <w:bCs/>
          <w:color w:val="000000" w:themeColor="text1"/>
          <w:sz w:val="22"/>
          <w:szCs w:val="21"/>
        </w:rPr>
        <w:t xml:space="preserve"> :</w:t>
      </w:r>
      <w:r w:rsidR="007F43C5" w:rsidRPr="00EF661C">
        <w:rPr>
          <w:rFonts w:asciiTheme="minorHAnsi" w:hAnsiTheme="minorHAnsi" w:cstheme="minorHAnsi"/>
          <w:color w:val="000000" w:themeColor="text1"/>
          <w:sz w:val="22"/>
          <w:szCs w:val="21"/>
        </w:rPr>
        <w:t xml:space="preserve"> L’effet</w:t>
      </w:r>
      <w:r w:rsidRPr="00EF661C">
        <w:rPr>
          <w:rFonts w:asciiTheme="minorHAnsi" w:hAnsiTheme="minorHAnsi" w:cstheme="minorHAnsi"/>
          <w:color w:val="000000" w:themeColor="text1"/>
          <w:sz w:val="22"/>
          <w:szCs w:val="21"/>
        </w:rPr>
        <w:t xml:space="preserve"> catalyseur du projet </w:t>
      </w:r>
      <w:r w:rsidR="001472FB" w:rsidRPr="00EF661C">
        <w:rPr>
          <w:rFonts w:asciiTheme="minorHAnsi" w:hAnsiTheme="minorHAnsi" w:cstheme="minorHAnsi"/>
          <w:color w:val="000000" w:themeColor="text1"/>
          <w:sz w:val="22"/>
          <w:szCs w:val="21"/>
        </w:rPr>
        <w:t>PBF-Stab</w:t>
      </w:r>
      <w:r w:rsidR="001104D0" w:rsidRPr="00EF661C">
        <w:rPr>
          <w:rFonts w:asciiTheme="minorHAnsi" w:hAnsiTheme="minorHAnsi" w:cstheme="minorHAnsi"/>
          <w:color w:val="000000" w:themeColor="text1"/>
          <w:sz w:val="22"/>
          <w:szCs w:val="21"/>
        </w:rPr>
        <w:t xml:space="preserve">ilisation </w:t>
      </w:r>
      <w:r w:rsidRPr="00EF661C">
        <w:rPr>
          <w:rFonts w:asciiTheme="minorHAnsi" w:hAnsiTheme="minorHAnsi" w:cstheme="minorHAnsi"/>
          <w:color w:val="000000" w:themeColor="text1"/>
          <w:sz w:val="22"/>
          <w:szCs w:val="21"/>
        </w:rPr>
        <w:t>sur la consolidation de la paix est pour le moment peu perceptible.</w:t>
      </w:r>
      <w:r w:rsidR="00000238" w:rsidRPr="00EF661C">
        <w:rPr>
          <w:rFonts w:asciiTheme="minorHAnsi" w:hAnsiTheme="minorHAnsi" w:cstheme="minorHAnsi"/>
          <w:color w:val="000000" w:themeColor="text1"/>
          <w:sz w:val="22"/>
          <w:szCs w:val="21"/>
        </w:rPr>
        <w:t xml:space="preserve"> L’effet catalytique financier du projet est donc mitigé ; en effet ni les autorités locales et ni les agences de mise en œuvre n’ont pu mobiliser de nouveaux financements</w:t>
      </w:r>
      <w:r w:rsidR="00EF661C" w:rsidRPr="00EF661C">
        <w:rPr>
          <w:rFonts w:asciiTheme="minorHAnsi" w:hAnsiTheme="minorHAnsi" w:cstheme="minorHAnsi"/>
          <w:color w:val="000000" w:themeColor="text1"/>
          <w:sz w:val="22"/>
          <w:szCs w:val="21"/>
        </w:rPr>
        <w:t xml:space="preserve"> pendant la mise en œuvre du projet</w:t>
      </w:r>
      <w:r w:rsidR="00000238" w:rsidRPr="00EF661C">
        <w:rPr>
          <w:rFonts w:asciiTheme="minorHAnsi" w:hAnsiTheme="minorHAnsi" w:cstheme="minorHAnsi"/>
          <w:color w:val="000000" w:themeColor="text1"/>
          <w:sz w:val="22"/>
          <w:szCs w:val="21"/>
        </w:rPr>
        <w:t xml:space="preserve">. </w:t>
      </w:r>
      <w:r w:rsidR="00EF661C" w:rsidRPr="00EF661C">
        <w:rPr>
          <w:rFonts w:asciiTheme="minorHAnsi" w:hAnsiTheme="minorHAnsi" w:cstheme="minorHAnsi"/>
          <w:color w:val="000000" w:themeColor="text1"/>
          <w:sz w:val="22"/>
          <w:szCs w:val="21"/>
        </w:rPr>
        <w:t>En outre, les interventions du projet n’ont</w:t>
      </w:r>
      <w:r w:rsidR="00000238" w:rsidRPr="00EF661C">
        <w:rPr>
          <w:rFonts w:asciiTheme="minorHAnsi" w:hAnsiTheme="minorHAnsi" w:cstheme="minorHAnsi"/>
          <w:color w:val="000000" w:themeColor="text1"/>
          <w:sz w:val="22"/>
          <w:szCs w:val="21"/>
        </w:rPr>
        <w:t xml:space="preserve"> pas pu déclencher le phénomène d’émulation à l’échelle locale puis régionale</w:t>
      </w:r>
      <w:r w:rsidR="00000238" w:rsidRPr="00EF661C">
        <w:rPr>
          <w:rFonts w:asciiTheme="minorHAnsi" w:hAnsiTheme="minorHAnsi" w:cstheme="minorHAnsi"/>
          <w:color w:val="1F4E79" w:themeColor="accent5" w:themeShade="80"/>
          <w:sz w:val="22"/>
          <w:szCs w:val="22"/>
        </w:rPr>
        <w:t xml:space="preserve">. </w:t>
      </w:r>
      <w:r w:rsidR="00000238" w:rsidRPr="00EF661C">
        <w:rPr>
          <w:rFonts w:asciiTheme="minorHAnsi" w:hAnsiTheme="minorHAnsi" w:cstheme="minorHAnsi"/>
          <w:color w:val="000000" w:themeColor="text1"/>
          <w:sz w:val="22"/>
          <w:szCs w:val="22"/>
        </w:rPr>
        <w:t>Toutefois, le financement PBF a permis d’intensifier les interventions de stabilisation et de consolidation d’autres acteurs humanitaires dans la région.</w:t>
      </w:r>
      <w:r w:rsidR="00E508BE" w:rsidRPr="00EF661C">
        <w:rPr>
          <w:rFonts w:asciiTheme="minorHAnsi" w:hAnsiTheme="minorHAnsi" w:cstheme="minorHAnsi"/>
          <w:color w:val="000000" w:themeColor="text1"/>
          <w:sz w:val="22"/>
          <w:szCs w:val="22"/>
        </w:rPr>
        <w:br w:type="page"/>
      </w:r>
    </w:p>
    <w:p w14:paraId="6D0A1A7D" w14:textId="25EFA6F5" w:rsidR="00E508BE" w:rsidRDefault="00E508BE" w:rsidP="00DE40F2">
      <w:pPr>
        <w:pStyle w:val="Titre2"/>
        <w:numPr>
          <w:ilvl w:val="1"/>
          <w:numId w:val="76"/>
        </w:numPr>
        <w:rPr>
          <w:color w:val="1F4E79" w:themeColor="accent5" w:themeShade="80"/>
        </w:rPr>
      </w:pPr>
      <w:bookmarkStart w:id="81" w:name="_Toc100264460"/>
      <w:r>
        <w:rPr>
          <w:color w:val="1F4E79" w:themeColor="accent5" w:themeShade="80"/>
        </w:rPr>
        <w:lastRenderedPageBreak/>
        <w:t>Cohérence</w:t>
      </w:r>
      <w:bookmarkEnd w:id="81"/>
      <w:r>
        <w:rPr>
          <w:color w:val="1F4E79" w:themeColor="accent5" w:themeShade="80"/>
        </w:rPr>
        <w:t xml:space="preserve"> </w:t>
      </w:r>
    </w:p>
    <w:p w14:paraId="5675BBF6" w14:textId="2E10E159" w:rsidR="00D21539" w:rsidRPr="00782946" w:rsidRDefault="00D21539" w:rsidP="00D21539">
      <w:pPr>
        <w:pBdr>
          <w:top w:val="single" w:sz="4" w:space="1" w:color="auto"/>
          <w:left w:val="single" w:sz="4" w:space="4" w:color="auto"/>
          <w:bottom w:val="single" w:sz="4" w:space="9" w:color="auto"/>
          <w:right w:val="single" w:sz="4" w:space="4" w:color="auto"/>
        </w:pBdr>
        <w:shd w:val="clear" w:color="auto" w:fill="F2F2F2" w:themeFill="background1" w:themeFillShade="F2"/>
        <w:spacing w:line="276" w:lineRule="auto"/>
        <w:ind w:left="720" w:hanging="720"/>
        <w:jc w:val="both"/>
        <w:rPr>
          <w:rFonts w:asciiTheme="minorHAnsi" w:hAnsiTheme="minorHAnsi" w:cstheme="minorHAnsi"/>
          <w:sz w:val="22"/>
          <w:szCs w:val="21"/>
        </w:rPr>
      </w:pPr>
      <w:r w:rsidRPr="00782946">
        <w:rPr>
          <w:rFonts w:asciiTheme="minorHAnsi" w:hAnsiTheme="minorHAnsi" w:cstheme="minorHAnsi"/>
          <w:b/>
          <w:bCs/>
          <w:sz w:val="22"/>
          <w:szCs w:val="21"/>
        </w:rPr>
        <w:t>QE 6.1.</w:t>
      </w:r>
      <w:r w:rsidRPr="00782946">
        <w:rPr>
          <w:rFonts w:asciiTheme="minorHAnsi" w:hAnsiTheme="minorHAnsi" w:cstheme="minorHAnsi"/>
          <w:sz w:val="22"/>
          <w:szCs w:val="21"/>
        </w:rPr>
        <w:t xml:space="preserve"> (Cohérence interne) : dans quelle mesure ce projet du PBF a créé des synergies et des liens entre d’autres interventions mises en œuvre concernant les domaines thématiques du projet tel que la stabilisation et le relèvement économique, et dans quelle mesure les interventions du projet correspondent aux objectifs 1, 11, et 16 des ODD ?</w:t>
      </w:r>
    </w:p>
    <w:p w14:paraId="527292A6" w14:textId="6B84A2F1" w:rsidR="00272754" w:rsidRDefault="001D3FED" w:rsidP="00D21539">
      <w:pPr>
        <w:pBdr>
          <w:top w:val="single" w:sz="4" w:space="1" w:color="auto"/>
          <w:left w:val="single" w:sz="4" w:space="4" w:color="auto"/>
          <w:bottom w:val="single" w:sz="4" w:space="9" w:color="auto"/>
          <w:right w:val="single" w:sz="4" w:space="4" w:color="auto"/>
        </w:pBdr>
        <w:shd w:val="clear" w:color="auto" w:fill="F2F2F2" w:themeFill="background1" w:themeFillShade="F2"/>
        <w:spacing w:line="276" w:lineRule="auto"/>
        <w:ind w:left="720" w:hanging="720"/>
        <w:jc w:val="both"/>
        <w:rPr>
          <w:rFonts w:asciiTheme="minorHAnsi" w:hAnsiTheme="minorHAnsi" w:cstheme="minorHAnsi"/>
          <w:color w:val="000000"/>
          <w:sz w:val="16"/>
          <w:szCs w:val="16"/>
          <w:lang w:val="fr-CM"/>
        </w:rPr>
      </w:pPr>
      <w:r w:rsidRPr="001D3FED">
        <w:rPr>
          <w:rFonts w:asciiTheme="minorHAnsi" w:hAnsiTheme="minorHAnsi" w:cstheme="minorHAnsi"/>
          <w:noProof/>
          <w:color w:val="1F4E79" w:themeColor="accent5" w:themeShade="80"/>
          <w:sz w:val="22"/>
          <w:szCs w:val="22"/>
        </w:rPr>
        <w:drawing>
          <wp:anchor distT="0" distB="0" distL="114300" distR="114300" simplePos="0" relativeHeight="251670528" behindDoc="0" locked="0" layoutInCell="1" allowOverlap="1" wp14:anchorId="1E1D8D20" wp14:editId="48E87C4C">
            <wp:simplePos x="0" y="0"/>
            <wp:positionH relativeFrom="column">
              <wp:posOffset>-44450</wp:posOffset>
            </wp:positionH>
            <wp:positionV relativeFrom="paragraph">
              <wp:posOffset>818597</wp:posOffset>
            </wp:positionV>
            <wp:extent cx="5874385" cy="4532630"/>
            <wp:effectExtent l="0" t="0" r="5715" b="1270"/>
            <wp:wrapSquare wrapText="bothSides"/>
            <wp:docPr id="2" name="Graphiqu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5874385" cy="4532630"/>
                    </a:xfrm>
                    <a:prstGeom prst="rect">
                      <a:avLst/>
                    </a:prstGeom>
                  </pic:spPr>
                </pic:pic>
              </a:graphicData>
            </a:graphic>
            <wp14:sizeRelH relativeFrom="page">
              <wp14:pctWidth>0</wp14:pctWidth>
            </wp14:sizeRelH>
            <wp14:sizeRelV relativeFrom="page">
              <wp14:pctHeight>0</wp14:pctHeight>
            </wp14:sizeRelV>
          </wp:anchor>
        </w:drawing>
      </w:r>
      <w:r w:rsidR="00D21539" w:rsidRPr="00782946">
        <w:rPr>
          <w:rFonts w:asciiTheme="minorHAnsi" w:hAnsiTheme="minorHAnsi" w:cstheme="minorHAnsi"/>
          <w:b/>
          <w:bCs/>
          <w:sz w:val="22"/>
          <w:szCs w:val="21"/>
        </w:rPr>
        <w:t>QE 6.2.</w:t>
      </w:r>
      <w:r w:rsidR="00D21539" w:rsidRPr="00782946">
        <w:rPr>
          <w:rFonts w:asciiTheme="minorHAnsi" w:hAnsiTheme="minorHAnsi" w:cstheme="minorHAnsi"/>
          <w:sz w:val="22"/>
          <w:szCs w:val="21"/>
        </w:rPr>
        <w:t xml:space="preserve"> (Cohérence externe) : Dans quelle mesure le projet crée-t-il des synergies et des liens entre les interventions du gouvernement et des communautés de donateurs concernant la stabilisation et le </w:t>
      </w:r>
      <w:r w:rsidR="00272754" w:rsidRPr="00782946">
        <w:rPr>
          <w:rFonts w:asciiTheme="minorHAnsi" w:hAnsiTheme="minorHAnsi" w:cstheme="minorHAnsi"/>
          <w:sz w:val="22"/>
          <w:szCs w:val="21"/>
        </w:rPr>
        <w:t>relèvement</w:t>
      </w:r>
      <w:r w:rsidR="00272754" w:rsidRPr="00272754">
        <w:rPr>
          <w:noProof/>
        </w:rPr>
        <w:t xml:space="preserve"> </w:t>
      </w:r>
      <w:r w:rsidR="00272754" w:rsidRPr="00782946">
        <w:rPr>
          <w:rFonts w:asciiTheme="minorHAnsi" w:hAnsiTheme="minorHAnsi" w:cstheme="minorHAnsi"/>
          <w:sz w:val="22"/>
          <w:szCs w:val="21"/>
        </w:rPr>
        <w:t>économique</w:t>
      </w:r>
      <w:r w:rsidR="00D21539" w:rsidRPr="00782946">
        <w:rPr>
          <w:rFonts w:asciiTheme="minorHAnsi" w:hAnsiTheme="minorHAnsi" w:cstheme="minorHAnsi"/>
          <w:sz w:val="22"/>
          <w:szCs w:val="21"/>
        </w:rPr>
        <w:t xml:space="preserve"> ?</w:t>
      </w:r>
      <w:r w:rsidR="00D21539" w:rsidRPr="00782946">
        <w:rPr>
          <w:rFonts w:asciiTheme="minorHAnsi" w:hAnsiTheme="minorHAnsi" w:cstheme="minorHAnsi"/>
          <w:color w:val="000000"/>
          <w:sz w:val="16"/>
          <w:szCs w:val="16"/>
          <w:lang w:val="fr-CM"/>
        </w:rPr>
        <w:t xml:space="preserve"> </w:t>
      </w:r>
    </w:p>
    <w:p w14:paraId="1172A35A" w14:textId="39881C3E" w:rsidR="00272754" w:rsidRDefault="00272754" w:rsidP="001D3FED">
      <w:pPr>
        <w:shd w:val="clear" w:color="auto" w:fill="FFFFFF" w:themeFill="background1"/>
        <w:spacing w:line="276" w:lineRule="auto"/>
        <w:jc w:val="both"/>
        <w:rPr>
          <w:rFonts w:asciiTheme="minorHAnsi" w:hAnsiTheme="minorHAnsi" w:cstheme="minorHAnsi"/>
          <w:color w:val="1F4E79" w:themeColor="accent5" w:themeShade="80"/>
          <w:sz w:val="22"/>
          <w:szCs w:val="22"/>
        </w:rPr>
      </w:pPr>
    </w:p>
    <w:p w14:paraId="2F4DB8F4" w14:textId="1FDC80C4" w:rsidR="00B33E84" w:rsidRPr="00B33E84" w:rsidRDefault="00B33E84" w:rsidP="00B33E84">
      <w:pPr>
        <w:spacing w:line="276" w:lineRule="auto"/>
        <w:jc w:val="both"/>
        <w:rPr>
          <w:rFonts w:asciiTheme="minorHAnsi" w:hAnsiTheme="minorHAnsi" w:cstheme="minorHAnsi"/>
          <w:b/>
          <w:sz w:val="22"/>
          <w:szCs w:val="22"/>
          <w:lang w:val="fr-CM"/>
        </w:rPr>
      </w:pPr>
      <w:r w:rsidRPr="00B33E84">
        <w:rPr>
          <w:rFonts w:asciiTheme="minorHAnsi" w:hAnsiTheme="minorHAnsi" w:cstheme="minorHAnsi"/>
          <w:b/>
          <w:sz w:val="22"/>
          <w:szCs w:val="22"/>
          <w:lang w:val="fr-CM"/>
        </w:rPr>
        <w:t xml:space="preserve">QE 6.1. </w:t>
      </w:r>
      <w:r w:rsidR="001D53C7">
        <w:rPr>
          <w:rFonts w:asciiTheme="minorHAnsi" w:hAnsiTheme="minorHAnsi" w:cstheme="minorHAnsi"/>
          <w:b/>
          <w:sz w:val="22"/>
          <w:szCs w:val="22"/>
          <w:lang w:val="fr-CM"/>
        </w:rPr>
        <w:t>D</w:t>
      </w:r>
      <w:r w:rsidRPr="00B33E84">
        <w:rPr>
          <w:rFonts w:asciiTheme="minorHAnsi" w:hAnsiTheme="minorHAnsi" w:cstheme="minorHAnsi"/>
          <w:b/>
          <w:sz w:val="22"/>
          <w:szCs w:val="22"/>
          <w:lang w:val="fr-CM"/>
        </w:rPr>
        <w:t xml:space="preserve">ans quelle mesure ce projet du PBF a créé des synergies et des liens entre d’autres interventions mises en œuvre concernant les domaines thématiques du projet tel que la stabilisation et le relèvement économique, et dans quelle mesure les interventions du projet correspondent aux objectifs 1, 11, et 16 des ODD </w:t>
      </w:r>
      <w:r w:rsidR="003859A5">
        <w:rPr>
          <w:rFonts w:asciiTheme="minorHAnsi" w:hAnsiTheme="minorHAnsi" w:cstheme="minorHAnsi"/>
          <w:b/>
          <w:sz w:val="22"/>
          <w:szCs w:val="22"/>
          <w:lang w:val="fr-CM"/>
        </w:rPr>
        <w:t>(cohérence interne)</w:t>
      </w:r>
      <w:r w:rsidRPr="00B33E84">
        <w:rPr>
          <w:rFonts w:asciiTheme="minorHAnsi" w:hAnsiTheme="minorHAnsi" w:cstheme="minorHAnsi"/>
          <w:b/>
          <w:sz w:val="22"/>
          <w:szCs w:val="22"/>
          <w:lang w:val="fr-CM"/>
        </w:rPr>
        <w:t>?</w:t>
      </w:r>
    </w:p>
    <w:p w14:paraId="72B88480" w14:textId="77777777" w:rsidR="00BB1816" w:rsidRDefault="00BB1816" w:rsidP="00BB1816">
      <w:pPr>
        <w:jc w:val="both"/>
      </w:pPr>
    </w:p>
    <w:p w14:paraId="57DB0B71" w14:textId="77777777" w:rsidR="009A3FDD" w:rsidRDefault="001D3FED" w:rsidP="00E5388B">
      <w:pPr>
        <w:pStyle w:val="Paragraphedeliste"/>
        <w:numPr>
          <w:ilvl w:val="0"/>
          <w:numId w:val="77"/>
        </w:numPr>
        <w:spacing w:line="276" w:lineRule="auto"/>
        <w:ind w:left="366"/>
        <w:jc w:val="both"/>
        <w:rPr>
          <w:rFonts w:cstheme="minorHAnsi"/>
          <w:bCs/>
          <w:szCs w:val="22"/>
        </w:rPr>
      </w:pPr>
      <w:r w:rsidRPr="009A3FDD">
        <w:rPr>
          <w:rFonts w:cstheme="minorHAnsi"/>
          <w:bCs/>
          <w:szCs w:val="22"/>
        </w:rPr>
        <w:t xml:space="preserve">Le projet PBF-Stabilisation </w:t>
      </w:r>
      <w:r w:rsidR="009A3FDD" w:rsidRPr="009A3FDD">
        <w:rPr>
          <w:rFonts w:cstheme="minorHAnsi"/>
          <w:bCs/>
          <w:szCs w:val="22"/>
        </w:rPr>
        <w:t xml:space="preserve">dans sa mise en œuvre </w:t>
      </w:r>
      <w:r w:rsidRPr="009A3FDD">
        <w:rPr>
          <w:rFonts w:cstheme="minorHAnsi"/>
          <w:bCs/>
          <w:szCs w:val="22"/>
        </w:rPr>
        <w:t>a combin</w:t>
      </w:r>
      <w:r w:rsidR="009A3FDD" w:rsidRPr="009A3FDD">
        <w:rPr>
          <w:rFonts w:cstheme="minorHAnsi"/>
          <w:bCs/>
          <w:szCs w:val="22"/>
        </w:rPr>
        <w:t>é deux approches de travail</w:t>
      </w:r>
      <w:r w:rsidR="009A3FDD">
        <w:rPr>
          <w:rFonts w:cstheme="minorHAnsi"/>
          <w:bCs/>
          <w:szCs w:val="22"/>
        </w:rPr>
        <w:t>.</w:t>
      </w:r>
      <w:r w:rsidRPr="001D3FED">
        <w:rPr>
          <w:rFonts w:cstheme="minorHAnsi"/>
          <w:bCs/>
          <w:szCs w:val="22"/>
        </w:rPr>
        <w:t xml:space="preserve"> </w:t>
      </w:r>
    </w:p>
    <w:p w14:paraId="25404C4A" w14:textId="77777777" w:rsidR="009A3FDD" w:rsidRDefault="009A3FDD" w:rsidP="00DE40F2">
      <w:pPr>
        <w:pStyle w:val="Paragraphedeliste"/>
        <w:numPr>
          <w:ilvl w:val="0"/>
          <w:numId w:val="52"/>
        </w:numPr>
        <w:spacing w:line="276" w:lineRule="auto"/>
        <w:jc w:val="both"/>
        <w:rPr>
          <w:rFonts w:cstheme="minorHAnsi"/>
          <w:bCs/>
          <w:szCs w:val="22"/>
        </w:rPr>
      </w:pPr>
      <w:r w:rsidRPr="001D3FED">
        <w:rPr>
          <w:rFonts w:cstheme="minorHAnsi"/>
          <w:bCs/>
          <w:szCs w:val="22"/>
        </w:rPr>
        <w:t>L</w:t>
      </w:r>
      <w:r w:rsidR="001D3FED" w:rsidRPr="001D3FED">
        <w:rPr>
          <w:rFonts w:cstheme="minorHAnsi"/>
          <w:bCs/>
          <w:szCs w:val="22"/>
        </w:rPr>
        <w:t xml:space="preserve">’approche du gouvernement </w:t>
      </w:r>
      <w:r>
        <w:rPr>
          <w:rFonts w:cstheme="minorHAnsi"/>
          <w:bCs/>
          <w:szCs w:val="22"/>
        </w:rPr>
        <w:t xml:space="preserve">qui est </w:t>
      </w:r>
      <w:r w:rsidR="001D3FED" w:rsidRPr="001D3FED">
        <w:rPr>
          <w:rFonts w:cstheme="minorHAnsi"/>
          <w:bCs/>
          <w:szCs w:val="22"/>
        </w:rPr>
        <w:t xml:space="preserve">orientée vers la recherche des solutions pour la consolidation de la paix au travers des mécanismes institutionnels et politiques ; </w:t>
      </w:r>
    </w:p>
    <w:p w14:paraId="18EEB817" w14:textId="3B384C81" w:rsidR="001D3FED" w:rsidRPr="001D3FED" w:rsidRDefault="001D3FED" w:rsidP="00DE40F2">
      <w:pPr>
        <w:pStyle w:val="Paragraphedeliste"/>
        <w:numPr>
          <w:ilvl w:val="0"/>
          <w:numId w:val="52"/>
        </w:numPr>
        <w:spacing w:line="276" w:lineRule="auto"/>
        <w:jc w:val="both"/>
        <w:rPr>
          <w:rFonts w:cstheme="minorHAnsi"/>
          <w:bCs/>
          <w:szCs w:val="22"/>
        </w:rPr>
      </w:pPr>
      <w:r w:rsidRPr="001D3FED">
        <w:rPr>
          <w:rFonts w:cstheme="minorHAnsi"/>
          <w:bCs/>
          <w:szCs w:val="22"/>
        </w:rPr>
        <w:t xml:space="preserve">et l’approche des Nations </w:t>
      </w:r>
      <w:r w:rsidR="009A3FDD">
        <w:rPr>
          <w:rFonts w:cstheme="minorHAnsi"/>
          <w:bCs/>
          <w:szCs w:val="22"/>
        </w:rPr>
        <w:t xml:space="preserve">Unies </w:t>
      </w:r>
      <w:r w:rsidRPr="001D3FED">
        <w:rPr>
          <w:rFonts w:cstheme="minorHAnsi"/>
          <w:bCs/>
          <w:szCs w:val="22"/>
        </w:rPr>
        <w:t>qui est celle de stabilisation et le relèvement des communautés affectées au travers des normes fondamentales et standards internationaux</w:t>
      </w:r>
      <w:r w:rsidR="009A3FDD">
        <w:rPr>
          <w:rFonts w:cstheme="minorHAnsi"/>
          <w:bCs/>
          <w:szCs w:val="22"/>
        </w:rPr>
        <w:t>,</w:t>
      </w:r>
      <w:r w:rsidRPr="001D3FED">
        <w:rPr>
          <w:rFonts w:cstheme="minorHAnsi"/>
          <w:bCs/>
          <w:szCs w:val="22"/>
        </w:rPr>
        <w:t xml:space="preserve"> </w:t>
      </w:r>
      <w:r w:rsidRPr="001D3FED">
        <w:rPr>
          <w:rFonts w:cstheme="minorHAnsi"/>
          <w:bCs/>
          <w:szCs w:val="22"/>
        </w:rPr>
        <w:lastRenderedPageBreak/>
        <w:t>l’accompagnement du gouvernement, la coordination et la recherche de synergies entre les acteurs externes et partenaires de développement.</w:t>
      </w:r>
    </w:p>
    <w:p w14:paraId="20593263" w14:textId="77777777" w:rsidR="001D3FED" w:rsidRDefault="001D3FED" w:rsidP="008651EA">
      <w:pPr>
        <w:spacing w:line="276" w:lineRule="auto"/>
        <w:jc w:val="both"/>
      </w:pPr>
    </w:p>
    <w:p w14:paraId="4478DF65" w14:textId="0889F460" w:rsidR="003D7D03" w:rsidRPr="00BF58E5" w:rsidRDefault="001C6B16" w:rsidP="00E5388B">
      <w:pPr>
        <w:pStyle w:val="Paragraphedeliste"/>
        <w:numPr>
          <w:ilvl w:val="0"/>
          <w:numId w:val="77"/>
        </w:numPr>
        <w:spacing w:line="276" w:lineRule="auto"/>
        <w:ind w:left="366"/>
        <w:jc w:val="both"/>
        <w:rPr>
          <w:rFonts w:cstheme="minorHAnsi"/>
          <w:bCs/>
          <w:szCs w:val="22"/>
        </w:rPr>
      </w:pPr>
      <w:r w:rsidRPr="00BF58E5">
        <w:rPr>
          <w:rFonts w:cstheme="minorHAnsi"/>
          <w:bCs/>
          <w:szCs w:val="22"/>
        </w:rPr>
        <w:t>Au pl</w:t>
      </w:r>
      <w:r w:rsidR="008651EA" w:rsidRPr="00BF58E5">
        <w:rPr>
          <w:rFonts w:cstheme="minorHAnsi"/>
          <w:bCs/>
          <w:szCs w:val="22"/>
        </w:rPr>
        <w:t>a</w:t>
      </w:r>
      <w:r w:rsidRPr="00BF58E5">
        <w:rPr>
          <w:rFonts w:cstheme="minorHAnsi"/>
          <w:bCs/>
          <w:szCs w:val="22"/>
        </w:rPr>
        <w:t xml:space="preserve">n de sa cohérence interne, le projet </w:t>
      </w:r>
      <w:r w:rsidR="008651EA" w:rsidRPr="00BF58E5">
        <w:rPr>
          <w:rFonts w:cstheme="minorHAnsi"/>
          <w:bCs/>
          <w:szCs w:val="22"/>
        </w:rPr>
        <w:t>PBF-Stabilisation s’aligne sur le Plan Cadre des nations Unies pour l’Aide au Développement du Cameroun (</w:t>
      </w:r>
      <w:r w:rsidR="003D7D03" w:rsidRPr="00BF58E5">
        <w:rPr>
          <w:rFonts w:cstheme="minorHAnsi"/>
          <w:bCs/>
          <w:szCs w:val="22"/>
        </w:rPr>
        <w:t>UNDAF 2018-2020</w:t>
      </w:r>
      <w:r w:rsidR="008651EA" w:rsidRPr="00BF58E5">
        <w:rPr>
          <w:rFonts w:cstheme="minorHAnsi"/>
          <w:bCs/>
          <w:szCs w:val="22"/>
        </w:rPr>
        <w:t>) dans son Pilier 4 (</w:t>
      </w:r>
      <w:proofErr w:type="spellStart"/>
      <w:r w:rsidR="008651EA" w:rsidRPr="0074086A">
        <w:rPr>
          <w:rFonts w:cstheme="minorHAnsi"/>
          <w:bCs/>
          <w:szCs w:val="22"/>
        </w:rPr>
        <w:t>Résilience</w:t>
      </w:r>
      <w:proofErr w:type="spellEnd"/>
      <w:r w:rsidR="008651EA" w:rsidRPr="0074086A">
        <w:rPr>
          <w:rFonts w:cstheme="minorHAnsi"/>
          <w:bCs/>
          <w:szCs w:val="22"/>
        </w:rPr>
        <w:t xml:space="preserve">, </w:t>
      </w:r>
      <w:proofErr w:type="spellStart"/>
      <w:r w:rsidR="008651EA" w:rsidRPr="0074086A">
        <w:rPr>
          <w:rFonts w:cstheme="minorHAnsi"/>
          <w:bCs/>
          <w:szCs w:val="22"/>
        </w:rPr>
        <w:t>relèvement</w:t>
      </w:r>
      <w:proofErr w:type="spellEnd"/>
      <w:r w:rsidR="008651EA" w:rsidRPr="0074086A">
        <w:rPr>
          <w:rFonts w:cstheme="minorHAnsi"/>
          <w:bCs/>
          <w:szCs w:val="22"/>
        </w:rPr>
        <w:t xml:space="preserve"> </w:t>
      </w:r>
      <w:proofErr w:type="spellStart"/>
      <w:r w:rsidR="008651EA" w:rsidRPr="0074086A">
        <w:rPr>
          <w:rFonts w:cstheme="minorHAnsi"/>
          <w:bCs/>
          <w:szCs w:val="22"/>
        </w:rPr>
        <w:t>précoce</w:t>
      </w:r>
      <w:proofErr w:type="spellEnd"/>
      <w:r w:rsidR="008651EA" w:rsidRPr="0074086A">
        <w:rPr>
          <w:rFonts w:cstheme="minorHAnsi"/>
          <w:bCs/>
          <w:szCs w:val="22"/>
        </w:rPr>
        <w:t xml:space="preserve"> et </w:t>
      </w:r>
      <w:proofErr w:type="spellStart"/>
      <w:r w:rsidR="008651EA" w:rsidRPr="0074086A">
        <w:rPr>
          <w:rFonts w:cstheme="minorHAnsi"/>
          <w:bCs/>
          <w:szCs w:val="22"/>
        </w:rPr>
        <w:t>Sécurite</w:t>
      </w:r>
      <w:proofErr w:type="spellEnd"/>
      <w:r w:rsidR="008651EA" w:rsidRPr="0074086A">
        <w:rPr>
          <w:rFonts w:cstheme="minorHAnsi"/>
          <w:bCs/>
          <w:szCs w:val="22"/>
        </w:rPr>
        <w:t>́ alimentaire</w:t>
      </w:r>
      <w:r w:rsidR="008651EA" w:rsidRPr="00BF58E5">
        <w:rPr>
          <w:rFonts w:cstheme="minorHAnsi"/>
          <w:bCs/>
          <w:szCs w:val="22"/>
        </w:rPr>
        <w:t>) et dans son effet 4.1 qui stipule que :</w:t>
      </w:r>
      <w:r w:rsidR="008651EA" w:rsidRPr="0074086A">
        <w:rPr>
          <w:rFonts w:cstheme="minorHAnsi"/>
          <w:bCs/>
          <w:szCs w:val="22"/>
        </w:rPr>
        <w:t xml:space="preserve"> </w:t>
      </w:r>
      <w:r w:rsidR="008651EA" w:rsidRPr="0045584C">
        <w:rPr>
          <w:rFonts w:cstheme="minorHAnsi"/>
          <w:bCs/>
          <w:i/>
          <w:iCs/>
          <w:szCs w:val="22"/>
        </w:rPr>
        <w:t>‘’</w:t>
      </w:r>
      <w:r w:rsidR="008651EA" w:rsidRPr="0074086A">
        <w:rPr>
          <w:rFonts w:cstheme="minorHAnsi"/>
          <w:bCs/>
          <w:i/>
          <w:iCs/>
          <w:szCs w:val="22"/>
        </w:rPr>
        <w:t xml:space="preserve">D’ici </w:t>
      </w:r>
      <w:proofErr w:type="spellStart"/>
      <w:r w:rsidR="008651EA" w:rsidRPr="0074086A">
        <w:rPr>
          <w:rFonts w:cstheme="minorHAnsi"/>
          <w:bCs/>
          <w:i/>
          <w:iCs/>
          <w:szCs w:val="22"/>
        </w:rPr>
        <w:t>a</w:t>
      </w:r>
      <w:proofErr w:type="spellEnd"/>
      <w:r w:rsidR="008651EA" w:rsidRPr="0074086A">
        <w:rPr>
          <w:rFonts w:cstheme="minorHAnsi"/>
          <w:bCs/>
          <w:i/>
          <w:iCs/>
          <w:szCs w:val="22"/>
        </w:rPr>
        <w:t xml:space="preserve">̀ 2020, les populations (en particulier les groupes </w:t>
      </w:r>
      <w:r w:rsidR="008651EA" w:rsidRPr="0045584C">
        <w:rPr>
          <w:rFonts w:cstheme="minorHAnsi"/>
          <w:bCs/>
          <w:i/>
          <w:iCs/>
          <w:szCs w:val="22"/>
        </w:rPr>
        <w:t>vulnérables</w:t>
      </w:r>
      <w:r w:rsidR="008651EA" w:rsidRPr="0074086A">
        <w:rPr>
          <w:rFonts w:cstheme="minorHAnsi"/>
          <w:bCs/>
          <w:i/>
          <w:iCs/>
          <w:szCs w:val="22"/>
        </w:rPr>
        <w:t xml:space="preserve">) des zones cibles sont plus </w:t>
      </w:r>
      <w:r w:rsidR="008651EA" w:rsidRPr="0045584C">
        <w:rPr>
          <w:rFonts w:cstheme="minorHAnsi"/>
          <w:bCs/>
          <w:i/>
          <w:iCs/>
          <w:szCs w:val="22"/>
        </w:rPr>
        <w:t>résilientes</w:t>
      </w:r>
      <w:r w:rsidR="008651EA" w:rsidRPr="0074086A">
        <w:rPr>
          <w:rFonts w:cstheme="minorHAnsi"/>
          <w:bCs/>
          <w:i/>
          <w:iCs/>
          <w:szCs w:val="22"/>
        </w:rPr>
        <w:t xml:space="preserve"> aux chocs environnementaux, sociaux et </w:t>
      </w:r>
      <w:r w:rsidR="008651EA" w:rsidRPr="0045584C">
        <w:rPr>
          <w:rFonts w:cstheme="minorHAnsi"/>
          <w:bCs/>
          <w:i/>
          <w:iCs/>
          <w:szCs w:val="22"/>
        </w:rPr>
        <w:t>économiques</w:t>
      </w:r>
      <w:r w:rsidR="008651EA" w:rsidRPr="0045584C">
        <w:rPr>
          <w:rFonts w:cstheme="minorHAnsi"/>
          <w:bCs/>
          <w:szCs w:val="22"/>
        </w:rPr>
        <w:t>’’</w:t>
      </w:r>
      <w:r w:rsidR="00BF58E5" w:rsidRPr="00BF58E5">
        <w:rPr>
          <w:rFonts w:cstheme="minorHAnsi"/>
          <w:bCs/>
          <w:szCs w:val="22"/>
        </w:rPr>
        <w:t xml:space="preserve"> ceci en mettant </w:t>
      </w:r>
      <w:r w:rsidR="00BF58E5" w:rsidRPr="00BF58E5">
        <w:rPr>
          <w:rFonts w:cstheme="minorHAnsi"/>
        </w:rPr>
        <w:t>sur le relèvement précoce selon la considération portant sur la construction d’une articulation harmonieuse entre l’humanitaire et le développement</w:t>
      </w:r>
      <w:r w:rsidR="007D46F2">
        <w:rPr>
          <w:rFonts w:cstheme="minorHAnsi"/>
        </w:rPr>
        <w:t>.</w:t>
      </w:r>
    </w:p>
    <w:p w14:paraId="092ED4BA" w14:textId="77777777" w:rsidR="003D7D03" w:rsidRDefault="003D7D03" w:rsidP="00BB1816">
      <w:pPr>
        <w:spacing w:line="276" w:lineRule="auto"/>
        <w:jc w:val="both"/>
        <w:rPr>
          <w:rFonts w:asciiTheme="minorHAnsi" w:hAnsiTheme="minorHAnsi" w:cstheme="minorHAnsi"/>
          <w:sz w:val="22"/>
          <w:szCs w:val="22"/>
          <w:highlight w:val="yellow"/>
        </w:rPr>
      </w:pPr>
    </w:p>
    <w:p w14:paraId="7781E7B8" w14:textId="4761E8D9" w:rsidR="00272754" w:rsidRPr="000D728D" w:rsidRDefault="007D46F2" w:rsidP="00E5388B">
      <w:pPr>
        <w:pStyle w:val="Paragraphedeliste"/>
        <w:numPr>
          <w:ilvl w:val="0"/>
          <w:numId w:val="77"/>
        </w:numPr>
        <w:spacing w:line="276" w:lineRule="auto"/>
        <w:ind w:left="366"/>
        <w:jc w:val="both"/>
        <w:rPr>
          <w:rFonts w:cstheme="minorHAnsi"/>
          <w:bCs/>
          <w:szCs w:val="22"/>
        </w:rPr>
      </w:pPr>
      <w:r>
        <w:rPr>
          <w:rFonts w:cstheme="minorHAnsi"/>
          <w:bCs/>
          <w:szCs w:val="22"/>
        </w:rPr>
        <w:t xml:space="preserve">Le projet PBF-Stabilisation a été </w:t>
      </w:r>
      <w:r w:rsidR="000D728D">
        <w:rPr>
          <w:rFonts w:cstheme="minorHAnsi"/>
          <w:bCs/>
          <w:szCs w:val="22"/>
        </w:rPr>
        <w:t xml:space="preserve">mis en œuvre dans un contexte où </w:t>
      </w:r>
      <w:r w:rsidR="00BB1816" w:rsidRPr="007D46F2">
        <w:rPr>
          <w:rFonts w:cstheme="minorHAnsi"/>
          <w:bCs/>
          <w:szCs w:val="22"/>
        </w:rPr>
        <w:t xml:space="preserve">les communautés se comprennent </w:t>
      </w:r>
      <w:r w:rsidR="000A33F3">
        <w:rPr>
          <w:rFonts w:cstheme="minorHAnsi"/>
          <w:bCs/>
          <w:szCs w:val="22"/>
        </w:rPr>
        <w:t xml:space="preserve">peu, </w:t>
      </w:r>
      <w:r w:rsidR="000D728D">
        <w:rPr>
          <w:rFonts w:cstheme="minorHAnsi"/>
          <w:bCs/>
          <w:szCs w:val="22"/>
        </w:rPr>
        <w:t>n’ont pas un</w:t>
      </w:r>
      <w:r w:rsidR="00BB1816" w:rsidRPr="007D46F2">
        <w:rPr>
          <w:rFonts w:cstheme="minorHAnsi"/>
          <w:bCs/>
          <w:szCs w:val="22"/>
        </w:rPr>
        <w:t xml:space="preserve"> accès équitable aux opportunités</w:t>
      </w:r>
      <w:r w:rsidR="000A33F3">
        <w:rPr>
          <w:rFonts w:cstheme="minorHAnsi"/>
          <w:bCs/>
          <w:szCs w:val="22"/>
        </w:rPr>
        <w:t>, et il existe  une forte pression sur le peu de</w:t>
      </w:r>
      <w:r w:rsidR="000D728D">
        <w:rPr>
          <w:rFonts w:cstheme="minorHAnsi"/>
          <w:bCs/>
          <w:szCs w:val="22"/>
        </w:rPr>
        <w:t xml:space="preserve"> ressources naturelles</w:t>
      </w:r>
      <w:r w:rsidR="000A33F3">
        <w:rPr>
          <w:rFonts w:cstheme="minorHAnsi"/>
          <w:bCs/>
          <w:szCs w:val="22"/>
        </w:rPr>
        <w:t xml:space="preserve"> disponibles</w:t>
      </w:r>
      <w:r w:rsidR="000D728D">
        <w:rPr>
          <w:rFonts w:cstheme="minorHAnsi"/>
          <w:bCs/>
          <w:szCs w:val="22"/>
        </w:rPr>
        <w:t>, ce qui influence la cohésion sociale.</w:t>
      </w:r>
      <w:r w:rsidR="00BB1816" w:rsidRPr="007D46F2">
        <w:rPr>
          <w:rFonts w:cstheme="minorHAnsi"/>
          <w:bCs/>
          <w:szCs w:val="22"/>
        </w:rPr>
        <w:t xml:space="preserve"> </w:t>
      </w:r>
      <w:r w:rsidR="000A33F3">
        <w:rPr>
          <w:rFonts w:cstheme="minorHAnsi"/>
          <w:bCs/>
          <w:szCs w:val="22"/>
        </w:rPr>
        <w:t>Aussi ; le projet ambitionnait d’</w:t>
      </w:r>
      <w:r w:rsidR="00BB1816" w:rsidRPr="007D46F2">
        <w:rPr>
          <w:rFonts w:cstheme="minorHAnsi"/>
          <w:bCs/>
          <w:szCs w:val="22"/>
        </w:rPr>
        <w:t xml:space="preserve">améliorer le niveau de vie </w:t>
      </w:r>
      <w:r w:rsidR="000A33F3">
        <w:rPr>
          <w:rFonts w:cstheme="minorHAnsi"/>
          <w:bCs/>
          <w:szCs w:val="22"/>
        </w:rPr>
        <w:t xml:space="preserve">vulnérables </w:t>
      </w:r>
      <w:r w:rsidR="00BB1816" w:rsidRPr="007D46F2">
        <w:rPr>
          <w:rFonts w:cstheme="minorHAnsi"/>
          <w:bCs/>
          <w:szCs w:val="22"/>
        </w:rPr>
        <w:t xml:space="preserve"> dans les communautés ciblées (ODD 1), </w:t>
      </w:r>
      <w:r w:rsidR="00CB5F27">
        <w:rPr>
          <w:rFonts w:cstheme="minorHAnsi"/>
          <w:bCs/>
          <w:szCs w:val="22"/>
        </w:rPr>
        <w:t xml:space="preserve">de renforcer </w:t>
      </w:r>
      <w:r w:rsidR="00BB1816" w:rsidRPr="007D46F2">
        <w:rPr>
          <w:rFonts w:cstheme="minorHAnsi"/>
          <w:bCs/>
          <w:szCs w:val="22"/>
        </w:rPr>
        <w:t xml:space="preserve"> les cadres d’expression et de participation pour une communauté résiliente </w:t>
      </w:r>
      <w:r w:rsidR="00CB5F27">
        <w:rPr>
          <w:rFonts w:cstheme="minorHAnsi"/>
          <w:bCs/>
          <w:szCs w:val="22"/>
        </w:rPr>
        <w:t xml:space="preserve">tolérant la diversité </w:t>
      </w:r>
      <w:r w:rsidR="00BB1816" w:rsidRPr="007D46F2">
        <w:rPr>
          <w:rFonts w:cstheme="minorHAnsi"/>
          <w:bCs/>
          <w:szCs w:val="22"/>
        </w:rPr>
        <w:t xml:space="preserve"> (ODD 11) et </w:t>
      </w:r>
      <w:r w:rsidR="00CB5F27">
        <w:rPr>
          <w:rFonts w:cstheme="minorHAnsi"/>
          <w:bCs/>
          <w:szCs w:val="22"/>
        </w:rPr>
        <w:t xml:space="preserve">de </w:t>
      </w:r>
      <w:r w:rsidR="00BB1816" w:rsidRPr="007D46F2">
        <w:rPr>
          <w:rFonts w:cstheme="minorHAnsi"/>
          <w:bCs/>
          <w:szCs w:val="22"/>
        </w:rPr>
        <w:t xml:space="preserve">consolider les efforts de retour à la paix (ODD 16). </w:t>
      </w:r>
      <w:r w:rsidR="00CB5F27">
        <w:rPr>
          <w:rFonts w:cstheme="minorHAnsi"/>
          <w:bCs/>
          <w:szCs w:val="22"/>
        </w:rPr>
        <w:t xml:space="preserve">Plus spécifiquement, </w:t>
      </w:r>
      <w:r w:rsidR="00C2017F">
        <w:rPr>
          <w:rFonts w:cstheme="minorHAnsi"/>
          <w:bCs/>
          <w:szCs w:val="22"/>
        </w:rPr>
        <w:t>les composantes du projet</w:t>
      </w:r>
      <w:r w:rsidR="00CB5F27">
        <w:rPr>
          <w:rFonts w:cstheme="minorHAnsi"/>
          <w:bCs/>
          <w:szCs w:val="22"/>
        </w:rPr>
        <w:t xml:space="preserve"> s</w:t>
      </w:r>
      <w:r w:rsidR="00C2017F">
        <w:rPr>
          <w:rFonts w:cstheme="minorHAnsi"/>
          <w:bCs/>
          <w:szCs w:val="22"/>
        </w:rPr>
        <w:t>ont</w:t>
      </w:r>
      <w:r w:rsidR="00CB5F27">
        <w:rPr>
          <w:rFonts w:cstheme="minorHAnsi"/>
          <w:bCs/>
          <w:szCs w:val="22"/>
        </w:rPr>
        <w:t xml:space="preserve"> aligné</w:t>
      </w:r>
      <w:r w:rsidR="00C2017F">
        <w:rPr>
          <w:rFonts w:cstheme="minorHAnsi"/>
          <w:bCs/>
          <w:szCs w:val="22"/>
        </w:rPr>
        <w:t>es</w:t>
      </w:r>
      <w:r w:rsidR="00CB5F27">
        <w:rPr>
          <w:rFonts w:cstheme="minorHAnsi"/>
          <w:bCs/>
          <w:szCs w:val="22"/>
        </w:rPr>
        <w:t xml:space="preserve"> à ces ODD en :</w:t>
      </w:r>
    </w:p>
    <w:p w14:paraId="5AB434B9" w14:textId="201BD418" w:rsidR="003165F3" w:rsidRPr="00BD5883" w:rsidRDefault="003165F3" w:rsidP="00DE40F2">
      <w:pPr>
        <w:pStyle w:val="Paragraphedeliste"/>
        <w:numPr>
          <w:ilvl w:val="0"/>
          <w:numId w:val="72"/>
        </w:numPr>
        <w:spacing w:line="276" w:lineRule="auto"/>
        <w:jc w:val="both"/>
        <w:rPr>
          <w:rFonts w:cstheme="minorHAnsi"/>
          <w:szCs w:val="22"/>
        </w:rPr>
      </w:pPr>
      <w:r w:rsidRPr="00BD5883">
        <w:rPr>
          <w:rFonts w:cstheme="minorHAnsi"/>
          <w:szCs w:val="22"/>
        </w:rPr>
        <w:t>Contribuant  la réduction de la pauvreté sous toutes ses formes, en renforçant la résilience des populations vulnérables aux chocs économiques et sociaux ainsi qu’aux facteurs de conflit au niveau communautaire (</w:t>
      </w:r>
      <w:r w:rsidRPr="00BD5883">
        <w:rPr>
          <w:rFonts w:cstheme="minorHAnsi"/>
          <w:b/>
          <w:bCs/>
          <w:szCs w:val="22"/>
        </w:rPr>
        <w:t>ODD 1.5</w:t>
      </w:r>
      <w:r w:rsidRPr="00BD5883">
        <w:rPr>
          <w:rFonts w:cstheme="minorHAnsi"/>
          <w:szCs w:val="22"/>
        </w:rPr>
        <w:t>).</w:t>
      </w:r>
      <w:r w:rsidR="00C2017F">
        <w:rPr>
          <w:rFonts w:cstheme="minorHAnsi"/>
          <w:szCs w:val="22"/>
        </w:rPr>
        <w:t xml:space="preserve"> </w:t>
      </w:r>
      <w:r w:rsidR="00C2017F">
        <w:rPr>
          <w:rFonts w:cstheme="minorHAnsi"/>
          <w:b/>
          <w:bCs/>
          <w:szCs w:val="22"/>
        </w:rPr>
        <w:t>Pilier 2 : relèvement économique</w:t>
      </w:r>
    </w:p>
    <w:p w14:paraId="4E57733A" w14:textId="466071CF" w:rsidR="003165F3" w:rsidRPr="00C2017F" w:rsidRDefault="00BD5883" w:rsidP="00DE40F2">
      <w:pPr>
        <w:pStyle w:val="Paragraphedeliste"/>
        <w:numPr>
          <w:ilvl w:val="0"/>
          <w:numId w:val="72"/>
        </w:numPr>
        <w:spacing w:line="276" w:lineRule="auto"/>
        <w:jc w:val="both"/>
        <w:rPr>
          <w:rFonts w:cstheme="minorHAnsi"/>
          <w:b/>
          <w:bCs/>
          <w:szCs w:val="22"/>
        </w:rPr>
      </w:pPr>
      <w:r w:rsidRPr="00BD5883">
        <w:rPr>
          <w:rFonts w:cstheme="minorHAnsi"/>
          <w:szCs w:val="22"/>
        </w:rPr>
        <w:t xml:space="preserve">Soutenant </w:t>
      </w:r>
      <w:r w:rsidR="003165F3" w:rsidRPr="00BD5883">
        <w:rPr>
          <w:rFonts w:cstheme="minorHAnsi"/>
          <w:szCs w:val="22"/>
        </w:rPr>
        <w:t xml:space="preserve"> des liens économiques et sociaux positifs entre les zones urbaines, périurbaines et rurales </w:t>
      </w:r>
      <w:r w:rsidRPr="00BD5883">
        <w:rPr>
          <w:rFonts w:cstheme="minorHAnsi"/>
          <w:szCs w:val="22"/>
        </w:rPr>
        <w:t xml:space="preserve"> et </w:t>
      </w:r>
      <w:r w:rsidR="003165F3" w:rsidRPr="00BD5883">
        <w:rPr>
          <w:rFonts w:cstheme="minorHAnsi"/>
          <w:szCs w:val="22"/>
        </w:rPr>
        <w:t>en renforçant l'engagement des acteurs nationaux, régionaux et locaux et en favorisant la planification et mise en œuvre du développement et d’activités génératrices de revenus dans l'Extrême Nord</w:t>
      </w:r>
      <w:r w:rsidRPr="00BD5883">
        <w:rPr>
          <w:rFonts w:cstheme="minorHAnsi"/>
          <w:szCs w:val="22"/>
        </w:rPr>
        <w:t xml:space="preserve"> (ODD 11 (11.a).</w:t>
      </w:r>
      <w:r w:rsidR="00C2017F" w:rsidRPr="00C2017F">
        <w:rPr>
          <w:rFonts w:cstheme="minorHAnsi"/>
          <w:color w:val="000000" w:themeColor="text1"/>
          <w:szCs w:val="22"/>
        </w:rPr>
        <w:t xml:space="preserve"> </w:t>
      </w:r>
      <w:r w:rsidR="00C2017F" w:rsidRPr="00C2017F">
        <w:rPr>
          <w:rFonts w:cstheme="minorHAnsi"/>
          <w:b/>
          <w:bCs/>
          <w:color w:val="000000" w:themeColor="text1"/>
          <w:szCs w:val="22"/>
        </w:rPr>
        <w:t>Pilier 2 et 3 Relèvement économique  et Cohésion sociale</w:t>
      </w:r>
    </w:p>
    <w:p w14:paraId="7207C54F" w14:textId="03B89EC8" w:rsidR="000D728D" w:rsidRPr="00BD5883" w:rsidRDefault="0060305A" w:rsidP="00DE40F2">
      <w:pPr>
        <w:pStyle w:val="Paragraphedeliste"/>
        <w:numPr>
          <w:ilvl w:val="0"/>
          <w:numId w:val="72"/>
        </w:numPr>
        <w:spacing w:line="276" w:lineRule="auto"/>
        <w:jc w:val="both"/>
        <w:rPr>
          <w:rFonts w:cstheme="minorHAnsi"/>
          <w:szCs w:val="22"/>
        </w:rPr>
      </w:pPr>
      <w:r w:rsidRPr="00BD5883">
        <w:rPr>
          <w:rFonts w:cstheme="minorHAnsi"/>
          <w:szCs w:val="22"/>
        </w:rPr>
        <w:t>S</w:t>
      </w:r>
      <w:r w:rsidR="003D7D03" w:rsidRPr="00BD5883">
        <w:rPr>
          <w:rFonts w:cstheme="minorHAnsi"/>
          <w:szCs w:val="22"/>
        </w:rPr>
        <w:t>’appu</w:t>
      </w:r>
      <w:r w:rsidRPr="00BD5883">
        <w:rPr>
          <w:rFonts w:cstheme="minorHAnsi"/>
          <w:szCs w:val="22"/>
        </w:rPr>
        <w:t>yant</w:t>
      </w:r>
      <w:r w:rsidR="003D7D03" w:rsidRPr="00BD5883">
        <w:rPr>
          <w:rFonts w:cstheme="minorHAnsi"/>
          <w:szCs w:val="22"/>
        </w:rPr>
        <w:t xml:space="preserve"> sur les mécanismes et stratégies du pays à l’instar de la </w:t>
      </w:r>
      <w:r w:rsidRPr="00BD5883">
        <w:rPr>
          <w:rFonts w:cstheme="minorHAnsi"/>
          <w:szCs w:val="22"/>
        </w:rPr>
        <w:t>CN</w:t>
      </w:r>
      <w:r w:rsidR="003D7D03" w:rsidRPr="00BD5883">
        <w:rPr>
          <w:rFonts w:cstheme="minorHAnsi"/>
          <w:szCs w:val="22"/>
        </w:rPr>
        <w:t xml:space="preserve">DDR, qui joue un rôle essentiel dans l'élaboration du processus de réintégration et de réconciliation dans l'Extrême-Nord, </w:t>
      </w:r>
      <w:r w:rsidRPr="00BD5883">
        <w:rPr>
          <w:rFonts w:cstheme="minorHAnsi"/>
          <w:szCs w:val="22"/>
        </w:rPr>
        <w:t>et</w:t>
      </w:r>
      <w:r w:rsidR="003D7D03" w:rsidRPr="00BD5883">
        <w:rPr>
          <w:rFonts w:cstheme="minorHAnsi"/>
          <w:szCs w:val="22"/>
        </w:rPr>
        <w:t xml:space="preserve"> réduit le risque de conflit futur. </w:t>
      </w:r>
      <w:r w:rsidRPr="00BD5883">
        <w:rPr>
          <w:rFonts w:cstheme="minorHAnsi"/>
          <w:szCs w:val="22"/>
        </w:rPr>
        <w:t>Ainsi</w:t>
      </w:r>
      <w:r w:rsidR="003D7D03" w:rsidRPr="00BD5883">
        <w:rPr>
          <w:rFonts w:cstheme="minorHAnsi"/>
          <w:szCs w:val="22"/>
        </w:rPr>
        <w:t xml:space="preserve">, les efforts de ce projet </w:t>
      </w:r>
      <w:r w:rsidRPr="00BD5883">
        <w:rPr>
          <w:rFonts w:cstheme="minorHAnsi"/>
          <w:szCs w:val="22"/>
        </w:rPr>
        <w:t>o</w:t>
      </w:r>
      <w:r w:rsidR="009A669B" w:rsidRPr="00BD5883">
        <w:rPr>
          <w:rFonts w:cstheme="minorHAnsi"/>
          <w:szCs w:val="22"/>
        </w:rPr>
        <w:t xml:space="preserve">nt contribué </w:t>
      </w:r>
      <w:r w:rsidR="003D7D03" w:rsidRPr="00BD5883">
        <w:rPr>
          <w:rFonts w:cstheme="minorHAnsi"/>
          <w:szCs w:val="22"/>
        </w:rPr>
        <w:t xml:space="preserve"> à réduire les taux de mortalité (</w:t>
      </w:r>
      <w:r w:rsidR="009A669B" w:rsidRPr="00BD5883">
        <w:rPr>
          <w:rFonts w:cstheme="minorHAnsi"/>
          <w:b/>
          <w:bCs/>
          <w:szCs w:val="22"/>
        </w:rPr>
        <w:t xml:space="preserve">ODD </w:t>
      </w:r>
      <w:r w:rsidR="003D7D03" w:rsidRPr="00BD5883">
        <w:rPr>
          <w:rFonts w:cstheme="minorHAnsi"/>
          <w:b/>
          <w:bCs/>
          <w:szCs w:val="22"/>
        </w:rPr>
        <w:t>16.1</w:t>
      </w:r>
      <w:r w:rsidR="003D7D03" w:rsidRPr="00BD5883">
        <w:rPr>
          <w:rFonts w:cstheme="minorHAnsi"/>
          <w:szCs w:val="22"/>
        </w:rPr>
        <w:t>) et la mise en place d'institutions efficaces, responsables et transparentes (</w:t>
      </w:r>
      <w:r w:rsidR="009A669B" w:rsidRPr="00BD5883">
        <w:rPr>
          <w:rFonts w:cstheme="minorHAnsi"/>
          <w:b/>
          <w:bCs/>
          <w:szCs w:val="22"/>
        </w:rPr>
        <w:t xml:space="preserve">ODD </w:t>
      </w:r>
      <w:r w:rsidR="003D7D03" w:rsidRPr="00BD5883">
        <w:rPr>
          <w:rFonts w:cstheme="minorHAnsi"/>
          <w:b/>
          <w:bCs/>
          <w:szCs w:val="22"/>
        </w:rPr>
        <w:t>16.6</w:t>
      </w:r>
      <w:r w:rsidR="003D7D03" w:rsidRPr="00BD5883">
        <w:rPr>
          <w:rFonts w:cstheme="minorHAnsi"/>
          <w:szCs w:val="22"/>
        </w:rPr>
        <w:t xml:space="preserve">). </w:t>
      </w:r>
      <w:r w:rsidR="009A669B" w:rsidRPr="00BD5883">
        <w:rPr>
          <w:rFonts w:cstheme="minorHAnsi"/>
          <w:szCs w:val="22"/>
        </w:rPr>
        <w:t>En outre, la</w:t>
      </w:r>
      <w:r w:rsidR="003D7D03" w:rsidRPr="00BD5883">
        <w:rPr>
          <w:rFonts w:cstheme="minorHAnsi"/>
          <w:szCs w:val="22"/>
        </w:rPr>
        <w:t xml:space="preserve"> collaboration avec les autorités locales, </w:t>
      </w:r>
      <w:r w:rsidR="009A669B" w:rsidRPr="00BD5883">
        <w:rPr>
          <w:rFonts w:cstheme="minorHAnsi"/>
          <w:szCs w:val="22"/>
        </w:rPr>
        <w:t>les autorités traditionnelles et religieuses</w:t>
      </w:r>
      <w:r w:rsidR="003D7D03" w:rsidRPr="00BD5883">
        <w:rPr>
          <w:rFonts w:cstheme="minorHAnsi"/>
          <w:szCs w:val="22"/>
        </w:rPr>
        <w:t xml:space="preserve"> et les communautés </w:t>
      </w:r>
      <w:r w:rsidR="009A669B" w:rsidRPr="00BD5883">
        <w:rPr>
          <w:rFonts w:cstheme="minorHAnsi"/>
          <w:szCs w:val="22"/>
        </w:rPr>
        <w:t xml:space="preserve">dans toute leur diversité sociologique a  également </w:t>
      </w:r>
      <w:r w:rsidR="003D7D03" w:rsidRPr="00BD5883">
        <w:rPr>
          <w:rFonts w:cstheme="minorHAnsi"/>
          <w:szCs w:val="22"/>
        </w:rPr>
        <w:t>garanti une prise de décision inclusive, participative et représentative à tous les niveaux (</w:t>
      </w:r>
      <w:r w:rsidR="009A669B" w:rsidRPr="00BD5883">
        <w:rPr>
          <w:rFonts w:cstheme="minorHAnsi"/>
          <w:b/>
          <w:bCs/>
          <w:szCs w:val="22"/>
        </w:rPr>
        <w:t xml:space="preserve">ODD </w:t>
      </w:r>
      <w:r w:rsidR="003D7D03" w:rsidRPr="00BD5883">
        <w:rPr>
          <w:rFonts w:cstheme="minorHAnsi"/>
          <w:b/>
          <w:bCs/>
          <w:szCs w:val="22"/>
        </w:rPr>
        <w:t>16.7</w:t>
      </w:r>
      <w:r w:rsidR="003D7D03" w:rsidRPr="00BD5883">
        <w:rPr>
          <w:rFonts w:cstheme="minorHAnsi"/>
          <w:szCs w:val="22"/>
        </w:rPr>
        <w:t xml:space="preserve">). </w:t>
      </w:r>
      <w:r w:rsidR="00C2017F" w:rsidRPr="006E55D1">
        <w:rPr>
          <w:rFonts w:cstheme="minorHAnsi"/>
          <w:b/>
          <w:bCs/>
          <w:szCs w:val="22"/>
        </w:rPr>
        <w:t>Pilier 3</w:t>
      </w:r>
      <w:r w:rsidR="006E55D1" w:rsidRPr="006E55D1">
        <w:rPr>
          <w:rFonts w:cstheme="minorHAnsi"/>
          <w:b/>
          <w:bCs/>
          <w:szCs w:val="22"/>
        </w:rPr>
        <w:t> : Cohésion sociale</w:t>
      </w:r>
      <w:r w:rsidR="006E55D1">
        <w:rPr>
          <w:rFonts w:cstheme="minorHAnsi"/>
          <w:szCs w:val="22"/>
        </w:rPr>
        <w:t xml:space="preserve"> </w:t>
      </w:r>
    </w:p>
    <w:p w14:paraId="501DA761" w14:textId="77777777" w:rsidR="001D53C7" w:rsidRDefault="001D53C7" w:rsidP="001D53C7">
      <w:pPr>
        <w:spacing w:line="276" w:lineRule="auto"/>
        <w:jc w:val="both"/>
        <w:rPr>
          <w:rFonts w:asciiTheme="minorHAnsi" w:hAnsiTheme="minorHAnsi" w:cstheme="minorHAnsi"/>
          <w:b/>
          <w:sz w:val="22"/>
          <w:szCs w:val="22"/>
          <w:lang w:val="fr-CM"/>
        </w:rPr>
      </w:pPr>
    </w:p>
    <w:p w14:paraId="718E3744" w14:textId="5EB7F3B5" w:rsidR="001D53C7" w:rsidRPr="001D53C7" w:rsidRDefault="001D53C7" w:rsidP="001D53C7">
      <w:pPr>
        <w:spacing w:line="276" w:lineRule="auto"/>
        <w:jc w:val="both"/>
        <w:rPr>
          <w:rFonts w:asciiTheme="minorHAnsi" w:hAnsiTheme="minorHAnsi" w:cstheme="minorHAnsi"/>
          <w:b/>
          <w:sz w:val="22"/>
          <w:szCs w:val="22"/>
          <w:lang w:val="fr-CM"/>
        </w:rPr>
      </w:pPr>
      <w:r w:rsidRPr="001D53C7">
        <w:rPr>
          <w:rFonts w:asciiTheme="minorHAnsi" w:hAnsiTheme="minorHAnsi" w:cstheme="minorHAnsi"/>
          <w:b/>
          <w:sz w:val="22"/>
          <w:szCs w:val="22"/>
          <w:lang w:val="fr-CM"/>
        </w:rPr>
        <w:t xml:space="preserve">QE 6.2. Dans quelle mesure le projet crée-t-il des synergies et des liens entre les interventions du gouvernement et des communautés de donateurs concernant la stabilisation et le relèvement économique </w:t>
      </w:r>
      <w:r w:rsidR="00F93647" w:rsidRPr="001D53C7">
        <w:rPr>
          <w:rFonts w:asciiTheme="minorHAnsi" w:hAnsiTheme="minorHAnsi" w:cstheme="minorHAnsi"/>
          <w:b/>
          <w:sz w:val="22"/>
          <w:szCs w:val="22"/>
          <w:lang w:val="fr-CM"/>
        </w:rPr>
        <w:t xml:space="preserve">(Cohérence externe) </w:t>
      </w:r>
      <w:r w:rsidRPr="001D53C7">
        <w:rPr>
          <w:rFonts w:asciiTheme="minorHAnsi" w:hAnsiTheme="minorHAnsi" w:cstheme="minorHAnsi"/>
          <w:b/>
          <w:sz w:val="22"/>
          <w:szCs w:val="22"/>
          <w:lang w:val="fr-CM"/>
        </w:rPr>
        <w:t xml:space="preserve">? </w:t>
      </w:r>
    </w:p>
    <w:p w14:paraId="6C23A118" w14:textId="77777777" w:rsidR="003D7D03" w:rsidRDefault="003D7D03" w:rsidP="003D7D03">
      <w:pPr>
        <w:jc w:val="both"/>
      </w:pPr>
    </w:p>
    <w:p w14:paraId="73A78C13" w14:textId="3042F2B7" w:rsidR="00CF429D" w:rsidRPr="00CF429D" w:rsidRDefault="0005611A" w:rsidP="00E5388B">
      <w:pPr>
        <w:pStyle w:val="Paragraphedeliste"/>
        <w:numPr>
          <w:ilvl w:val="0"/>
          <w:numId w:val="77"/>
        </w:numPr>
        <w:spacing w:line="276" w:lineRule="auto"/>
        <w:ind w:left="366"/>
        <w:jc w:val="both"/>
        <w:rPr>
          <w:rFonts w:cstheme="minorHAnsi"/>
          <w:bCs/>
          <w:szCs w:val="22"/>
        </w:rPr>
      </w:pPr>
      <w:r w:rsidRPr="00345573">
        <w:rPr>
          <w:rFonts w:cstheme="minorHAnsi"/>
          <w:bCs/>
          <w:szCs w:val="22"/>
        </w:rPr>
        <w:t>Le Gouvernement du Cameroun a fixé un cap pour son émergence à travers un document de vision intitulé « Cameroun Vision 2035 ».</w:t>
      </w:r>
      <w:r w:rsidR="0069257D" w:rsidRPr="00345573">
        <w:rPr>
          <w:rFonts w:cstheme="minorHAnsi"/>
          <w:bCs/>
          <w:szCs w:val="22"/>
        </w:rPr>
        <w:t xml:space="preserve"> La mise en </w:t>
      </w:r>
      <w:r w:rsidR="00345573" w:rsidRPr="00345573">
        <w:rPr>
          <w:rFonts w:cstheme="minorHAnsi"/>
          <w:bCs/>
          <w:szCs w:val="22"/>
        </w:rPr>
        <w:t>œuvre</w:t>
      </w:r>
      <w:r w:rsidR="0069257D" w:rsidRPr="00345573">
        <w:rPr>
          <w:rFonts w:cstheme="minorHAnsi"/>
          <w:bCs/>
          <w:szCs w:val="22"/>
        </w:rPr>
        <w:t xml:space="preserve"> </w:t>
      </w:r>
      <w:r w:rsidR="00345573" w:rsidRPr="00345573">
        <w:rPr>
          <w:rFonts w:cstheme="minorHAnsi"/>
          <w:bCs/>
          <w:szCs w:val="22"/>
        </w:rPr>
        <w:t xml:space="preserve">de cette vision a été définie dans la Stratégie </w:t>
      </w:r>
      <w:r w:rsidR="00833C19" w:rsidRPr="00345573">
        <w:rPr>
          <w:rFonts w:cstheme="minorHAnsi"/>
          <w:bCs/>
          <w:szCs w:val="22"/>
        </w:rPr>
        <w:t>Nationale</w:t>
      </w:r>
      <w:r w:rsidR="00345573" w:rsidRPr="00345573">
        <w:rPr>
          <w:rFonts w:cstheme="minorHAnsi"/>
          <w:bCs/>
          <w:szCs w:val="22"/>
        </w:rPr>
        <w:t xml:space="preserve"> de Développement </w:t>
      </w:r>
      <w:r w:rsidR="00833C19">
        <w:rPr>
          <w:rFonts w:cstheme="minorHAnsi"/>
          <w:bCs/>
          <w:szCs w:val="22"/>
        </w:rPr>
        <w:t xml:space="preserve">du Cameroun 2020-2030 </w:t>
      </w:r>
      <w:r w:rsidR="00345573" w:rsidRPr="00345573">
        <w:rPr>
          <w:rFonts w:cstheme="minorHAnsi"/>
          <w:bCs/>
          <w:szCs w:val="22"/>
        </w:rPr>
        <w:t>(SND</w:t>
      </w:r>
      <w:r w:rsidR="00833C19">
        <w:rPr>
          <w:rFonts w:cstheme="minorHAnsi"/>
          <w:bCs/>
          <w:szCs w:val="22"/>
        </w:rPr>
        <w:t xml:space="preserve"> 30</w:t>
      </w:r>
      <w:r w:rsidR="00345573" w:rsidRPr="00345573">
        <w:rPr>
          <w:rFonts w:cstheme="minorHAnsi"/>
          <w:bCs/>
          <w:szCs w:val="22"/>
        </w:rPr>
        <w:t>) sur laquelle le projet a été aligné.</w:t>
      </w:r>
      <w:r w:rsidR="00833C19">
        <w:rPr>
          <w:rFonts w:cstheme="minorHAnsi"/>
          <w:bCs/>
          <w:szCs w:val="22"/>
        </w:rPr>
        <w:t xml:space="preserve"> </w:t>
      </w:r>
      <w:r w:rsidR="00833C19">
        <w:t>En effet, les piliers du projet se sont intégrés parfaitement aux objectifs stratégiques de la SND30</w:t>
      </w:r>
      <w:r w:rsidR="00CF429D">
        <w:t xml:space="preserve"> ci-dessous repris :</w:t>
      </w:r>
    </w:p>
    <w:p w14:paraId="334D2D14" w14:textId="2FF39620" w:rsidR="00CF429D" w:rsidRPr="00CF429D" w:rsidRDefault="00CF429D" w:rsidP="00DE40F2">
      <w:pPr>
        <w:pStyle w:val="Paragraphedeliste"/>
        <w:numPr>
          <w:ilvl w:val="0"/>
          <w:numId w:val="72"/>
        </w:numPr>
        <w:spacing w:line="276" w:lineRule="auto"/>
        <w:jc w:val="both"/>
        <w:rPr>
          <w:rFonts w:cstheme="minorHAnsi"/>
          <w:b/>
          <w:bCs/>
          <w:szCs w:val="22"/>
        </w:rPr>
      </w:pPr>
      <w:r w:rsidRPr="00CF429D">
        <w:rPr>
          <w:rFonts w:cstheme="minorHAnsi"/>
          <w:szCs w:val="22"/>
        </w:rPr>
        <w:lastRenderedPageBreak/>
        <w:t xml:space="preserve">Améliorer les conditions de vie des populations et leur accès aux services sociaux de base en assurant une réduction significative de la pauvreté́ et du sous-emploi. </w:t>
      </w:r>
      <w:r w:rsidRPr="00CF429D">
        <w:rPr>
          <w:rFonts w:cstheme="minorHAnsi"/>
          <w:b/>
          <w:bCs/>
          <w:szCs w:val="22"/>
        </w:rPr>
        <w:t>(Pilier 2 du PBF: relèvement économique)</w:t>
      </w:r>
      <w:r>
        <w:rPr>
          <w:rFonts w:cstheme="minorHAnsi"/>
          <w:b/>
          <w:bCs/>
          <w:szCs w:val="22"/>
        </w:rPr>
        <w:t>.</w:t>
      </w:r>
    </w:p>
    <w:p w14:paraId="78D0003A" w14:textId="1D1BBAA1" w:rsidR="00CF429D" w:rsidRPr="00CF429D" w:rsidRDefault="00CF429D" w:rsidP="00DE40F2">
      <w:pPr>
        <w:pStyle w:val="Paragraphedeliste"/>
        <w:numPr>
          <w:ilvl w:val="0"/>
          <w:numId w:val="72"/>
        </w:numPr>
        <w:spacing w:line="276" w:lineRule="auto"/>
        <w:jc w:val="both"/>
        <w:rPr>
          <w:rFonts w:cstheme="minorHAnsi"/>
          <w:szCs w:val="22"/>
        </w:rPr>
      </w:pPr>
      <w:r w:rsidRPr="00CF429D">
        <w:rPr>
          <w:rFonts w:cstheme="minorHAnsi"/>
          <w:szCs w:val="22"/>
        </w:rPr>
        <w:t>Améliorer la gouvernance pour renforcer la performance de l’action publique en vue de l’atteinte des objectifs de développement</w:t>
      </w:r>
      <w:r w:rsidR="00214550">
        <w:rPr>
          <w:rFonts w:cstheme="minorHAnsi"/>
          <w:szCs w:val="22"/>
        </w:rPr>
        <w:t xml:space="preserve"> en </w:t>
      </w:r>
      <w:r w:rsidRPr="00CF429D">
        <w:rPr>
          <w:rFonts w:cstheme="minorHAnsi"/>
          <w:szCs w:val="22"/>
        </w:rPr>
        <w:t xml:space="preserve"> poursuiv</w:t>
      </w:r>
      <w:r w:rsidR="00214550">
        <w:rPr>
          <w:rFonts w:cstheme="minorHAnsi"/>
          <w:szCs w:val="22"/>
        </w:rPr>
        <w:t>ant</w:t>
      </w:r>
      <w:r w:rsidRPr="00CF429D">
        <w:rPr>
          <w:rFonts w:cstheme="minorHAnsi"/>
          <w:szCs w:val="22"/>
        </w:rPr>
        <w:t xml:space="preserve"> les </w:t>
      </w:r>
      <w:r w:rsidR="00214550" w:rsidRPr="00CF429D">
        <w:rPr>
          <w:rFonts w:cstheme="minorHAnsi"/>
          <w:szCs w:val="22"/>
        </w:rPr>
        <w:t>réformes</w:t>
      </w:r>
      <w:r w:rsidRPr="00CF429D">
        <w:rPr>
          <w:rFonts w:cstheme="minorHAnsi"/>
          <w:szCs w:val="22"/>
        </w:rPr>
        <w:t xml:space="preserve"> </w:t>
      </w:r>
      <w:r w:rsidR="00214550" w:rsidRPr="00CF429D">
        <w:rPr>
          <w:rFonts w:cstheme="minorHAnsi"/>
          <w:szCs w:val="22"/>
        </w:rPr>
        <w:t>nécessaires</w:t>
      </w:r>
      <w:r w:rsidRPr="00CF429D">
        <w:rPr>
          <w:rFonts w:cstheme="minorHAnsi"/>
          <w:szCs w:val="22"/>
        </w:rPr>
        <w:t xml:space="preserve"> à l’</w:t>
      </w:r>
      <w:r w:rsidR="00214550" w:rsidRPr="00CF429D">
        <w:rPr>
          <w:rFonts w:cstheme="minorHAnsi"/>
          <w:szCs w:val="22"/>
        </w:rPr>
        <w:t>amélioration</w:t>
      </w:r>
      <w:r w:rsidRPr="00CF429D">
        <w:rPr>
          <w:rFonts w:cstheme="minorHAnsi"/>
          <w:szCs w:val="22"/>
        </w:rPr>
        <w:t xml:space="preserve"> du fonctionnement des institutions, et d’</w:t>
      </w:r>
      <w:r w:rsidR="00214550" w:rsidRPr="00CF429D">
        <w:rPr>
          <w:rFonts w:cstheme="minorHAnsi"/>
          <w:szCs w:val="22"/>
        </w:rPr>
        <w:t>accélérer</w:t>
      </w:r>
      <w:r w:rsidRPr="00CF429D">
        <w:rPr>
          <w:rFonts w:cstheme="minorHAnsi"/>
          <w:szCs w:val="22"/>
        </w:rPr>
        <w:t xml:space="preserve"> la mise en œuvre de la </w:t>
      </w:r>
      <w:r w:rsidR="00214550" w:rsidRPr="00CF429D">
        <w:rPr>
          <w:rFonts w:cstheme="minorHAnsi"/>
          <w:szCs w:val="22"/>
        </w:rPr>
        <w:t>décentralisation</w:t>
      </w:r>
      <w:r w:rsidRPr="00CF429D">
        <w:rPr>
          <w:rFonts w:cstheme="minorHAnsi"/>
          <w:szCs w:val="22"/>
        </w:rPr>
        <w:t xml:space="preserve"> </w:t>
      </w:r>
      <w:r w:rsidRPr="00214550">
        <w:rPr>
          <w:rFonts w:cstheme="minorHAnsi"/>
          <w:b/>
          <w:bCs/>
          <w:szCs w:val="22"/>
        </w:rPr>
        <w:t xml:space="preserve">(Pilier </w:t>
      </w:r>
      <w:r w:rsidR="00214550" w:rsidRPr="00214550">
        <w:rPr>
          <w:rFonts w:cstheme="minorHAnsi"/>
          <w:b/>
          <w:bCs/>
          <w:szCs w:val="22"/>
        </w:rPr>
        <w:t xml:space="preserve">1 </w:t>
      </w:r>
      <w:r w:rsidR="00F93647">
        <w:rPr>
          <w:rFonts w:cstheme="minorHAnsi"/>
          <w:b/>
          <w:bCs/>
          <w:szCs w:val="22"/>
        </w:rPr>
        <w:t>et 3</w:t>
      </w:r>
      <w:r w:rsidR="00FE2EFE">
        <w:rPr>
          <w:rFonts w:cstheme="minorHAnsi"/>
          <w:b/>
          <w:bCs/>
          <w:szCs w:val="22"/>
        </w:rPr>
        <w:t xml:space="preserve"> </w:t>
      </w:r>
      <w:r w:rsidR="00214550" w:rsidRPr="00214550">
        <w:rPr>
          <w:rFonts w:cstheme="minorHAnsi"/>
          <w:b/>
          <w:bCs/>
          <w:szCs w:val="22"/>
        </w:rPr>
        <w:t xml:space="preserve">du PBF : </w:t>
      </w:r>
      <w:r w:rsidRPr="00214550">
        <w:rPr>
          <w:rFonts w:cstheme="minorHAnsi"/>
          <w:b/>
          <w:bCs/>
          <w:szCs w:val="22"/>
        </w:rPr>
        <w:t>Gouvernance Locale</w:t>
      </w:r>
      <w:r w:rsidR="00F93647">
        <w:rPr>
          <w:rFonts w:cstheme="minorHAnsi"/>
          <w:b/>
          <w:bCs/>
          <w:szCs w:val="22"/>
        </w:rPr>
        <w:t xml:space="preserve"> et Cohésion sociale</w:t>
      </w:r>
      <w:r w:rsidRPr="00214550">
        <w:rPr>
          <w:rFonts w:cstheme="minorHAnsi"/>
          <w:b/>
          <w:bCs/>
          <w:szCs w:val="22"/>
        </w:rPr>
        <w:t>)</w:t>
      </w:r>
      <w:r w:rsidRPr="00CF429D">
        <w:rPr>
          <w:rFonts w:cstheme="minorHAnsi"/>
          <w:szCs w:val="22"/>
        </w:rPr>
        <w:t xml:space="preserve">. </w:t>
      </w:r>
    </w:p>
    <w:p w14:paraId="574F4B46" w14:textId="710D89D6" w:rsidR="00CF429D" w:rsidRPr="00F93647" w:rsidRDefault="00CF429D" w:rsidP="00DE40F2">
      <w:pPr>
        <w:pStyle w:val="Paragraphedeliste"/>
        <w:numPr>
          <w:ilvl w:val="0"/>
          <w:numId w:val="72"/>
        </w:numPr>
        <w:spacing w:line="276" w:lineRule="auto"/>
        <w:jc w:val="both"/>
        <w:rPr>
          <w:rFonts w:cstheme="minorHAnsi"/>
          <w:b/>
          <w:bCs/>
          <w:szCs w:val="22"/>
        </w:rPr>
      </w:pPr>
      <w:r w:rsidRPr="00CF429D">
        <w:rPr>
          <w:rFonts w:cstheme="minorHAnsi"/>
          <w:szCs w:val="22"/>
        </w:rPr>
        <w:t xml:space="preserve">Mettre en place les conditions favorables à la croissance </w:t>
      </w:r>
      <w:r w:rsidR="00214550" w:rsidRPr="00CF429D">
        <w:rPr>
          <w:rFonts w:cstheme="minorHAnsi"/>
          <w:szCs w:val="22"/>
        </w:rPr>
        <w:t>économique</w:t>
      </w:r>
      <w:r w:rsidRPr="00CF429D">
        <w:rPr>
          <w:rFonts w:cstheme="minorHAnsi"/>
          <w:szCs w:val="22"/>
        </w:rPr>
        <w:t xml:space="preserve"> et l’accumulation de la richesse nationale et veiller </w:t>
      </w:r>
      <w:proofErr w:type="spellStart"/>
      <w:r w:rsidRPr="00CF429D">
        <w:rPr>
          <w:rFonts w:cstheme="minorHAnsi"/>
          <w:szCs w:val="22"/>
        </w:rPr>
        <w:t>a</w:t>
      </w:r>
      <w:proofErr w:type="spellEnd"/>
      <w:r w:rsidRPr="00CF429D">
        <w:rPr>
          <w:rFonts w:cstheme="minorHAnsi"/>
          <w:szCs w:val="22"/>
        </w:rPr>
        <w:t>̀ obtenir les modifications structurelles indispensables pour l’industrialisation du pays</w:t>
      </w:r>
      <w:r w:rsidR="00214550">
        <w:rPr>
          <w:rFonts w:cstheme="minorHAnsi"/>
          <w:szCs w:val="22"/>
        </w:rPr>
        <w:t xml:space="preserve"> </w:t>
      </w:r>
      <w:r w:rsidR="00214550" w:rsidRPr="00CF429D">
        <w:rPr>
          <w:rFonts w:cstheme="minorHAnsi"/>
          <w:b/>
          <w:bCs/>
          <w:szCs w:val="22"/>
        </w:rPr>
        <w:t>(Pilier 2 du PBF: relèvement économique)</w:t>
      </w:r>
      <w:r w:rsidR="00214550">
        <w:rPr>
          <w:rFonts w:cstheme="minorHAnsi"/>
          <w:b/>
          <w:bCs/>
          <w:szCs w:val="22"/>
        </w:rPr>
        <w:t>.</w:t>
      </w:r>
    </w:p>
    <w:p w14:paraId="60C38BE8" w14:textId="77588AC6" w:rsidR="00CF429D" w:rsidRPr="00CF429D" w:rsidRDefault="00CF429D" w:rsidP="00CF429D">
      <w:pPr>
        <w:pStyle w:val="Paragraphedeliste"/>
        <w:spacing w:line="276" w:lineRule="auto"/>
        <w:jc w:val="both"/>
        <w:rPr>
          <w:rFonts w:cstheme="minorHAnsi"/>
          <w:bCs/>
          <w:szCs w:val="22"/>
        </w:rPr>
      </w:pPr>
    </w:p>
    <w:p w14:paraId="53F103B9" w14:textId="659F98E2" w:rsidR="0005611A" w:rsidRPr="00301B8A" w:rsidRDefault="00345573" w:rsidP="00E5388B">
      <w:pPr>
        <w:pStyle w:val="Paragraphedeliste"/>
        <w:numPr>
          <w:ilvl w:val="0"/>
          <w:numId w:val="77"/>
        </w:numPr>
        <w:spacing w:line="276" w:lineRule="auto"/>
        <w:ind w:left="366"/>
        <w:jc w:val="both"/>
        <w:rPr>
          <w:rFonts w:cstheme="minorHAnsi"/>
          <w:bCs/>
          <w:szCs w:val="22"/>
        </w:rPr>
      </w:pPr>
      <w:r w:rsidRPr="00301B8A">
        <w:rPr>
          <w:rFonts w:cstheme="minorHAnsi"/>
          <w:bCs/>
          <w:szCs w:val="22"/>
        </w:rPr>
        <w:t>Au travers de ses interventions, le projet a donc contribué à la promotion de l’appropriation nationale ainsi qu’à la création d’un climat de confiance entre les communautés et les autorités locales.</w:t>
      </w:r>
      <w:r w:rsidR="00F93647" w:rsidRPr="00301B8A">
        <w:rPr>
          <w:rFonts w:cstheme="minorHAnsi"/>
          <w:bCs/>
          <w:szCs w:val="22"/>
        </w:rPr>
        <w:t xml:space="preserve"> En plus de sa cohérence avec les orientations de la SND, le projet a été aligné à d’autres </w:t>
      </w:r>
      <w:r w:rsidR="00F1315D" w:rsidRPr="00301B8A">
        <w:rPr>
          <w:rFonts w:cstheme="minorHAnsi"/>
          <w:bCs/>
          <w:szCs w:val="22"/>
        </w:rPr>
        <w:t xml:space="preserve">orientations </w:t>
      </w:r>
      <w:r w:rsidR="00F93647" w:rsidRPr="00301B8A">
        <w:rPr>
          <w:rFonts w:cstheme="minorHAnsi"/>
          <w:bCs/>
          <w:szCs w:val="22"/>
        </w:rPr>
        <w:t xml:space="preserve"> gouvernementales au Cameroun</w:t>
      </w:r>
      <w:r w:rsidR="002F7B4C" w:rsidRPr="00301B8A">
        <w:rPr>
          <w:rFonts w:cstheme="minorHAnsi"/>
          <w:bCs/>
          <w:szCs w:val="22"/>
        </w:rPr>
        <w:t xml:space="preserve"> d</w:t>
      </w:r>
      <w:r w:rsidR="00F93647" w:rsidRPr="00301B8A">
        <w:rPr>
          <w:rFonts w:cstheme="minorHAnsi"/>
          <w:bCs/>
          <w:szCs w:val="22"/>
        </w:rPr>
        <w:t>ont on  peut citer entre autres :</w:t>
      </w:r>
    </w:p>
    <w:p w14:paraId="03D1CF9E" w14:textId="5A916C7C" w:rsidR="002F7B4C" w:rsidRPr="00301B8A" w:rsidRDefault="002F7B4C" w:rsidP="00DE40F2">
      <w:pPr>
        <w:pStyle w:val="Paragraphedeliste"/>
        <w:numPr>
          <w:ilvl w:val="0"/>
          <w:numId w:val="72"/>
        </w:numPr>
        <w:spacing w:line="276" w:lineRule="auto"/>
        <w:jc w:val="both"/>
        <w:rPr>
          <w:rFonts w:ascii="Times New Roman" w:hAnsi="Times New Roman" w:cs="Times New Roman"/>
          <w:sz w:val="24"/>
        </w:rPr>
      </w:pPr>
      <w:r w:rsidRPr="00301B8A">
        <w:t xml:space="preserve">La Stratégie Régionale pour la Stabilisation, le Relèvement et la Résilience des zones touchées par Boko Haram de la région du Bassin du Lac Tchad, avec un accent particulier mis sur le pilier 3: « Désarmement, démobilisation, réhabilitation, réinsertion et réintégration des personnes associées à Boko Haram ». </w:t>
      </w:r>
      <w:r w:rsidR="003D7D03" w:rsidRPr="00301B8A">
        <w:t xml:space="preserve">L'intervention relative au DDR </w:t>
      </w:r>
      <w:r w:rsidRPr="00301B8A">
        <w:t xml:space="preserve">a été conforme à cette stratégie et </w:t>
      </w:r>
      <w:r w:rsidR="003D7D03" w:rsidRPr="00301B8A">
        <w:t xml:space="preserve"> </w:t>
      </w:r>
      <w:r w:rsidR="00F26EFC" w:rsidRPr="00301B8A">
        <w:t xml:space="preserve">a </w:t>
      </w:r>
      <w:r w:rsidR="003D7D03" w:rsidRPr="00301B8A">
        <w:t>contribu</w:t>
      </w:r>
      <w:r w:rsidRPr="00301B8A">
        <w:t>é</w:t>
      </w:r>
      <w:r w:rsidR="003D7D03" w:rsidRPr="00301B8A">
        <w:t xml:space="preserve"> aux objectifs stratégiques 11 et 12</w:t>
      </w:r>
      <w:r w:rsidRPr="00301B8A">
        <w:t>.</w:t>
      </w:r>
    </w:p>
    <w:p w14:paraId="61331EC8" w14:textId="499557B3" w:rsidR="002F7B4C" w:rsidRPr="00301B8A" w:rsidRDefault="00F26EFC" w:rsidP="00DE40F2">
      <w:pPr>
        <w:pStyle w:val="Paragraphedeliste"/>
        <w:numPr>
          <w:ilvl w:val="0"/>
          <w:numId w:val="72"/>
        </w:numPr>
        <w:spacing w:line="276" w:lineRule="auto"/>
        <w:jc w:val="both"/>
        <w:rPr>
          <w:rFonts w:ascii="Times New Roman" w:hAnsi="Times New Roman" w:cs="Times New Roman"/>
          <w:sz w:val="24"/>
        </w:rPr>
      </w:pPr>
      <w:r w:rsidRPr="00301B8A">
        <w:t>Aux</w:t>
      </w:r>
      <w:r w:rsidR="003D7D03" w:rsidRPr="00301B8A">
        <w:t xml:space="preserve"> priorités thématiques du gouvernement pour la consolidation de la pai</w:t>
      </w:r>
      <w:r w:rsidRPr="00301B8A">
        <w:t xml:space="preserve">x à savoir : </w:t>
      </w:r>
      <w:r w:rsidR="003D7D03" w:rsidRPr="00301B8A">
        <w:t xml:space="preserve">la décentralisation et </w:t>
      </w:r>
      <w:r w:rsidRPr="00301B8A">
        <w:t>le</w:t>
      </w:r>
      <w:r w:rsidR="003D7D03" w:rsidRPr="00301B8A">
        <w:t xml:space="preserve"> développement du vivre ensemble, qui est une sous composante du bilinguisme / multiculturalisme.</w:t>
      </w:r>
    </w:p>
    <w:p w14:paraId="396D5409" w14:textId="4E4A31BC" w:rsidR="001D53C7" w:rsidRPr="00301B8A" w:rsidRDefault="00F1315D" w:rsidP="00DE40F2">
      <w:pPr>
        <w:pStyle w:val="Paragraphedeliste"/>
        <w:numPr>
          <w:ilvl w:val="0"/>
          <w:numId w:val="72"/>
        </w:numPr>
        <w:shd w:val="clear" w:color="auto" w:fill="FFFFFF" w:themeFill="background1"/>
        <w:spacing w:line="276" w:lineRule="auto"/>
        <w:ind w:hanging="720"/>
        <w:jc w:val="both"/>
        <w:rPr>
          <w:rFonts w:cstheme="minorHAnsi"/>
          <w:color w:val="1F4E79" w:themeColor="accent5" w:themeShade="80"/>
          <w:szCs w:val="22"/>
        </w:rPr>
      </w:pPr>
      <w:r w:rsidRPr="00301B8A">
        <w:t xml:space="preserve">La </w:t>
      </w:r>
      <w:r w:rsidR="003D7D03" w:rsidRPr="00301B8A">
        <w:t xml:space="preserve"> Stratégie de Relèvement et de Consolidation de la Paix (RCP)</w:t>
      </w:r>
      <w:r w:rsidR="00301B8A" w:rsidRPr="00301B8A">
        <w:rPr>
          <w:rStyle w:val="Appelnotedebasdep"/>
        </w:rPr>
        <w:footnoteReference w:id="38"/>
      </w:r>
      <w:r w:rsidR="003D7D03" w:rsidRPr="00301B8A">
        <w:t xml:space="preserve"> au Cameroun pour les régions de l’Extrême-Nord et de l’Est, pour la période 2018–2022 qui mentionne </w:t>
      </w:r>
      <w:r w:rsidRPr="00301B8A">
        <w:t xml:space="preserve">(I) </w:t>
      </w:r>
      <w:r w:rsidR="003D7D03" w:rsidRPr="00301B8A">
        <w:t xml:space="preserve">l’amélioration de la gouvernance locale, des opportunités économiques pour les femmes et les jeunes ainsi que </w:t>
      </w:r>
      <w:r w:rsidRPr="00301B8A">
        <w:t xml:space="preserve">(ii) </w:t>
      </w:r>
      <w:r w:rsidR="003D7D03" w:rsidRPr="00301B8A">
        <w:t xml:space="preserve">le développement de l’agriculture et l’élevage et </w:t>
      </w:r>
      <w:r w:rsidR="00301B8A" w:rsidRPr="00301B8A">
        <w:t xml:space="preserve">(iii) </w:t>
      </w:r>
      <w:r w:rsidR="003D7D03" w:rsidRPr="00301B8A">
        <w:t xml:space="preserve">le renforcement de l’accès à la terre comme axes d’intervention pour la mise en œuvre de cette stratégie. </w:t>
      </w:r>
    </w:p>
    <w:p w14:paraId="1B686ADB" w14:textId="3F2DC936" w:rsidR="00903D85" w:rsidRDefault="00903D85" w:rsidP="00F1315D">
      <w:pPr>
        <w:shd w:val="clear" w:color="auto" w:fill="FFFFFF" w:themeFill="background1"/>
        <w:spacing w:line="276" w:lineRule="auto"/>
        <w:jc w:val="both"/>
        <w:rPr>
          <w:rFonts w:cstheme="minorHAnsi"/>
          <w:color w:val="1F4E79" w:themeColor="accent5" w:themeShade="80"/>
          <w:szCs w:val="22"/>
        </w:rPr>
      </w:pPr>
    </w:p>
    <w:p w14:paraId="5A8CFE53" w14:textId="51A00E85" w:rsidR="00903D85" w:rsidRDefault="00903D85" w:rsidP="00E5388B">
      <w:pPr>
        <w:pStyle w:val="Paragraphedeliste"/>
        <w:numPr>
          <w:ilvl w:val="0"/>
          <w:numId w:val="77"/>
        </w:numPr>
        <w:spacing w:line="276" w:lineRule="auto"/>
        <w:ind w:left="366"/>
        <w:jc w:val="both"/>
        <w:rPr>
          <w:rFonts w:cstheme="minorHAnsi"/>
          <w:bCs/>
          <w:szCs w:val="22"/>
        </w:rPr>
      </w:pPr>
      <w:r w:rsidRPr="00903D85">
        <w:rPr>
          <w:rFonts w:cstheme="minorHAnsi"/>
          <w:bCs/>
          <w:szCs w:val="22"/>
        </w:rPr>
        <w:t xml:space="preserve">Les intervention du projet PBF-Stabilisation </w:t>
      </w:r>
      <w:r>
        <w:rPr>
          <w:rFonts w:cstheme="minorHAnsi"/>
          <w:bCs/>
          <w:szCs w:val="22"/>
        </w:rPr>
        <w:t>ont été dans une moindre mesure synergiques à nombre d’autres projets mise en œuvre dans la région de l’Extrême-Nord</w:t>
      </w:r>
      <w:r w:rsidR="00067E48">
        <w:rPr>
          <w:rFonts w:cstheme="minorHAnsi"/>
          <w:bCs/>
          <w:szCs w:val="22"/>
        </w:rPr>
        <w:t xml:space="preserve"> ce qui a permis d’éviter des doublons</w:t>
      </w:r>
      <w:r>
        <w:rPr>
          <w:rFonts w:cstheme="minorHAnsi"/>
          <w:bCs/>
          <w:szCs w:val="22"/>
        </w:rPr>
        <w:t>. De manière non exhaustive on peut citer :</w:t>
      </w:r>
    </w:p>
    <w:p w14:paraId="3CC02C4E" w14:textId="4A7AAD07" w:rsidR="00903D85" w:rsidRPr="00C075E2" w:rsidRDefault="00C075E2" w:rsidP="00DE40F2">
      <w:pPr>
        <w:pStyle w:val="Paragraphedeliste"/>
        <w:numPr>
          <w:ilvl w:val="0"/>
          <w:numId w:val="72"/>
        </w:numPr>
        <w:spacing w:line="276" w:lineRule="auto"/>
        <w:jc w:val="both"/>
        <w:rPr>
          <w:rFonts w:cstheme="minorHAnsi"/>
          <w:bCs/>
          <w:szCs w:val="22"/>
        </w:rPr>
      </w:pPr>
      <w:r w:rsidRPr="007B0D43">
        <w:rPr>
          <w:lang w:val="fr-CH"/>
        </w:rPr>
        <w:t>Projet « </w:t>
      </w:r>
      <w:proofErr w:type="spellStart"/>
      <w:r w:rsidRPr="007B0D43">
        <w:rPr>
          <w:lang w:val="fr-CH"/>
        </w:rPr>
        <w:t>Youth</w:t>
      </w:r>
      <w:proofErr w:type="spellEnd"/>
      <w:r w:rsidRPr="007B0D43">
        <w:rPr>
          <w:lang w:val="fr-CH"/>
        </w:rPr>
        <w:t xml:space="preserve"> and Stabilisation for </w:t>
      </w:r>
      <w:proofErr w:type="spellStart"/>
      <w:r w:rsidRPr="007B0D43">
        <w:rPr>
          <w:lang w:val="fr-CH"/>
        </w:rPr>
        <w:t>Peace</w:t>
      </w:r>
      <w:proofErr w:type="spellEnd"/>
      <w:r w:rsidRPr="007B0D43">
        <w:rPr>
          <w:lang w:val="fr-CH"/>
        </w:rPr>
        <w:t xml:space="preserve"> and Security » dans la Région de l’Extrême-Nord du Cameroun</w:t>
      </w:r>
      <w:r>
        <w:rPr>
          <w:lang w:val="fr-CH"/>
        </w:rPr>
        <w:t xml:space="preserve"> (Financement UE) ;</w:t>
      </w:r>
    </w:p>
    <w:p w14:paraId="5F4CC12E" w14:textId="4F44FD6F" w:rsidR="00C075E2" w:rsidRPr="00C075E2" w:rsidRDefault="00C075E2" w:rsidP="00DE40F2">
      <w:pPr>
        <w:pStyle w:val="Paragraphedeliste"/>
        <w:numPr>
          <w:ilvl w:val="0"/>
          <w:numId w:val="72"/>
        </w:numPr>
        <w:spacing w:line="276" w:lineRule="auto"/>
        <w:jc w:val="both"/>
        <w:rPr>
          <w:rFonts w:cstheme="minorHAnsi"/>
          <w:bCs/>
          <w:szCs w:val="22"/>
        </w:rPr>
      </w:pPr>
      <w:r w:rsidRPr="007B0D43">
        <w:rPr>
          <w:lang w:val="fr-FR" w:eastAsia="fr-FR"/>
        </w:rPr>
        <w:t>Projet de Développement de la Commercialisation de Bétail et des Infrastructures</w:t>
      </w:r>
      <w:r>
        <w:rPr>
          <w:lang w:val="fr-FR" w:eastAsia="fr-FR"/>
        </w:rPr>
        <w:t xml:space="preserve"> (</w:t>
      </w:r>
      <w:r w:rsidRPr="007B0D43">
        <w:rPr>
          <w:caps/>
          <w:lang w:val="fr-FR" w:eastAsia="fr-FR"/>
        </w:rPr>
        <w:t>PD-COBIE</w:t>
      </w:r>
      <w:r w:rsidRPr="007B0D43">
        <w:rPr>
          <w:lang w:val="fr-FR" w:eastAsia="fr-FR"/>
        </w:rPr>
        <w:t>)</w:t>
      </w:r>
      <w:r>
        <w:rPr>
          <w:lang w:val="fr-FR" w:eastAsia="fr-FR"/>
        </w:rPr>
        <w:t xml:space="preserve">, financement </w:t>
      </w:r>
      <w:r w:rsidR="00AB6470">
        <w:rPr>
          <w:lang w:val="fr-FR" w:eastAsia="fr-FR"/>
        </w:rPr>
        <w:t>État</w:t>
      </w:r>
      <w:r>
        <w:rPr>
          <w:lang w:val="fr-FR" w:eastAsia="fr-FR"/>
        </w:rPr>
        <w:t>/Banque Islamique de Développement ;</w:t>
      </w:r>
    </w:p>
    <w:p w14:paraId="59C3866F" w14:textId="175FB13A" w:rsidR="00C075E2" w:rsidRPr="00C075E2" w:rsidRDefault="00C075E2" w:rsidP="00DE40F2">
      <w:pPr>
        <w:pStyle w:val="Paragraphedeliste"/>
        <w:numPr>
          <w:ilvl w:val="0"/>
          <w:numId w:val="72"/>
        </w:numPr>
        <w:spacing w:line="276" w:lineRule="auto"/>
        <w:jc w:val="both"/>
        <w:rPr>
          <w:rFonts w:cstheme="minorHAnsi"/>
          <w:bCs/>
          <w:szCs w:val="22"/>
        </w:rPr>
      </w:pPr>
      <w:r w:rsidRPr="007B0D43">
        <w:rPr>
          <w:lang w:val="fr-FR" w:eastAsia="fr-FR"/>
        </w:rPr>
        <w:t>Projet de Développement de l'</w:t>
      </w:r>
      <w:proofErr w:type="spellStart"/>
      <w:r w:rsidRPr="007B0D43">
        <w:rPr>
          <w:lang w:val="fr-FR" w:eastAsia="fr-FR"/>
        </w:rPr>
        <w:t>Elevage</w:t>
      </w:r>
      <w:proofErr w:type="spellEnd"/>
      <w:r w:rsidRPr="00C075E2">
        <w:rPr>
          <w:lang w:val="fr-FR" w:eastAsia="fr-FR"/>
        </w:rPr>
        <w:t xml:space="preserve"> </w:t>
      </w:r>
      <w:r w:rsidRPr="007B0D43">
        <w:rPr>
          <w:lang w:val="fr-FR" w:eastAsia="fr-FR"/>
        </w:rPr>
        <w:t>(PRODEL)</w:t>
      </w:r>
      <w:r>
        <w:rPr>
          <w:lang w:val="fr-FR" w:eastAsia="fr-FR"/>
        </w:rPr>
        <w:t>, financement Banque Mondiale ;</w:t>
      </w:r>
    </w:p>
    <w:p w14:paraId="4D1EAF26" w14:textId="71991C59" w:rsidR="00C075E2" w:rsidRPr="00671424" w:rsidRDefault="00C075E2" w:rsidP="00DE40F2">
      <w:pPr>
        <w:pStyle w:val="Paragraphedeliste"/>
        <w:numPr>
          <w:ilvl w:val="0"/>
          <w:numId w:val="72"/>
        </w:numPr>
        <w:spacing w:line="276" w:lineRule="auto"/>
        <w:jc w:val="both"/>
        <w:rPr>
          <w:rFonts w:cstheme="minorHAnsi"/>
          <w:bCs/>
          <w:szCs w:val="22"/>
        </w:rPr>
      </w:pPr>
      <w:proofErr w:type="spellStart"/>
      <w:r w:rsidRPr="00671424">
        <w:t>Supporting</w:t>
      </w:r>
      <w:proofErr w:type="spellEnd"/>
      <w:r w:rsidRPr="00671424">
        <w:t xml:space="preserve"> </w:t>
      </w:r>
      <w:proofErr w:type="spellStart"/>
      <w:r w:rsidRPr="00671424">
        <w:t>household</w:t>
      </w:r>
      <w:proofErr w:type="spellEnd"/>
      <w:r w:rsidRPr="00671424">
        <w:t xml:space="preserve"> </w:t>
      </w:r>
      <w:proofErr w:type="spellStart"/>
      <w:r w:rsidRPr="00671424">
        <w:t>resilience</w:t>
      </w:r>
      <w:proofErr w:type="spellEnd"/>
      <w:r w:rsidRPr="00671424">
        <w:t xml:space="preserve"> of Lake Chad Basin </w:t>
      </w:r>
      <w:proofErr w:type="spellStart"/>
      <w:r w:rsidRPr="00671424">
        <w:t>communities</w:t>
      </w:r>
      <w:proofErr w:type="spellEnd"/>
      <w:r w:rsidRPr="00671424">
        <w:t xml:space="preserve"> </w:t>
      </w:r>
      <w:proofErr w:type="spellStart"/>
      <w:r w:rsidRPr="00671424">
        <w:t>affected</w:t>
      </w:r>
      <w:proofErr w:type="spellEnd"/>
      <w:r w:rsidRPr="00671424">
        <w:t xml:space="preserve"> by the Boko Haram </w:t>
      </w:r>
      <w:proofErr w:type="spellStart"/>
      <w:r w:rsidRPr="00671424">
        <w:t>insurgency</w:t>
      </w:r>
      <w:proofErr w:type="spellEnd"/>
      <w:r w:rsidRPr="00671424">
        <w:t xml:space="preserve"> (Financement de la République d’Irlande) ;</w:t>
      </w:r>
    </w:p>
    <w:p w14:paraId="4A007E46" w14:textId="73543B12" w:rsidR="00C075E2" w:rsidRPr="00671424" w:rsidRDefault="00C075E2" w:rsidP="00DE40F2">
      <w:pPr>
        <w:pStyle w:val="Paragraphedeliste"/>
        <w:numPr>
          <w:ilvl w:val="0"/>
          <w:numId w:val="72"/>
        </w:numPr>
        <w:spacing w:line="276" w:lineRule="auto"/>
        <w:jc w:val="both"/>
        <w:rPr>
          <w:rFonts w:cstheme="minorHAnsi"/>
          <w:bCs/>
          <w:szCs w:val="22"/>
        </w:rPr>
      </w:pPr>
      <w:r w:rsidRPr="007B0D43">
        <w:rPr>
          <w:lang w:val="en-GB"/>
        </w:rPr>
        <w:t>Integrated Regional Stabilization of the Lake Chad Basin/Community stabilization</w:t>
      </w:r>
      <w:r>
        <w:rPr>
          <w:lang w:val="en-GB"/>
        </w:rPr>
        <w:t xml:space="preserve"> (</w:t>
      </w:r>
      <w:proofErr w:type="spellStart"/>
      <w:r>
        <w:rPr>
          <w:lang w:val="en-GB"/>
        </w:rPr>
        <w:t>Financement</w:t>
      </w:r>
      <w:proofErr w:type="spellEnd"/>
      <w:r>
        <w:rPr>
          <w:lang w:val="en-GB"/>
        </w:rPr>
        <w:t xml:space="preserve"> de </w:t>
      </w:r>
      <w:proofErr w:type="spellStart"/>
      <w:r>
        <w:rPr>
          <w:lang w:val="en-GB"/>
        </w:rPr>
        <w:t>l’Allemagne</w:t>
      </w:r>
      <w:proofErr w:type="spellEnd"/>
      <w:r>
        <w:rPr>
          <w:lang w:val="en-GB"/>
        </w:rPr>
        <w:t>)</w:t>
      </w:r>
    </w:p>
    <w:p w14:paraId="7A3EB523" w14:textId="58CDB3FA" w:rsidR="00AB6470" w:rsidRPr="00AB6470" w:rsidRDefault="00AB6470" w:rsidP="00DE40F2">
      <w:pPr>
        <w:pStyle w:val="Paragraphedeliste"/>
        <w:numPr>
          <w:ilvl w:val="0"/>
          <w:numId w:val="72"/>
        </w:numPr>
        <w:spacing w:line="276" w:lineRule="auto"/>
        <w:jc w:val="both"/>
        <w:rPr>
          <w:rFonts w:cstheme="minorHAnsi"/>
          <w:bCs/>
          <w:szCs w:val="22"/>
        </w:rPr>
      </w:pPr>
      <w:r w:rsidRPr="007B0D43">
        <w:rPr>
          <w:lang w:val="fr-FR"/>
        </w:rPr>
        <w:lastRenderedPageBreak/>
        <w:t>Désengagement, Désassociassions, Réintégration et Réconciliation : Dissolution de Conflit et Construction de Paix dans la Région Lac Tchad</w:t>
      </w:r>
      <w:r>
        <w:rPr>
          <w:lang w:val="fr-FR"/>
        </w:rPr>
        <w:t xml:space="preserve"> (</w:t>
      </w:r>
      <w:r w:rsidRPr="007B0D43">
        <w:rPr>
          <w:lang w:val="fr-FR"/>
        </w:rPr>
        <w:t>Niger, Tchad et Cameroun</w:t>
      </w:r>
      <w:r>
        <w:rPr>
          <w:lang w:val="fr-FR"/>
        </w:rPr>
        <w:t>) financement du Département d’État des USA ;</w:t>
      </w:r>
    </w:p>
    <w:p w14:paraId="6911D8CA" w14:textId="77777777" w:rsidR="00903D85" w:rsidRPr="00903D85" w:rsidRDefault="00903D85" w:rsidP="00F1315D">
      <w:pPr>
        <w:shd w:val="clear" w:color="auto" w:fill="FFFFFF" w:themeFill="background1"/>
        <w:spacing w:line="276" w:lineRule="auto"/>
        <w:jc w:val="both"/>
        <w:rPr>
          <w:rFonts w:cstheme="minorHAnsi"/>
          <w:color w:val="1F4E79" w:themeColor="accent5" w:themeShade="80"/>
          <w:szCs w:val="22"/>
        </w:rPr>
      </w:pPr>
    </w:p>
    <w:p w14:paraId="1520DCF8" w14:textId="5898E529" w:rsidR="001768BA" w:rsidRPr="001768BA" w:rsidRDefault="002E152A" w:rsidP="00903D85">
      <w:pPr>
        <w:shd w:val="clear" w:color="auto" w:fill="F2F2F2" w:themeFill="background1" w:themeFillShade="F2"/>
        <w:spacing w:line="276" w:lineRule="auto"/>
        <w:jc w:val="both"/>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COHE 1</w:t>
      </w:r>
      <w:r w:rsidR="003275BE">
        <w:rPr>
          <w:rFonts w:asciiTheme="minorHAnsi" w:hAnsiTheme="minorHAnsi" w:cstheme="minorHAnsi"/>
          <w:b/>
          <w:bCs/>
          <w:color w:val="000000" w:themeColor="text1"/>
          <w:sz w:val="22"/>
          <w:szCs w:val="22"/>
        </w:rPr>
        <w:t xml:space="preserve"> : </w:t>
      </w:r>
      <w:r w:rsidR="001768BA" w:rsidRPr="001768BA">
        <w:rPr>
          <w:rFonts w:asciiTheme="minorHAnsi" w:hAnsiTheme="minorHAnsi" w:cstheme="minorHAnsi"/>
          <w:color w:val="000000" w:themeColor="text1"/>
          <w:sz w:val="22"/>
          <w:szCs w:val="22"/>
        </w:rPr>
        <w:t>Le projet a répondu aux priorités stratégiques du Gouvernement Camerounais fixées dans sa vision pour l’</w:t>
      </w:r>
      <w:r w:rsidRPr="001768BA">
        <w:rPr>
          <w:rFonts w:asciiTheme="minorHAnsi" w:hAnsiTheme="minorHAnsi" w:cstheme="minorHAnsi"/>
          <w:color w:val="000000" w:themeColor="text1"/>
          <w:sz w:val="22"/>
          <w:szCs w:val="22"/>
        </w:rPr>
        <w:t>émergence</w:t>
      </w:r>
      <w:r w:rsidR="001768BA" w:rsidRPr="001768BA">
        <w:rPr>
          <w:rFonts w:asciiTheme="minorHAnsi" w:hAnsiTheme="minorHAnsi" w:cstheme="minorHAnsi"/>
          <w:color w:val="000000" w:themeColor="text1"/>
          <w:sz w:val="22"/>
          <w:szCs w:val="22"/>
        </w:rPr>
        <w:t xml:space="preserve"> intitulé « Cameroun Vision 2035 ». De cette vision découle </w:t>
      </w:r>
      <w:r w:rsidR="00184E1F">
        <w:rPr>
          <w:rFonts w:asciiTheme="minorHAnsi" w:hAnsiTheme="minorHAnsi" w:cstheme="minorHAnsi"/>
          <w:color w:val="000000" w:themeColor="text1"/>
          <w:sz w:val="22"/>
          <w:szCs w:val="22"/>
        </w:rPr>
        <w:t>la Stratégie Nationale de Développement 2020-2030</w:t>
      </w:r>
    </w:p>
    <w:p w14:paraId="28C9C154" w14:textId="05145E23" w:rsidR="001768BA" w:rsidRPr="001768BA" w:rsidRDefault="002E152A" w:rsidP="001768BA">
      <w:pPr>
        <w:shd w:val="clear" w:color="auto" w:fill="F2F2F2" w:themeFill="background1" w:themeFillShade="F2"/>
        <w:spacing w:before="100" w:beforeAutospacing="1" w:line="276" w:lineRule="auto"/>
        <w:jc w:val="both"/>
        <w:rPr>
          <w:rFonts w:asciiTheme="minorHAnsi" w:hAnsiTheme="minorHAnsi" w:cstheme="minorHAnsi"/>
          <w:color w:val="000000" w:themeColor="text1"/>
          <w:sz w:val="22"/>
          <w:szCs w:val="22"/>
        </w:rPr>
      </w:pPr>
      <w:r>
        <w:rPr>
          <w:rFonts w:asciiTheme="minorHAnsi" w:hAnsiTheme="minorHAnsi" w:cstheme="minorHAnsi"/>
          <w:b/>
          <w:bCs/>
          <w:color w:val="000000" w:themeColor="text1"/>
          <w:sz w:val="22"/>
          <w:szCs w:val="22"/>
        </w:rPr>
        <w:t>COHE 2</w:t>
      </w:r>
      <w:r w:rsidR="003275BE">
        <w:rPr>
          <w:rFonts w:asciiTheme="minorHAnsi" w:hAnsiTheme="minorHAnsi" w:cstheme="minorHAnsi"/>
          <w:b/>
          <w:bCs/>
          <w:color w:val="000000" w:themeColor="text1"/>
          <w:sz w:val="22"/>
          <w:szCs w:val="22"/>
        </w:rPr>
        <w:t xml:space="preserve"> : </w:t>
      </w:r>
      <w:r w:rsidR="00AB6470">
        <w:rPr>
          <w:rFonts w:asciiTheme="minorHAnsi" w:hAnsiTheme="minorHAnsi" w:cstheme="minorHAnsi"/>
          <w:color w:val="000000" w:themeColor="text1"/>
          <w:sz w:val="22"/>
          <w:szCs w:val="22"/>
        </w:rPr>
        <w:t xml:space="preserve">Le projet a été </w:t>
      </w:r>
      <w:r w:rsidR="00AB6470" w:rsidRPr="001768BA">
        <w:rPr>
          <w:rFonts w:asciiTheme="minorHAnsi" w:hAnsiTheme="minorHAnsi" w:cstheme="minorHAnsi"/>
          <w:color w:val="000000" w:themeColor="text1"/>
          <w:sz w:val="22"/>
          <w:szCs w:val="22"/>
        </w:rPr>
        <w:t>aligné</w:t>
      </w:r>
      <w:r w:rsidR="001768BA" w:rsidRPr="001768BA">
        <w:rPr>
          <w:rFonts w:asciiTheme="minorHAnsi" w:hAnsiTheme="minorHAnsi" w:cstheme="minorHAnsi"/>
          <w:color w:val="000000" w:themeColor="text1"/>
          <w:sz w:val="22"/>
          <w:szCs w:val="22"/>
        </w:rPr>
        <w:t xml:space="preserve"> sur le PNUAD 2018- 2020 et le nouveau cadre de coopération UNDSCF 2022-2025. Spécifiquement, Le pilier 4 de l’UNDAF sous l’effet 4.1 du Pilier 4 qui met un accent sur la capacité́ des communautés, notamment en crise, à faire face aux chocs sociaux, économiques et environnementaux</w:t>
      </w:r>
      <w:r w:rsidR="00BD5883">
        <w:rPr>
          <w:rFonts w:asciiTheme="minorHAnsi" w:hAnsiTheme="minorHAnsi" w:cstheme="minorHAnsi"/>
          <w:color w:val="000000" w:themeColor="text1"/>
          <w:sz w:val="22"/>
          <w:szCs w:val="22"/>
        </w:rPr>
        <w:t xml:space="preserve"> et </w:t>
      </w:r>
      <w:r w:rsidR="00BD5883" w:rsidRPr="001768BA">
        <w:rPr>
          <w:rFonts w:asciiTheme="minorHAnsi" w:hAnsiTheme="minorHAnsi" w:cstheme="minorHAnsi"/>
          <w:color w:val="000000" w:themeColor="text1"/>
          <w:sz w:val="22"/>
          <w:szCs w:val="22"/>
        </w:rPr>
        <w:t xml:space="preserve">a contribué à la réalisation des </w:t>
      </w:r>
      <w:proofErr w:type="spellStart"/>
      <w:r w:rsidR="00BD5883" w:rsidRPr="001768BA">
        <w:rPr>
          <w:rFonts w:asciiTheme="minorHAnsi" w:hAnsiTheme="minorHAnsi" w:cstheme="minorHAnsi"/>
          <w:color w:val="000000" w:themeColor="text1"/>
          <w:sz w:val="22"/>
          <w:szCs w:val="22"/>
        </w:rPr>
        <w:t>ODDs</w:t>
      </w:r>
      <w:proofErr w:type="spellEnd"/>
      <w:r w:rsidR="00BD5883" w:rsidRPr="001768BA">
        <w:rPr>
          <w:rFonts w:asciiTheme="minorHAnsi" w:hAnsiTheme="minorHAnsi" w:cstheme="minorHAnsi"/>
          <w:color w:val="000000" w:themeColor="text1"/>
          <w:sz w:val="22"/>
          <w:szCs w:val="22"/>
        </w:rPr>
        <w:t xml:space="preserve"> 1 (Volet Résilience), 11 (Volet Cohésion sociale et Résilience) et 16 (Volet Gouvernance locale)</w:t>
      </w:r>
    </w:p>
    <w:p w14:paraId="5F0A85EF" w14:textId="4CEA8EB4" w:rsidR="001768BA" w:rsidRPr="001768BA" w:rsidRDefault="002E152A" w:rsidP="001768BA">
      <w:pPr>
        <w:shd w:val="clear" w:color="auto" w:fill="F2F2F2" w:themeFill="background1" w:themeFillShade="F2"/>
        <w:spacing w:before="100" w:beforeAutospacing="1" w:line="276" w:lineRule="auto"/>
        <w:jc w:val="both"/>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COHE 3</w:t>
      </w:r>
      <w:r w:rsidR="003275BE" w:rsidRPr="003275BE">
        <w:rPr>
          <w:rFonts w:asciiTheme="minorHAnsi" w:hAnsiTheme="minorHAnsi" w:cstheme="minorHAnsi"/>
          <w:b/>
          <w:bCs/>
          <w:color w:val="000000" w:themeColor="text1"/>
          <w:sz w:val="22"/>
          <w:szCs w:val="22"/>
        </w:rPr>
        <w:t> :</w:t>
      </w:r>
      <w:r w:rsidR="003275BE">
        <w:rPr>
          <w:rFonts w:asciiTheme="minorHAnsi" w:hAnsiTheme="minorHAnsi" w:cstheme="minorHAnsi"/>
          <w:b/>
          <w:bCs/>
          <w:color w:val="000000" w:themeColor="text1"/>
          <w:sz w:val="22"/>
          <w:szCs w:val="22"/>
        </w:rPr>
        <w:t xml:space="preserve"> </w:t>
      </w:r>
      <w:r w:rsidR="00AB6470">
        <w:rPr>
          <w:rFonts w:asciiTheme="minorHAnsi" w:hAnsiTheme="minorHAnsi" w:cstheme="minorHAnsi"/>
          <w:color w:val="000000" w:themeColor="text1"/>
          <w:sz w:val="22"/>
          <w:szCs w:val="22"/>
        </w:rPr>
        <w:t>Le projet</w:t>
      </w:r>
      <w:r w:rsidR="001768BA" w:rsidRPr="001768BA">
        <w:rPr>
          <w:rFonts w:asciiTheme="minorHAnsi" w:hAnsiTheme="minorHAnsi" w:cstheme="minorHAnsi"/>
          <w:color w:val="000000" w:themeColor="text1"/>
          <w:sz w:val="22"/>
          <w:szCs w:val="22"/>
        </w:rPr>
        <w:t xml:space="preserve"> a été arrimé à l’</w:t>
      </w:r>
      <w:proofErr w:type="spellStart"/>
      <w:r w:rsidR="001768BA" w:rsidRPr="001768BA">
        <w:rPr>
          <w:rFonts w:asciiTheme="minorHAnsi" w:hAnsiTheme="minorHAnsi" w:cstheme="minorHAnsi"/>
          <w:color w:val="000000" w:themeColor="text1"/>
          <w:sz w:val="22"/>
          <w:szCs w:val="22"/>
        </w:rPr>
        <w:t>élan</w:t>
      </w:r>
      <w:proofErr w:type="spellEnd"/>
      <w:r w:rsidR="001768BA" w:rsidRPr="001768BA">
        <w:rPr>
          <w:rFonts w:asciiTheme="minorHAnsi" w:hAnsiTheme="minorHAnsi" w:cstheme="minorHAnsi"/>
          <w:color w:val="000000" w:themeColor="text1"/>
          <w:sz w:val="22"/>
          <w:szCs w:val="22"/>
        </w:rPr>
        <w:t xml:space="preserve"> impulsé par le projet DDRR dans la région de l’Extrême-Nord, car certaines composantes du projet (renforcement de capacités par exemple) ont intégré les éléments de DDRR (OS 11 et 12</w:t>
      </w:r>
      <w:r w:rsidR="00903D85">
        <w:rPr>
          <w:rFonts w:asciiTheme="minorHAnsi" w:hAnsiTheme="minorHAnsi" w:cstheme="minorHAnsi"/>
          <w:color w:val="000000" w:themeColor="text1"/>
          <w:sz w:val="22"/>
          <w:szCs w:val="22"/>
        </w:rPr>
        <w:t>)</w:t>
      </w:r>
      <w:r w:rsidR="001768BA" w:rsidRPr="001768BA">
        <w:rPr>
          <w:rFonts w:asciiTheme="minorHAnsi" w:hAnsiTheme="minorHAnsi" w:cstheme="minorHAnsi"/>
          <w:color w:val="000000" w:themeColor="text1"/>
          <w:sz w:val="22"/>
          <w:szCs w:val="22"/>
        </w:rPr>
        <w:t xml:space="preserve"> de la Stratégie régionale pour la stabilisation, le relèvement et la résilience des zones touchées par BH dans le BLT.</w:t>
      </w:r>
    </w:p>
    <w:p w14:paraId="31C11A89" w14:textId="16EDA4C2" w:rsidR="001768BA" w:rsidRPr="001768BA" w:rsidRDefault="00AB6470" w:rsidP="001768BA">
      <w:pPr>
        <w:shd w:val="clear" w:color="auto" w:fill="F2F2F2" w:themeFill="background1" w:themeFillShade="F2"/>
        <w:spacing w:before="100" w:beforeAutospacing="1" w:line="276" w:lineRule="auto"/>
        <w:jc w:val="both"/>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COHE</w:t>
      </w:r>
      <w:r w:rsidR="003275BE" w:rsidRPr="003275BE">
        <w:rPr>
          <w:rFonts w:asciiTheme="minorHAnsi" w:hAnsiTheme="minorHAnsi" w:cstheme="minorHAnsi"/>
          <w:b/>
          <w:bCs/>
          <w:color w:val="000000" w:themeColor="text1"/>
          <w:sz w:val="22"/>
          <w:szCs w:val="22"/>
        </w:rPr>
        <w:t> </w:t>
      </w:r>
      <w:r w:rsidR="00F32955">
        <w:rPr>
          <w:rFonts w:asciiTheme="minorHAnsi" w:hAnsiTheme="minorHAnsi" w:cstheme="minorHAnsi"/>
          <w:b/>
          <w:bCs/>
          <w:color w:val="000000" w:themeColor="text1"/>
          <w:sz w:val="22"/>
          <w:szCs w:val="22"/>
        </w:rPr>
        <w:t xml:space="preserve">4 </w:t>
      </w:r>
      <w:r w:rsidR="003275BE" w:rsidRPr="003275BE">
        <w:rPr>
          <w:rFonts w:asciiTheme="minorHAnsi" w:hAnsiTheme="minorHAnsi" w:cstheme="minorHAnsi"/>
          <w:b/>
          <w:bCs/>
          <w:color w:val="000000" w:themeColor="text1"/>
          <w:sz w:val="22"/>
          <w:szCs w:val="22"/>
        </w:rPr>
        <w:t>:</w:t>
      </w:r>
      <w:r w:rsidR="003275BE">
        <w:rPr>
          <w:rFonts w:asciiTheme="minorHAnsi" w:hAnsiTheme="minorHAnsi" w:cstheme="minorHAnsi"/>
          <w:b/>
          <w:bCs/>
          <w:color w:val="000000" w:themeColor="text1"/>
          <w:sz w:val="22"/>
          <w:szCs w:val="22"/>
        </w:rPr>
        <w:t xml:space="preserve"> </w:t>
      </w:r>
      <w:r>
        <w:rPr>
          <w:rFonts w:asciiTheme="minorHAnsi" w:hAnsiTheme="minorHAnsi" w:cstheme="minorHAnsi"/>
          <w:color w:val="000000" w:themeColor="text1"/>
          <w:sz w:val="22"/>
          <w:szCs w:val="22"/>
        </w:rPr>
        <w:t xml:space="preserve">Le projet </w:t>
      </w:r>
      <w:r w:rsidR="001768BA" w:rsidRPr="001768BA">
        <w:rPr>
          <w:rFonts w:asciiTheme="minorHAnsi" w:hAnsiTheme="minorHAnsi" w:cstheme="minorHAnsi"/>
          <w:color w:val="000000" w:themeColor="text1"/>
          <w:sz w:val="22"/>
          <w:szCs w:val="22"/>
        </w:rPr>
        <w:t>a été aligné aux stratégies des autres organisations humanitaires dans l’</w:t>
      </w:r>
      <w:r w:rsidR="003275BE" w:rsidRPr="001768BA">
        <w:rPr>
          <w:rFonts w:asciiTheme="minorHAnsi" w:hAnsiTheme="minorHAnsi" w:cstheme="minorHAnsi"/>
          <w:color w:val="000000" w:themeColor="text1"/>
          <w:sz w:val="22"/>
          <w:szCs w:val="22"/>
        </w:rPr>
        <w:t>élaboration</w:t>
      </w:r>
      <w:r w:rsidR="001768BA" w:rsidRPr="001768BA">
        <w:rPr>
          <w:rFonts w:asciiTheme="minorHAnsi" w:hAnsiTheme="minorHAnsi" w:cstheme="minorHAnsi"/>
          <w:color w:val="000000" w:themeColor="text1"/>
          <w:sz w:val="22"/>
          <w:szCs w:val="22"/>
        </w:rPr>
        <w:t xml:space="preserve"> d’une dynamique efficace en vue d’une stabilisation communautaire certaine.</w:t>
      </w:r>
      <w:r w:rsidR="001768BA" w:rsidRPr="001768BA">
        <w:rPr>
          <w:rFonts w:asciiTheme="minorHAnsi" w:hAnsiTheme="minorHAnsi" w:cstheme="minorHAnsi"/>
          <w:b/>
          <w:bCs/>
          <w:color w:val="000000" w:themeColor="text1"/>
          <w:sz w:val="22"/>
          <w:szCs w:val="22"/>
        </w:rPr>
        <w:t xml:space="preserve"> </w:t>
      </w:r>
    </w:p>
    <w:p w14:paraId="75E4CCDB" w14:textId="61042810" w:rsidR="00E508BE" w:rsidRPr="00782946" w:rsidRDefault="00E508BE" w:rsidP="00272754">
      <w:pPr>
        <w:pBdr>
          <w:top w:val="single" w:sz="4" w:space="1" w:color="auto"/>
          <w:left w:val="single" w:sz="4" w:space="4" w:color="auto"/>
          <w:bottom w:val="single" w:sz="4" w:space="9" w:color="auto"/>
          <w:right w:val="single" w:sz="4" w:space="4" w:color="auto"/>
        </w:pBdr>
        <w:shd w:val="clear" w:color="auto" w:fill="FFFFFF" w:themeFill="background1"/>
        <w:spacing w:line="276" w:lineRule="auto"/>
        <w:ind w:left="720" w:hanging="720"/>
        <w:jc w:val="both"/>
        <w:rPr>
          <w:rFonts w:asciiTheme="minorHAnsi" w:hAnsiTheme="minorHAnsi" w:cstheme="minorHAnsi"/>
          <w:b/>
          <w:bCs/>
          <w:color w:val="1F4E79" w:themeColor="accent5" w:themeShade="80"/>
          <w:szCs w:val="28"/>
        </w:rPr>
      </w:pPr>
      <w:r w:rsidRPr="00782946">
        <w:rPr>
          <w:rFonts w:asciiTheme="minorHAnsi" w:hAnsiTheme="minorHAnsi" w:cstheme="minorHAnsi"/>
          <w:color w:val="1F4E79" w:themeColor="accent5" w:themeShade="80"/>
          <w:sz w:val="22"/>
          <w:szCs w:val="22"/>
        </w:rPr>
        <w:br w:type="page"/>
      </w:r>
    </w:p>
    <w:p w14:paraId="03887313" w14:textId="272DB415" w:rsidR="008F143F" w:rsidRPr="00677203" w:rsidRDefault="00E508BE" w:rsidP="00DE40F2">
      <w:pPr>
        <w:pStyle w:val="Titre2"/>
        <w:numPr>
          <w:ilvl w:val="1"/>
          <w:numId w:val="76"/>
        </w:numPr>
        <w:rPr>
          <w:color w:val="1F4E79" w:themeColor="accent5" w:themeShade="80"/>
        </w:rPr>
      </w:pPr>
      <w:bookmarkStart w:id="82" w:name="_Toc100264461"/>
      <w:r>
        <w:rPr>
          <w:color w:val="1F4E79" w:themeColor="accent5" w:themeShade="80"/>
        </w:rPr>
        <w:lastRenderedPageBreak/>
        <w:t>Genre et âges</w:t>
      </w:r>
      <w:bookmarkEnd w:id="82"/>
      <w:r>
        <w:rPr>
          <w:color w:val="1F4E79" w:themeColor="accent5" w:themeShade="80"/>
        </w:rPr>
        <w:t xml:space="preserve"> </w:t>
      </w:r>
    </w:p>
    <w:p w14:paraId="42231F6F" w14:textId="7A25F14C" w:rsidR="00677203" w:rsidRPr="00782946" w:rsidRDefault="00677203" w:rsidP="00677203">
      <w:pPr>
        <w:pBdr>
          <w:top w:val="single" w:sz="4" w:space="1" w:color="auto"/>
          <w:left w:val="single" w:sz="4" w:space="4" w:color="auto"/>
          <w:bottom w:val="single" w:sz="4" w:space="9" w:color="auto"/>
          <w:right w:val="single" w:sz="4" w:space="4" w:color="auto"/>
        </w:pBdr>
        <w:shd w:val="clear" w:color="auto" w:fill="F2F2F2" w:themeFill="background1" w:themeFillShade="F2"/>
        <w:spacing w:line="276" w:lineRule="auto"/>
        <w:ind w:left="720" w:hanging="720"/>
        <w:jc w:val="both"/>
        <w:rPr>
          <w:rFonts w:asciiTheme="minorHAnsi" w:hAnsiTheme="minorHAnsi" w:cstheme="minorHAnsi"/>
          <w:sz w:val="22"/>
          <w:szCs w:val="21"/>
        </w:rPr>
      </w:pPr>
      <w:r w:rsidRPr="00782946">
        <w:rPr>
          <w:rFonts w:asciiTheme="minorHAnsi" w:hAnsiTheme="minorHAnsi" w:cstheme="minorHAnsi"/>
          <w:b/>
          <w:bCs/>
          <w:sz w:val="22"/>
          <w:szCs w:val="21"/>
        </w:rPr>
        <w:t>QE 7.1.</w:t>
      </w:r>
      <w:r w:rsidRPr="00782946">
        <w:rPr>
          <w:rFonts w:asciiTheme="minorHAnsi" w:hAnsiTheme="minorHAnsi" w:cstheme="minorHAnsi"/>
          <w:sz w:val="22"/>
          <w:szCs w:val="21"/>
        </w:rPr>
        <w:t xml:space="preserve"> Le projet a-t-il incorporé une dimension de genre et d’âge dans ses activités (matrice de résultats, mise en œuvre) ?</w:t>
      </w:r>
    </w:p>
    <w:p w14:paraId="5879B486" w14:textId="5FEF29D2" w:rsidR="00677203" w:rsidRPr="00782946" w:rsidRDefault="00677203" w:rsidP="00677203">
      <w:pPr>
        <w:pBdr>
          <w:top w:val="single" w:sz="4" w:space="1" w:color="auto"/>
          <w:left w:val="single" w:sz="4" w:space="4" w:color="auto"/>
          <w:bottom w:val="single" w:sz="4" w:space="9" w:color="auto"/>
          <w:right w:val="single" w:sz="4" w:space="4" w:color="auto"/>
        </w:pBdr>
        <w:shd w:val="clear" w:color="auto" w:fill="F2F2F2" w:themeFill="background1" w:themeFillShade="F2"/>
        <w:spacing w:line="276" w:lineRule="auto"/>
        <w:ind w:left="720" w:hanging="720"/>
        <w:jc w:val="both"/>
        <w:rPr>
          <w:rFonts w:asciiTheme="minorHAnsi" w:hAnsiTheme="minorHAnsi" w:cstheme="minorHAnsi"/>
          <w:sz w:val="22"/>
          <w:szCs w:val="21"/>
        </w:rPr>
      </w:pPr>
      <w:r w:rsidRPr="00782946">
        <w:rPr>
          <w:rFonts w:asciiTheme="minorHAnsi" w:hAnsiTheme="minorHAnsi" w:cstheme="minorHAnsi"/>
          <w:b/>
          <w:bCs/>
          <w:sz w:val="22"/>
          <w:szCs w:val="21"/>
        </w:rPr>
        <w:t>QE 7.2.</w:t>
      </w:r>
      <w:r w:rsidRPr="00782946">
        <w:rPr>
          <w:rFonts w:asciiTheme="minorHAnsi" w:hAnsiTheme="minorHAnsi" w:cstheme="minorHAnsi"/>
          <w:sz w:val="22"/>
          <w:szCs w:val="21"/>
        </w:rPr>
        <w:t xml:space="preserve"> Est-ce qu’il y avait des mécanismes pour assurer l’inclusion des femmes dans les activités et leur participation aux mécanismes</w:t>
      </w:r>
      <w:r w:rsidR="00F31684">
        <w:rPr>
          <w:rFonts w:asciiTheme="minorHAnsi" w:hAnsiTheme="minorHAnsi" w:cstheme="minorHAnsi"/>
          <w:sz w:val="22"/>
          <w:szCs w:val="21"/>
        </w:rPr>
        <w:t xml:space="preserve"> de gestion des conflits ?</w:t>
      </w:r>
    </w:p>
    <w:p w14:paraId="673866AD" w14:textId="2443D9BF" w:rsidR="00677203" w:rsidRPr="00782946" w:rsidRDefault="00677203" w:rsidP="00677203">
      <w:pPr>
        <w:pBdr>
          <w:top w:val="single" w:sz="4" w:space="1" w:color="auto"/>
          <w:left w:val="single" w:sz="4" w:space="4" w:color="auto"/>
          <w:bottom w:val="single" w:sz="4" w:space="9" w:color="auto"/>
          <w:right w:val="single" w:sz="4" w:space="4" w:color="auto"/>
        </w:pBdr>
        <w:shd w:val="clear" w:color="auto" w:fill="F2F2F2" w:themeFill="background1" w:themeFillShade="F2"/>
        <w:spacing w:line="276" w:lineRule="auto"/>
        <w:ind w:left="720" w:hanging="720"/>
        <w:jc w:val="both"/>
        <w:rPr>
          <w:rFonts w:asciiTheme="minorHAnsi" w:hAnsiTheme="minorHAnsi" w:cstheme="minorHAnsi"/>
          <w:sz w:val="22"/>
          <w:szCs w:val="21"/>
        </w:rPr>
      </w:pPr>
      <w:r w:rsidRPr="00782946">
        <w:rPr>
          <w:rFonts w:asciiTheme="minorHAnsi" w:hAnsiTheme="minorHAnsi" w:cstheme="minorHAnsi"/>
          <w:b/>
          <w:bCs/>
          <w:sz w:val="22"/>
          <w:szCs w:val="21"/>
        </w:rPr>
        <w:t>QE 7.3.</w:t>
      </w:r>
      <w:r w:rsidRPr="00782946">
        <w:rPr>
          <w:rFonts w:asciiTheme="minorHAnsi" w:hAnsiTheme="minorHAnsi" w:cstheme="minorHAnsi"/>
          <w:sz w:val="22"/>
          <w:szCs w:val="21"/>
        </w:rPr>
        <w:t xml:space="preserve"> Si les groupes cibles (femmes, jeunes/mineurs, minorités, personne en situation vulnérables) ont subi des effets négatifs non prévus, les responsables du projet ont-ils pris les mesures appropriées ? </w:t>
      </w:r>
    </w:p>
    <w:p w14:paraId="34C4F48F" w14:textId="1856D91A" w:rsidR="00920EE5" w:rsidRDefault="000C112C" w:rsidP="000C112C">
      <w:pPr>
        <w:pBdr>
          <w:top w:val="single" w:sz="4" w:space="1" w:color="auto"/>
          <w:left w:val="single" w:sz="4" w:space="4" w:color="auto"/>
          <w:bottom w:val="single" w:sz="4" w:space="9" w:color="auto"/>
          <w:right w:val="single" w:sz="4" w:space="4" w:color="auto"/>
        </w:pBdr>
        <w:shd w:val="clear" w:color="auto" w:fill="F2F2F2" w:themeFill="background1" w:themeFillShade="F2"/>
        <w:spacing w:line="276" w:lineRule="auto"/>
        <w:ind w:left="720" w:hanging="720"/>
        <w:jc w:val="both"/>
        <w:rPr>
          <w:rFonts w:asciiTheme="minorHAnsi" w:hAnsiTheme="minorHAnsi" w:cstheme="minorHAnsi"/>
          <w:sz w:val="22"/>
          <w:szCs w:val="21"/>
        </w:rPr>
      </w:pPr>
      <w:r w:rsidRPr="00232F0A">
        <w:rPr>
          <w:noProof/>
          <w:color w:val="1F4E79" w:themeColor="accent5" w:themeShade="80"/>
        </w:rPr>
        <w:drawing>
          <wp:anchor distT="0" distB="0" distL="114300" distR="114300" simplePos="0" relativeHeight="251672576" behindDoc="0" locked="0" layoutInCell="1" allowOverlap="1" wp14:anchorId="4E449C61" wp14:editId="72D216AD">
            <wp:simplePos x="0" y="0"/>
            <wp:positionH relativeFrom="column">
              <wp:posOffset>-54610</wp:posOffset>
            </wp:positionH>
            <wp:positionV relativeFrom="paragraph">
              <wp:posOffset>638188</wp:posOffset>
            </wp:positionV>
            <wp:extent cx="5860415" cy="3267710"/>
            <wp:effectExtent l="0" t="0" r="0" b="0"/>
            <wp:wrapSquare wrapText="bothSides"/>
            <wp:docPr id="23554" name="Picture 2">
              <a:extLst xmlns:a="http://schemas.openxmlformats.org/drawingml/2006/main">
                <a:ext uri="{FF2B5EF4-FFF2-40B4-BE49-F238E27FC236}">
                  <a16:creationId xmlns:a16="http://schemas.microsoft.com/office/drawing/2014/main" id="{F70B1087-EF3B-DE41-A3EF-30B0193693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4" name="Picture 2">
                      <a:extLst>
                        <a:ext uri="{FF2B5EF4-FFF2-40B4-BE49-F238E27FC236}">
                          <a16:creationId xmlns:a16="http://schemas.microsoft.com/office/drawing/2014/main" id="{F70B1087-EF3B-DE41-A3EF-30B019369368}"/>
                        </a:ext>
                      </a:extLs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60415" cy="3267710"/>
                    </a:xfrm>
                    <a:prstGeom prst="rect">
                      <a:avLst/>
                    </a:prstGeom>
                    <a:noFill/>
                  </pic:spPr>
                </pic:pic>
              </a:graphicData>
            </a:graphic>
            <wp14:sizeRelH relativeFrom="page">
              <wp14:pctWidth>0</wp14:pctWidth>
            </wp14:sizeRelH>
            <wp14:sizeRelV relativeFrom="page">
              <wp14:pctHeight>0</wp14:pctHeight>
            </wp14:sizeRelV>
          </wp:anchor>
        </w:drawing>
      </w:r>
      <w:r w:rsidR="00677203" w:rsidRPr="00782946">
        <w:rPr>
          <w:rFonts w:asciiTheme="minorHAnsi" w:hAnsiTheme="minorHAnsi" w:cstheme="minorHAnsi"/>
          <w:b/>
          <w:bCs/>
          <w:sz w:val="22"/>
          <w:szCs w:val="21"/>
        </w:rPr>
        <w:t>QE 7.4.</w:t>
      </w:r>
      <w:r w:rsidR="00677203" w:rsidRPr="00782946">
        <w:rPr>
          <w:rFonts w:asciiTheme="minorHAnsi" w:hAnsiTheme="minorHAnsi" w:cstheme="minorHAnsi"/>
          <w:sz w:val="22"/>
          <w:szCs w:val="21"/>
        </w:rPr>
        <w:t xml:space="preserve"> Dans quelle mesure une approche sensible au genre a-t-elle été utilisée dans la conception et la mise en œuvre du projet ?</w:t>
      </w:r>
    </w:p>
    <w:p w14:paraId="6F1F8A8A" w14:textId="16139B8F" w:rsidR="000C112C" w:rsidRDefault="000C112C" w:rsidP="005A5FAB">
      <w:pPr>
        <w:pStyle w:val="Lgende"/>
        <w:spacing w:before="120" w:after="0"/>
        <w:rPr>
          <w:color w:val="1F3864" w:themeColor="accent1" w:themeShade="80"/>
        </w:rPr>
      </w:pPr>
      <w:bookmarkStart w:id="83" w:name="_Toc97825863"/>
      <w:r w:rsidRPr="00E159DD">
        <w:rPr>
          <w:color w:val="1F3864" w:themeColor="accent1" w:themeShade="80"/>
        </w:rPr>
        <w:t xml:space="preserve">Photo </w:t>
      </w:r>
      <w:r w:rsidRPr="00E159DD">
        <w:rPr>
          <w:color w:val="1F3864" w:themeColor="accent1" w:themeShade="80"/>
        </w:rPr>
        <w:fldChar w:fldCharType="begin"/>
      </w:r>
      <w:r w:rsidRPr="00E159DD">
        <w:rPr>
          <w:color w:val="1F3864" w:themeColor="accent1" w:themeShade="80"/>
        </w:rPr>
        <w:instrText xml:space="preserve"> SEQ photo \* ARABIC </w:instrText>
      </w:r>
      <w:r w:rsidRPr="00E159DD">
        <w:rPr>
          <w:color w:val="1F3864" w:themeColor="accent1" w:themeShade="80"/>
        </w:rPr>
        <w:fldChar w:fldCharType="separate"/>
      </w:r>
      <w:r w:rsidR="00B873C9">
        <w:rPr>
          <w:noProof/>
          <w:color w:val="1F3864" w:themeColor="accent1" w:themeShade="80"/>
        </w:rPr>
        <w:t>8</w:t>
      </w:r>
      <w:r w:rsidRPr="00E159DD">
        <w:rPr>
          <w:color w:val="1F3864" w:themeColor="accent1" w:themeShade="80"/>
        </w:rPr>
        <w:fldChar w:fldCharType="end"/>
      </w:r>
      <w:r w:rsidRPr="00E159DD">
        <w:rPr>
          <w:color w:val="1F3864" w:themeColor="accent1" w:themeShade="80"/>
        </w:rPr>
        <w:t xml:space="preserve"> : </w:t>
      </w:r>
      <w:r>
        <w:rPr>
          <w:color w:val="1F3864" w:themeColor="accent1" w:themeShade="80"/>
        </w:rPr>
        <w:t xml:space="preserve">Focus group avec les femmes de </w:t>
      </w:r>
      <w:proofErr w:type="spellStart"/>
      <w:r>
        <w:rPr>
          <w:color w:val="1F3864" w:themeColor="accent1" w:themeShade="80"/>
        </w:rPr>
        <w:t>Goraï-Sirak</w:t>
      </w:r>
      <w:proofErr w:type="spellEnd"/>
      <w:r>
        <w:rPr>
          <w:color w:val="1F3864" w:themeColor="accent1" w:themeShade="80"/>
        </w:rPr>
        <w:t xml:space="preserve"> (commune de </w:t>
      </w:r>
      <w:proofErr w:type="spellStart"/>
      <w:r>
        <w:rPr>
          <w:color w:val="1F3864" w:themeColor="accent1" w:themeShade="80"/>
        </w:rPr>
        <w:t>Mokolo</w:t>
      </w:r>
      <w:proofErr w:type="spellEnd"/>
      <w:r>
        <w:rPr>
          <w:color w:val="1F3864" w:themeColor="accent1" w:themeShade="80"/>
        </w:rPr>
        <w:t>)</w:t>
      </w:r>
      <w:bookmarkEnd w:id="83"/>
    </w:p>
    <w:p w14:paraId="2C9E4187" w14:textId="11B9BE46" w:rsidR="000C112C" w:rsidRDefault="000C112C" w:rsidP="000C112C">
      <w:pPr>
        <w:rPr>
          <w:color w:val="1F4E79" w:themeColor="accent5" w:themeShade="80"/>
        </w:rPr>
      </w:pPr>
    </w:p>
    <w:p w14:paraId="5262C96B" w14:textId="77777777" w:rsidR="005A5FAB" w:rsidRPr="005A5FAB" w:rsidRDefault="005A5FAB" w:rsidP="005A5FAB">
      <w:pPr>
        <w:spacing w:line="276" w:lineRule="auto"/>
        <w:jc w:val="both"/>
        <w:rPr>
          <w:rFonts w:asciiTheme="minorHAnsi" w:hAnsiTheme="minorHAnsi" w:cstheme="minorHAnsi"/>
          <w:b/>
          <w:sz w:val="22"/>
          <w:szCs w:val="22"/>
          <w:lang w:val="fr-CM"/>
        </w:rPr>
      </w:pPr>
      <w:r w:rsidRPr="005A5FAB">
        <w:rPr>
          <w:rFonts w:asciiTheme="minorHAnsi" w:hAnsiTheme="minorHAnsi" w:cstheme="minorHAnsi"/>
          <w:b/>
          <w:sz w:val="22"/>
          <w:szCs w:val="22"/>
          <w:lang w:val="fr-CM"/>
        </w:rPr>
        <w:t>QE 7.1. Le projet a-t-il incorporé une dimension de genre et d’âge dans ses activités (matrice de résultats, mise en œuvre) ?</w:t>
      </w:r>
    </w:p>
    <w:p w14:paraId="7F93FCD5" w14:textId="78B425F5" w:rsidR="000C112C" w:rsidRDefault="000C112C">
      <w:pPr>
        <w:rPr>
          <w:rFonts w:asciiTheme="minorHAnsi" w:hAnsiTheme="minorHAnsi" w:cstheme="minorHAnsi"/>
          <w:sz w:val="22"/>
          <w:szCs w:val="21"/>
        </w:rPr>
      </w:pPr>
    </w:p>
    <w:p w14:paraId="62724324" w14:textId="24CD234A" w:rsidR="00AE0E81" w:rsidRPr="00AE0E81" w:rsidRDefault="00461E8E" w:rsidP="00E5388B">
      <w:pPr>
        <w:pStyle w:val="Paragraphedeliste"/>
        <w:numPr>
          <w:ilvl w:val="0"/>
          <w:numId w:val="77"/>
        </w:numPr>
        <w:spacing w:line="276" w:lineRule="auto"/>
        <w:ind w:left="366"/>
        <w:jc w:val="both"/>
        <w:rPr>
          <w:rFonts w:cstheme="minorHAnsi"/>
          <w:bCs/>
          <w:szCs w:val="22"/>
        </w:rPr>
      </w:pPr>
      <w:r w:rsidRPr="00461E8E">
        <w:rPr>
          <w:rFonts w:cstheme="minorHAnsi"/>
          <w:bCs/>
          <w:szCs w:val="22"/>
        </w:rPr>
        <w:t>Le genre a été mis au centre du projet PBF-Stabilisation de sa conception à sa mise en œuvre. Selon le Prodoc, 36% du budget d</w:t>
      </w:r>
      <w:r w:rsidR="00074687">
        <w:rPr>
          <w:rFonts w:cstheme="minorHAnsi"/>
          <w:bCs/>
          <w:szCs w:val="22"/>
        </w:rPr>
        <w:t>u</w:t>
      </w:r>
      <w:r w:rsidRPr="00461E8E">
        <w:rPr>
          <w:rFonts w:cstheme="minorHAnsi"/>
          <w:bCs/>
          <w:szCs w:val="22"/>
        </w:rPr>
        <w:t xml:space="preserve"> projet soit $ 785 743,80 a été directement dédié aux activités liées à la promotion de l’égalité des sexes.</w:t>
      </w:r>
      <w:r w:rsidR="0001422B">
        <w:rPr>
          <w:rFonts w:cstheme="minorHAnsi"/>
          <w:bCs/>
          <w:szCs w:val="22"/>
        </w:rPr>
        <w:t xml:space="preserve"> En outre </w:t>
      </w:r>
      <w:r w:rsidR="00074687">
        <w:rPr>
          <w:rFonts w:cstheme="minorHAnsi"/>
          <w:bCs/>
          <w:szCs w:val="22"/>
        </w:rPr>
        <w:t>l’analyse du cadre logique d</w:t>
      </w:r>
      <w:r w:rsidR="00F31684">
        <w:rPr>
          <w:rFonts w:cstheme="minorHAnsi"/>
          <w:bCs/>
          <w:szCs w:val="22"/>
        </w:rPr>
        <w:t>u</w:t>
      </w:r>
      <w:r w:rsidR="00074687">
        <w:rPr>
          <w:rFonts w:cstheme="minorHAnsi"/>
          <w:bCs/>
          <w:szCs w:val="22"/>
        </w:rPr>
        <w:t xml:space="preserve"> projet montre que pour chaque résultat, il y’a </w:t>
      </w:r>
      <w:r w:rsidR="00471915">
        <w:rPr>
          <w:rFonts w:cstheme="minorHAnsi"/>
          <w:bCs/>
          <w:szCs w:val="22"/>
        </w:rPr>
        <w:t xml:space="preserve">eu </w:t>
      </w:r>
      <w:r w:rsidR="00074687">
        <w:rPr>
          <w:rFonts w:cstheme="minorHAnsi"/>
          <w:bCs/>
          <w:szCs w:val="22"/>
        </w:rPr>
        <w:t>au moins un des produits qui a une activité totalement dédié</w:t>
      </w:r>
      <w:r w:rsidR="00B253D2">
        <w:rPr>
          <w:rFonts w:cstheme="minorHAnsi"/>
          <w:bCs/>
          <w:szCs w:val="22"/>
        </w:rPr>
        <w:t>e</w:t>
      </w:r>
      <w:r w:rsidR="00074687">
        <w:rPr>
          <w:rFonts w:cstheme="minorHAnsi"/>
          <w:bCs/>
          <w:szCs w:val="22"/>
        </w:rPr>
        <w:t xml:space="preserve"> aux femmes/jeunes. </w:t>
      </w:r>
      <w:r w:rsidR="0003313D">
        <w:rPr>
          <w:rFonts w:cstheme="minorHAnsi"/>
          <w:bCs/>
          <w:szCs w:val="22"/>
        </w:rPr>
        <w:t>Cependant</w:t>
      </w:r>
      <w:r w:rsidR="00E26F10">
        <w:rPr>
          <w:rFonts w:cstheme="minorHAnsi"/>
          <w:bCs/>
          <w:szCs w:val="22"/>
        </w:rPr>
        <w:t xml:space="preserve"> selon le Prodoc</w:t>
      </w:r>
      <w:r w:rsidR="0003313D">
        <w:rPr>
          <w:rFonts w:cstheme="minorHAnsi"/>
          <w:bCs/>
          <w:szCs w:val="22"/>
        </w:rPr>
        <w:t xml:space="preserve">, le projet dans sa conception n’a pas défini d’indicateurs de mesure  pour le genre </w:t>
      </w:r>
      <w:r w:rsidR="006C3CEB">
        <w:rPr>
          <w:rFonts w:cstheme="minorHAnsi"/>
          <w:bCs/>
          <w:szCs w:val="22"/>
        </w:rPr>
        <w:t xml:space="preserve">et </w:t>
      </w:r>
      <w:r w:rsidR="00BB3026">
        <w:rPr>
          <w:rFonts w:cstheme="minorHAnsi"/>
          <w:bCs/>
          <w:szCs w:val="22"/>
        </w:rPr>
        <w:t>n’a</w:t>
      </w:r>
      <w:r w:rsidR="006C3CEB">
        <w:rPr>
          <w:rFonts w:cstheme="minorHAnsi"/>
          <w:bCs/>
          <w:szCs w:val="22"/>
        </w:rPr>
        <w:t xml:space="preserve"> </w:t>
      </w:r>
      <w:r w:rsidR="00BB3026">
        <w:rPr>
          <w:rFonts w:cstheme="minorHAnsi"/>
          <w:bCs/>
          <w:szCs w:val="22"/>
        </w:rPr>
        <w:t>pas</w:t>
      </w:r>
      <w:r w:rsidR="006C3CEB">
        <w:rPr>
          <w:rFonts w:cstheme="minorHAnsi"/>
          <w:bCs/>
          <w:szCs w:val="22"/>
        </w:rPr>
        <w:t xml:space="preserve"> désagrégé ses résultats par </w:t>
      </w:r>
      <w:r w:rsidR="0003313D">
        <w:rPr>
          <w:rFonts w:cstheme="minorHAnsi"/>
          <w:bCs/>
          <w:szCs w:val="22"/>
        </w:rPr>
        <w:t>âge</w:t>
      </w:r>
      <w:r w:rsidR="00471915">
        <w:rPr>
          <w:rFonts w:cstheme="minorHAnsi"/>
          <w:bCs/>
          <w:szCs w:val="22"/>
        </w:rPr>
        <w:t> </w:t>
      </w:r>
      <w:r w:rsidR="00A91C44">
        <w:rPr>
          <w:rFonts w:cstheme="minorHAnsi"/>
          <w:bCs/>
          <w:szCs w:val="22"/>
        </w:rPr>
        <w:t xml:space="preserve">et sexe </w:t>
      </w:r>
      <w:r w:rsidR="00471915">
        <w:rPr>
          <w:rFonts w:cstheme="minorHAnsi"/>
          <w:bCs/>
          <w:szCs w:val="22"/>
        </w:rPr>
        <w:t xml:space="preserve">; il s’est limité à la simple </w:t>
      </w:r>
      <w:r w:rsidR="00471915" w:rsidRPr="00EE595E">
        <w:rPr>
          <w:rFonts w:cstheme="minorHAnsi"/>
          <w:bCs/>
          <w:szCs w:val="22"/>
        </w:rPr>
        <w:t>désagrégation des bénéficiaires par genre et tranche d’âge</w:t>
      </w:r>
      <w:r w:rsidR="00471915" w:rsidRPr="00EE595E">
        <w:rPr>
          <w:rStyle w:val="Appelnotedebasdep"/>
          <w:rFonts w:cstheme="minorHAnsi"/>
          <w:bCs/>
          <w:szCs w:val="22"/>
        </w:rPr>
        <w:footnoteReference w:id="39"/>
      </w:r>
      <w:r w:rsidR="0003313D" w:rsidRPr="00EE595E">
        <w:rPr>
          <w:rFonts w:cstheme="minorHAnsi"/>
          <w:bCs/>
          <w:szCs w:val="22"/>
        </w:rPr>
        <w:t xml:space="preserve"> </w:t>
      </w:r>
      <w:r w:rsidR="0003313D" w:rsidRPr="00EE595E">
        <w:rPr>
          <w:rFonts w:cstheme="minorHAnsi"/>
          <w:b/>
          <w:szCs w:val="22"/>
        </w:rPr>
        <w:t xml:space="preserve">(Constat </w:t>
      </w:r>
      <w:r w:rsidR="00EE595E" w:rsidRPr="00EE595E">
        <w:rPr>
          <w:rFonts w:cstheme="minorHAnsi"/>
          <w:b/>
          <w:szCs w:val="22"/>
        </w:rPr>
        <w:t>14</w:t>
      </w:r>
      <w:r w:rsidR="00B253D2" w:rsidRPr="00EE595E">
        <w:rPr>
          <w:rFonts w:cstheme="minorHAnsi"/>
          <w:b/>
          <w:szCs w:val="22"/>
        </w:rPr>
        <w:t>).</w:t>
      </w:r>
      <w:r w:rsidR="0003313D" w:rsidRPr="00EE595E">
        <w:rPr>
          <w:rFonts w:cstheme="minorHAnsi"/>
          <w:bCs/>
          <w:szCs w:val="22"/>
        </w:rPr>
        <w:t xml:space="preserve"> </w:t>
      </w:r>
      <w:r w:rsidR="00B253D2" w:rsidRPr="00EE595E">
        <w:rPr>
          <w:rFonts w:cstheme="minorHAnsi"/>
          <w:bCs/>
          <w:szCs w:val="22"/>
        </w:rPr>
        <w:t>La</w:t>
      </w:r>
      <w:r w:rsidR="00074687" w:rsidRPr="00EE595E">
        <w:rPr>
          <w:rFonts w:cstheme="minorHAnsi"/>
          <w:bCs/>
          <w:szCs w:val="22"/>
        </w:rPr>
        <w:t xml:space="preserve"> prise en compte de</w:t>
      </w:r>
      <w:r w:rsidR="00074687">
        <w:rPr>
          <w:rFonts w:cstheme="minorHAnsi"/>
          <w:bCs/>
          <w:szCs w:val="22"/>
        </w:rPr>
        <w:t xml:space="preserve"> la femmes et du jeune a été effective dans chacune des composantes du projet comme le montre de tableau </w:t>
      </w:r>
      <w:r w:rsidR="00AE0E81">
        <w:rPr>
          <w:rFonts w:cstheme="minorHAnsi"/>
          <w:bCs/>
          <w:szCs w:val="22"/>
        </w:rPr>
        <w:t xml:space="preserve">12 </w:t>
      </w:r>
      <w:r w:rsidR="00074687">
        <w:rPr>
          <w:rFonts w:cstheme="minorHAnsi"/>
          <w:bCs/>
          <w:szCs w:val="22"/>
        </w:rPr>
        <w:t>ci-dessous</w:t>
      </w:r>
      <w:r w:rsidR="00AE0E81">
        <w:rPr>
          <w:rFonts w:cstheme="minorHAnsi"/>
          <w:bCs/>
          <w:szCs w:val="22"/>
        </w:rPr>
        <w:t> :</w:t>
      </w:r>
    </w:p>
    <w:p w14:paraId="24E87033" w14:textId="77777777" w:rsidR="00B61B9F" w:rsidRDefault="00B61B9F">
      <w:pPr>
        <w:rPr>
          <w:rFonts w:asciiTheme="minorHAnsi" w:eastAsiaTheme="minorHAnsi" w:hAnsiTheme="minorHAnsi" w:cstheme="minorBidi"/>
          <w:b/>
          <w:iCs/>
          <w:color w:val="1F3864" w:themeColor="accent1" w:themeShade="80"/>
          <w:sz w:val="18"/>
          <w:szCs w:val="18"/>
          <w:lang w:val="fr-LU" w:eastAsia="en-US"/>
        </w:rPr>
      </w:pPr>
      <w:r>
        <w:rPr>
          <w:color w:val="1F3864" w:themeColor="accent1" w:themeShade="80"/>
        </w:rPr>
        <w:br w:type="page"/>
      </w:r>
    </w:p>
    <w:p w14:paraId="5CA05529" w14:textId="0C1A745B" w:rsidR="00AE0E81" w:rsidRPr="00AE0E81" w:rsidRDefault="00AE0E81" w:rsidP="00B61B9F">
      <w:pPr>
        <w:pStyle w:val="Lgende"/>
        <w:spacing w:before="120" w:after="120"/>
        <w:rPr>
          <w:color w:val="1F3864" w:themeColor="accent1" w:themeShade="80"/>
        </w:rPr>
      </w:pPr>
      <w:bookmarkStart w:id="84" w:name="_Toc97903741"/>
      <w:r w:rsidRPr="00AE0E81">
        <w:rPr>
          <w:color w:val="1F3864" w:themeColor="accent1" w:themeShade="80"/>
        </w:rPr>
        <w:lastRenderedPageBreak/>
        <w:t xml:space="preserve">Tableau </w:t>
      </w:r>
      <w:r w:rsidRPr="00AE0E81">
        <w:rPr>
          <w:color w:val="1F3864" w:themeColor="accent1" w:themeShade="80"/>
        </w:rPr>
        <w:fldChar w:fldCharType="begin"/>
      </w:r>
      <w:r w:rsidRPr="00AE0E81">
        <w:rPr>
          <w:color w:val="1F3864" w:themeColor="accent1" w:themeShade="80"/>
        </w:rPr>
        <w:instrText xml:space="preserve"> SEQ Tableau \* ARABIC </w:instrText>
      </w:r>
      <w:r w:rsidRPr="00AE0E81">
        <w:rPr>
          <w:color w:val="1F3864" w:themeColor="accent1" w:themeShade="80"/>
        </w:rPr>
        <w:fldChar w:fldCharType="separate"/>
      </w:r>
      <w:r w:rsidR="00472848">
        <w:rPr>
          <w:noProof/>
          <w:color w:val="1F3864" w:themeColor="accent1" w:themeShade="80"/>
        </w:rPr>
        <w:t>12</w:t>
      </w:r>
      <w:r w:rsidRPr="00AE0E81">
        <w:rPr>
          <w:color w:val="1F3864" w:themeColor="accent1" w:themeShade="80"/>
        </w:rPr>
        <w:fldChar w:fldCharType="end"/>
      </w:r>
      <w:r w:rsidRPr="00AE0E81">
        <w:rPr>
          <w:color w:val="1F3864" w:themeColor="accent1" w:themeShade="80"/>
        </w:rPr>
        <w:t> : Activités de projet uniquement dédiées aux femmes et aux jeunes</w:t>
      </w:r>
      <w:bookmarkEnd w:id="84"/>
      <w:r w:rsidRPr="00AE0E81">
        <w:rPr>
          <w:color w:val="1F3864" w:themeColor="accent1" w:themeShade="80"/>
        </w:rPr>
        <w:t xml:space="preserve"> </w:t>
      </w:r>
    </w:p>
    <w:tbl>
      <w:tblPr>
        <w:tblStyle w:val="Grilledutableau"/>
        <w:tblW w:w="5000" w:type="pct"/>
        <w:tblLook w:val="04A0" w:firstRow="1" w:lastRow="0" w:firstColumn="1" w:lastColumn="0" w:noHBand="0" w:noVBand="1"/>
      </w:tblPr>
      <w:tblGrid>
        <w:gridCol w:w="1417"/>
        <w:gridCol w:w="3827"/>
        <w:gridCol w:w="3820"/>
      </w:tblGrid>
      <w:tr w:rsidR="00AE0E81" w:rsidRPr="00B61B9F" w14:paraId="5525D88D" w14:textId="77777777" w:rsidTr="0003313D">
        <w:tc>
          <w:tcPr>
            <w:tcW w:w="782" w:type="pct"/>
            <w:tcBorders>
              <w:top w:val="nil"/>
              <w:left w:val="nil"/>
              <w:bottom w:val="nil"/>
              <w:right w:val="single" w:sz="4" w:space="0" w:color="FFFFFF" w:themeColor="background1"/>
            </w:tcBorders>
            <w:shd w:val="clear" w:color="auto" w:fill="1F4E79" w:themeFill="accent5" w:themeFillShade="80"/>
          </w:tcPr>
          <w:p w14:paraId="05833627" w14:textId="638D2C2B" w:rsidR="00AE0E81" w:rsidRPr="00B61B9F" w:rsidRDefault="00AE0E81" w:rsidP="00AE0E81">
            <w:pPr>
              <w:pStyle w:val="Paragraphedeliste"/>
              <w:spacing w:line="276" w:lineRule="auto"/>
              <w:ind w:left="0"/>
              <w:jc w:val="both"/>
              <w:rPr>
                <w:rFonts w:cstheme="minorHAnsi"/>
                <w:b/>
                <w:color w:val="FFFFFF" w:themeColor="background1"/>
                <w:sz w:val="18"/>
                <w:szCs w:val="18"/>
              </w:rPr>
            </w:pPr>
            <w:r w:rsidRPr="00B61B9F">
              <w:rPr>
                <w:rFonts w:cstheme="minorHAnsi"/>
                <w:b/>
                <w:color w:val="FFFFFF" w:themeColor="background1"/>
                <w:sz w:val="18"/>
                <w:szCs w:val="18"/>
              </w:rPr>
              <w:t>Piliers</w:t>
            </w:r>
          </w:p>
        </w:tc>
        <w:tc>
          <w:tcPr>
            <w:tcW w:w="2111" w:type="pct"/>
            <w:tcBorders>
              <w:top w:val="nil"/>
              <w:left w:val="single" w:sz="4" w:space="0" w:color="FFFFFF" w:themeColor="background1"/>
              <w:bottom w:val="nil"/>
              <w:right w:val="single" w:sz="4" w:space="0" w:color="FFFFFF" w:themeColor="background1"/>
            </w:tcBorders>
            <w:shd w:val="clear" w:color="auto" w:fill="1F4E79" w:themeFill="accent5" w:themeFillShade="80"/>
          </w:tcPr>
          <w:p w14:paraId="15C12F0B" w14:textId="43ADC86C" w:rsidR="00AE0E81" w:rsidRPr="00B61B9F" w:rsidRDefault="00AE0E81" w:rsidP="00AE0E81">
            <w:pPr>
              <w:pStyle w:val="Paragraphedeliste"/>
              <w:spacing w:line="276" w:lineRule="auto"/>
              <w:ind w:left="0"/>
              <w:jc w:val="both"/>
              <w:rPr>
                <w:rFonts w:cstheme="minorHAnsi"/>
                <w:b/>
                <w:color w:val="FFFFFF" w:themeColor="background1"/>
                <w:sz w:val="18"/>
                <w:szCs w:val="18"/>
              </w:rPr>
            </w:pPr>
            <w:r w:rsidRPr="00B61B9F">
              <w:rPr>
                <w:rFonts w:cstheme="minorHAnsi"/>
                <w:b/>
                <w:color w:val="FFFFFF" w:themeColor="background1"/>
                <w:sz w:val="18"/>
                <w:szCs w:val="18"/>
              </w:rPr>
              <w:t xml:space="preserve">Produits </w:t>
            </w:r>
          </w:p>
        </w:tc>
        <w:tc>
          <w:tcPr>
            <w:tcW w:w="2107" w:type="pct"/>
            <w:tcBorders>
              <w:top w:val="nil"/>
              <w:left w:val="single" w:sz="4" w:space="0" w:color="FFFFFF" w:themeColor="background1"/>
              <w:bottom w:val="nil"/>
              <w:right w:val="nil"/>
            </w:tcBorders>
            <w:shd w:val="clear" w:color="auto" w:fill="1F4E79" w:themeFill="accent5" w:themeFillShade="80"/>
          </w:tcPr>
          <w:p w14:paraId="2F36674E" w14:textId="097398E7" w:rsidR="00AE0E81" w:rsidRPr="00B61B9F" w:rsidRDefault="00AE0E81" w:rsidP="00AE0E81">
            <w:pPr>
              <w:pStyle w:val="Paragraphedeliste"/>
              <w:spacing w:line="276" w:lineRule="auto"/>
              <w:ind w:left="0"/>
              <w:jc w:val="both"/>
              <w:rPr>
                <w:rFonts w:cstheme="minorHAnsi"/>
                <w:b/>
                <w:color w:val="FFFFFF" w:themeColor="background1"/>
                <w:sz w:val="18"/>
                <w:szCs w:val="18"/>
              </w:rPr>
            </w:pPr>
            <w:r w:rsidRPr="00B61B9F">
              <w:rPr>
                <w:rFonts w:cstheme="minorHAnsi"/>
                <w:b/>
                <w:color w:val="FFFFFF" w:themeColor="background1"/>
                <w:sz w:val="18"/>
                <w:szCs w:val="18"/>
              </w:rPr>
              <w:t xml:space="preserve">Activités </w:t>
            </w:r>
          </w:p>
        </w:tc>
      </w:tr>
      <w:tr w:rsidR="0003313D" w:rsidRPr="00B61B9F" w14:paraId="7A1534A0" w14:textId="77777777" w:rsidTr="0003313D">
        <w:tc>
          <w:tcPr>
            <w:tcW w:w="782" w:type="pct"/>
            <w:tcBorders>
              <w:top w:val="nil"/>
            </w:tcBorders>
            <w:vAlign w:val="center"/>
          </w:tcPr>
          <w:p w14:paraId="27F1826C" w14:textId="5920B24A" w:rsidR="00AE0E81" w:rsidRPr="00B61B9F" w:rsidRDefault="00AE0E81" w:rsidP="0003313D">
            <w:pPr>
              <w:pStyle w:val="Paragraphedeliste"/>
              <w:spacing w:line="276" w:lineRule="auto"/>
              <w:ind w:left="0"/>
              <w:jc w:val="both"/>
              <w:rPr>
                <w:rFonts w:cstheme="minorHAnsi"/>
                <w:bCs/>
                <w:sz w:val="18"/>
                <w:szCs w:val="18"/>
              </w:rPr>
            </w:pPr>
            <w:r w:rsidRPr="00B61B9F">
              <w:rPr>
                <w:rFonts w:cstheme="minorHAnsi"/>
                <w:bCs/>
                <w:sz w:val="18"/>
                <w:szCs w:val="18"/>
              </w:rPr>
              <w:t>Gouvernance locale</w:t>
            </w:r>
          </w:p>
        </w:tc>
        <w:tc>
          <w:tcPr>
            <w:tcW w:w="2111" w:type="pct"/>
            <w:tcBorders>
              <w:top w:val="nil"/>
            </w:tcBorders>
            <w:vAlign w:val="center"/>
          </w:tcPr>
          <w:p w14:paraId="772543F8" w14:textId="3408695D" w:rsidR="00AE0E81" w:rsidRPr="00B61B9F" w:rsidRDefault="00B61B9F" w:rsidP="0003313D">
            <w:pPr>
              <w:jc w:val="both"/>
              <w:rPr>
                <w:rFonts w:asciiTheme="minorHAnsi" w:hAnsiTheme="minorHAnsi" w:cstheme="minorHAnsi"/>
                <w:sz w:val="18"/>
                <w:szCs w:val="18"/>
              </w:rPr>
            </w:pPr>
            <w:r w:rsidRPr="00B61B9F">
              <w:rPr>
                <w:rFonts w:asciiTheme="minorHAnsi" w:hAnsiTheme="minorHAnsi" w:cstheme="minorHAnsi"/>
                <w:b/>
                <w:bCs/>
                <w:sz w:val="18"/>
                <w:szCs w:val="18"/>
                <w:lang w:val="fr-CA"/>
              </w:rPr>
              <w:t>1.1:</w:t>
            </w:r>
            <w:r w:rsidRPr="00B61B9F">
              <w:rPr>
                <w:rFonts w:asciiTheme="minorHAnsi" w:hAnsiTheme="minorHAnsi" w:cstheme="minorHAnsi"/>
                <w:sz w:val="18"/>
                <w:szCs w:val="18"/>
              </w:rPr>
              <w:t xml:space="preserve"> Renforcement des plateformes communautaires et structures institutionnelles pour améliorer l’inclusion de tous les citoyens dans la société et leur participation à la gouvernance locale</w:t>
            </w:r>
          </w:p>
        </w:tc>
        <w:tc>
          <w:tcPr>
            <w:tcW w:w="2107" w:type="pct"/>
            <w:tcBorders>
              <w:top w:val="nil"/>
            </w:tcBorders>
          </w:tcPr>
          <w:p w14:paraId="6BAD8005" w14:textId="106F9EAB" w:rsidR="00AE0E81" w:rsidRPr="00B61B9F" w:rsidRDefault="00B61B9F" w:rsidP="0003313D">
            <w:pPr>
              <w:pStyle w:val="Paragraphedeliste"/>
              <w:spacing w:line="276" w:lineRule="auto"/>
              <w:ind w:left="0"/>
              <w:jc w:val="both"/>
              <w:rPr>
                <w:rFonts w:cstheme="minorHAnsi"/>
                <w:bCs/>
                <w:sz w:val="18"/>
                <w:szCs w:val="18"/>
              </w:rPr>
            </w:pPr>
            <w:r w:rsidRPr="00B61B9F">
              <w:rPr>
                <w:rFonts w:cstheme="minorHAnsi"/>
                <w:b/>
                <w:bCs/>
                <w:sz w:val="18"/>
                <w:szCs w:val="18"/>
                <w:lang w:val="fr-CA"/>
              </w:rPr>
              <w:t xml:space="preserve">1.1.2: </w:t>
            </w:r>
            <w:r w:rsidRPr="00B61B9F">
              <w:rPr>
                <w:rFonts w:cstheme="minorHAnsi"/>
                <w:sz w:val="18"/>
                <w:szCs w:val="18"/>
                <w:lang w:val="fr-CH"/>
              </w:rPr>
              <w:t>Plaidoyers pour la prise en compte des préoccupations et besoins des jeunes et des femmes affectés par la crise dans les prochains plans de développement communaux.</w:t>
            </w:r>
          </w:p>
        </w:tc>
      </w:tr>
      <w:tr w:rsidR="00B61B9F" w:rsidRPr="00B61B9F" w14:paraId="55A26FC9" w14:textId="77777777" w:rsidTr="0003313D">
        <w:tc>
          <w:tcPr>
            <w:tcW w:w="782" w:type="pct"/>
            <w:vMerge w:val="restart"/>
            <w:vAlign w:val="center"/>
          </w:tcPr>
          <w:p w14:paraId="1A90E539" w14:textId="5A84CF0F" w:rsidR="00B61B9F" w:rsidRPr="00B61B9F" w:rsidRDefault="00B61B9F" w:rsidP="0003313D">
            <w:pPr>
              <w:pStyle w:val="Paragraphedeliste"/>
              <w:spacing w:line="276" w:lineRule="auto"/>
              <w:ind w:left="0"/>
              <w:jc w:val="both"/>
              <w:rPr>
                <w:rFonts w:cstheme="minorHAnsi"/>
                <w:bCs/>
                <w:sz w:val="18"/>
                <w:szCs w:val="18"/>
              </w:rPr>
            </w:pPr>
            <w:r w:rsidRPr="00B61B9F">
              <w:rPr>
                <w:rFonts w:cstheme="minorHAnsi"/>
                <w:bCs/>
                <w:sz w:val="18"/>
                <w:szCs w:val="18"/>
              </w:rPr>
              <w:t xml:space="preserve">Relèvement économique </w:t>
            </w:r>
          </w:p>
        </w:tc>
        <w:tc>
          <w:tcPr>
            <w:tcW w:w="2111" w:type="pct"/>
            <w:vMerge w:val="restart"/>
            <w:vAlign w:val="center"/>
          </w:tcPr>
          <w:p w14:paraId="43B6825D" w14:textId="2483D767" w:rsidR="00B61B9F" w:rsidRPr="00B61B9F" w:rsidRDefault="00B61B9F" w:rsidP="0003313D">
            <w:pPr>
              <w:pStyle w:val="Paragraphedeliste"/>
              <w:spacing w:line="276" w:lineRule="auto"/>
              <w:ind w:left="0"/>
              <w:jc w:val="both"/>
              <w:rPr>
                <w:rFonts w:cstheme="minorHAnsi"/>
                <w:bCs/>
                <w:sz w:val="18"/>
                <w:szCs w:val="18"/>
              </w:rPr>
            </w:pPr>
            <w:r w:rsidRPr="00B61B9F">
              <w:rPr>
                <w:rFonts w:cstheme="minorHAnsi"/>
                <w:b/>
                <w:bCs/>
                <w:sz w:val="18"/>
                <w:szCs w:val="18"/>
                <w:lang w:val="fr-CA"/>
              </w:rPr>
              <w:t xml:space="preserve">2.2 </w:t>
            </w:r>
            <w:r w:rsidRPr="00B61B9F">
              <w:rPr>
                <w:rFonts w:cstheme="minorHAnsi"/>
                <w:sz w:val="18"/>
                <w:szCs w:val="18"/>
                <w:lang w:val="fr-CA"/>
              </w:rPr>
              <w:t>Les activités génératrices de revenu sont mises en place aux profits des personnes ciblées</w:t>
            </w:r>
          </w:p>
        </w:tc>
        <w:tc>
          <w:tcPr>
            <w:tcW w:w="2107" w:type="pct"/>
            <w:shd w:val="clear" w:color="auto" w:fill="FFFFFF" w:themeFill="background1"/>
          </w:tcPr>
          <w:p w14:paraId="4BB40EA3" w14:textId="2668757A" w:rsidR="00B61B9F" w:rsidRPr="00B61B9F" w:rsidRDefault="00B61B9F" w:rsidP="0003313D">
            <w:pPr>
              <w:pStyle w:val="Paragraphedeliste"/>
              <w:spacing w:line="276" w:lineRule="auto"/>
              <w:ind w:left="0"/>
              <w:jc w:val="both"/>
              <w:rPr>
                <w:rFonts w:cstheme="minorHAnsi"/>
                <w:bCs/>
                <w:sz w:val="18"/>
                <w:szCs w:val="18"/>
              </w:rPr>
            </w:pPr>
            <w:r w:rsidRPr="00B61B9F">
              <w:rPr>
                <w:rFonts w:cstheme="minorHAnsi"/>
                <w:b/>
                <w:bCs/>
                <w:sz w:val="18"/>
                <w:szCs w:val="18"/>
                <w:lang w:val="fr-FR"/>
              </w:rPr>
              <w:t>2.2.2</w:t>
            </w:r>
            <w:r w:rsidRPr="00B61B9F">
              <w:rPr>
                <w:rFonts w:cstheme="minorHAnsi"/>
                <w:sz w:val="18"/>
                <w:szCs w:val="18"/>
                <w:lang w:val="fr-FR"/>
              </w:rPr>
              <w:t xml:space="preserve"> : Appui aux femmes pour l’aménagement et l’exploitation communautaire des périmètres cultivables et d’étangs piscicoles.</w:t>
            </w:r>
          </w:p>
        </w:tc>
      </w:tr>
      <w:tr w:rsidR="00B61B9F" w:rsidRPr="00B61B9F" w14:paraId="4F253B60" w14:textId="77777777" w:rsidTr="0003313D">
        <w:tc>
          <w:tcPr>
            <w:tcW w:w="782" w:type="pct"/>
            <w:vMerge/>
            <w:vAlign w:val="center"/>
          </w:tcPr>
          <w:p w14:paraId="53A7536D" w14:textId="77777777" w:rsidR="00B61B9F" w:rsidRPr="00B61B9F" w:rsidRDefault="00B61B9F" w:rsidP="0003313D">
            <w:pPr>
              <w:pStyle w:val="Paragraphedeliste"/>
              <w:spacing w:line="276" w:lineRule="auto"/>
              <w:ind w:left="0"/>
              <w:jc w:val="both"/>
              <w:rPr>
                <w:rFonts w:cstheme="minorHAnsi"/>
                <w:bCs/>
                <w:sz w:val="18"/>
                <w:szCs w:val="18"/>
              </w:rPr>
            </w:pPr>
          </w:p>
        </w:tc>
        <w:tc>
          <w:tcPr>
            <w:tcW w:w="2111" w:type="pct"/>
            <w:vMerge/>
            <w:vAlign w:val="center"/>
          </w:tcPr>
          <w:p w14:paraId="55385B88" w14:textId="77777777" w:rsidR="00B61B9F" w:rsidRPr="00B61B9F" w:rsidRDefault="00B61B9F" w:rsidP="0003313D">
            <w:pPr>
              <w:pStyle w:val="Paragraphedeliste"/>
              <w:spacing w:line="276" w:lineRule="auto"/>
              <w:ind w:left="0"/>
              <w:jc w:val="both"/>
              <w:rPr>
                <w:rFonts w:cstheme="minorHAnsi"/>
                <w:bCs/>
                <w:sz w:val="18"/>
                <w:szCs w:val="18"/>
              </w:rPr>
            </w:pPr>
          </w:p>
        </w:tc>
        <w:tc>
          <w:tcPr>
            <w:tcW w:w="2107" w:type="pct"/>
            <w:shd w:val="clear" w:color="auto" w:fill="FFFFFF" w:themeFill="background1"/>
          </w:tcPr>
          <w:p w14:paraId="6E1C4F90" w14:textId="5251C7BD" w:rsidR="00B61B9F" w:rsidRPr="00B61B9F" w:rsidRDefault="00B61B9F" w:rsidP="0003313D">
            <w:pPr>
              <w:pStyle w:val="Paragraphedeliste"/>
              <w:spacing w:line="276" w:lineRule="auto"/>
              <w:ind w:left="0"/>
              <w:jc w:val="both"/>
              <w:rPr>
                <w:rFonts w:cstheme="minorHAnsi"/>
                <w:bCs/>
                <w:sz w:val="18"/>
                <w:szCs w:val="18"/>
              </w:rPr>
            </w:pPr>
            <w:r w:rsidRPr="00B61B9F">
              <w:rPr>
                <w:rFonts w:cstheme="minorHAnsi"/>
                <w:b/>
                <w:bCs/>
                <w:sz w:val="18"/>
                <w:szCs w:val="18"/>
                <w:lang w:val="fr-FR"/>
              </w:rPr>
              <w:t>2.2.3</w:t>
            </w:r>
            <w:r w:rsidRPr="00B61B9F">
              <w:rPr>
                <w:rFonts w:cstheme="minorHAnsi"/>
                <w:sz w:val="18"/>
                <w:szCs w:val="18"/>
                <w:lang w:val="fr-FR"/>
              </w:rPr>
              <w:t xml:space="preserve"> : Soutien aux jeunes et femmes pour la mise en œuvre d’activités d’élevage et de pisciculture au travers des dotations en petits ruminants et intrants piscicoles.</w:t>
            </w:r>
          </w:p>
        </w:tc>
      </w:tr>
      <w:tr w:rsidR="00B61B9F" w:rsidRPr="00B61B9F" w14:paraId="218DD3E4" w14:textId="77777777" w:rsidTr="0003313D">
        <w:tc>
          <w:tcPr>
            <w:tcW w:w="782" w:type="pct"/>
            <w:vMerge/>
            <w:vAlign w:val="center"/>
          </w:tcPr>
          <w:p w14:paraId="6263B9A6" w14:textId="77777777" w:rsidR="00B61B9F" w:rsidRPr="00B61B9F" w:rsidRDefault="00B61B9F" w:rsidP="0003313D">
            <w:pPr>
              <w:pStyle w:val="Paragraphedeliste"/>
              <w:spacing w:line="276" w:lineRule="auto"/>
              <w:ind w:left="0"/>
              <w:jc w:val="both"/>
              <w:rPr>
                <w:rFonts w:cstheme="minorHAnsi"/>
                <w:bCs/>
                <w:sz w:val="18"/>
                <w:szCs w:val="18"/>
              </w:rPr>
            </w:pPr>
          </w:p>
        </w:tc>
        <w:tc>
          <w:tcPr>
            <w:tcW w:w="2111" w:type="pct"/>
            <w:vMerge/>
            <w:vAlign w:val="center"/>
          </w:tcPr>
          <w:p w14:paraId="26D60519" w14:textId="77777777" w:rsidR="00B61B9F" w:rsidRPr="00B61B9F" w:rsidRDefault="00B61B9F" w:rsidP="0003313D">
            <w:pPr>
              <w:pStyle w:val="Paragraphedeliste"/>
              <w:spacing w:line="276" w:lineRule="auto"/>
              <w:ind w:left="0"/>
              <w:jc w:val="both"/>
              <w:rPr>
                <w:rFonts w:cstheme="minorHAnsi"/>
                <w:bCs/>
                <w:sz w:val="18"/>
                <w:szCs w:val="18"/>
              </w:rPr>
            </w:pPr>
          </w:p>
        </w:tc>
        <w:tc>
          <w:tcPr>
            <w:tcW w:w="2107" w:type="pct"/>
            <w:shd w:val="clear" w:color="auto" w:fill="FFFFFF" w:themeFill="background1"/>
          </w:tcPr>
          <w:p w14:paraId="7B8E6A38" w14:textId="52EC67AA" w:rsidR="00B61B9F" w:rsidRPr="00B61B9F" w:rsidRDefault="00B61B9F" w:rsidP="0003313D">
            <w:pPr>
              <w:pStyle w:val="Paragraphedeliste"/>
              <w:spacing w:line="276" w:lineRule="auto"/>
              <w:ind w:left="0"/>
              <w:jc w:val="both"/>
              <w:rPr>
                <w:rFonts w:cstheme="minorHAnsi"/>
                <w:bCs/>
                <w:sz w:val="18"/>
                <w:szCs w:val="18"/>
              </w:rPr>
            </w:pPr>
            <w:r w:rsidRPr="00B61B9F">
              <w:rPr>
                <w:rFonts w:cstheme="minorHAnsi"/>
                <w:b/>
                <w:bCs/>
                <w:sz w:val="18"/>
                <w:szCs w:val="18"/>
                <w:lang w:val="fr-FR"/>
              </w:rPr>
              <w:t>2.2.4</w:t>
            </w:r>
            <w:r w:rsidRPr="00B61B9F">
              <w:rPr>
                <w:rFonts w:cstheme="minorHAnsi"/>
                <w:sz w:val="18"/>
                <w:szCs w:val="18"/>
                <w:lang w:val="fr-FR"/>
              </w:rPr>
              <w:t xml:space="preserve"> : Soutien aux femmes dans la mise en place des unités de transformation, de conservation et de commercialisation des fruits et légumes</w:t>
            </w:r>
          </w:p>
        </w:tc>
      </w:tr>
      <w:tr w:rsidR="00AE0E81" w:rsidRPr="00B61B9F" w14:paraId="68970098" w14:textId="77777777" w:rsidTr="0003313D">
        <w:tc>
          <w:tcPr>
            <w:tcW w:w="782" w:type="pct"/>
            <w:vAlign w:val="center"/>
          </w:tcPr>
          <w:p w14:paraId="59069AE2" w14:textId="2F18D431" w:rsidR="00AE0E81" w:rsidRPr="00B61B9F" w:rsidRDefault="00B61B9F" w:rsidP="0003313D">
            <w:pPr>
              <w:pStyle w:val="Paragraphedeliste"/>
              <w:spacing w:line="276" w:lineRule="auto"/>
              <w:ind w:left="0"/>
              <w:jc w:val="both"/>
              <w:rPr>
                <w:rFonts w:cstheme="minorHAnsi"/>
                <w:bCs/>
                <w:sz w:val="18"/>
                <w:szCs w:val="18"/>
              </w:rPr>
            </w:pPr>
            <w:r w:rsidRPr="00B61B9F">
              <w:rPr>
                <w:rFonts w:cstheme="minorHAnsi"/>
                <w:bCs/>
                <w:sz w:val="18"/>
                <w:szCs w:val="18"/>
              </w:rPr>
              <w:t xml:space="preserve">Cohésion sociale </w:t>
            </w:r>
          </w:p>
        </w:tc>
        <w:tc>
          <w:tcPr>
            <w:tcW w:w="2111" w:type="pct"/>
            <w:vAlign w:val="center"/>
          </w:tcPr>
          <w:p w14:paraId="6D70ADC2" w14:textId="4034B269" w:rsidR="00AE0E81" w:rsidRPr="00B61B9F" w:rsidRDefault="00B61B9F" w:rsidP="0003313D">
            <w:pPr>
              <w:jc w:val="both"/>
              <w:rPr>
                <w:rFonts w:asciiTheme="minorHAnsi" w:hAnsiTheme="minorHAnsi" w:cstheme="minorHAnsi"/>
                <w:sz w:val="18"/>
                <w:szCs w:val="18"/>
                <w:lang w:val="fr-CH"/>
              </w:rPr>
            </w:pPr>
            <w:r w:rsidRPr="00B61B9F">
              <w:rPr>
                <w:rFonts w:asciiTheme="minorHAnsi" w:hAnsiTheme="minorHAnsi" w:cstheme="minorHAnsi"/>
                <w:b/>
                <w:bCs/>
                <w:sz w:val="18"/>
                <w:szCs w:val="18"/>
                <w:lang w:val="fr-CH"/>
              </w:rPr>
              <w:t>3.1</w:t>
            </w:r>
            <w:r w:rsidRPr="00B61B9F">
              <w:rPr>
                <w:rFonts w:asciiTheme="minorHAnsi" w:hAnsiTheme="minorHAnsi" w:cstheme="minorHAnsi"/>
                <w:sz w:val="18"/>
                <w:szCs w:val="18"/>
                <w:lang w:val="fr-CH"/>
              </w:rPr>
              <w:t xml:space="preserve"> Les capacités des communautés, notamment les autorités communautaires, des femmes et les jeunes sont renforcées pour résister aux conflits communautaires et assurer l'intégration des personnes dans le besoin</w:t>
            </w:r>
          </w:p>
        </w:tc>
        <w:tc>
          <w:tcPr>
            <w:tcW w:w="2107" w:type="pct"/>
          </w:tcPr>
          <w:p w14:paraId="16C6EDA1" w14:textId="40AD4993" w:rsidR="00AE0E81" w:rsidRPr="00B61B9F" w:rsidRDefault="00B61B9F" w:rsidP="0003313D">
            <w:pPr>
              <w:pStyle w:val="Paragraphedeliste"/>
              <w:spacing w:line="276" w:lineRule="auto"/>
              <w:ind w:left="0"/>
              <w:jc w:val="both"/>
              <w:rPr>
                <w:rFonts w:cstheme="minorHAnsi"/>
                <w:bCs/>
                <w:sz w:val="18"/>
                <w:szCs w:val="18"/>
              </w:rPr>
            </w:pPr>
            <w:r w:rsidRPr="00B61B9F">
              <w:rPr>
                <w:rFonts w:cstheme="minorHAnsi"/>
                <w:b/>
                <w:bCs/>
                <w:sz w:val="18"/>
                <w:szCs w:val="18"/>
                <w:lang w:val="fr-FR"/>
              </w:rPr>
              <w:t>3.1.2</w:t>
            </w:r>
            <w:r w:rsidRPr="00B61B9F">
              <w:rPr>
                <w:rFonts w:cstheme="minorHAnsi"/>
                <w:sz w:val="18"/>
                <w:szCs w:val="18"/>
                <w:lang w:val="fr-FR"/>
              </w:rPr>
              <w:t>: Accompagnement psychosocial intégré des jeunes et femmes affectés/victimes de la crise sécuritaire y compris les ex-associés/otages en vue de leur intégration/réintégration sociale.</w:t>
            </w:r>
          </w:p>
        </w:tc>
      </w:tr>
    </w:tbl>
    <w:p w14:paraId="4B90DA44" w14:textId="75BD801F" w:rsidR="00AE0E81" w:rsidRPr="00B253D2" w:rsidRDefault="00B253D2" w:rsidP="00AE0E81">
      <w:pPr>
        <w:pStyle w:val="Paragraphedeliste"/>
        <w:spacing w:line="276" w:lineRule="auto"/>
        <w:ind w:left="366"/>
        <w:jc w:val="both"/>
        <w:rPr>
          <w:rFonts w:cstheme="minorHAnsi"/>
          <w:bCs/>
          <w:i/>
          <w:iCs/>
          <w:sz w:val="18"/>
          <w:szCs w:val="18"/>
        </w:rPr>
      </w:pPr>
      <w:r w:rsidRPr="00B253D2">
        <w:rPr>
          <w:rFonts w:cstheme="minorHAnsi"/>
          <w:bCs/>
          <w:i/>
          <w:iCs/>
          <w:sz w:val="18"/>
          <w:szCs w:val="18"/>
        </w:rPr>
        <w:t xml:space="preserve">Source : cadre logique du projet </w:t>
      </w:r>
    </w:p>
    <w:p w14:paraId="663DBF37" w14:textId="69DD7B91" w:rsidR="00757051" w:rsidRDefault="00757051">
      <w:pPr>
        <w:rPr>
          <w:rFonts w:asciiTheme="minorHAnsi" w:hAnsiTheme="minorHAnsi" w:cstheme="minorHAnsi"/>
          <w:sz w:val="22"/>
          <w:szCs w:val="21"/>
        </w:rPr>
      </w:pPr>
    </w:p>
    <w:p w14:paraId="70DA5AAA" w14:textId="017965A4" w:rsidR="00757051" w:rsidRPr="001E083C" w:rsidRDefault="00B253D2" w:rsidP="00E5388B">
      <w:pPr>
        <w:pStyle w:val="Paragraphedeliste"/>
        <w:numPr>
          <w:ilvl w:val="0"/>
          <w:numId w:val="77"/>
        </w:numPr>
        <w:spacing w:line="276" w:lineRule="auto"/>
        <w:ind w:left="366"/>
        <w:jc w:val="both"/>
        <w:rPr>
          <w:rFonts w:cstheme="minorHAnsi"/>
          <w:bCs/>
          <w:szCs w:val="22"/>
        </w:rPr>
      </w:pPr>
      <w:r w:rsidRPr="001E083C">
        <w:rPr>
          <w:rFonts w:cstheme="minorHAnsi"/>
          <w:bCs/>
          <w:szCs w:val="22"/>
        </w:rPr>
        <w:t>Hormis ces activités spécifiquement dédiées aux femmes/jeunes, l’analyse du cadre de résultat</w:t>
      </w:r>
      <w:r w:rsidR="00BB3026">
        <w:rPr>
          <w:rFonts w:cstheme="minorHAnsi"/>
          <w:bCs/>
          <w:szCs w:val="22"/>
        </w:rPr>
        <w:t>s</w:t>
      </w:r>
      <w:r w:rsidRPr="001E083C">
        <w:rPr>
          <w:rFonts w:cstheme="minorHAnsi"/>
          <w:bCs/>
          <w:szCs w:val="22"/>
        </w:rPr>
        <w:t xml:space="preserve"> du Projet PBF-Stabilisation ainsi que des différents rapports d’activités des IPS et des agences d’exécution montre que </w:t>
      </w:r>
      <w:r w:rsidR="001E083C" w:rsidRPr="001E083C">
        <w:rPr>
          <w:rFonts w:cstheme="minorHAnsi"/>
          <w:bCs/>
          <w:szCs w:val="22"/>
        </w:rPr>
        <w:t xml:space="preserve">les femmes ont pris part au même titre que les hommes </w:t>
      </w:r>
      <w:r w:rsidR="00F31684">
        <w:rPr>
          <w:rFonts w:cstheme="minorHAnsi"/>
          <w:bCs/>
          <w:szCs w:val="22"/>
        </w:rPr>
        <w:t xml:space="preserve">à </w:t>
      </w:r>
      <w:r w:rsidR="001E083C" w:rsidRPr="001E083C">
        <w:rPr>
          <w:rFonts w:cstheme="minorHAnsi"/>
          <w:bCs/>
          <w:szCs w:val="22"/>
        </w:rPr>
        <w:t>toutes les activités liées au renforcement des capacités et ont reçu les appuis au même titre que les hommes.</w:t>
      </w:r>
      <w:r w:rsidR="001E083C">
        <w:rPr>
          <w:rFonts w:cstheme="minorHAnsi"/>
          <w:bCs/>
          <w:szCs w:val="22"/>
        </w:rPr>
        <w:t xml:space="preserve"> Il n’est ressorti des discussions de groupe avec les femmes </w:t>
      </w:r>
      <w:r w:rsidR="006C0F40">
        <w:rPr>
          <w:rFonts w:cstheme="minorHAnsi"/>
          <w:bCs/>
          <w:szCs w:val="22"/>
        </w:rPr>
        <w:t xml:space="preserve">que </w:t>
      </w:r>
      <w:r w:rsidR="001E083C">
        <w:rPr>
          <w:rFonts w:cstheme="minorHAnsi"/>
          <w:bCs/>
          <w:szCs w:val="22"/>
        </w:rPr>
        <w:t>peu ou pas du tout de témoignage de discrimination quel que soit leur statut au sein des communautés.</w:t>
      </w:r>
    </w:p>
    <w:p w14:paraId="0389A823" w14:textId="29D22448" w:rsidR="00B253D2" w:rsidRDefault="00B253D2">
      <w:pPr>
        <w:rPr>
          <w:rFonts w:asciiTheme="minorHAnsi" w:hAnsiTheme="minorHAnsi" w:cstheme="minorHAnsi"/>
          <w:sz w:val="22"/>
          <w:szCs w:val="21"/>
        </w:rPr>
      </w:pPr>
    </w:p>
    <w:p w14:paraId="480F8B87" w14:textId="0CD17C23" w:rsidR="002857F7" w:rsidRPr="002857F7" w:rsidRDefault="002857F7" w:rsidP="002857F7">
      <w:pPr>
        <w:spacing w:line="276" w:lineRule="auto"/>
        <w:jc w:val="both"/>
        <w:rPr>
          <w:rFonts w:asciiTheme="minorHAnsi" w:hAnsiTheme="minorHAnsi" w:cstheme="minorHAnsi"/>
          <w:b/>
          <w:sz w:val="22"/>
          <w:szCs w:val="22"/>
          <w:lang w:val="fr-CM"/>
        </w:rPr>
      </w:pPr>
      <w:r w:rsidRPr="002857F7">
        <w:rPr>
          <w:rFonts w:asciiTheme="minorHAnsi" w:hAnsiTheme="minorHAnsi" w:cstheme="minorHAnsi"/>
          <w:b/>
          <w:sz w:val="22"/>
          <w:szCs w:val="22"/>
          <w:lang w:val="fr-CM"/>
        </w:rPr>
        <w:t>QE 7.2. Est-ce qu’il y avait des mécanismes pour assurer l’inclusion des femmes dans les activités et leur participation aux mécanismes</w:t>
      </w:r>
      <w:r w:rsidR="0022094C">
        <w:rPr>
          <w:rFonts w:asciiTheme="minorHAnsi" w:hAnsiTheme="minorHAnsi" w:cstheme="minorHAnsi"/>
          <w:b/>
          <w:sz w:val="22"/>
          <w:szCs w:val="22"/>
          <w:lang w:val="fr-CM"/>
        </w:rPr>
        <w:t xml:space="preserve"> de gestion des confits ?</w:t>
      </w:r>
    </w:p>
    <w:p w14:paraId="7DC6A0B0" w14:textId="0BD8E505" w:rsidR="002857F7" w:rsidRDefault="002857F7">
      <w:pPr>
        <w:rPr>
          <w:rFonts w:asciiTheme="minorHAnsi" w:hAnsiTheme="minorHAnsi" w:cstheme="minorHAnsi"/>
          <w:sz w:val="22"/>
          <w:szCs w:val="21"/>
        </w:rPr>
      </w:pPr>
    </w:p>
    <w:p w14:paraId="1AD69862" w14:textId="16F442AD" w:rsidR="002857F7" w:rsidRPr="000A4247" w:rsidRDefault="00DB3AEB" w:rsidP="00E5388B">
      <w:pPr>
        <w:pStyle w:val="Paragraphedeliste"/>
        <w:numPr>
          <w:ilvl w:val="0"/>
          <w:numId w:val="77"/>
        </w:numPr>
        <w:spacing w:line="276" w:lineRule="auto"/>
        <w:ind w:left="366"/>
        <w:jc w:val="both"/>
        <w:rPr>
          <w:rFonts w:cstheme="minorHAnsi"/>
          <w:bCs/>
          <w:szCs w:val="22"/>
        </w:rPr>
      </w:pPr>
      <w:r w:rsidRPr="000A4247">
        <w:rPr>
          <w:rFonts w:cstheme="minorHAnsi"/>
          <w:bCs/>
          <w:szCs w:val="22"/>
        </w:rPr>
        <w:t xml:space="preserve">En matière d’inclusion des </w:t>
      </w:r>
      <w:r w:rsidR="00902509" w:rsidRPr="000A4247">
        <w:rPr>
          <w:rFonts w:cstheme="minorHAnsi"/>
          <w:bCs/>
          <w:szCs w:val="22"/>
        </w:rPr>
        <w:t xml:space="preserve">femmes, les équipes du projet et leurs partenaires de mise en œuvre ont veillé à la présence de ces dernières dans toutes les activités en faveur des ciblés. Des entretiens avec les sectorielles et les </w:t>
      </w:r>
      <w:proofErr w:type="spellStart"/>
      <w:r w:rsidR="00902509" w:rsidRPr="000A4247">
        <w:rPr>
          <w:rFonts w:cstheme="minorHAnsi"/>
          <w:bCs/>
          <w:szCs w:val="22"/>
        </w:rPr>
        <w:t>IPs</w:t>
      </w:r>
      <w:proofErr w:type="spellEnd"/>
      <w:r w:rsidR="00902509" w:rsidRPr="000A4247">
        <w:rPr>
          <w:rFonts w:cstheme="minorHAnsi"/>
          <w:bCs/>
          <w:szCs w:val="22"/>
        </w:rPr>
        <w:t xml:space="preserve">, il est ressorti que </w:t>
      </w:r>
      <w:r w:rsidR="000A4247" w:rsidRPr="000A4247">
        <w:rPr>
          <w:rFonts w:cstheme="minorHAnsi"/>
          <w:bCs/>
          <w:szCs w:val="22"/>
        </w:rPr>
        <w:t>la proportion de femmes ciblé</w:t>
      </w:r>
      <w:r w:rsidR="00D96569">
        <w:rPr>
          <w:rFonts w:cstheme="minorHAnsi"/>
          <w:bCs/>
          <w:szCs w:val="22"/>
        </w:rPr>
        <w:t>e</w:t>
      </w:r>
      <w:r w:rsidR="000A4247" w:rsidRPr="000A4247">
        <w:rPr>
          <w:rFonts w:cstheme="minorHAnsi"/>
          <w:bCs/>
          <w:szCs w:val="22"/>
        </w:rPr>
        <w:t xml:space="preserve">s </w:t>
      </w:r>
      <w:r w:rsidR="000A4247">
        <w:rPr>
          <w:rFonts w:cstheme="minorHAnsi"/>
          <w:bCs/>
          <w:szCs w:val="22"/>
        </w:rPr>
        <w:t xml:space="preserve">ayant pris part aux </w:t>
      </w:r>
      <w:r w:rsidR="000A4247" w:rsidRPr="000A4247">
        <w:rPr>
          <w:rFonts w:cstheme="minorHAnsi"/>
          <w:bCs/>
          <w:szCs w:val="22"/>
        </w:rPr>
        <w:t xml:space="preserve">activités de manière globale variait entre 50 et 60%. </w:t>
      </w:r>
      <w:r w:rsidR="00527A61">
        <w:rPr>
          <w:rFonts w:cstheme="minorHAnsi"/>
          <w:bCs/>
          <w:szCs w:val="22"/>
        </w:rPr>
        <w:t>Spécifiquement d</w:t>
      </w:r>
      <w:r w:rsidR="000A4247">
        <w:rPr>
          <w:rFonts w:cstheme="minorHAnsi"/>
          <w:bCs/>
          <w:szCs w:val="22"/>
        </w:rPr>
        <w:t>ans les plateformes de médiation communautaire (</w:t>
      </w:r>
      <w:r w:rsidR="003B23D8">
        <w:rPr>
          <w:rFonts w:cstheme="minorHAnsi"/>
          <w:bCs/>
          <w:szCs w:val="22"/>
        </w:rPr>
        <w:t xml:space="preserve">principal mécanisme de </w:t>
      </w:r>
      <w:r w:rsidR="008211F8">
        <w:rPr>
          <w:rFonts w:cstheme="minorHAnsi"/>
          <w:bCs/>
          <w:szCs w:val="22"/>
        </w:rPr>
        <w:t>gestion des conflits)</w:t>
      </w:r>
      <w:r w:rsidR="00527A61">
        <w:rPr>
          <w:rFonts w:cstheme="minorHAnsi"/>
          <w:bCs/>
          <w:szCs w:val="22"/>
        </w:rPr>
        <w:t>,</w:t>
      </w:r>
      <w:r w:rsidR="008211F8">
        <w:rPr>
          <w:rFonts w:cstheme="minorHAnsi"/>
          <w:bCs/>
          <w:szCs w:val="22"/>
        </w:rPr>
        <w:t xml:space="preserve"> les femmes sont </w:t>
      </w:r>
      <w:r w:rsidR="00527A61">
        <w:rPr>
          <w:rFonts w:cstheme="minorHAnsi"/>
          <w:bCs/>
          <w:szCs w:val="22"/>
        </w:rPr>
        <w:t xml:space="preserve">pleinement </w:t>
      </w:r>
      <w:r w:rsidR="008211F8">
        <w:rPr>
          <w:rFonts w:cstheme="minorHAnsi"/>
          <w:bCs/>
          <w:szCs w:val="22"/>
        </w:rPr>
        <w:t>parties prenantes. Des entretiens avec les membres de</w:t>
      </w:r>
      <w:r w:rsidR="00527A61">
        <w:rPr>
          <w:rFonts w:cstheme="minorHAnsi"/>
          <w:bCs/>
          <w:szCs w:val="22"/>
        </w:rPr>
        <w:t xml:space="preserve"> ce</w:t>
      </w:r>
      <w:r w:rsidR="008211F8">
        <w:rPr>
          <w:rFonts w:cstheme="minorHAnsi"/>
          <w:bCs/>
          <w:szCs w:val="22"/>
        </w:rPr>
        <w:t>s plateformes</w:t>
      </w:r>
      <w:r w:rsidR="00527A61">
        <w:rPr>
          <w:rFonts w:cstheme="minorHAnsi"/>
          <w:bCs/>
          <w:szCs w:val="22"/>
        </w:rPr>
        <w:t>, il est ressorti que 40% de leurs effectifs sont des femmes.</w:t>
      </w:r>
    </w:p>
    <w:p w14:paraId="6CE02625" w14:textId="3A19C663" w:rsidR="002857F7" w:rsidRDefault="002857F7">
      <w:pPr>
        <w:rPr>
          <w:rFonts w:asciiTheme="minorHAnsi" w:hAnsiTheme="minorHAnsi" w:cstheme="minorHAnsi"/>
          <w:sz w:val="22"/>
          <w:szCs w:val="21"/>
        </w:rPr>
      </w:pPr>
    </w:p>
    <w:p w14:paraId="09DCA108" w14:textId="33181815" w:rsidR="00CE78B5" w:rsidRPr="00134EBE" w:rsidRDefault="00CE78B5" w:rsidP="00CE78B5">
      <w:pPr>
        <w:spacing w:line="276" w:lineRule="auto"/>
        <w:jc w:val="both"/>
        <w:rPr>
          <w:rFonts w:asciiTheme="minorHAnsi" w:hAnsiTheme="minorHAnsi" w:cstheme="minorHAnsi"/>
          <w:b/>
          <w:sz w:val="22"/>
          <w:szCs w:val="22"/>
          <w:lang w:val="fr-CM"/>
        </w:rPr>
      </w:pPr>
      <w:r w:rsidRPr="00AD30A9">
        <w:rPr>
          <w:rFonts w:asciiTheme="minorHAnsi" w:hAnsiTheme="minorHAnsi" w:cstheme="minorHAnsi"/>
          <w:b/>
          <w:sz w:val="22"/>
          <w:szCs w:val="22"/>
          <w:lang w:val="fr-CM"/>
        </w:rPr>
        <w:t>QE 7.3. Si les groupes cibles (femmes, jeunes/mineurs, minorités, personne en situation vulnérables) ont subi des effets négatifs non prévus, les responsables du projet ont-ils pris les mesures appropriées ?</w:t>
      </w:r>
    </w:p>
    <w:p w14:paraId="0F070BF2" w14:textId="78BCC363" w:rsidR="00AD30A9" w:rsidRPr="00AD30A9" w:rsidRDefault="00AD30A9" w:rsidP="00AD30A9">
      <w:pPr>
        <w:spacing w:line="276" w:lineRule="auto"/>
        <w:jc w:val="both"/>
        <w:rPr>
          <w:rFonts w:cstheme="minorHAnsi"/>
          <w:bCs/>
          <w:szCs w:val="22"/>
        </w:rPr>
      </w:pPr>
    </w:p>
    <w:p w14:paraId="3E609CDE" w14:textId="6CD5D2CA" w:rsidR="00CE78B5" w:rsidRPr="00AD30A9" w:rsidRDefault="00AD30A9" w:rsidP="00E5388B">
      <w:pPr>
        <w:pStyle w:val="Paragraphedeliste"/>
        <w:numPr>
          <w:ilvl w:val="0"/>
          <w:numId w:val="77"/>
        </w:numPr>
        <w:spacing w:line="276" w:lineRule="auto"/>
        <w:ind w:left="366"/>
        <w:jc w:val="both"/>
        <w:rPr>
          <w:rFonts w:cstheme="minorHAnsi"/>
          <w:bCs/>
          <w:szCs w:val="22"/>
        </w:rPr>
      </w:pPr>
      <w:r>
        <w:rPr>
          <w:rFonts w:cstheme="minorHAnsi"/>
          <w:bCs/>
          <w:szCs w:val="22"/>
        </w:rPr>
        <w:t>I</w:t>
      </w:r>
      <w:r w:rsidR="007E676B" w:rsidRPr="00AD30A9">
        <w:rPr>
          <w:rFonts w:cstheme="minorHAnsi"/>
          <w:bCs/>
          <w:szCs w:val="22"/>
        </w:rPr>
        <w:t>l n’a été observé par l’équipe d’évaluation des ciblés en situation de vulnérabilité ayant subi des effets négatifs ou non prévus du projet.</w:t>
      </w:r>
      <w:r w:rsidRPr="00AD30A9">
        <w:rPr>
          <w:rFonts w:cstheme="minorHAnsi"/>
          <w:bCs/>
          <w:szCs w:val="22"/>
        </w:rPr>
        <w:t xml:space="preserve"> Les mécanismes de veille et de suivi du contexte et par conséquent d’anticipation ont bien fonc</w:t>
      </w:r>
      <w:r>
        <w:rPr>
          <w:rFonts w:cstheme="minorHAnsi"/>
          <w:bCs/>
          <w:szCs w:val="22"/>
        </w:rPr>
        <w:t>t</w:t>
      </w:r>
      <w:r w:rsidRPr="00AD30A9">
        <w:rPr>
          <w:rFonts w:cstheme="minorHAnsi"/>
          <w:bCs/>
          <w:szCs w:val="22"/>
        </w:rPr>
        <w:t xml:space="preserve">ionné et ont </w:t>
      </w:r>
      <w:r w:rsidR="00D631DF">
        <w:rPr>
          <w:rFonts w:cstheme="minorHAnsi"/>
          <w:bCs/>
          <w:szCs w:val="22"/>
        </w:rPr>
        <w:t>eu des résultats</w:t>
      </w:r>
      <w:r w:rsidRPr="00AD30A9">
        <w:rPr>
          <w:rFonts w:cstheme="minorHAnsi"/>
          <w:bCs/>
          <w:szCs w:val="22"/>
        </w:rPr>
        <w:t xml:space="preserve"> relativement satisfaisants.</w:t>
      </w:r>
      <w:r w:rsidR="00D631DF">
        <w:rPr>
          <w:rFonts w:cstheme="minorHAnsi"/>
          <w:bCs/>
          <w:szCs w:val="22"/>
        </w:rPr>
        <w:t xml:space="preserve"> Voire paragraphe 13, 48 et 49).</w:t>
      </w:r>
    </w:p>
    <w:p w14:paraId="1BE7FC22" w14:textId="6204852B" w:rsidR="00CE78B5" w:rsidRPr="00134EBE" w:rsidRDefault="00AD30A9">
      <w:pPr>
        <w:rPr>
          <w:rFonts w:asciiTheme="minorHAnsi" w:hAnsiTheme="minorHAnsi" w:cstheme="minorHAnsi"/>
          <w:b/>
          <w:bCs/>
          <w:sz w:val="22"/>
          <w:szCs w:val="21"/>
        </w:rPr>
      </w:pPr>
      <w:r>
        <w:rPr>
          <w:rFonts w:asciiTheme="minorHAnsi" w:hAnsiTheme="minorHAnsi" w:cstheme="minorHAnsi"/>
          <w:b/>
          <w:bCs/>
          <w:sz w:val="22"/>
          <w:szCs w:val="21"/>
        </w:rPr>
        <w:br w:type="page"/>
      </w:r>
      <w:r w:rsidR="00CE78B5" w:rsidRPr="00782946">
        <w:rPr>
          <w:rFonts w:asciiTheme="minorHAnsi" w:hAnsiTheme="minorHAnsi" w:cstheme="minorHAnsi"/>
          <w:b/>
          <w:bCs/>
          <w:sz w:val="22"/>
          <w:szCs w:val="21"/>
        </w:rPr>
        <w:lastRenderedPageBreak/>
        <w:t>QE 7.4.</w:t>
      </w:r>
      <w:r w:rsidR="00CE78B5" w:rsidRPr="00782946">
        <w:rPr>
          <w:rFonts w:asciiTheme="minorHAnsi" w:hAnsiTheme="minorHAnsi" w:cstheme="minorHAnsi"/>
          <w:sz w:val="22"/>
          <w:szCs w:val="21"/>
        </w:rPr>
        <w:t xml:space="preserve"> </w:t>
      </w:r>
      <w:r w:rsidR="00CE78B5" w:rsidRPr="00134EBE">
        <w:rPr>
          <w:rFonts w:asciiTheme="minorHAnsi" w:hAnsiTheme="minorHAnsi" w:cstheme="minorHAnsi"/>
          <w:b/>
          <w:bCs/>
          <w:sz w:val="22"/>
          <w:szCs w:val="21"/>
        </w:rPr>
        <w:t>Dans quelle mesure une approche sensible au genre a-t-elle été utilisée dans la conception et la mise en œuvre du projet ?</w:t>
      </w:r>
    </w:p>
    <w:p w14:paraId="0AA29D81" w14:textId="29C7080D" w:rsidR="00CE78B5" w:rsidRDefault="00CE78B5">
      <w:pPr>
        <w:rPr>
          <w:rFonts w:asciiTheme="minorHAnsi" w:hAnsiTheme="minorHAnsi" w:cstheme="minorHAnsi"/>
          <w:sz w:val="22"/>
          <w:szCs w:val="21"/>
        </w:rPr>
      </w:pPr>
    </w:p>
    <w:p w14:paraId="6C611B5D" w14:textId="29752763" w:rsidR="000229D9" w:rsidRDefault="000229D9" w:rsidP="00E5388B">
      <w:pPr>
        <w:pStyle w:val="Paragraphedeliste"/>
        <w:numPr>
          <w:ilvl w:val="0"/>
          <w:numId w:val="77"/>
        </w:numPr>
        <w:spacing w:line="276" w:lineRule="auto"/>
        <w:ind w:left="366"/>
        <w:jc w:val="both"/>
        <w:rPr>
          <w:rFonts w:cstheme="minorHAnsi"/>
          <w:bCs/>
          <w:szCs w:val="22"/>
        </w:rPr>
      </w:pPr>
      <w:r w:rsidRPr="00B62CF8">
        <w:rPr>
          <w:rFonts w:cstheme="minorHAnsi"/>
          <w:b/>
          <w:szCs w:val="22"/>
        </w:rPr>
        <w:t>Dans la phase de conception du projet PBF-Stabilisation</w:t>
      </w:r>
      <w:r w:rsidR="00BB3026">
        <w:rPr>
          <w:rFonts w:cstheme="minorHAnsi"/>
          <w:b/>
          <w:szCs w:val="22"/>
        </w:rPr>
        <w:t xml:space="preserve"> : </w:t>
      </w:r>
      <w:r w:rsidRPr="006E19B9">
        <w:rPr>
          <w:rFonts w:cstheme="minorHAnsi"/>
          <w:bCs/>
          <w:szCs w:val="22"/>
        </w:rPr>
        <w:t xml:space="preserve"> </w:t>
      </w:r>
      <w:r w:rsidR="00BB3026">
        <w:rPr>
          <w:rFonts w:cstheme="minorHAnsi"/>
          <w:bCs/>
          <w:szCs w:val="22"/>
        </w:rPr>
        <w:t>dans l’exploitation du</w:t>
      </w:r>
      <w:r w:rsidRPr="006E19B9">
        <w:rPr>
          <w:rFonts w:cstheme="minorHAnsi"/>
          <w:bCs/>
          <w:szCs w:val="22"/>
        </w:rPr>
        <w:t xml:space="preserve"> Prodoc, l’on note une absence d’intégration des indicateurs désagrégés (sexe, statut </w:t>
      </w:r>
      <w:r w:rsidR="008176D4">
        <w:rPr>
          <w:rFonts w:cstheme="minorHAnsi"/>
          <w:bCs/>
          <w:szCs w:val="22"/>
        </w:rPr>
        <w:t xml:space="preserve">âge </w:t>
      </w:r>
      <w:r w:rsidRPr="006E19B9">
        <w:rPr>
          <w:rFonts w:cstheme="minorHAnsi"/>
          <w:bCs/>
          <w:szCs w:val="22"/>
        </w:rPr>
        <w:t xml:space="preserve">comme précisé au paragraphe 64). En revanche, l’analyse du contexte </w:t>
      </w:r>
      <w:r w:rsidR="009C14CA">
        <w:rPr>
          <w:rFonts w:cstheme="minorHAnsi"/>
          <w:bCs/>
          <w:szCs w:val="22"/>
        </w:rPr>
        <w:t xml:space="preserve">de la région </w:t>
      </w:r>
      <w:r w:rsidRPr="006E19B9">
        <w:rPr>
          <w:rFonts w:cstheme="minorHAnsi"/>
          <w:bCs/>
          <w:szCs w:val="22"/>
        </w:rPr>
        <w:t xml:space="preserve">et du processus de planification </w:t>
      </w:r>
      <w:r w:rsidR="000C2999" w:rsidRPr="006E19B9">
        <w:rPr>
          <w:rFonts w:cstheme="minorHAnsi"/>
          <w:bCs/>
          <w:szCs w:val="22"/>
        </w:rPr>
        <w:t>a</w:t>
      </w:r>
      <w:r w:rsidRPr="006E19B9">
        <w:rPr>
          <w:rFonts w:cstheme="minorHAnsi"/>
          <w:bCs/>
          <w:szCs w:val="22"/>
        </w:rPr>
        <w:t xml:space="preserve"> inclus un examen des </w:t>
      </w:r>
      <w:r w:rsidR="000C2999" w:rsidRPr="006E19B9">
        <w:rPr>
          <w:rFonts w:cstheme="minorHAnsi"/>
          <w:bCs/>
          <w:szCs w:val="22"/>
        </w:rPr>
        <w:t>inégalités</w:t>
      </w:r>
      <w:r w:rsidRPr="006E19B9">
        <w:rPr>
          <w:rFonts w:cstheme="minorHAnsi"/>
          <w:bCs/>
          <w:szCs w:val="22"/>
        </w:rPr>
        <w:t xml:space="preserve"> entre les sexes dans divers domaines, lesquelles sont exacerbées en situation de crise. </w:t>
      </w:r>
      <w:r w:rsidR="000C2999" w:rsidRPr="006E19B9">
        <w:rPr>
          <w:rFonts w:cstheme="minorHAnsi"/>
          <w:bCs/>
          <w:szCs w:val="22"/>
        </w:rPr>
        <w:t>L’</w:t>
      </w:r>
      <w:r w:rsidRPr="006E19B9">
        <w:rPr>
          <w:rFonts w:cstheme="minorHAnsi"/>
          <w:bCs/>
          <w:szCs w:val="22"/>
        </w:rPr>
        <w:t>analyse genre au cours de l</w:t>
      </w:r>
      <w:r w:rsidR="000C2999" w:rsidRPr="006E19B9">
        <w:rPr>
          <w:rFonts w:cstheme="minorHAnsi"/>
          <w:bCs/>
          <w:szCs w:val="22"/>
        </w:rPr>
        <w:t xml:space="preserve">’instruction du projet a permis </w:t>
      </w:r>
      <w:r w:rsidR="009C14CA">
        <w:rPr>
          <w:rFonts w:cstheme="minorHAnsi"/>
          <w:bCs/>
          <w:szCs w:val="22"/>
        </w:rPr>
        <w:t>le</w:t>
      </w:r>
      <w:r w:rsidRPr="006E19B9">
        <w:rPr>
          <w:rFonts w:cstheme="minorHAnsi"/>
          <w:bCs/>
          <w:szCs w:val="22"/>
        </w:rPr>
        <w:t xml:space="preserve"> positionnement d</w:t>
      </w:r>
      <w:r w:rsidR="009C14CA">
        <w:rPr>
          <w:rFonts w:cstheme="minorHAnsi"/>
          <w:bCs/>
          <w:szCs w:val="22"/>
        </w:rPr>
        <w:t>’un</w:t>
      </w:r>
      <w:r w:rsidRPr="006E19B9">
        <w:rPr>
          <w:rFonts w:cstheme="minorHAnsi"/>
          <w:bCs/>
          <w:szCs w:val="22"/>
        </w:rPr>
        <w:t xml:space="preserve"> paquet d’interventions tenant compte des </w:t>
      </w:r>
      <w:r w:rsidR="000C2999" w:rsidRPr="006E19B9">
        <w:rPr>
          <w:rFonts w:cstheme="minorHAnsi"/>
          <w:bCs/>
          <w:szCs w:val="22"/>
        </w:rPr>
        <w:t>spécificités</w:t>
      </w:r>
      <w:r w:rsidRPr="006E19B9">
        <w:rPr>
          <w:rFonts w:cstheme="minorHAnsi"/>
          <w:bCs/>
          <w:szCs w:val="22"/>
        </w:rPr>
        <w:t xml:space="preserve"> </w:t>
      </w:r>
      <w:r w:rsidR="000C2999" w:rsidRPr="006E19B9">
        <w:rPr>
          <w:rFonts w:cstheme="minorHAnsi"/>
          <w:bCs/>
          <w:szCs w:val="22"/>
        </w:rPr>
        <w:t>liées</w:t>
      </w:r>
      <w:r w:rsidRPr="006E19B9">
        <w:rPr>
          <w:rFonts w:cstheme="minorHAnsi"/>
          <w:bCs/>
          <w:szCs w:val="22"/>
        </w:rPr>
        <w:t xml:space="preserve"> au sexe et à l’âge d’une part et d’autre part, </w:t>
      </w:r>
      <w:r w:rsidR="000C2999" w:rsidRPr="006E19B9">
        <w:rPr>
          <w:rFonts w:cstheme="minorHAnsi"/>
          <w:bCs/>
          <w:szCs w:val="22"/>
        </w:rPr>
        <w:t>a permis</w:t>
      </w:r>
      <w:r w:rsidRPr="006E19B9">
        <w:rPr>
          <w:rFonts w:cstheme="minorHAnsi"/>
          <w:bCs/>
          <w:szCs w:val="22"/>
        </w:rPr>
        <w:t xml:space="preserve"> </w:t>
      </w:r>
      <w:r w:rsidR="000C2999" w:rsidRPr="006E19B9">
        <w:rPr>
          <w:rFonts w:cstheme="minorHAnsi"/>
          <w:bCs/>
          <w:szCs w:val="22"/>
        </w:rPr>
        <w:t xml:space="preserve">à l’équipe projet, </w:t>
      </w:r>
      <w:r w:rsidR="006E19B9" w:rsidRPr="006E19B9">
        <w:rPr>
          <w:rFonts w:cstheme="minorHAnsi"/>
          <w:bCs/>
          <w:szCs w:val="22"/>
        </w:rPr>
        <w:t>à ses partenaires de mise en œuvre ainsi</w:t>
      </w:r>
      <w:r w:rsidRPr="006E19B9">
        <w:rPr>
          <w:rFonts w:cstheme="minorHAnsi"/>
          <w:bCs/>
          <w:szCs w:val="22"/>
        </w:rPr>
        <w:t xml:space="preserve"> qu’aux </w:t>
      </w:r>
      <w:r w:rsidR="006E19B9" w:rsidRPr="006E19B9">
        <w:rPr>
          <w:rFonts w:cstheme="minorHAnsi"/>
          <w:bCs/>
          <w:szCs w:val="22"/>
        </w:rPr>
        <w:t>communautés ciblées</w:t>
      </w:r>
      <w:r w:rsidRPr="006E19B9">
        <w:rPr>
          <w:rFonts w:cstheme="minorHAnsi"/>
          <w:bCs/>
          <w:szCs w:val="22"/>
        </w:rPr>
        <w:t xml:space="preserve"> </w:t>
      </w:r>
      <w:r w:rsidR="006E19B9" w:rsidRPr="006E19B9">
        <w:rPr>
          <w:rFonts w:cstheme="minorHAnsi"/>
          <w:bCs/>
          <w:szCs w:val="22"/>
        </w:rPr>
        <w:t>d’adhérer aux</w:t>
      </w:r>
      <w:r w:rsidRPr="006E19B9">
        <w:rPr>
          <w:rFonts w:cstheme="minorHAnsi"/>
          <w:bCs/>
          <w:szCs w:val="22"/>
        </w:rPr>
        <w:t xml:space="preserve"> </w:t>
      </w:r>
      <w:r w:rsidR="006E19B9" w:rsidRPr="006E19B9">
        <w:rPr>
          <w:rFonts w:cstheme="minorHAnsi"/>
          <w:bCs/>
          <w:szCs w:val="22"/>
        </w:rPr>
        <w:t>mécanismes</w:t>
      </w:r>
      <w:r w:rsidRPr="006E19B9">
        <w:rPr>
          <w:rFonts w:cstheme="minorHAnsi"/>
          <w:bCs/>
          <w:szCs w:val="22"/>
        </w:rPr>
        <w:t xml:space="preserve"> locaux pour </w:t>
      </w:r>
      <w:r w:rsidR="006E19B9" w:rsidRPr="006E19B9">
        <w:rPr>
          <w:rFonts w:cstheme="minorHAnsi"/>
          <w:bCs/>
          <w:szCs w:val="22"/>
        </w:rPr>
        <w:t>réduire</w:t>
      </w:r>
      <w:r w:rsidRPr="006E19B9">
        <w:rPr>
          <w:rFonts w:cstheme="minorHAnsi"/>
          <w:bCs/>
          <w:szCs w:val="22"/>
        </w:rPr>
        <w:t xml:space="preserve"> l’incidence </w:t>
      </w:r>
      <w:r w:rsidR="006E19B9" w:rsidRPr="006E19B9">
        <w:rPr>
          <w:rFonts w:cstheme="minorHAnsi"/>
          <w:bCs/>
          <w:szCs w:val="22"/>
        </w:rPr>
        <w:t>des inégalités entre les genre</w:t>
      </w:r>
      <w:r w:rsidR="006E19B9">
        <w:rPr>
          <w:rFonts w:cstheme="minorHAnsi"/>
          <w:bCs/>
          <w:szCs w:val="22"/>
        </w:rPr>
        <w:t>s</w:t>
      </w:r>
      <w:r w:rsidR="006E19B9" w:rsidRPr="006E19B9">
        <w:rPr>
          <w:rFonts w:cstheme="minorHAnsi"/>
          <w:bCs/>
          <w:szCs w:val="22"/>
        </w:rPr>
        <w:t xml:space="preserve"> dans ce contexte post crise</w:t>
      </w:r>
      <w:r w:rsidRPr="006E19B9">
        <w:rPr>
          <w:rFonts w:cstheme="minorHAnsi"/>
          <w:bCs/>
          <w:szCs w:val="22"/>
        </w:rPr>
        <w:t xml:space="preserve">. </w:t>
      </w:r>
    </w:p>
    <w:p w14:paraId="70ECDD6C" w14:textId="77777777" w:rsidR="006E19B9" w:rsidRPr="006E19B9" w:rsidRDefault="006E19B9" w:rsidP="006E19B9">
      <w:pPr>
        <w:pStyle w:val="Paragraphedeliste"/>
        <w:spacing w:line="276" w:lineRule="auto"/>
        <w:ind w:left="366"/>
        <w:jc w:val="both"/>
        <w:rPr>
          <w:rFonts w:cstheme="minorHAnsi"/>
          <w:bCs/>
          <w:szCs w:val="22"/>
        </w:rPr>
      </w:pPr>
    </w:p>
    <w:p w14:paraId="6463A823" w14:textId="6A2A1AEC" w:rsidR="000229D9" w:rsidRDefault="000229D9" w:rsidP="00E5388B">
      <w:pPr>
        <w:pStyle w:val="Paragraphedeliste"/>
        <w:numPr>
          <w:ilvl w:val="0"/>
          <w:numId w:val="77"/>
        </w:numPr>
        <w:spacing w:line="276" w:lineRule="auto"/>
        <w:ind w:left="366"/>
        <w:jc w:val="both"/>
        <w:rPr>
          <w:rFonts w:cstheme="minorHAnsi"/>
          <w:bCs/>
          <w:szCs w:val="22"/>
        </w:rPr>
      </w:pPr>
      <w:r w:rsidRPr="006E19B9">
        <w:rPr>
          <w:rFonts w:cstheme="minorHAnsi"/>
          <w:bCs/>
          <w:szCs w:val="22"/>
        </w:rPr>
        <w:t xml:space="preserve">Les entretiens avec les partenaires ont ressorti que les interventions relatives aux </w:t>
      </w:r>
      <w:r w:rsidR="006E19B9" w:rsidRPr="006E19B9">
        <w:rPr>
          <w:rFonts w:cstheme="minorHAnsi"/>
          <w:bCs/>
          <w:szCs w:val="22"/>
        </w:rPr>
        <w:t>spécificités</w:t>
      </w:r>
      <w:r w:rsidRPr="006E19B9">
        <w:rPr>
          <w:rFonts w:cstheme="minorHAnsi"/>
          <w:bCs/>
          <w:szCs w:val="22"/>
        </w:rPr>
        <w:t xml:space="preserve"> des </w:t>
      </w:r>
      <w:r w:rsidR="006E19B9" w:rsidRPr="006E19B9">
        <w:rPr>
          <w:rFonts w:cstheme="minorHAnsi"/>
          <w:bCs/>
          <w:szCs w:val="22"/>
        </w:rPr>
        <w:t>localités</w:t>
      </w:r>
      <w:r w:rsidRPr="006E19B9">
        <w:rPr>
          <w:rFonts w:cstheme="minorHAnsi"/>
          <w:bCs/>
          <w:szCs w:val="22"/>
        </w:rPr>
        <w:t xml:space="preserve">, ethnies et groupes minoritaires </w:t>
      </w:r>
      <w:r w:rsidR="006E19B9" w:rsidRPr="006E19B9">
        <w:rPr>
          <w:rFonts w:cstheme="minorHAnsi"/>
          <w:bCs/>
          <w:szCs w:val="22"/>
        </w:rPr>
        <w:t>affect</w:t>
      </w:r>
      <w:r w:rsidR="003D5ACE">
        <w:rPr>
          <w:rFonts w:cstheme="minorHAnsi"/>
          <w:bCs/>
          <w:szCs w:val="22"/>
        </w:rPr>
        <w:t>é</w:t>
      </w:r>
      <w:r w:rsidR="006E19B9" w:rsidRPr="006E19B9">
        <w:rPr>
          <w:rFonts w:cstheme="minorHAnsi"/>
          <w:bCs/>
          <w:szCs w:val="22"/>
        </w:rPr>
        <w:t>s</w:t>
      </w:r>
      <w:r w:rsidRPr="006E19B9">
        <w:rPr>
          <w:rFonts w:cstheme="minorHAnsi"/>
          <w:bCs/>
          <w:szCs w:val="22"/>
        </w:rPr>
        <w:t xml:space="preserve"> par l</w:t>
      </w:r>
      <w:r w:rsidR="006E19B9">
        <w:rPr>
          <w:rFonts w:cstheme="minorHAnsi"/>
          <w:bCs/>
          <w:szCs w:val="22"/>
        </w:rPr>
        <w:t>a</w:t>
      </w:r>
      <w:r w:rsidRPr="006E19B9">
        <w:rPr>
          <w:rFonts w:cstheme="minorHAnsi"/>
          <w:bCs/>
          <w:szCs w:val="22"/>
        </w:rPr>
        <w:t xml:space="preserve"> crise </w:t>
      </w:r>
      <w:r w:rsidR="006E19B9">
        <w:rPr>
          <w:rFonts w:cstheme="minorHAnsi"/>
          <w:bCs/>
          <w:szCs w:val="22"/>
        </w:rPr>
        <w:t xml:space="preserve">sécuritaire </w:t>
      </w:r>
      <w:r w:rsidRPr="006E19B9">
        <w:rPr>
          <w:rFonts w:cstheme="minorHAnsi"/>
          <w:bCs/>
          <w:szCs w:val="22"/>
        </w:rPr>
        <w:t xml:space="preserve">ont été effectives pour une </w:t>
      </w:r>
      <w:r w:rsidR="006E19B9" w:rsidRPr="006E19B9">
        <w:rPr>
          <w:rFonts w:cstheme="minorHAnsi"/>
          <w:bCs/>
          <w:szCs w:val="22"/>
        </w:rPr>
        <w:t>intégration</w:t>
      </w:r>
      <w:r w:rsidRPr="006E19B9">
        <w:rPr>
          <w:rFonts w:cstheme="minorHAnsi"/>
          <w:bCs/>
          <w:szCs w:val="22"/>
        </w:rPr>
        <w:t xml:space="preserve"> effective du genre dans les </w:t>
      </w:r>
      <w:r w:rsidR="006E19B9" w:rsidRPr="006E19B9">
        <w:rPr>
          <w:rFonts w:cstheme="minorHAnsi"/>
          <w:bCs/>
          <w:szCs w:val="22"/>
        </w:rPr>
        <w:t>activités</w:t>
      </w:r>
      <w:r w:rsidRPr="006E19B9">
        <w:rPr>
          <w:rFonts w:cstheme="minorHAnsi"/>
          <w:bCs/>
          <w:szCs w:val="22"/>
        </w:rPr>
        <w:t xml:space="preserve">. </w:t>
      </w:r>
    </w:p>
    <w:p w14:paraId="0361D9A4" w14:textId="77777777" w:rsidR="006E19B9" w:rsidRPr="006E19B9" w:rsidRDefault="006E19B9" w:rsidP="006E19B9">
      <w:pPr>
        <w:pStyle w:val="Paragraphedeliste"/>
        <w:rPr>
          <w:rFonts w:cstheme="minorHAnsi"/>
          <w:bCs/>
          <w:szCs w:val="22"/>
        </w:rPr>
      </w:pPr>
    </w:p>
    <w:p w14:paraId="6953BF28" w14:textId="435ABBD6" w:rsidR="000229D9" w:rsidRPr="00B62CF8" w:rsidRDefault="009C14CA" w:rsidP="00E5388B">
      <w:pPr>
        <w:pStyle w:val="Paragraphedeliste"/>
        <w:numPr>
          <w:ilvl w:val="0"/>
          <w:numId w:val="77"/>
        </w:numPr>
        <w:spacing w:line="276" w:lineRule="auto"/>
        <w:ind w:left="366"/>
        <w:jc w:val="both"/>
        <w:rPr>
          <w:rFonts w:cstheme="minorHAnsi"/>
          <w:bCs/>
          <w:szCs w:val="22"/>
        </w:rPr>
      </w:pPr>
      <w:r>
        <w:rPr>
          <w:rFonts w:ascii="Calibri" w:hAnsi="Calibri" w:cs="Calibri"/>
          <w:b/>
          <w:bCs/>
          <w:szCs w:val="22"/>
        </w:rPr>
        <w:t>Dans la</w:t>
      </w:r>
      <w:r w:rsidR="000229D9" w:rsidRPr="00B62CF8">
        <w:rPr>
          <w:rFonts w:ascii="Calibri" w:hAnsi="Calibri" w:cs="Calibri"/>
          <w:b/>
          <w:bCs/>
          <w:szCs w:val="22"/>
        </w:rPr>
        <w:t xml:space="preserve"> mise en œuvre </w:t>
      </w:r>
      <w:r w:rsidR="003D5ACE" w:rsidRPr="00B62CF8">
        <w:rPr>
          <w:rFonts w:ascii="Calibri" w:hAnsi="Calibri" w:cs="Calibri"/>
          <w:b/>
          <w:bCs/>
          <w:szCs w:val="22"/>
        </w:rPr>
        <w:t>du projet PBF</w:t>
      </w:r>
      <w:r>
        <w:rPr>
          <w:rFonts w:ascii="Calibri" w:hAnsi="Calibri" w:cs="Calibri"/>
          <w:b/>
          <w:bCs/>
          <w:szCs w:val="22"/>
        </w:rPr>
        <w:t> :</w:t>
      </w:r>
      <w:r w:rsidR="000229D9" w:rsidRPr="00B62CF8">
        <w:rPr>
          <w:rFonts w:ascii="Calibri" w:hAnsi="Calibri" w:cs="Calibri"/>
          <w:szCs w:val="22"/>
        </w:rPr>
        <w:t xml:space="preserve"> </w:t>
      </w:r>
      <w:r w:rsidRPr="00B62CF8">
        <w:rPr>
          <w:rFonts w:ascii="Calibri" w:hAnsi="Calibri" w:cs="Calibri"/>
          <w:szCs w:val="22"/>
        </w:rPr>
        <w:t xml:space="preserve">l’approche Genre </w:t>
      </w:r>
      <w:r w:rsidR="000229D9" w:rsidRPr="00B62CF8">
        <w:rPr>
          <w:rFonts w:ascii="Calibri" w:hAnsi="Calibri" w:cs="Calibri"/>
          <w:szCs w:val="22"/>
        </w:rPr>
        <w:t xml:space="preserve">a </w:t>
      </w:r>
      <w:r>
        <w:rPr>
          <w:rFonts w:ascii="Calibri" w:hAnsi="Calibri" w:cs="Calibri"/>
          <w:szCs w:val="22"/>
        </w:rPr>
        <w:t xml:space="preserve">été </w:t>
      </w:r>
      <w:r w:rsidR="000229D9" w:rsidRPr="00B62CF8">
        <w:rPr>
          <w:rFonts w:ascii="Calibri" w:hAnsi="Calibri" w:cs="Calibri"/>
          <w:szCs w:val="22"/>
        </w:rPr>
        <w:t>pris</w:t>
      </w:r>
      <w:r>
        <w:rPr>
          <w:rFonts w:ascii="Calibri" w:hAnsi="Calibri" w:cs="Calibri"/>
          <w:szCs w:val="22"/>
        </w:rPr>
        <w:t>e</w:t>
      </w:r>
      <w:r w:rsidR="000229D9" w:rsidRPr="00B62CF8">
        <w:rPr>
          <w:rFonts w:ascii="Calibri" w:hAnsi="Calibri" w:cs="Calibri"/>
          <w:szCs w:val="22"/>
        </w:rPr>
        <w:t xml:space="preserve"> en compte à travers la </w:t>
      </w:r>
      <w:r w:rsidR="003D5ACE" w:rsidRPr="00B62CF8">
        <w:rPr>
          <w:rFonts w:ascii="Calibri" w:hAnsi="Calibri" w:cs="Calibri"/>
          <w:szCs w:val="22"/>
        </w:rPr>
        <w:t>désagrégation</w:t>
      </w:r>
      <w:r w:rsidR="000229D9" w:rsidRPr="00B62CF8">
        <w:rPr>
          <w:rFonts w:ascii="Calibri" w:hAnsi="Calibri" w:cs="Calibri"/>
          <w:szCs w:val="22"/>
        </w:rPr>
        <w:t xml:space="preserve"> des </w:t>
      </w:r>
      <w:r w:rsidR="003D5ACE" w:rsidRPr="00B62CF8">
        <w:rPr>
          <w:rFonts w:ascii="Calibri" w:hAnsi="Calibri" w:cs="Calibri"/>
          <w:szCs w:val="22"/>
        </w:rPr>
        <w:t>résultats</w:t>
      </w:r>
      <w:r w:rsidR="000229D9" w:rsidRPr="00B62CF8">
        <w:rPr>
          <w:rFonts w:ascii="Calibri" w:hAnsi="Calibri" w:cs="Calibri"/>
          <w:szCs w:val="22"/>
        </w:rPr>
        <w:t xml:space="preserve"> par sexe, les </w:t>
      </w:r>
      <w:r w:rsidR="003D5ACE" w:rsidRPr="00B62CF8">
        <w:rPr>
          <w:rFonts w:ascii="Calibri" w:hAnsi="Calibri" w:cs="Calibri"/>
          <w:szCs w:val="22"/>
        </w:rPr>
        <w:t>stratégies</w:t>
      </w:r>
      <w:r w:rsidR="000229D9" w:rsidRPr="00B62CF8">
        <w:rPr>
          <w:rFonts w:ascii="Calibri" w:hAnsi="Calibri" w:cs="Calibri"/>
          <w:szCs w:val="22"/>
        </w:rPr>
        <w:t xml:space="preserve"> d’interventions et les </w:t>
      </w:r>
      <w:r w:rsidR="003D5ACE" w:rsidRPr="00B62CF8">
        <w:rPr>
          <w:rFonts w:ascii="Calibri" w:hAnsi="Calibri" w:cs="Calibri"/>
          <w:szCs w:val="22"/>
        </w:rPr>
        <w:t>catégories</w:t>
      </w:r>
      <w:r w:rsidR="000229D9" w:rsidRPr="00B62CF8">
        <w:rPr>
          <w:rFonts w:ascii="Calibri" w:hAnsi="Calibri" w:cs="Calibri"/>
          <w:szCs w:val="22"/>
        </w:rPr>
        <w:t xml:space="preserve"> de populations </w:t>
      </w:r>
      <w:r w:rsidR="003D5ACE" w:rsidRPr="00B62CF8">
        <w:rPr>
          <w:rFonts w:ascii="Calibri" w:hAnsi="Calibri" w:cs="Calibri"/>
          <w:szCs w:val="22"/>
        </w:rPr>
        <w:t>affectées</w:t>
      </w:r>
      <w:r w:rsidR="000229D9" w:rsidRPr="00B62CF8">
        <w:rPr>
          <w:rFonts w:ascii="Calibri" w:hAnsi="Calibri" w:cs="Calibri"/>
          <w:szCs w:val="22"/>
        </w:rPr>
        <w:t xml:space="preserve"> par l</w:t>
      </w:r>
      <w:r w:rsidR="003D5ACE" w:rsidRPr="00B62CF8">
        <w:rPr>
          <w:rFonts w:ascii="Calibri" w:hAnsi="Calibri" w:cs="Calibri"/>
          <w:szCs w:val="22"/>
        </w:rPr>
        <w:t>a</w:t>
      </w:r>
      <w:r w:rsidR="000229D9" w:rsidRPr="00B62CF8">
        <w:rPr>
          <w:rFonts w:ascii="Calibri" w:hAnsi="Calibri" w:cs="Calibri"/>
          <w:szCs w:val="22"/>
        </w:rPr>
        <w:t xml:space="preserve"> crises (</w:t>
      </w:r>
      <w:r w:rsidR="003D5ACE" w:rsidRPr="00B62CF8">
        <w:rPr>
          <w:rFonts w:ascii="Calibri" w:hAnsi="Calibri" w:cs="Calibri"/>
          <w:szCs w:val="22"/>
        </w:rPr>
        <w:t>PDI</w:t>
      </w:r>
      <w:r w:rsidR="000229D9" w:rsidRPr="00B62CF8">
        <w:rPr>
          <w:rFonts w:ascii="Calibri" w:hAnsi="Calibri" w:cs="Calibri"/>
          <w:szCs w:val="22"/>
        </w:rPr>
        <w:t xml:space="preserve">, </w:t>
      </w:r>
      <w:r w:rsidR="003D5ACE" w:rsidRPr="00B62CF8">
        <w:rPr>
          <w:rFonts w:ascii="Calibri" w:hAnsi="Calibri" w:cs="Calibri"/>
          <w:szCs w:val="22"/>
        </w:rPr>
        <w:t>retournés</w:t>
      </w:r>
      <w:r w:rsidR="000229D9" w:rsidRPr="00B62CF8">
        <w:rPr>
          <w:rFonts w:ascii="Calibri" w:hAnsi="Calibri" w:cs="Calibri"/>
          <w:szCs w:val="22"/>
        </w:rPr>
        <w:t xml:space="preserve"> et populations </w:t>
      </w:r>
      <w:r w:rsidR="003D5ACE" w:rsidRPr="00B62CF8">
        <w:rPr>
          <w:rFonts w:ascii="Calibri" w:hAnsi="Calibri" w:cs="Calibri"/>
          <w:szCs w:val="22"/>
        </w:rPr>
        <w:t>hôtes</w:t>
      </w:r>
      <w:r w:rsidR="000229D9" w:rsidRPr="00B62CF8">
        <w:rPr>
          <w:rFonts w:ascii="Calibri" w:hAnsi="Calibri" w:cs="Calibri"/>
          <w:szCs w:val="22"/>
        </w:rPr>
        <w:t xml:space="preserve">) qui ont été inclues </w:t>
      </w:r>
      <w:r w:rsidR="003D5ACE" w:rsidRPr="00B62CF8">
        <w:rPr>
          <w:rFonts w:ascii="Calibri" w:hAnsi="Calibri" w:cs="Calibri"/>
          <w:szCs w:val="22"/>
        </w:rPr>
        <w:t>parmi les vulnérables ciblés</w:t>
      </w:r>
      <w:r w:rsidR="000229D9" w:rsidRPr="00B62CF8">
        <w:rPr>
          <w:rFonts w:ascii="Calibri" w:hAnsi="Calibri" w:cs="Calibri"/>
          <w:szCs w:val="22"/>
        </w:rPr>
        <w:t xml:space="preserve">. En </w:t>
      </w:r>
      <w:r w:rsidR="003D5ACE" w:rsidRPr="00B62CF8">
        <w:rPr>
          <w:rFonts w:ascii="Calibri" w:hAnsi="Calibri" w:cs="Calibri"/>
          <w:szCs w:val="22"/>
        </w:rPr>
        <w:t>définitive</w:t>
      </w:r>
      <w:r w:rsidR="000229D9" w:rsidRPr="00B62CF8">
        <w:rPr>
          <w:rFonts w:ascii="Calibri" w:hAnsi="Calibri" w:cs="Calibri"/>
          <w:szCs w:val="22"/>
        </w:rPr>
        <w:t xml:space="preserve"> et ce pour l’ensemble </w:t>
      </w:r>
      <w:r w:rsidR="003D5ACE" w:rsidRPr="00B62CF8">
        <w:rPr>
          <w:rFonts w:ascii="Calibri" w:hAnsi="Calibri" w:cs="Calibri"/>
          <w:szCs w:val="22"/>
        </w:rPr>
        <w:t>du projet</w:t>
      </w:r>
      <w:r w:rsidR="000229D9" w:rsidRPr="00B62CF8">
        <w:rPr>
          <w:rFonts w:ascii="Calibri" w:hAnsi="Calibri" w:cs="Calibri"/>
          <w:szCs w:val="22"/>
        </w:rPr>
        <w:t xml:space="preserve">, la participation des femmes aux processus de prise de </w:t>
      </w:r>
      <w:r w:rsidR="003D5ACE" w:rsidRPr="00B62CF8">
        <w:rPr>
          <w:rFonts w:ascii="Calibri" w:hAnsi="Calibri" w:cs="Calibri"/>
          <w:szCs w:val="22"/>
        </w:rPr>
        <w:t>décision</w:t>
      </w:r>
      <w:r w:rsidR="00AF23D9" w:rsidRPr="00B62CF8">
        <w:rPr>
          <w:rFonts w:ascii="Calibri" w:hAnsi="Calibri" w:cs="Calibri"/>
          <w:szCs w:val="22"/>
        </w:rPr>
        <w:t xml:space="preserve"> (gestion de conflit)</w:t>
      </w:r>
      <w:r w:rsidR="000229D9" w:rsidRPr="00B62CF8">
        <w:rPr>
          <w:rFonts w:ascii="Calibri" w:hAnsi="Calibri" w:cs="Calibri"/>
          <w:szCs w:val="22"/>
        </w:rPr>
        <w:t xml:space="preserve"> </w:t>
      </w:r>
      <w:r w:rsidR="00B62CF8" w:rsidRPr="00B62CF8">
        <w:rPr>
          <w:rFonts w:ascii="Calibri" w:hAnsi="Calibri" w:cs="Calibri"/>
          <w:szCs w:val="22"/>
        </w:rPr>
        <w:t>est effective</w:t>
      </w:r>
      <w:r>
        <w:rPr>
          <w:rFonts w:ascii="Calibri" w:hAnsi="Calibri" w:cs="Calibri"/>
          <w:szCs w:val="22"/>
        </w:rPr>
        <w:t xml:space="preserve"> et satisfaisante ce qu’elles ont-elles-mêmes déclaré dans les groupes de discussion</w:t>
      </w:r>
      <w:r w:rsidR="000229D9" w:rsidRPr="00B62CF8">
        <w:rPr>
          <w:rFonts w:ascii="Calibri" w:hAnsi="Calibri" w:cs="Calibri"/>
          <w:szCs w:val="22"/>
        </w:rPr>
        <w:t xml:space="preserve">. </w:t>
      </w:r>
    </w:p>
    <w:p w14:paraId="308CFB77" w14:textId="77777777" w:rsidR="008176D4" w:rsidRPr="008176D4" w:rsidRDefault="008176D4" w:rsidP="008176D4">
      <w:pPr>
        <w:spacing w:line="276" w:lineRule="auto"/>
        <w:jc w:val="both"/>
        <w:rPr>
          <w:rFonts w:cstheme="minorHAnsi"/>
          <w:bCs/>
          <w:szCs w:val="22"/>
        </w:rPr>
      </w:pPr>
    </w:p>
    <w:p w14:paraId="01D32EE9" w14:textId="43ED1EDD" w:rsidR="000229D9" w:rsidRPr="0024693A" w:rsidRDefault="000229D9" w:rsidP="00E5388B">
      <w:pPr>
        <w:pStyle w:val="Paragraphedeliste"/>
        <w:numPr>
          <w:ilvl w:val="0"/>
          <w:numId w:val="77"/>
        </w:numPr>
        <w:spacing w:line="276" w:lineRule="auto"/>
        <w:ind w:left="366"/>
        <w:jc w:val="both"/>
        <w:rPr>
          <w:rFonts w:ascii="Calibri" w:hAnsi="Calibri" w:cs="Calibri"/>
          <w:szCs w:val="22"/>
        </w:rPr>
      </w:pPr>
      <w:r w:rsidRPr="0024693A">
        <w:rPr>
          <w:rFonts w:ascii="Calibri" w:hAnsi="Calibri" w:cs="Calibri"/>
          <w:szCs w:val="22"/>
        </w:rPr>
        <w:t>L’</w:t>
      </w:r>
      <w:r w:rsidR="008176D4" w:rsidRPr="0024693A">
        <w:rPr>
          <w:rFonts w:ascii="Calibri" w:hAnsi="Calibri" w:cs="Calibri"/>
          <w:szCs w:val="22"/>
        </w:rPr>
        <w:t>intégration</w:t>
      </w:r>
      <w:r w:rsidRPr="0024693A">
        <w:rPr>
          <w:rFonts w:ascii="Calibri" w:hAnsi="Calibri" w:cs="Calibri"/>
          <w:szCs w:val="22"/>
        </w:rPr>
        <w:t xml:space="preserve"> du Genre dans le suivi des interventions</w:t>
      </w:r>
      <w:r w:rsidR="000E31DD" w:rsidRPr="0024693A">
        <w:rPr>
          <w:rFonts w:ascii="Calibri" w:hAnsi="Calibri" w:cs="Calibri"/>
          <w:szCs w:val="22"/>
        </w:rPr>
        <w:t xml:space="preserve">/activités a été effective grâce </w:t>
      </w:r>
      <w:r w:rsidRPr="0024693A">
        <w:rPr>
          <w:rFonts w:ascii="Calibri" w:hAnsi="Calibri" w:cs="Calibri"/>
          <w:szCs w:val="22"/>
        </w:rPr>
        <w:t xml:space="preserve"> </w:t>
      </w:r>
      <w:r w:rsidR="000E31DD" w:rsidRPr="0024693A">
        <w:rPr>
          <w:rFonts w:ascii="Calibri" w:hAnsi="Calibri" w:cs="Calibri"/>
          <w:szCs w:val="22"/>
        </w:rPr>
        <w:t xml:space="preserve">à </w:t>
      </w:r>
      <w:r w:rsidR="009905F9" w:rsidRPr="0024693A">
        <w:rPr>
          <w:rFonts w:ascii="Calibri" w:hAnsi="Calibri" w:cs="Calibri"/>
          <w:szCs w:val="22"/>
        </w:rPr>
        <w:t>l’élaboration des</w:t>
      </w:r>
      <w:r w:rsidRPr="0024693A">
        <w:rPr>
          <w:rFonts w:ascii="Calibri" w:hAnsi="Calibri" w:cs="Calibri"/>
          <w:szCs w:val="22"/>
        </w:rPr>
        <w:t xml:space="preserve"> outils</w:t>
      </w:r>
      <w:r w:rsidR="0024693A" w:rsidRPr="0024693A">
        <w:rPr>
          <w:rFonts w:ascii="Calibri" w:hAnsi="Calibri" w:cs="Calibri"/>
          <w:szCs w:val="22"/>
        </w:rPr>
        <w:t xml:space="preserve"> de rapportage</w:t>
      </w:r>
      <w:r w:rsidRPr="0024693A">
        <w:rPr>
          <w:rFonts w:ascii="Calibri" w:hAnsi="Calibri" w:cs="Calibri"/>
          <w:szCs w:val="22"/>
        </w:rPr>
        <w:t xml:space="preserve"> </w:t>
      </w:r>
      <w:r w:rsidR="008176D4" w:rsidRPr="0024693A">
        <w:rPr>
          <w:rFonts w:ascii="Calibri" w:hAnsi="Calibri" w:cs="Calibri"/>
          <w:szCs w:val="22"/>
        </w:rPr>
        <w:t>nécessaires</w:t>
      </w:r>
      <w:r w:rsidRPr="0024693A">
        <w:rPr>
          <w:rFonts w:ascii="Calibri" w:hAnsi="Calibri" w:cs="Calibri"/>
          <w:szCs w:val="22"/>
        </w:rPr>
        <w:t xml:space="preserve"> pour sa prise en compte. Les produits et </w:t>
      </w:r>
      <w:r w:rsidR="00052668" w:rsidRPr="0024693A">
        <w:rPr>
          <w:rFonts w:ascii="Calibri" w:hAnsi="Calibri" w:cs="Calibri"/>
          <w:szCs w:val="22"/>
        </w:rPr>
        <w:t>les activités</w:t>
      </w:r>
      <w:r w:rsidRPr="0024693A">
        <w:rPr>
          <w:rFonts w:ascii="Calibri" w:hAnsi="Calibri" w:cs="Calibri"/>
          <w:szCs w:val="22"/>
        </w:rPr>
        <w:t xml:space="preserve"> comprennent </w:t>
      </w:r>
      <w:r w:rsidR="009905F9" w:rsidRPr="0024693A">
        <w:rPr>
          <w:rFonts w:ascii="Calibri" w:hAnsi="Calibri" w:cs="Calibri"/>
          <w:szCs w:val="22"/>
        </w:rPr>
        <w:t>cependant</w:t>
      </w:r>
      <w:r w:rsidRPr="0024693A">
        <w:rPr>
          <w:rFonts w:ascii="Calibri" w:hAnsi="Calibri" w:cs="Calibri"/>
          <w:szCs w:val="22"/>
        </w:rPr>
        <w:t xml:space="preserve"> une analyse </w:t>
      </w:r>
      <w:r w:rsidR="009905F9" w:rsidRPr="0024693A">
        <w:rPr>
          <w:rFonts w:ascii="Calibri" w:hAnsi="Calibri" w:cs="Calibri"/>
          <w:szCs w:val="22"/>
        </w:rPr>
        <w:t xml:space="preserve">insuffisante </w:t>
      </w:r>
      <w:r w:rsidRPr="0024693A">
        <w:rPr>
          <w:rFonts w:ascii="Calibri" w:hAnsi="Calibri" w:cs="Calibri"/>
          <w:szCs w:val="22"/>
        </w:rPr>
        <w:t xml:space="preserve">des </w:t>
      </w:r>
      <w:r w:rsidR="008176D4" w:rsidRPr="0024693A">
        <w:rPr>
          <w:rFonts w:ascii="Calibri" w:hAnsi="Calibri" w:cs="Calibri"/>
          <w:szCs w:val="22"/>
        </w:rPr>
        <w:t>progrès</w:t>
      </w:r>
      <w:r w:rsidRPr="0024693A">
        <w:rPr>
          <w:rFonts w:ascii="Calibri" w:hAnsi="Calibri" w:cs="Calibri"/>
          <w:szCs w:val="22"/>
        </w:rPr>
        <w:t xml:space="preserve"> et des contraintes sur les contributions qui </w:t>
      </w:r>
      <w:r w:rsidR="008176D4" w:rsidRPr="0024693A">
        <w:rPr>
          <w:rFonts w:ascii="Calibri" w:hAnsi="Calibri" w:cs="Calibri"/>
          <w:szCs w:val="22"/>
        </w:rPr>
        <w:t>mènent</w:t>
      </w:r>
      <w:r w:rsidRPr="0024693A">
        <w:rPr>
          <w:rFonts w:ascii="Calibri" w:hAnsi="Calibri" w:cs="Calibri"/>
          <w:szCs w:val="22"/>
        </w:rPr>
        <w:t xml:space="preserve"> à l'</w:t>
      </w:r>
      <w:r w:rsidR="008176D4" w:rsidRPr="0024693A">
        <w:rPr>
          <w:rFonts w:ascii="Calibri" w:hAnsi="Calibri" w:cs="Calibri"/>
          <w:szCs w:val="22"/>
        </w:rPr>
        <w:t>égalité</w:t>
      </w:r>
      <w:r w:rsidRPr="0024693A">
        <w:rPr>
          <w:rFonts w:ascii="Calibri" w:hAnsi="Calibri" w:cs="Calibri"/>
          <w:szCs w:val="22"/>
        </w:rPr>
        <w:t>́ des sexes.</w:t>
      </w:r>
    </w:p>
    <w:p w14:paraId="538CA86C" w14:textId="77777777" w:rsidR="000229D9" w:rsidRDefault="000229D9">
      <w:pPr>
        <w:rPr>
          <w:rFonts w:asciiTheme="minorHAnsi" w:hAnsiTheme="minorHAnsi" w:cstheme="minorHAnsi"/>
          <w:sz w:val="22"/>
          <w:szCs w:val="21"/>
        </w:rPr>
      </w:pPr>
    </w:p>
    <w:p w14:paraId="0F1395EA" w14:textId="2FF9BCC4" w:rsidR="005A5FAB" w:rsidRDefault="00334CAC" w:rsidP="00D27011">
      <w:pPr>
        <w:shd w:val="clear" w:color="auto" w:fill="F2F2F2" w:themeFill="background1" w:themeFillShade="F2"/>
        <w:spacing w:after="120" w:line="276" w:lineRule="auto"/>
        <w:jc w:val="both"/>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Conclusions préliminaires</w:t>
      </w:r>
    </w:p>
    <w:p w14:paraId="7327A178" w14:textId="52B96A4B" w:rsidR="0044294A" w:rsidRDefault="00334CAC" w:rsidP="00D27011">
      <w:pPr>
        <w:shd w:val="clear" w:color="auto" w:fill="F2F2F2" w:themeFill="background1" w:themeFillShade="F2"/>
        <w:spacing w:after="120" w:line="276" w:lineRule="auto"/>
        <w:jc w:val="both"/>
        <w:rPr>
          <w:rFonts w:asciiTheme="minorHAnsi" w:hAnsiTheme="minorHAnsi" w:cstheme="minorHAnsi"/>
          <w:bCs/>
          <w:sz w:val="22"/>
          <w:szCs w:val="22"/>
        </w:rPr>
      </w:pPr>
      <w:r w:rsidRPr="00334CAC">
        <w:rPr>
          <w:rFonts w:asciiTheme="minorHAnsi" w:hAnsiTheme="minorHAnsi" w:cstheme="minorHAnsi"/>
          <w:b/>
          <w:bCs/>
          <w:color w:val="000000" w:themeColor="text1"/>
          <w:sz w:val="22"/>
          <w:szCs w:val="22"/>
        </w:rPr>
        <w:t xml:space="preserve">GENA 1 : </w:t>
      </w:r>
      <w:r w:rsidR="0044294A">
        <w:rPr>
          <w:rFonts w:asciiTheme="minorHAnsi" w:hAnsiTheme="minorHAnsi" w:cstheme="minorHAnsi"/>
          <w:bCs/>
          <w:sz w:val="22"/>
          <w:szCs w:val="22"/>
        </w:rPr>
        <w:t>l</w:t>
      </w:r>
      <w:r w:rsidRPr="00334CAC">
        <w:rPr>
          <w:rFonts w:asciiTheme="minorHAnsi" w:hAnsiTheme="minorHAnsi" w:cstheme="minorHAnsi"/>
          <w:bCs/>
          <w:sz w:val="22"/>
          <w:szCs w:val="22"/>
        </w:rPr>
        <w:t xml:space="preserve">e genre a été mis au centre du projet PBF-Stabilisation de sa conception à sa mise en œuvre. </w:t>
      </w:r>
      <w:r>
        <w:rPr>
          <w:rFonts w:asciiTheme="minorHAnsi" w:hAnsiTheme="minorHAnsi" w:cstheme="minorHAnsi"/>
          <w:bCs/>
          <w:sz w:val="22"/>
          <w:szCs w:val="22"/>
        </w:rPr>
        <w:t xml:space="preserve"> Un peu plus du tiers du budget du projet </w:t>
      </w:r>
      <w:r w:rsidRPr="00334CAC">
        <w:rPr>
          <w:rFonts w:asciiTheme="minorHAnsi" w:hAnsiTheme="minorHAnsi" w:cstheme="minorHAnsi"/>
          <w:bCs/>
          <w:sz w:val="22"/>
          <w:szCs w:val="22"/>
        </w:rPr>
        <w:t xml:space="preserve">a été directement dédié aux activités liées à la promotion de l’égalité des sexes. </w:t>
      </w:r>
      <w:r>
        <w:rPr>
          <w:rFonts w:asciiTheme="minorHAnsi" w:hAnsiTheme="minorHAnsi" w:cstheme="minorHAnsi"/>
          <w:bCs/>
          <w:sz w:val="22"/>
          <w:szCs w:val="22"/>
        </w:rPr>
        <w:t>Toutefois</w:t>
      </w:r>
      <w:r w:rsidRPr="00334CAC">
        <w:rPr>
          <w:rFonts w:asciiTheme="minorHAnsi" w:hAnsiTheme="minorHAnsi" w:cstheme="minorHAnsi"/>
          <w:bCs/>
          <w:sz w:val="22"/>
          <w:szCs w:val="22"/>
        </w:rPr>
        <w:t>, le projet dans sa conception n’a pas défini d’indicateurs de mesure de genre et n’a pas désagrégé ses résultats par âge et sexe ; il s’est limité à la simple désagrégation des bénéficiaires par genre et tranche d’âge</w:t>
      </w:r>
      <w:r w:rsidR="0044294A">
        <w:rPr>
          <w:rFonts w:asciiTheme="minorHAnsi" w:hAnsiTheme="minorHAnsi" w:cstheme="minorHAnsi"/>
          <w:bCs/>
          <w:sz w:val="22"/>
          <w:szCs w:val="22"/>
        </w:rPr>
        <w:t>.</w:t>
      </w:r>
    </w:p>
    <w:p w14:paraId="578C942B" w14:textId="22F51E3B" w:rsidR="0044294A" w:rsidRDefault="0044294A" w:rsidP="00D27011">
      <w:pPr>
        <w:shd w:val="clear" w:color="auto" w:fill="F2F2F2" w:themeFill="background1" w:themeFillShade="F2"/>
        <w:spacing w:after="120" w:line="276" w:lineRule="auto"/>
        <w:jc w:val="both"/>
        <w:rPr>
          <w:rFonts w:asciiTheme="minorHAnsi" w:hAnsiTheme="minorHAnsi" w:cstheme="minorHAnsi"/>
          <w:bCs/>
          <w:sz w:val="22"/>
          <w:szCs w:val="22"/>
        </w:rPr>
      </w:pPr>
      <w:r w:rsidRPr="0044294A">
        <w:rPr>
          <w:rFonts w:asciiTheme="minorHAnsi" w:hAnsiTheme="minorHAnsi" w:cstheme="minorHAnsi"/>
          <w:b/>
          <w:sz w:val="22"/>
          <w:szCs w:val="22"/>
        </w:rPr>
        <w:t>GENA 2 :</w:t>
      </w:r>
      <w:r>
        <w:rPr>
          <w:rFonts w:asciiTheme="minorHAnsi" w:hAnsiTheme="minorHAnsi" w:cstheme="minorHAnsi"/>
          <w:bCs/>
          <w:sz w:val="22"/>
          <w:szCs w:val="22"/>
        </w:rPr>
        <w:t xml:space="preserve"> </w:t>
      </w:r>
      <w:r w:rsidR="009C589C">
        <w:rPr>
          <w:rFonts w:asciiTheme="minorHAnsi" w:hAnsiTheme="minorHAnsi" w:cstheme="minorHAnsi"/>
          <w:bCs/>
          <w:sz w:val="22"/>
          <w:szCs w:val="22"/>
        </w:rPr>
        <w:t xml:space="preserve">dans l’instruction du projet, </w:t>
      </w:r>
      <w:r w:rsidRPr="0044294A">
        <w:rPr>
          <w:rFonts w:asciiTheme="minorHAnsi" w:hAnsiTheme="minorHAnsi" w:cstheme="minorHAnsi"/>
          <w:bCs/>
          <w:sz w:val="22"/>
          <w:szCs w:val="22"/>
        </w:rPr>
        <w:t xml:space="preserve">l’analyse du contexte de la région </w:t>
      </w:r>
      <w:r>
        <w:rPr>
          <w:rFonts w:asciiTheme="minorHAnsi" w:hAnsiTheme="minorHAnsi" w:cstheme="minorHAnsi"/>
          <w:bCs/>
          <w:sz w:val="22"/>
          <w:szCs w:val="22"/>
        </w:rPr>
        <w:t>de l’Extrême-Nord a</w:t>
      </w:r>
      <w:r w:rsidRPr="0044294A">
        <w:rPr>
          <w:rFonts w:asciiTheme="minorHAnsi" w:hAnsiTheme="minorHAnsi" w:cstheme="minorHAnsi"/>
          <w:bCs/>
          <w:sz w:val="22"/>
          <w:szCs w:val="22"/>
        </w:rPr>
        <w:t xml:space="preserve"> inclus un examen des inégalités entre les sexes dans divers domaines</w:t>
      </w:r>
      <w:r>
        <w:rPr>
          <w:rFonts w:asciiTheme="minorHAnsi" w:hAnsiTheme="minorHAnsi" w:cstheme="minorHAnsi"/>
          <w:bCs/>
          <w:sz w:val="22"/>
          <w:szCs w:val="22"/>
        </w:rPr>
        <w:t>.</w:t>
      </w:r>
      <w:r w:rsidRPr="0044294A">
        <w:rPr>
          <w:rFonts w:asciiTheme="minorHAnsi" w:hAnsiTheme="minorHAnsi" w:cstheme="minorHAnsi"/>
          <w:bCs/>
          <w:sz w:val="22"/>
          <w:szCs w:val="22"/>
        </w:rPr>
        <w:t xml:space="preserve"> L’analyse genre au cours de l’instruction du projet a permis le positionnement d’un paquet d’interventions tenant compte des spécificités liées au sexe et à l’âge d’une part et d’autre part, a permis aux communautés ciblées d’adhérer aux mécanismes locaux </w:t>
      </w:r>
      <w:r w:rsidR="009C589C">
        <w:rPr>
          <w:rFonts w:asciiTheme="minorHAnsi" w:hAnsiTheme="minorHAnsi" w:cstheme="minorHAnsi"/>
          <w:bCs/>
          <w:sz w:val="22"/>
          <w:szCs w:val="22"/>
        </w:rPr>
        <w:t xml:space="preserve">proposés </w:t>
      </w:r>
      <w:r w:rsidRPr="0044294A">
        <w:rPr>
          <w:rFonts w:asciiTheme="minorHAnsi" w:hAnsiTheme="minorHAnsi" w:cstheme="minorHAnsi"/>
          <w:bCs/>
          <w:sz w:val="22"/>
          <w:szCs w:val="22"/>
        </w:rPr>
        <w:t xml:space="preserve">pour réduire l’incidence des inégalités </w:t>
      </w:r>
      <w:r w:rsidR="009C589C">
        <w:rPr>
          <w:rFonts w:asciiTheme="minorHAnsi" w:hAnsiTheme="minorHAnsi" w:cstheme="minorHAnsi"/>
          <w:bCs/>
          <w:sz w:val="22"/>
          <w:szCs w:val="22"/>
        </w:rPr>
        <w:t>entre les sexes</w:t>
      </w:r>
      <w:r w:rsidRPr="0044294A">
        <w:rPr>
          <w:rFonts w:asciiTheme="minorHAnsi" w:hAnsiTheme="minorHAnsi" w:cstheme="minorHAnsi"/>
          <w:bCs/>
          <w:sz w:val="22"/>
          <w:szCs w:val="22"/>
        </w:rPr>
        <w:t xml:space="preserve"> dans ce contexte post crise</w:t>
      </w:r>
      <w:r w:rsidR="009C589C">
        <w:rPr>
          <w:rFonts w:asciiTheme="minorHAnsi" w:hAnsiTheme="minorHAnsi" w:cstheme="minorHAnsi"/>
          <w:bCs/>
          <w:sz w:val="22"/>
          <w:szCs w:val="22"/>
        </w:rPr>
        <w:t>.</w:t>
      </w:r>
    </w:p>
    <w:p w14:paraId="081ADF53" w14:textId="5AA958D3" w:rsidR="00334CAC" w:rsidRPr="005A5FAB" w:rsidRDefault="009C589C" w:rsidP="00D27011">
      <w:pPr>
        <w:shd w:val="clear" w:color="auto" w:fill="F2F2F2" w:themeFill="background1" w:themeFillShade="F2"/>
        <w:spacing w:after="120" w:line="276" w:lineRule="auto"/>
        <w:jc w:val="both"/>
        <w:rPr>
          <w:rFonts w:asciiTheme="minorHAnsi" w:hAnsiTheme="minorHAnsi" w:cstheme="minorHAnsi"/>
          <w:b/>
          <w:bCs/>
          <w:color w:val="000000" w:themeColor="text1"/>
          <w:sz w:val="22"/>
          <w:szCs w:val="22"/>
        </w:rPr>
      </w:pPr>
      <w:r w:rsidRPr="008D1239">
        <w:rPr>
          <w:rFonts w:asciiTheme="minorHAnsi" w:hAnsiTheme="minorHAnsi" w:cstheme="minorHAnsi"/>
          <w:b/>
          <w:sz w:val="22"/>
          <w:szCs w:val="22"/>
        </w:rPr>
        <w:t>GENA 3 :</w:t>
      </w:r>
      <w:r>
        <w:rPr>
          <w:rFonts w:asciiTheme="minorHAnsi" w:hAnsiTheme="minorHAnsi" w:cstheme="minorHAnsi"/>
          <w:bCs/>
          <w:sz w:val="22"/>
          <w:szCs w:val="22"/>
        </w:rPr>
        <w:t xml:space="preserve"> dans la mise en œuvre du projet ; le genre a été pris en compte </w:t>
      </w:r>
      <w:r w:rsidR="008D1239">
        <w:rPr>
          <w:rFonts w:asciiTheme="minorHAnsi" w:hAnsiTheme="minorHAnsi" w:cstheme="minorHAnsi"/>
          <w:bCs/>
          <w:sz w:val="22"/>
          <w:szCs w:val="22"/>
        </w:rPr>
        <w:t>par la désagrégation des résultats par sexe et âge et par l’utilisation dans le mécanisme de suivi des outils de rapportage genre sensibles.</w:t>
      </w:r>
    </w:p>
    <w:p w14:paraId="602FE3E3" w14:textId="02E6DC35" w:rsidR="000C112C" w:rsidRPr="000C112C" w:rsidRDefault="000C112C" w:rsidP="000C112C">
      <w:pPr>
        <w:rPr>
          <w:rFonts w:asciiTheme="minorHAnsi" w:hAnsiTheme="minorHAnsi" w:cstheme="minorHAnsi"/>
          <w:sz w:val="22"/>
          <w:szCs w:val="22"/>
        </w:rPr>
        <w:sectPr w:rsidR="000C112C" w:rsidRPr="000C112C" w:rsidSect="0075459A">
          <w:type w:val="continuous"/>
          <w:pgSz w:w="11900" w:h="16840"/>
          <w:pgMar w:top="1418" w:right="1418" w:bottom="1418" w:left="1418" w:header="708" w:footer="708" w:gutter="0"/>
          <w:cols w:space="708"/>
          <w:docGrid w:linePitch="360"/>
        </w:sectPr>
      </w:pPr>
    </w:p>
    <w:p w14:paraId="12A8B339" w14:textId="359B0152" w:rsidR="00174E3B" w:rsidRPr="00D66853" w:rsidRDefault="00E028A8" w:rsidP="00DE40F2">
      <w:pPr>
        <w:pStyle w:val="Titre1"/>
        <w:numPr>
          <w:ilvl w:val="0"/>
          <w:numId w:val="76"/>
        </w:numPr>
        <w:rPr>
          <w:color w:val="1F4E79" w:themeColor="accent5" w:themeShade="80"/>
        </w:rPr>
      </w:pPr>
      <w:bookmarkStart w:id="85" w:name="_Toc100264462"/>
      <w:r w:rsidRPr="00D66853">
        <w:rPr>
          <w:color w:val="1F4E79" w:themeColor="accent5" w:themeShade="80"/>
        </w:rPr>
        <w:lastRenderedPageBreak/>
        <w:t>LE</w:t>
      </w:r>
      <w:r w:rsidR="00DD606C" w:rsidRPr="00D66853">
        <w:rPr>
          <w:color w:val="1F4E79" w:themeColor="accent5" w:themeShade="80"/>
        </w:rPr>
        <w:t>CONS APPRISES</w:t>
      </w:r>
      <w:r w:rsidR="00020C72">
        <w:rPr>
          <w:color w:val="1F4E79" w:themeColor="accent5" w:themeShade="80"/>
        </w:rPr>
        <w:t xml:space="preserve"> ET BONNES PRATIQUES</w:t>
      </w:r>
      <w:bookmarkEnd w:id="85"/>
    </w:p>
    <w:p w14:paraId="7197A05D" w14:textId="3BCDF8DD" w:rsidR="003D12DB" w:rsidRPr="003672E3" w:rsidRDefault="003672E3" w:rsidP="00DE40F2">
      <w:pPr>
        <w:pStyle w:val="Titre2"/>
        <w:numPr>
          <w:ilvl w:val="1"/>
          <w:numId w:val="75"/>
        </w:numPr>
        <w:rPr>
          <w:color w:val="1F4E79" w:themeColor="accent5" w:themeShade="80"/>
        </w:rPr>
      </w:pPr>
      <w:bookmarkStart w:id="86" w:name="_Toc100264463"/>
      <w:r w:rsidRPr="003672E3">
        <w:rPr>
          <w:color w:val="1F4E79" w:themeColor="accent5" w:themeShade="80"/>
        </w:rPr>
        <w:t>Leçons apprises</w:t>
      </w:r>
      <w:bookmarkEnd w:id="86"/>
      <w:r w:rsidRPr="003672E3">
        <w:rPr>
          <w:color w:val="1F4E79" w:themeColor="accent5" w:themeShade="80"/>
        </w:rPr>
        <w:t xml:space="preserve"> </w:t>
      </w:r>
    </w:p>
    <w:p w14:paraId="201DAB0B" w14:textId="3267B260" w:rsidR="006569A2" w:rsidRDefault="006569A2" w:rsidP="00E5388B">
      <w:pPr>
        <w:pStyle w:val="Paragraphedeliste"/>
        <w:numPr>
          <w:ilvl w:val="0"/>
          <w:numId w:val="77"/>
        </w:numPr>
        <w:spacing w:line="276" w:lineRule="auto"/>
        <w:ind w:left="366"/>
        <w:jc w:val="both"/>
        <w:rPr>
          <w:rFonts w:cstheme="minorHAnsi"/>
          <w:bCs/>
          <w:szCs w:val="22"/>
        </w:rPr>
      </w:pPr>
      <w:r w:rsidRPr="006569A2">
        <w:rPr>
          <w:rFonts w:cstheme="minorHAnsi"/>
          <w:bCs/>
          <w:szCs w:val="22"/>
        </w:rPr>
        <w:t>Selon le Comité pour l’Aide au Développement de l’Organisation de Coopération et de Développement Économiques (OCDE), les Leçons Apprises sont des « Généralisations, établies à partir de circonstances spécifiques relatives à des évaluations de projets, de programmes ou de politiques permettant de tirer des enseignements plus larges. Sur la base de cette définition, l’équipe d’évaluation a retenu comme leçons apprises :</w:t>
      </w:r>
    </w:p>
    <w:p w14:paraId="4F32D87A" w14:textId="77777777" w:rsidR="00B92FC5" w:rsidRPr="00B92FC5" w:rsidRDefault="00B92FC5" w:rsidP="00B92FC5">
      <w:pPr>
        <w:pStyle w:val="Paragraphedeliste"/>
        <w:spacing w:line="276" w:lineRule="auto"/>
        <w:ind w:left="366"/>
        <w:jc w:val="both"/>
        <w:rPr>
          <w:rFonts w:cstheme="minorHAnsi"/>
          <w:bCs/>
          <w:sz w:val="10"/>
          <w:szCs w:val="10"/>
        </w:rPr>
      </w:pPr>
    </w:p>
    <w:p w14:paraId="44C9E2CA" w14:textId="0C77D62A" w:rsidR="003672E3" w:rsidRPr="003672E3" w:rsidRDefault="003672E3" w:rsidP="00DE40F2">
      <w:pPr>
        <w:pStyle w:val="Paragraphedeliste"/>
        <w:numPr>
          <w:ilvl w:val="0"/>
          <w:numId w:val="73"/>
        </w:numPr>
        <w:spacing w:line="276" w:lineRule="auto"/>
        <w:ind w:left="714" w:hanging="357"/>
        <w:jc w:val="both"/>
        <w:rPr>
          <w:rFonts w:cstheme="minorHAnsi"/>
          <w:szCs w:val="22"/>
        </w:rPr>
      </w:pPr>
      <w:r w:rsidRPr="003672E3">
        <w:rPr>
          <w:rFonts w:cstheme="minorHAnsi"/>
          <w:szCs w:val="22"/>
        </w:rPr>
        <w:t xml:space="preserve">L’accès aux services de soutien psychosocial des IDP a été amélioré par le projet et a permis d’identifier également ce besoin auprès des communautés hôtes. Le couplage des activités d’appui psychosocial à des AGR de relèvement économique a favorisé la ressocialisation des plusieurs </w:t>
      </w:r>
      <w:r w:rsidR="00B92FC5">
        <w:rPr>
          <w:rFonts w:cstheme="minorHAnsi"/>
          <w:szCs w:val="22"/>
        </w:rPr>
        <w:t xml:space="preserve">PDI et retournés </w:t>
      </w:r>
      <w:r w:rsidRPr="003672E3">
        <w:rPr>
          <w:rFonts w:cstheme="minorHAnsi"/>
          <w:szCs w:val="22"/>
        </w:rPr>
        <w:t>victimes de troubles.</w:t>
      </w:r>
    </w:p>
    <w:p w14:paraId="26C43F7C" w14:textId="77777777" w:rsidR="00B92FC5" w:rsidRPr="00B92FC5" w:rsidRDefault="00B92FC5" w:rsidP="00B92FC5">
      <w:pPr>
        <w:spacing w:line="276" w:lineRule="auto"/>
        <w:ind w:left="714"/>
        <w:jc w:val="both"/>
        <w:rPr>
          <w:rFonts w:asciiTheme="minorHAnsi" w:hAnsiTheme="minorHAnsi" w:cstheme="minorHAnsi"/>
          <w:sz w:val="10"/>
          <w:szCs w:val="10"/>
        </w:rPr>
      </w:pPr>
    </w:p>
    <w:p w14:paraId="00BB5994" w14:textId="33AE9501" w:rsidR="003672E3" w:rsidRPr="003672E3" w:rsidRDefault="003672E3" w:rsidP="00DE40F2">
      <w:pPr>
        <w:numPr>
          <w:ilvl w:val="0"/>
          <w:numId w:val="73"/>
        </w:numPr>
        <w:spacing w:line="276" w:lineRule="auto"/>
        <w:ind w:left="714" w:hanging="357"/>
        <w:jc w:val="both"/>
        <w:rPr>
          <w:rFonts w:asciiTheme="minorHAnsi" w:hAnsiTheme="minorHAnsi" w:cstheme="minorHAnsi"/>
          <w:sz w:val="22"/>
          <w:szCs w:val="22"/>
        </w:rPr>
      </w:pPr>
      <w:r w:rsidRPr="003672E3">
        <w:rPr>
          <w:rFonts w:asciiTheme="minorHAnsi" w:hAnsiTheme="minorHAnsi" w:cstheme="minorHAnsi"/>
          <w:sz w:val="22"/>
          <w:szCs w:val="22"/>
        </w:rPr>
        <w:t>Les besoins des déplacées internes divergent de ceux des communautés hôtes. Le premier groupe a des besoins orientés vers les urgences et le second vers la résilience. Le projet a su trouver par ses approches de recherche action, le dialogue inter/intracommunautaire et l’engagement des autorités un consensus entre les deux communautés sur les besoins à adresser</w:t>
      </w:r>
      <w:r w:rsidR="00D96569">
        <w:rPr>
          <w:rFonts w:asciiTheme="minorHAnsi" w:hAnsiTheme="minorHAnsi" w:cstheme="minorHAnsi"/>
          <w:sz w:val="22"/>
          <w:szCs w:val="22"/>
        </w:rPr>
        <w:t>,</w:t>
      </w:r>
      <w:r w:rsidR="00B92FC5">
        <w:rPr>
          <w:rFonts w:asciiTheme="minorHAnsi" w:hAnsiTheme="minorHAnsi" w:cstheme="minorHAnsi"/>
          <w:sz w:val="22"/>
          <w:szCs w:val="22"/>
        </w:rPr>
        <w:t xml:space="preserve"> de ce fait renforcé la cohésion sociale au sein des communautés</w:t>
      </w:r>
      <w:r w:rsidRPr="003672E3">
        <w:rPr>
          <w:rFonts w:asciiTheme="minorHAnsi" w:hAnsiTheme="minorHAnsi" w:cstheme="minorHAnsi"/>
          <w:sz w:val="22"/>
          <w:szCs w:val="22"/>
        </w:rPr>
        <w:t xml:space="preserve">. </w:t>
      </w:r>
    </w:p>
    <w:p w14:paraId="722A72C8" w14:textId="6203447F" w:rsidR="00B92FC5" w:rsidRPr="00B92FC5" w:rsidRDefault="00B92FC5" w:rsidP="00B92FC5">
      <w:pPr>
        <w:spacing w:line="276" w:lineRule="auto"/>
        <w:ind w:left="714"/>
        <w:jc w:val="both"/>
        <w:rPr>
          <w:rFonts w:asciiTheme="minorHAnsi" w:hAnsiTheme="minorHAnsi" w:cstheme="minorHAnsi"/>
          <w:sz w:val="10"/>
          <w:szCs w:val="10"/>
        </w:rPr>
      </w:pPr>
    </w:p>
    <w:p w14:paraId="2E682443" w14:textId="51C448D2" w:rsidR="003672E3" w:rsidRPr="003672E3" w:rsidRDefault="003672E3" w:rsidP="00DE40F2">
      <w:pPr>
        <w:numPr>
          <w:ilvl w:val="0"/>
          <w:numId w:val="73"/>
        </w:numPr>
        <w:spacing w:line="276" w:lineRule="auto"/>
        <w:ind w:left="714" w:hanging="357"/>
        <w:jc w:val="both"/>
        <w:rPr>
          <w:rFonts w:asciiTheme="minorHAnsi" w:hAnsiTheme="minorHAnsi" w:cstheme="minorHAnsi"/>
          <w:sz w:val="22"/>
          <w:szCs w:val="22"/>
        </w:rPr>
      </w:pPr>
      <w:r w:rsidRPr="003672E3">
        <w:rPr>
          <w:rFonts w:asciiTheme="minorHAnsi" w:hAnsiTheme="minorHAnsi" w:cstheme="minorHAnsi"/>
          <w:sz w:val="22"/>
          <w:szCs w:val="22"/>
        </w:rPr>
        <w:t>La mise en œuvre conjointe d’un projet par plusieurs agences des Nations Unies est possible en tenant compte des mandats respectifs de ces dernières. La synergie observée entre OIM, FAO et UNFPA en est manifestement un exemple nonobstant des améliorations à faire en termes de suivi-évaluation</w:t>
      </w:r>
      <w:r w:rsidR="00B92FC5">
        <w:rPr>
          <w:rFonts w:asciiTheme="minorHAnsi" w:hAnsiTheme="minorHAnsi" w:cstheme="minorHAnsi"/>
          <w:sz w:val="22"/>
          <w:szCs w:val="22"/>
        </w:rPr>
        <w:t>, de reporting</w:t>
      </w:r>
      <w:r w:rsidRPr="003672E3">
        <w:rPr>
          <w:rFonts w:asciiTheme="minorHAnsi" w:hAnsiTheme="minorHAnsi" w:cstheme="minorHAnsi"/>
          <w:sz w:val="22"/>
          <w:szCs w:val="22"/>
        </w:rPr>
        <w:t xml:space="preserve"> et de communication. </w:t>
      </w:r>
    </w:p>
    <w:p w14:paraId="779CC7D1" w14:textId="77777777" w:rsidR="003672E3" w:rsidRDefault="003672E3"/>
    <w:p w14:paraId="05E82541" w14:textId="77777777" w:rsidR="003672E3" w:rsidRDefault="003672E3" w:rsidP="00DE40F2">
      <w:pPr>
        <w:pStyle w:val="Titre2"/>
        <w:numPr>
          <w:ilvl w:val="1"/>
          <w:numId w:val="75"/>
        </w:numPr>
        <w:rPr>
          <w:color w:val="1F4E79" w:themeColor="accent5" w:themeShade="80"/>
        </w:rPr>
      </w:pPr>
      <w:bookmarkStart w:id="87" w:name="_Toc100264464"/>
      <w:r w:rsidRPr="003672E3">
        <w:rPr>
          <w:color w:val="1F4E79" w:themeColor="accent5" w:themeShade="80"/>
        </w:rPr>
        <w:t>Bonnes pratiques</w:t>
      </w:r>
      <w:bookmarkEnd w:id="87"/>
      <w:r w:rsidRPr="003672E3">
        <w:rPr>
          <w:color w:val="1F4E79" w:themeColor="accent5" w:themeShade="80"/>
        </w:rPr>
        <w:t xml:space="preserve"> </w:t>
      </w:r>
    </w:p>
    <w:p w14:paraId="612CD265" w14:textId="78A768DA" w:rsidR="00B45824" w:rsidRPr="00B45824" w:rsidRDefault="00B45824" w:rsidP="00E5388B">
      <w:pPr>
        <w:pStyle w:val="Paragraphedeliste"/>
        <w:numPr>
          <w:ilvl w:val="0"/>
          <w:numId w:val="77"/>
        </w:numPr>
        <w:spacing w:line="276" w:lineRule="auto"/>
        <w:ind w:left="366"/>
        <w:jc w:val="both"/>
        <w:rPr>
          <w:rFonts w:cstheme="minorHAnsi"/>
          <w:bCs/>
          <w:szCs w:val="22"/>
        </w:rPr>
      </w:pPr>
      <w:r w:rsidRPr="00B45824">
        <w:rPr>
          <w:rFonts w:cstheme="minorHAnsi"/>
          <w:bCs/>
          <w:szCs w:val="22"/>
        </w:rPr>
        <w:t>Comme bonnes pratiques, l’équipe d’évaluation a retenu :</w:t>
      </w:r>
    </w:p>
    <w:p w14:paraId="173E586F" w14:textId="266A9041" w:rsidR="003672E3" w:rsidRPr="003672E3" w:rsidRDefault="003672E3" w:rsidP="00DE40F2">
      <w:pPr>
        <w:pStyle w:val="Paragraphedeliste"/>
        <w:numPr>
          <w:ilvl w:val="0"/>
          <w:numId w:val="74"/>
        </w:numPr>
        <w:spacing w:after="120" w:line="276" w:lineRule="auto"/>
        <w:jc w:val="both"/>
        <w:rPr>
          <w:rFonts w:cstheme="minorHAnsi"/>
          <w:szCs w:val="22"/>
        </w:rPr>
      </w:pPr>
      <w:r w:rsidRPr="003672E3">
        <w:rPr>
          <w:rFonts w:cstheme="minorHAnsi"/>
          <w:szCs w:val="22"/>
        </w:rPr>
        <w:t>L’implication des autorités administratives, municipales, religieuses, des leaders traditionnels et des communautés  concernées pendant le ciblage et la mise en œuvre du projet.</w:t>
      </w:r>
    </w:p>
    <w:p w14:paraId="4DD345EF" w14:textId="490D9CCF" w:rsidR="003672E3" w:rsidRPr="003672E3" w:rsidRDefault="003672E3" w:rsidP="00DE40F2">
      <w:pPr>
        <w:pStyle w:val="Paragraphedeliste"/>
        <w:numPr>
          <w:ilvl w:val="0"/>
          <w:numId w:val="74"/>
        </w:numPr>
        <w:spacing w:after="120" w:line="276" w:lineRule="auto"/>
        <w:jc w:val="both"/>
        <w:rPr>
          <w:rFonts w:cstheme="minorHAnsi"/>
          <w:szCs w:val="22"/>
        </w:rPr>
      </w:pPr>
      <w:r w:rsidRPr="003672E3">
        <w:rPr>
          <w:rFonts w:cstheme="minorHAnsi"/>
          <w:szCs w:val="22"/>
        </w:rPr>
        <w:t>La mise en œuvre des activités dans le cadre de CVR par toutes les composantes de la communauté (femme, jeune, hôtes et PDI).</w:t>
      </w:r>
      <w:r w:rsidR="001C6A6F">
        <w:rPr>
          <w:rFonts w:cstheme="minorHAnsi"/>
          <w:szCs w:val="22"/>
        </w:rPr>
        <w:t xml:space="preserve"> Elle a été un laboratoire d’expérimentation du vivre ensemble et de la cohésion sociale ;</w:t>
      </w:r>
    </w:p>
    <w:p w14:paraId="3D2EB0B9" w14:textId="3B40D04D" w:rsidR="003672E3" w:rsidRPr="003672E3" w:rsidRDefault="003672E3" w:rsidP="00DE40F2">
      <w:pPr>
        <w:pStyle w:val="Paragraphedeliste"/>
        <w:numPr>
          <w:ilvl w:val="0"/>
          <w:numId w:val="74"/>
        </w:numPr>
        <w:spacing w:after="120" w:line="276" w:lineRule="auto"/>
        <w:jc w:val="both"/>
        <w:rPr>
          <w:rFonts w:cstheme="minorHAnsi"/>
          <w:szCs w:val="22"/>
        </w:rPr>
      </w:pPr>
      <w:r w:rsidRPr="003672E3">
        <w:rPr>
          <w:rFonts w:cstheme="minorHAnsi"/>
          <w:szCs w:val="22"/>
        </w:rPr>
        <w:t>La capitalisation des activités préexistantes mises en œuvre par d’autres partenaires (volet cohésion sociale)</w:t>
      </w:r>
      <w:r w:rsidR="001C6A6F">
        <w:rPr>
          <w:rFonts w:cstheme="minorHAnsi"/>
          <w:szCs w:val="22"/>
        </w:rPr>
        <w:t xml:space="preserve"> et la synergie des interventions avec d’autres projets mis en œuvre dans la région de l’Extrême-Nord ce qui a permis d’éviter les doublons ;</w:t>
      </w:r>
    </w:p>
    <w:p w14:paraId="433E8D50" w14:textId="4B971D02" w:rsidR="003672E3" w:rsidRPr="003672E3" w:rsidRDefault="003672E3" w:rsidP="00DE40F2">
      <w:pPr>
        <w:pStyle w:val="Paragraphedeliste"/>
        <w:numPr>
          <w:ilvl w:val="0"/>
          <w:numId w:val="74"/>
        </w:numPr>
        <w:spacing w:after="120" w:line="276" w:lineRule="auto"/>
        <w:jc w:val="both"/>
        <w:rPr>
          <w:rFonts w:cstheme="minorHAnsi"/>
          <w:szCs w:val="22"/>
        </w:rPr>
      </w:pPr>
      <w:r w:rsidRPr="003672E3">
        <w:rPr>
          <w:rFonts w:cstheme="minorHAnsi"/>
          <w:szCs w:val="22"/>
        </w:rPr>
        <w:t>Supervision conjointe des activités par les trois agences (OIM, FAO, UNFPA)</w:t>
      </w:r>
      <w:r w:rsidR="001C6A6F">
        <w:rPr>
          <w:rFonts w:cstheme="minorHAnsi"/>
          <w:szCs w:val="22"/>
        </w:rPr>
        <w:t xml:space="preserve"> créant des économies d’échelle et permettant d’adresser de manière conjointe les insuffisances observées ;</w:t>
      </w:r>
    </w:p>
    <w:p w14:paraId="51C00350" w14:textId="04B1C27C" w:rsidR="003672E3" w:rsidRPr="003672E3" w:rsidRDefault="003672E3" w:rsidP="00DE40F2">
      <w:pPr>
        <w:pStyle w:val="Paragraphedeliste"/>
        <w:numPr>
          <w:ilvl w:val="0"/>
          <w:numId w:val="74"/>
        </w:numPr>
        <w:spacing w:after="120" w:line="276" w:lineRule="auto"/>
        <w:jc w:val="both"/>
        <w:rPr>
          <w:rFonts w:cstheme="minorHAnsi"/>
          <w:szCs w:val="22"/>
        </w:rPr>
      </w:pPr>
      <w:r w:rsidRPr="003672E3">
        <w:rPr>
          <w:rFonts w:cstheme="minorHAnsi"/>
          <w:szCs w:val="22"/>
        </w:rPr>
        <w:t>L’accompagnement des activités de cohésion sociale avec des appuis en AGR</w:t>
      </w:r>
      <w:r w:rsidR="001C6A6F">
        <w:rPr>
          <w:rFonts w:cstheme="minorHAnsi"/>
          <w:szCs w:val="22"/>
        </w:rPr>
        <w:t>. Elle a permis aux ciblés des APS de ne pas replonger dans les traumatismes psychologiques ;</w:t>
      </w:r>
    </w:p>
    <w:p w14:paraId="4E4BF851" w14:textId="14E256CB" w:rsidR="003672E3" w:rsidRPr="003672E3" w:rsidRDefault="003672E3" w:rsidP="00DE40F2">
      <w:pPr>
        <w:pStyle w:val="Paragraphedeliste"/>
        <w:numPr>
          <w:ilvl w:val="0"/>
          <w:numId w:val="74"/>
        </w:numPr>
        <w:spacing w:after="120" w:line="276" w:lineRule="auto"/>
        <w:jc w:val="both"/>
        <w:rPr>
          <w:rFonts w:cstheme="minorHAnsi"/>
          <w:szCs w:val="22"/>
        </w:rPr>
      </w:pPr>
      <w:r w:rsidRPr="003672E3">
        <w:rPr>
          <w:rFonts w:cstheme="minorHAnsi"/>
          <w:szCs w:val="22"/>
        </w:rPr>
        <w:t>Les choix de</w:t>
      </w:r>
      <w:r w:rsidR="006C4BAA">
        <w:rPr>
          <w:rFonts w:cstheme="minorHAnsi"/>
          <w:szCs w:val="22"/>
        </w:rPr>
        <w:t xml:space="preserve"> la majorité de </w:t>
      </w:r>
      <w:r w:rsidRPr="003672E3">
        <w:rPr>
          <w:rFonts w:cstheme="minorHAnsi"/>
          <w:szCs w:val="22"/>
        </w:rPr>
        <w:t>partenaires locaux  de mise en œuvre ayant une bonne connaissance du terrain</w:t>
      </w:r>
      <w:r w:rsidR="006E24A4">
        <w:rPr>
          <w:rFonts w:cstheme="minorHAnsi"/>
          <w:szCs w:val="22"/>
        </w:rPr>
        <w:t xml:space="preserve"> et un excellent encrage locaux (9 </w:t>
      </w:r>
      <w:proofErr w:type="spellStart"/>
      <w:r w:rsidR="006E24A4">
        <w:rPr>
          <w:rFonts w:cstheme="minorHAnsi"/>
          <w:szCs w:val="22"/>
        </w:rPr>
        <w:t>IPs</w:t>
      </w:r>
      <w:proofErr w:type="spellEnd"/>
      <w:r w:rsidR="006E24A4">
        <w:rPr>
          <w:rFonts w:cstheme="minorHAnsi"/>
          <w:szCs w:val="22"/>
        </w:rPr>
        <w:t xml:space="preserve"> sur 11 soit environ 82%)</w:t>
      </w:r>
      <w:r w:rsidRPr="003672E3">
        <w:rPr>
          <w:rFonts w:cstheme="minorHAnsi"/>
          <w:szCs w:val="22"/>
        </w:rPr>
        <w:t>.</w:t>
      </w:r>
    </w:p>
    <w:p w14:paraId="5382169D" w14:textId="0B638D38" w:rsidR="003672E3" w:rsidRPr="003672E3" w:rsidRDefault="003672E3" w:rsidP="00DE40F2">
      <w:pPr>
        <w:pStyle w:val="Paragraphedeliste"/>
        <w:numPr>
          <w:ilvl w:val="0"/>
          <w:numId w:val="74"/>
        </w:numPr>
        <w:spacing w:after="120" w:line="276" w:lineRule="auto"/>
        <w:jc w:val="both"/>
        <w:rPr>
          <w:rFonts w:cstheme="minorHAnsi"/>
          <w:szCs w:val="22"/>
        </w:rPr>
      </w:pPr>
      <w:r w:rsidRPr="003672E3">
        <w:rPr>
          <w:rFonts w:cstheme="minorHAnsi"/>
          <w:szCs w:val="22"/>
        </w:rPr>
        <w:t>L’implication de toutes les composantes sociologiques des localités dans les mécanismes de gestion des conflit</w:t>
      </w:r>
      <w:r w:rsidR="001C6A6F">
        <w:rPr>
          <w:rFonts w:cstheme="minorHAnsi"/>
          <w:szCs w:val="22"/>
        </w:rPr>
        <w:t>s ;</w:t>
      </w:r>
    </w:p>
    <w:p w14:paraId="51CBC1DC" w14:textId="4910C0CB" w:rsidR="001A11D5" w:rsidRPr="00B45824" w:rsidRDefault="003672E3" w:rsidP="00DE40F2">
      <w:pPr>
        <w:pStyle w:val="Paragraphedeliste"/>
        <w:numPr>
          <w:ilvl w:val="0"/>
          <w:numId w:val="74"/>
        </w:numPr>
        <w:spacing w:after="120" w:line="276" w:lineRule="auto"/>
        <w:jc w:val="both"/>
        <w:rPr>
          <w:rFonts w:cstheme="minorHAnsi"/>
          <w:szCs w:val="22"/>
        </w:rPr>
      </w:pPr>
      <w:r w:rsidRPr="003672E3">
        <w:rPr>
          <w:rFonts w:cstheme="minorHAnsi"/>
          <w:szCs w:val="22"/>
        </w:rPr>
        <w:t>L’orientation des appuis  en fonction des activités  principales  des bénéficiaires.</w:t>
      </w:r>
      <w:r w:rsidR="001A11D5" w:rsidRPr="00B45824">
        <w:rPr>
          <w:color w:val="1F4E79" w:themeColor="accent5" w:themeShade="80"/>
        </w:rPr>
        <w:br w:type="page"/>
      </w:r>
    </w:p>
    <w:p w14:paraId="60F004BF" w14:textId="71840954" w:rsidR="003D12DB" w:rsidRPr="00D66853" w:rsidRDefault="00E028A8" w:rsidP="00DE40F2">
      <w:pPr>
        <w:pStyle w:val="Titre1"/>
        <w:numPr>
          <w:ilvl w:val="0"/>
          <w:numId w:val="75"/>
        </w:numPr>
        <w:rPr>
          <w:color w:val="1F4E79" w:themeColor="accent5" w:themeShade="80"/>
        </w:rPr>
      </w:pPr>
      <w:bookmarkStart w:id="88" w:name="_Toc100264465"/>
      <w:r w:rsidRPr="00D66853">
        <w:rPr>
          <w:color w:val="1F4E79" w:themeColor="accent5" w:themeShade="80"/>
        </w:rPr>
        <w:lastRenderedPageBreak/>
        <w:t>CONCLUSIONS FINALES</w:t>
      </w:r>
      <w:bookmarkEnd w:id="88"/>
    </w:p>
    <w:p w14:paraId="42CE232C" w14:textId="77777777" w:rsidR="00CE2D32" w:rsidRDefault="00CE2D32" w:rsidP="00DE40F2">
      <w:pPr>
        <w:pStyle w:val="Titre2"/>
        <w:numPr>
          <w:ilvl w:val="1"/>
          <w:numId w:val="75"/>
        </w:numPr>
        <w:rPr>
          <w:color w:val="1F4E79" w:themeColor="accent5" w:themeShade="80"/>
        </w:rPr>
      </w:pPr>
      <w:bookmarkStart w:id="89" w:name="_Toc100264466"/>
      <w:r>
        <w:rPr>
          <w:color w:val="1F4E79" w:themeColor="accent5" w:themeShade="80"/>
        </w:rPr>
        <w:t>Pertinence</w:t>
      </w:r>
      <w:bookmarkEnd w:id="89"/>
      <w:r>
        <w:rPr>
          <w:color w:val="1F4E79" w:themeColor="accent5" w:themeShade="80"/>
        </w:rPr>
        <w:t xml:space="preserve"> </w:t>
      </w:r>
    </w:p>
    <w:tbl>
      <w:tblPr>
        <w:tblStyle w:val="Grilledutableau"/>
        <w:tblW w:w="0" w:type="auto"/>
        <w:tblLook w:val="04A0" w:firstRow="1" w:lastRow="0" w:firstColumn="1" w:lastColumn="0" w:noHBand="0" w:noVBand="1"/>
      </w:tblPr>
      <w:tblGrid>
        <w:gridCol w:w="562"/>
        <w:gridCol w:w="8494"/>
      </w:tblGrid>
      <w:tr w:rsidR="00C14741" w:rsidRPr="00922F17" w14:paraId="12D6C57B" w14:textId="77777777" w:rsidTr="00922F17">
        <w:tc>
          <w:tcPr>
            <w:tcW w:w="562" w:type="dxa"/>
            <w:tcBorders>
              <w:bottom w:val="single" w:sz="4" w:space="0" w:color="auto"/>
            </w:tcBorders>
          </w:tcPr>
          <w:p w14:paraId="71C1B68A" w14:textId="292DD666" w:rsidR="00CE2D32" w:rsidRPr="00922F17" w:rsidRDefault="00CE2D32" w:rsidP="0071285C">
            <w:pPr>
              <w:spacing w:line="276" w:lineRule="auto"/>
              <w:rPr>
                <w:rFonts w:asciiTheme="minorHAnsi" w:hAnsiTheme="minorHAnsi" w:cstheme="minorHAnsi"/>
                <w:b/>
                <w:bCs/>
                <w:color w:val="000000" w:themeColor="text1"/>
              </w:rPr>
            </w:pPr>
            <w:r w:rsidRPr="00922F17">
              <w:rPr>
                <w:rFonts w:asciiTheme="minorHAnsi" w:hAnsiTheme="minorHAnsi" w:cstheme="minorHAnsi"/>
                <w:b/>
                <w:bCs/>
                <w:color w:val="000000" w:themeColor="text1"/>
              </w:rPr>
              <w:t>C1</w:t>
            </w:r>
          </w:p>
        </w:tc>
        <w:tc>
          <w:tcPr>
            <w:tcW w:w="8494" w:type="dxa"/>
            <w:tcBorders>
              <w:bottom w:val="single" w:sz="4" w:space="0" w:color="auto"/>
            </w:tcBorders>
          </w:tcPr>
          <w:p w14:paraId="2F84C06C" w14:textId="73BE7A37" w:rsidR="00CE2D32" w:rsidRPr="00922F17" w:rsidRDefault="00CE2D32" w:rsidP="0071285C">
            <w:pPr>
              <w:spacing w:line="276" w:lineRule="auto"/>
              <w:rPr>
                <w:rFonts w:asciiTheme="minorHAnsi" w:hAnsiTheme="minorHAnsi" w:cstheme="minorHAnsi"/>
                <w:b/>
                <w:bCs/>
                <w:color w:val="000000" w:themeColor="text1"/>
              </w:rPr>
            </w:pPr>
            <w:r w:rsidRPr="00922F17">
              <w:rPr>
                <w:rFonts w:asciiTheme="minorHAnsi" w:hAnsiTheme="minorHAnsi" w:cstheme="minorHAnsi"/>
                <w:b/>
                <w:bCs/>
                <w:color w:val="000000" w:themeColor="text1"/>
              </w:rPr>
              <w:t xml:space="preserve"> </w:t>
            </w:r>
            <w:r w:rsidR="00922F17" w:rsidRPr="00922F17">
              <w:rPr>
                <w:rFonts w:asciiTheme="minorHAnsi" w:hAnsiTheme="minorHAnsi" w:cstheme="minorHAnsi"/>
                <w:b/>
                <w:bCs/>
                <w:color w:val="000000" w:themeColor="text1"/>
              </w:rPr>
              <w:t xml:space="preserve">Basée sur PERT 1, PERT 2, PERT 3, PERT </w:t>
            </w:r>
          </w:p>
        </w:tc>
      </w:tr>
      <w:tr w:rsidR="00C14741" w:rsidRPr="00C14741" w14:paraId="01CFF73E" w14:textId="77777777" w:rsidTr="00922F17">
        <w:tc>
          <w:tcPr>
            <w:tcW w:w="9056" w:type="dxa"/>
            <w:gridSpan w:val="2"/>
            <w:shd w:val="clear" w:color="auto" w:fill="auto"/>
          </w:tcPr>
          <w:p w14:paraId="69E4990A" w14:textId="6D65D8D3" w:rsidR="00CE2D32" w:rsidRPr="00922F17" w:rsidRDefault="00922F17" w:rsidP="0071285C">
            <w:pPr>
              <w:shd w:val="clear" w:color="auto" w:fill="FFFFFF" w:themeFill="background1"/>
              <w:spacing w:before="100" w:beforeAutospacing="1" w:line="276" w:lineRule="auto"/>
              <w:jc w:val="both"/>
              <w:rPr>
                <w:rFonts w:asciiTheme="minorHAnsi" w:hAnsiTheme="minorHAnsi" w:cstheme="minorHAnsi"/>
                <w:noProof/>
              </w:rPr>
            </w:pPr>
            <w:r w:rsidRPr="00270C80">
              <w:rPr>
                <w:rFonts w:asciiTheme="minorHAnsi" w:hAnsiTheme="minorHAnsi" w:cstheme="minorHAnsi"/>
                <w:noProof/>
              </w:rPr>
              <w:t xml:space="preserve">La stratégie de ciblage a été participative et a permis d’identifier les bénéficiaires les plus vulnérables et de répondre à leurs besoins spécifiques. </w:t>
            </w:r>
            <w:r w:rsidR="00270C80" w:rsidRPr="00270C80">
              <w:rPr>
                <w:rFonts w:asciiTheme="minorHAnsi" w:hAnsiTheme="minorHAnsi" w:cstheme="minorHAnsi"/>
                <w:noProof/>
              </w:rPr>
              <w:t>L’apprroche communautaire et partcipative d’identification des vulnérables a été très pertinence mais a toutefois montrer quelques faiblesse notament dans la mise à disposition des petits ruminants et par une approche non conerctée entre trois age</w:t>
            </w:r>
            <w:r w:rsidR="007C097D">
              <w:rPr>
                <w:rFonts w:asciiTheme="minorHAnsi" w:hAnsiTheme="minorHAnsi" w:cstheme="minorHAnsi"/>
                <w:noProof/>
              </w:rPr>
              <w:t>n</w:t>
            </w:r>
            <w:r w:rsidR="00270C80" w:rsidRPr="00270C80">
              <w:rPr>
                <w:rFonts w:asciiTheme="minorHAnsi" w:hAnsiTheme="minorHAnsi" w:cstheme="minorHAnsi"/>
                <w:noProof/>
              </w:rPr>
              <w:t xml:space="preserve">ces de mise en oeuvre. </w:t>
            </w:r>
            <w:r w:rsidRPr="00270C80">
              <w:rPr>
                <w:rFonts w:asciiTheme="minorHAnsi" w:hAnsiTheme="minorHAnsi" w:cstheme="minorHAnsi"/>
                <w:noProof/>
              </w:rPr>
              <w:t xml:space="preserve">Les stratégies utilisées pour la mise en œuvre du projet ont été pertinentes au regard du contexte de conflit </w:t>
            </w:r>
            <w:r w:rsidR="003B47E4" w:rsidRPr="00270C80">
              <w:rPr>
                <w:rFonts w:asciiTheme="minorHAnsi" w:hAnsiTheme="minorHAnsi" w:cstheme="minorHAnsi"/>
                <w:noProof/>
              </w:rPr>
              <w:t xml:space="preserve">post conflit </w:t>
            </w:r>
            <w:r w:rsidRPr="00270C80">
              <w:rPr>
                <w:rFonts w:asciiTheme="minorHAnsi" w:hAnsiTheme="minorHAnsi" w:cstheme="minorHAnsi"/>
                <w:noProof/>
              </w:rPr>
              <w:t xml:space="preserve">sévissant dans la région de l’Extrême Nord. </w:t>
            </w:r>
            <w:r w:rsidR="00F708F5" w:rsidRPr="00270C80">
              <w:rPr>
                <w:rFonts w:asciiTheme="minorHAnsi" w:hAnsiTheme="minorHAnsi" w:cstheme="minorHAnsi"/>
                <w:noProof/>
              </w:rPr>
              <w:t xml:space="preserve"> Aussi dans ce contexte, la Théorie du changeme</w:t>
            </w:r>
            <w:r w:rsidR="007C097D">
              <w:rPr>
                <w:rFonts w:asciiTheme="minorHAnsi" w:hAnsiTheme="minorHAnsi" w:cstheme="minorHAnsi"/>
                <w:noProof/>
              </w:rPr>
              <w:t>n</w:t>
            </w:r>
            <w:r w:rsidR="00F708F5" w:rsidRPr="00270C80">
              <w:rPr>
                <w:rFonts w:asciiTheme="minorHAnsi" w:hAnsiTheme="minorHAnsi" w:cstheme="minorHAnsi"/>
                <w:noProof/>
              </w:rPr>
              <w:t>t conçu</w:t>
            </w:r>
            <w:r w:rsidR="007C097D">
              <w:rPr>
                <w:rFonts w:asciiTheme="minorHAnsi" w:hAnsiTheme="minorHAnsi" w:cstheme="minorHAnsi"/>
                <w:noProof/>
              </w:rPr>
              <w:t>e</w:t>
            </w:r>
            <w:r w:rsidR="00F708F5" w:rsidRPr="00270C80">
              <w:rPr>
                <w:rFonts w:asciiTheme="minorHAnsi" w:hAnsiTheme="minorHAnsi" w:cstheme="minorHAnsi"/>
                <w:noProof/>
              </w:rPr>
              <w:t xml:space="preserve"> pour le projet reste valable et pertinen</w:t>
            </w:r>
            <w:r w:rsidR="007C097D">
              <w:rPr>
                <w:rFonts w:asciiTheme="minorHAnsi" w:hAnsiTheme="minorHAnsi" w:cstheme="minorHAnsi"/>
                <w:noProof/>
              </w:rPr>
              <w:t>t</w:t>
            </w:r>
            <w:r w:rsidR="00F708F5" w:rsidRPr="00270C80">
              <w:rPr>
                <w:rFonts w:asciiTheme="minorHAnsi" w:hAnsiTheme="minorHAnsi" w:cstheme="minorHAnsi"/>
                <w:noProof/>
              </w:rPr>
              <w:t xml:space="preserve">e mais nécessitera des ajustements. </w:t>
            </w:r>
            <w:r w:rsidRPr="00270C80">
              <w:rPr>
                <w:rFonts w:asciiTheme="minorHAnsi" w:hAnsiTheme="minorHAnsi" w:cstheme="minorHAnsi"/>
                <w:noProof/>
              </w:rPr>
              <w:t>La recherche action, le dialogue inter/intracommunautaire et l’engagement des autorités ont été des approches sensibles aux conflits</w:t>
            </w:r>
            <w:r w:rsidR="00F708F5" w:rsidRPr="00270C80">
              <w:rPr>
                <w:rFonts w:asciiTheme="minorHAnsi" w:hAnsiTheme="minorHAnsi" w:cstheme="minorHAnsi"/>
                <w:noProof/>
              </w:rPr>
              <w:t xml:space="preserve"> et idoines pour adresser les besoins identifiés et atteindre les résulats visés par le projet</w:t>
            </w:r>
            <w:r w:rsidRPr="00270C80">
              <w:rPr>
                <w:rFonts w:asciiTheme="minorHAnsi" w:hAnsiTheme="minorHAnsi" w:cstheme="minorHAnsi"/>
                <w:noProof/>
              </w:rPr>
              <w:t>. Les activités CVR, les plateformes de médiation communautaire, et certains appuis par leur nature et composition ont affermi la cohésion sociale au sein des différentes localités bénéficiaires.</w:t>
            </w:r>
            <w:r w:rsidRPr="00F6372F">
              <w:rPr>
                <w:rFonts w:asciiTheme="minorHAnsi" w:hAnsiTheme="minorHAnsi" w:cstheme="minorHAnsi"/>
                <w:noProof/>
              </w:rPr>
              <w:t xml:space="preserve"> </w:t>
            </w:r>
          </w:p>
        </w:tc>
      </w:tr>
    </w:tbl>
    <w:p w14:paraId="588D7D60" w14:textId="77777777" w:rsidR="00CE2D32" w:rsidRDefault="00CE2D32" w:rsidP="00DE40F2">
      <w:pPr>
        <w:pStyle w:val="Titre2"/>
        <w:numPr>
          <w:ilvl w:val="1"/>
          <w:numId w:val="75"/>
        </w:numPr>
        <w:spacing w:line="276" w:lineRule="auto"/>
        <w:rPr>
          <w:color w:val="1F4E79" w:themeColor="accent5" w:themeShade="80"/>
        </w:rPr>
      </w:pPr>
      <w:bookmarkStart w:id="90" w:name="_Toc100264467"/>
      <w:r>
        <w:rPr>
          <w:color w:val="1F4E79" w:themeColor="accent5" w:themeShade="80"/>
        </w:rPr>
        <w:t>Efficacité</w:t>
      </w:r>
      <w:bookmarkEnd w:id="90"/>
      <w:r>
        <w:rPr>
          <w:color w:val="1F4E79" w:themeColor="accent5" w:themeShade="80"/>
        </w:rPr>
        <w:t xml:space="preserve"> </w:t>
      </w:r>
    </w:p>
    <w:tbl>
      <w:tblPr>
        <w:tblStyle w:val="Grilledutableau"/>
        <w:tblW w:w="0" w:type="auto"/>
        <w:tblLook w:val="04A0" w:firstRow="1" w:lastRow="0" w:firstColumn="1" w:lastColumn="0" w:noHBand="0" w:noVBand="1"/>
      </w:tblPr>
      <w:tblGrid>
        <w:gridCol w:w="562"/>
        <w:gridCol w:w="8494"/>
      </w:tblGrid>
      <w:tr w:rsidR="00C14741" w:rsidRPr="00C14741" w14:paraId="1F77542B" w14:textId="77777777" w:rsidTr="00C14741">
        <w:tc>
          <w:tcPr>
            <w:tcW w:w="562" w:type="dxa"/>
          </w:tcPr>
          <w:p w14:paraId="163A2B7E" w14:textId="3D35C642" w:rsidR="00CE2D32" w:rsidRPr="00347D35" w:rsidRDefault="00CE2D32" w:rsidP="0071285C">
            <w:pPr>
              <w:spacing w:line="276" w:lineRule="auto"/>
              <w:rPr>
                <w:rFonts w:asciiTheme="minorHAnsi" w:hAnsiTheme="minorHAnsi" w:cstheme="minorHAnsi"/>
                <w:b/>
                <w:bCs/>
                <w:color w:val="000000" w:themeColor="text1"/>
              </w:rPr>
            </w:pPr>
            <w:r w:rsidRPr="00347D35">
              <w:rPr>
                <w:rFonts w:asciiTheme="minorHAnsi" w:hAnsiTheme="minorHAnsi" w:cstheme="minorHAnsi"/>
                <w:b/>
                <w:bCs/>
                <w:color w:val="000000" w:themeColor="text1"/>
              </w:rPr>
              <w:t>C</w:t>
            </w:r>
            <w:r w:rsidR="00C14741" w:rsidRPr="00347D35">
              <w:rPr>
                <w:rFonts w:asciiTheme="minorHAnsi" w:hAnsiTheme="minorHAnsi" w:cstheme="minorHAnsi"/>
                <w:b/>
                <w:bCs/>
                <w:color w:val="000000" w:themeColor="text1"/>
              </w:rPr>
              <w:t>2</w:t>
            </w:r>
          </w:p>
        </w:tc>
        <w:tc>
          <w:tcPr>
            <w:tcW w:w="8494" w:type="dxa"/>
          </w:tcPr>
          <w:p w14:paraId="50A3300D" w14:textId="1BF7E9B9" w:rsidR="00CE2D32" w:rsidRPr="00F708F5" w:rsidRDefault="00F708F5" w:rsidP="0071285C">
            <w:pPr>
              <w:spacing w:line="276" w:lineRule="auto"/>
            </w:pPr>
            <w:r w:rsidRPr="00F708F5">
              <w:rPr>
                <w:rFonts w:asciiTheme="minorHAnsi" w:hAnsiTheme="minorHAnsi" w:cstheme="minorHAnsi"/>
                <w:b/>
                <w:bCs/>
                <w:color w:val="000000" w:themeColor="text1"/>
              </w:rPr>
              <w:t>Basée sur EFFICA 1, EFFICA 2, EFFICA 3, EFFICA 4</w:t>
            </w:r>
            <w:r>
              <w:rPr>
                <w:rFonts w:ascii="Calibri" w:hAnsi="Calibri" w:cs="Calibri"/>
                <w:b/>
                <w:bCs/>
              </w:rPr>
              <w:t xml:space="preserve"> </w:t>
            </w:r>
          </w:p>
        </w:tc>
      </w:tr>
      <w:tr w:rsidR="00C14741" w:rsidRPr="00C14741" w14:paraId="423DB57F" w14:textId="77777777" w:rsidTr="00976B0F">
        <w:tc>
          <w:tcPr>
            <w:tcW w:w="9056" w:type="dxa"/>
            <w:gridSpan w:val="2"/>
          </w:tcPr>
          <w:p w14:paraId="3FE4A93F" w14:textId="58743310" w:rsidR="00CE2D32" w:rsidRPr="003D1110" w:rsidRDefault="0014235B" w:rsidP="0071285C">
            <w:pPr>
              <w:shd w:val="clear" w:color="auto" w:fill="FFFFFF" w:themeFill="background1"/>
              <w:spacing w:line="276" w:lineRule="auto"/>
              <w:jc w:val="both"/>
              <w:rPr>
                <w:rFonts w:asciiTheme="minorHAnsi" w:hAnsiTheme="minorHAnsi" w:cstheme="minorHAnsi"/>
              </w:rPr>
            </w:pPr>
            <w:r w:rsidRPr="007942C5">
              <w:rPr>
                <w:rFonts w:asciiTheme="minorHAnsi" w:hAnsiTheme="minorHAnsi" w:cstheme="minorHAnsi"/>
              </w:rPr>
              <w:t xml:space="preserve">Les </w:t>
            </w:r>
            <w:r w:rsidRPr="007942C5">
              <w:rPr>
                <w:rFonts w:asciiTheme="minorHAnsi" w:hAnsiTheme="minorHAnsi" w:cstheme="minorHAnsi"/>
                <w:lang w:val="fr-CM"/>
              </w:rPr>
              <w:t>produits, résultats</w:t>
            </w:r>
            <w:r w:rsidRPr="007942C5">
              <w:rPr>
                <w:rFonts w:asciiTheme="minorHAnsi" w:hAnsiTheme="minorHAnsi" w:cstheme="minorHAnsi"/>
              </w:rPr>
              <w:t xml:space="preserve"> planifiés ont été atteint </w:t>
            </w:r>
            <w:r w:rsidR="00B27CD9">
              <w:rPr>
                <w:rFonts w:asciiTheme="minorHAnsi" w:hAnsiTheme="minorHAnsi" w:cstheme="minorHAnsi"/>
              </w:rPr>
              <w:t>presque selon les</w:t>
            </w:r>
            <w:r w:rsidRPr="007942C5">
              <w:rPr>
                <w:rFonts w:asciiTheme="minorHAnsi" w:hAnsiTheme="minorHAnsi" w:cstheme="minorHAnsi"/>
              </w:rPr>
              <w:t xml:space="preserve"> plans établis avec un taux de réalisation global de </w:t>
            </w:r>
            <w:r w:rsidRPr="001A3D22">
              <w:rPr>
                <w:rFonts w:asciiTheme="minorHAnsi" w:hAnsiTheme="minorHAnsi" w:cstheme="minorHAnsi"/>
              </w:rPr>
              <w:t>94,83</w:t>
            </w:r>
            <w:r w:rsidRPr="007942C5">
              <w:rPr>
                <w:rFonts w:asciiTheme="minorHAnsi" w:hAnsiTheme="minorHAnsi" w:cstheme="minorHAnsi"/>
              </w:rPr>
              <w:t>% </w:t>
            </w:r>
            <w:r w:rsidR="00B27CD9">
              <w:rPr>
                <w:rFonts w:asciiTheme="minorHAnsi" w:hAnsiTheme="minorHAnsi" w:cstheme="minorHAnsi"/>
              </w:rPr>
              <w:t>dont</w:t>
            </w:r>
            <w:r w:rsidRPr="007942C5">
              <w:rPr>
                <w:rFonts w:asciiTheme="minorHAnsi" w:hAnsiTheme="minorHAnsi" w:cstheme="minorHAnsi"/>
              </w:rPr>
              <w:t xml:space="preserve"> 90,42%</w:t>
            </w:r>
            <w:r w:rsidRPr="001A3D22">
              <w:rPr>
                <w:rFonts w:asciiTheme="minorHAnsi" w:hAnsiTheme="minorHAnsi" w:cstheme="minorHAnsi"/>
              </w:rPr>
              <w:t xml:space="preserve"> pour la </w:t>
            </w:r>
            <w:r w:rsidRPr="007942C5">
              <w:rPr>
                <w:rFonts w:asciiTheme="minorHAnsi" w:hAnsiTheme="minorHAnsi" w:cstheme="minorHAnsi"/>
              </w:rPr>
              <w:t>Gouvernance locale</w:t>
            </w:r>
            <w:r w:rsidRPr="001A3D22">
              <w:rPr>
                <w:rFonts w:asciiTheme="minorHAnsi" w:hAnsiTheme="minorHAnsi" w:cstheme="minorHAnsi"/>
              </w:rPr>
              <w:t>,</w:t>
            </w:r>
            <w:r w:rsidRPr="007942C5">
              <w:rPr>
                <w:rFonts w:asciiTheme="minorHAnsi" w:hAnsiTheme="minorHAnsi" w:cstheme="minorHAnsi"/>
              </w:rPr>
              <w:t> 8</w:t>
            </w:r>
            <w:r w:rsidRPr="001A3D22">
              <w:rPr>
                <w:rFonts w:asciiTheme="minorHAnsi" w:hAnsiTheme="minorHAnsi" w:cstheme="minorHAnsi"/>
              </w:rPr>
              <w:t>7</w:t>
            </w:r>
            <w:r w:rsidRPr="007942C5">
              <w:rPr>
                <w:rFonts w:asciiTheme="minorHAnsi" w:hAnsiTheme="minorHAnsi" w:cstheme="minorHAnsi"/>
              </w:rPr>
              <w:t>,6</w:t>
            </w:r>
            <w:r w:rsidRPr="001A3D22">
              <w:rPr>
                <w:rFonts w:asciiTheme="minorHAnsi" w:hAnsiTheme="minorHAnsi" w:cstheme="minorHAnsi"/>
              </w:rPr>
              <w:t>0</w:t>
            </w:r>
            <w:r w:rsidRPr="007942C5">
              <w:rPr>
                <w:rFonts w:asciiTheme="minorHAnsi" w:hAnsiTheme="minorHAnsi" w:cstheme="minorHAnsi"/>
              </w:rPr>
              <w:t>%</w:t>
            </w:r>
            <w:r w:rsidRPr="001A3D22">
              <w:rPr>
                <w:rFonts w:asciiTheme="minorHAnsi" w:hAnsiTheme="minorHAnsi" w:cstheme="minorHAnsi"/>
              </w:rPr>
              <w:t xml:space="preserve"> pour le r</w:t>
            </w:r>
            <w:r w:rsidRPr="007942C5">
              <w:rPr>
                <w:rFonts w:asciiTheme="minorHAnsi" w:hAnsiTheme="minorHAnsi" w:cstheme="minorHAnsi"/>
              </w:rPr>
              <w:t>elèvement économique </w:t>
            </w:r>
            <w:r w:rsidRPr="001A3D22">
              <w:rPr>
                <w:rFonts w:asciiTheme="minorHAnsi" w:hAnsiTheme="minorHAnsi" w:cstheme="minorHAnsi"/>
              </w:rPr>
              <w:t xml:space="preserve">et </w:t>
            </w:r>
            <w:r w:rsidRPr="007942C5">
              <w:rPr>
                <w:rFonts w:asciiTheme="minorHAnsi" w:hAnsiTheme="minorHAnsi" w:cstheme="minorHAnsi"/>
              </w:rPr>
              <w:t>115,49%</w:t>
            </w:r>
            <w:r w:rsidRPr="001A3D22">
              <w:rPr>
                <w:rFonts w:asciiTheme="minorHAnsi" w:hAnsiTheme="minorHAnsi" w:cstheme="minorHAnsi"/>
              </w:rPr>
              <w:t xml:space="preserve"> pour la </w:t>
            </w:r>
            <w:r w:rsidRPr="007942C5">
              <w:rPr>
                <w:rFonts w:asciiTheme="minorHAnsi" w:hAnsiTheme="minorHAnsi" w:cstheme="minorHAnsi"/>
              </w:rPr>
              <w:t>Cohésion sociale</w:t>
            </w:r>
            <w:r w:rsidRPr="001A3D22">
              <w:rPr>
                <w:rFonts w:asciiTheme="minorHAnsi" w:hAnsiTheme="minorHAnsi" w:cstheme="minorHAnsi"/>
              </w:rPr>
              <w:t>.</w:t>
            </w:r>
            <w:r w:rsidRPr="007942C5">
              <w:rPr>
                <w:rFonts w:asciiTheme="minorHAnsi" w:hAnsiTheme="minorHAnsi" w:cstheme="minorHAnsi"/>
              </w:rPr>
              <w:t xml:space="preserve"> </w:t>
            </w:r>
            <w:r w:rsidR="00B27CD9">
              <w:rPr>
                <w:rFonts w:asciiTheme="minorHAnsi" w:hAnsiTheme="minorHAnsi" w:cstheme="minorHAnsi"/>
              </w:rPr>
              <w:t>L’atteinte de ces résultats satisfaisant a été favorisée par l</w:t>
            </w:r>
            <w:r w:rsidR="00B27CD9" w:rsidRPr="001A3D22">
              <w:rPr>
                <w:rFonts w:asciiTheme="minorHAnsi" w:hAnsiTheme="minorHAnsi" w:cstheme="minorHAnsi"/>
              </w:rPr>
              <w:t>a mise en œuvre conjointe</w:t>
            </w:r>
            <w:r w:rsidR="00B27CD9">
              <w:rPr>
                <w:rFonts w:asciiTheme="minorHAnsi" w:hAnsiTheme="minorHAnsi" w:cstheme="minorHAnsi"/>
              </w:rPr>
              <w:t xml:space="preserve"> du projet par </w:t>
            </w:r>
            <w:r w:rsidR="00B27CD9" w:rsidRPr="001A3D22">
              <w:rPr>
                <w:rFonts w:asciiTheme="minorHAnsi" w:hAnsiTheme="minorHAnsi" w:cstheme="minorHAnsi"/>
              </w:rPr>
              <w:t>les trois agences d’exécution suivant leurs mandats respectifs</w:t>
            </w:r>
            <w:r w:rsidR="00B27CD9">
              <w:rPr>
                <w:rFonts w:asciiTheme="minorHAnsi" w:hAnsiTheme="minorHAnsi" w:cstheme="minorHAnsi"/>
              </w:rPr>
              <w:t xml:space="preserve"> et</w:t>
            </w:r>
            <w:r w:rsidR="00B27CD9" w:rsidRPr="001A3D22">
              <w:rPr>
                <w:rFonts w:asciiTheme="minorHAnsi" w:hAnsiTheme="minorHAnsi" w:cstheme="minorHAnsi"/>
              </w:rPr>
              <w:t xml:space="preserve"> a permis une prise en charge holistique des bénéficiaires</w:t>
            </w:r>
            <w:r w:rsidR="00C62707">
              <w:rPr>
                <w:rFonts w:asciiTheme="minorHAnsi" w:hAnsiTheme="minorHAnsi" w:cstheme="minorHAnsi"/>
              </w:rPr>
              <w:t>.</w:t>
            </w:r>
            <w:r w:rsidR="00B27CD9" w:rsidRPr="001A3D22">
              <w:rPr>
                <w:rFonts w:asciiTheme="minorHAnsi" w:hAnsiTheme="minorHAnsi" w:cstheme="minorHAnsi"/>
              </w:rPr>
              <w:t xml:space="preserve"> Le succès de cette approche a été renforcé par le respect des arrangements de gestion et l’utilisation communes de certains IP</w:t>
            </w:r>
            <w:r w:rsidR="00C62707">
              <w:rPr>
                <w:rFonts w:asciiTheme="minorHAnsi" w:hAnsiTheme="minorHAnsi" w:cstheme="minorHAnsi"/>
              </w:rPr>
              <w:t xml:space="preserve">. Ces taux de réalisation satisfaisant est corroboré par le niveau de satisfaction élevé des bénéficiaires (85 à 90%). Il faut toutefois relever certains besoins des bénéficiaires n’ont toujours pas été adressés. En outre, il n’a pas été possible de mesurer le niveau d’atteinte des effets prévus du projet </w:t>
            </w:r>
            <w:r w:rsidR="003D1110">
              <w:rPr>
                <w:rFonts w:asciiTheme="minorHAnsi" w:hAnsiTheme="minorHAnsi" w:cstheme="minorHAnsi"/>
              </w:rPr>
              <w:t xml:space="preserve">tels que formulés dans le cadre logique </w:t>
            </w:r>
            <w:r w:rsidR="00C62707">
              <w:rPr>
                <w:rFonts w:asciiTheme="minorHAnsi" w:hAnsiTheme="minorHAnsi" w:cstheme="minorHAnsi"/>
              </w:rPr>
              <w:t xml:space="preserve">faute de données </w:t>
            </w:r>
            <w:r w:rsidR="003D1110">
              <w:rPr>
                <w:rFonts w:asciiTheme="minorHAnsi" w:hAnsiTheme="minorHAnsi" w:cstheme="minorHAnsi"/>
              </w:rPr>
              <w:t>Baseline</w:t>
            </w:r>
            <w:r w:rsidR="00C62707">
              <w:rPr>
                <w:rFonts w:asciiTheme="minorHAnsi" w:hAnsiTheme="minorHAnsi" w:cstheme="minorHAnsi"/>
              </w:rPr>
              <w:t xml:space="preserve"> et endline.</w:t>
            </w:r>
            <w:r w:rsidR="003D1110">
              <w:rPr>
                <w:rFonts w:asciiTheme="minorHAnsi" w:hAnsiTheme="minorHAnsi" w:cstheme="minorHAnsi"/>
              </w:rPr>
              <w:t xml:space="preserve"> </w:t>
            </w:r>
            <w:r w:rsidRPr="001A3D22">
              <w:rPr>
                <w:rFonts w:asciiTheme="minorHAnsi" w:hAnsiTheme="minorHAnsi" w:cstheme="minorHAnsi"/>
              </w:rPr>
              <w:t xml:space="preserve">Le système de suivi évaluation mis en place dans le cadre du projet a été peu efficace. </w:t>
            </w:r>
            <w:r w:rsidR="003D1110">
              <w:rPr>
                <w:rFonts w:asciiTheme="minorHAnsi" w:hAnsiTheme="minorHAnsi" w:cstheme="minorHAnsi"/>
              </w:rPr>
              <w:t>Il a été</w:t>
            </w:r>
            <w:r w:rsidRPr="001A3D22">
              <w:rPr>
                <w:rFonts w:asciiTheme="minorHAnsi" w:hAnsiTheme="minorHAnsi" w:cstheme="minorHAnsi"/>
              </w:rPr>
              <w:t xml:space="preserve"> centré sur les IP </w:t>
            </w:r>
            <w:r w:rsidR="002A01FB">
              <w:rPr>
                <w:rFonts w:asciiTheme="minorHAnsi" w:hAnsiTheme="minorHAnsi" w:cstheme="minorHAnsi"/>
              </w:rPr>
              <w:t xml:space="preserve">et </w:t>
            </w:r>
            <w:r w:rsidR="002A01FB" w:rsidRPr="001A3D22">
              <w:rPr>
                <w:rFonts w:asciiTheme="minorHAnsi" w:hAnsiTheme="minorHAnsi" w:cstheme="minorHAnsi"/>
              </w:rPr>
              <w:t>a</w:t>
            </w:r>
            <w:r w:rsidR="002A01FB">
              <w:rPr>
                <w:rFonts w:asciiTheme="minorHAnsi" w:hAnsiTheme="minorHAnsi" w:cstheme="minorHAnsi"/>
              </w:rPr>
              <w:t xml:space="preserve"> </w:t>
            </w:r>
            <w:r w:rsidRPr="001A3D22">
              <w:rPr>
                <w:rFonts w:asciiTheme="minorHAnsi" w:hAnsiTheme="minorHAnsi" w:cstheme="minorHAnsi"/>
              </w:rPr>
              <w:t xml:space="preserve">été axé sur un suivi de coordination et non </w:t>
            </w:r>
            <w:r w:rsidR="003D1110">
              <w:rPr>
                <w:rFonts w:asciiTheme="minorHAnsi" w:hAnsiTheme="minorHAnsi" w:cstheme="minorHAnsi"/>
              </w:rPr>
              <w:t xml:space="preserve">sur un </w:t>
            </w:r>
            <w:r w:rsidRPr="001A3D22">
              <w:rPr>
                <w:rFonts w:asciiTheme="minorHAnsi" w:hAnsiTheme="minorHAnsi" w:cstheme="minorHAnsi"/>
              </w:rPr>
              <w:t>suivi de proximité des interventions réalisées.</w:t>
            </w:r>
          </w:p>
        </w:tc>
      </w:tr>
    </w:tbl>
    <w:p w14:paraId="518C51F4" w14:textId="77777777" w:rsidR="00CE2D32" w:rsidRDefault="00CE2D32" w:rsidP="00DE40F2">
      <w:pPr>
        <w:pStyle w:val="Titre2"/>
        <w:numPr>
          <w:ilvl w:val="1"/>
          <w:numId w:val="75"/>
        </w:numPr>
        <w:spacing w:line="276" w:lineRule="auto"/>
        <w:rPr>
          <w:color w:val="1F4E79" w:themeColor="accent5" w:themeShade="80"/>
        </w:rPr>
      </w:pPr>
      <w:bookmarkStart w:id="91" w:name="_Toc100264468"/>
      <w:r>
        <w:rPr>
          <w:color w:val="1F4E79" w:themeColor="accent5" w:themeShade="80"/>
        </w:rPr>
        <w:t>Efficience</w:t>
      </w:r>
      <w:bookmarkEnd w:id="91"/>
      <w:r>
        <w:rPr>
          <w:color w:val="1F4E79" w:themeColor="accent5" w:themeShade="80"/>
        </w:rPr>
        <w:t xml:space="preserve"> </w:t>
      </w:r>
    </w:p>
    <w:tbl>
      <w:tblPr>
        <w:tblStyle w:val="Grilledutableau"/>
        <w:tblW w:w="0" w:type="auto"/>
        <w:tblLook w:val="04A0" w:firstRow="1" w:lastRow="0" w:firstColumn="1" w:lastColumn="0" w:noHBand="0" w:noVBand="1"/>
      </w:tblPr>
      <w:tblGrid>
        <w:gridCol w:w="562"/>
        <w:gridCol w:w="8494"/>
      </w:tblGrid>
      <w:tr w:rsidR="00C14741" w:rsidRPr="00C14741" w14:paraId="2F6785A6" w14:textId="77777777" w:rsidTr="00C14741">
        <w:tc>
          <w:tcPr>
            <w:tcW w:w="562" w:type="dxa"/>
          </w:tcPr>
          <w:p w14:paraId="0F30D1DD" w14:textId="4E0BAC4C" w:rsidR="00CE2D32" w:rsidRPr="00347D35" w:rsidRDefault="00CE2D32" w:rsidP="0071285C">
            <w:pPr>
              <w:spacing w:line="276" w:lineRule="auto"/>
              <w:rPr>
                <w:rFonts w:asciiTheme="minorHAnsi" w:hAnsiTheme="minorHAnsi" w:cstheme="minorHAnsi"/>
                <w:b/>
                <w:bCs/>
                <w:color w:val="000000" w:themeColor="text1"/>
              </w:rPr>
            </w:pPr>
            <w:r w:rsidRPr="00347D35">
              <w:rPr>
                <w:rFonts w:asciiTheme="minorHAnsi" w:hAnsiTheme="minorHAnsi" w:cstheme="minorHAnsi"/>
                <w:b/>
                <w:bCs/>
                <w:color w:val="000000" w:themeColor="text1"/>
              </w:rPr>
              <w:t>C</w:t>
            </w:r>
            <w:r w:rsidR="00C14741" w:rsidRPr="00347D35">
              <w:rPr>
                <w:rFonts w:asciiTheme="minorHAnsi" w:hAnsiTheme="minorHAnsi" w:cstheme="minorHAnsi"/>
                <w:b/>
                <w:bCs/>
                <w:color w:val="000000" w:themeColor="text1"/>
              </w:rPr>
              <w:t>3</w:t>
            </w:r>
          </w:p>
        </w:tc>
        <w:tc>
          <w:tcPr>
            <w:tcW w:w="8494" w:type="dxa"/>
          </w:tcPr>
          <w:p w14:paraId="5EEFC50E" w14:textId="42D6DE67" w:rsidR="00CE2D32" w:rsidRPr="002A01FB" w:rsidRDefault="00CE2D32" w:rsidP="0071285C">
            <w:pPr>
              <w:spacing w:line="276" w:lineRule="auto"/>
              <w:rPr>
                <w:rFonts w:asciiTheme="minorHAnsi" w:hAnsiTheme="minorHAnsi" w:cstheme="minorHAnsi"/>
                <w:b/>
                <w:bCs/>
                <w:color w:val="000000" w:themeColor="text1"/>
              </w:rPr>
            </w:pPr>
            <w:r w:rsidRPr="002A01FB">
              <w:rPr>
                <w:rFonts w:asciiTheme="minorHAnsi" w:hAnsiTheme="minorHAnsi" w:cstheme="minorHAnsi"/>
                <w:b/>
                <w:bCs/>
                <w:color w:val="000000" w:themeColor="text1"/>
              </w:rPr>
              <w:t xml:space="preserve">Basée sur </w:t>
            </w:r>
            <w:r w:rsidR="002A01FB" w:rsidRPr="002A01FB">
              <w:rPr>
                <w:rFonts w:asciiTheme="minorHAnsi" w:hAnsiTheme="minorHAnsi" w:cstheme="minorHAnsi"/>
                <w:b/>
                <w:bCs/>
                <w:color w:val="000000" w:themeColor="text1"/>
              </w:rPr>
              <w:t xml:space="preserve">EFFICI 1, EFFICI 2, EFFICI 3, EFFICI 4 </w:t>
            </w:r>
          </w:p>
        </w:tc>
      </w:tr>
      <w:tr w:rsidR="00C14741" w:rsidRPr="00C14741" w14:paraId="71A79E70" w14:textId="77777777" w:rsidTr="00976B0F">
        <w:tc>
          <w:tcPr>
            <w:tcW w:w="9056" w:type="dxa"/>
            <w:gridSpan w:val="2"/>
          </w:tcPr>
          <w:p w14:paraId="317F09CC" w14:textId="4CB1CB6E" w:rsidR="00CE2D32" w:rsidRPr="00C14741" w:rsidRDefault="002A01FB" w:rsidP="0071285C">
            <w:pPr>
              <w:shd w:val="clear" w:color="auto" w:fill="FFFFFF" w:themeFill="background1"/>
              <w:spacing w:before="100" w:beforeAutospacing="1" w:line="276" w:lineRule="auto"/>
              <w:jc w:val="both"/>
              <w:rPr>
                <w:rFonts w:asciiTheme="minorHAnsi" w:hAnsiTheme="minorHAnsi" w:cstheme="minorHAnsi"/>
                <w:color w:val="000000" w:themeColor="text1"/>
              </w:rPr>
            </w:pPr>
            <w:r w:rsidRPr="00E33C16">
              <w:rPr>
                <w:rFonts w:asciiTheme="minorHAnsi" w:hAnsiTheme="minorHAnsi" w:cstheme="minorHAnsi"/>
                <w:color w:val="000000" w:themeColor="text1"/>
              </w:rPr>
              <w:t>Les trois agences d’exécution ont géré avec efficacité et efficience les fonds PBF pour la mise en œuvre du projet. 92</w:t>
            </w:r>
            <w:r>
              <w:rPr>
                <w:rFonts w:asciiTheme="minorHAnsi" w:hAnsiTheme="minorHAnsi" w:cstheme="minorHAnsi"/>
                <w:color w:val="000000" w:themeColor="text1"/>
              </w:rPr>
              <w:t>,77</w:t>
            </w:r>
            <w:r w:rsidRPr="00E33C16">
              <w:rPr>
                <w:rFonts w:asciiTheme="minorHAnsi" w:hAnsiTheme="minorHAnsi" w:cstheme="minorHAnsi"/>
                <w:color w:val="000000" w:themeColor="text1"/>
              </w:rPr>
              <w:t xml:space="preserve">% du budget alloué à la mise en œuvre des activités et par conséquent à la réalisation des produits et des résultats a été </w:t>
            </w:r>
            <w:r>
              <w:rPr>
                <w:rFonts w:asciiTheme="minorHAnsi" w:hAnsiTheme="minorHAnsi" w:cstheme="minorHAnsi"/>
                <w:color w:val="000000" w:themeColor="text1"/>
              </w:rPr>
              <w:t xml:space="preserve">consommé </w:t>
            </w:r>
            <w:r w:rsidRPr="00E33C16">
              <w:rPr>
                <w:rFonts w:asciiTheme="minorHAnsi" w:hAnsiTheme="minorHAnsi" w:cstheme="minorHAnsi"/>
                <w:color w:val="000000" w:themeColor="text1"/>
              </w:rPr>
              <w:t xml:space="preserve">avec un taux de réalisation des résultats de </w:t>
            </w:r>
            <w:r>
              <w:rPr>
                <w:rFonts w:asciiTheme="minorHAnsi" w:hAnsiTheme="minorHAnsi" w:cstheme="minorHAnsi"/>
                <w:color w:val="000000" w:themeColor="text1"/>
              </w:rPr>
              <w:t>94,83</w:t>
            </w:r>
            <w:r w:rsidRPr="00E33C16">
              <w:rPr>
                <w:rFonts w:asciiTheme="minorHAnsi" w:hAnsiTheme="minorHAnsi" w:cstheme="minorHAnsi"/>
                <w:color w:val="000000" w:themeColor="text1"/>
              </w:rPr>
              <w:t xml:space="preserve">%. </w:t>
            </w:r>
            <w:r w:rsidR="001244FF">
              <w:rPr>
                <w:rFonts w:asciiTheme="minorHAnsi" w:hAnsiTheme="minorHAnsi" w:cstheme="minorHAnsi"/>
                <w:color w:val="000000" w:themeColor="text1"/>
              </w:rPr>
              <w:t>Elles ont cependant affecté peu de ressources humaines</w:t>
            </w:r>
            <w:r w:rsidR="001244FF" w:rsidRPr="00E33C16">
              <w:rPr>
                <w:rFonts w:asciiTheme="minorHAnsi" w:hAnsiTheme="minorHAnsi" w:cstheme="minorHAnsi"/>
                <w:color w:val="000000" w:themeColor="text1"/>
              </w:rPr>
              <w:t xml:space="preserve"> à la mise en œuvre des activités</w:t>
            </w:r>
            <w:r w:rsidR="001244FF">
              <w:rPr>
                <w:rFonts w:asciiTheme="minorHAnsi" w:hAnsiTheme="minorHAnsi" w:cstheme="minorHAnsi"/>
                <w:color w:val="000000" w:themeColor="text1"/>
              </w:rPr>
              <w:t xml:space="preserve"> au regard de l’ampleur de travail à abattre en si peu de temps et de la portée géographique du projet. Cette </w:t>
            </w:r>
            <w:r w:rsidR="00AE7AAD">
              <w:rPr>
                <w:rFonts w:asciiTheme="minorHAnsi" w:hAnsiTheme="minorHAnsi" w:cstheme="minorHAnsi"/>
                <w:color w:val="000000" w:themeColor="text1"/>
              </w:rPr>
              <w:t>insuffisance</w:t>
            </w:r>
            <w:r w:rsidR="001244FF">
              <w:rPr>
                <w:rFonts w:asciiTheme="minorHAnsi" w:hAnsiTheme="minorHAnsi" w:cstheme="minorHAnsi"/>
                <w:color w:val="000000" w:themeColor="text1"/>
              </w:rPr>
              <w:t xml:space="preserve"> de RH a été aggravé par </w:t>
            </w:r>
            <w:r w:rsidR="00AE7AAD">
              <w:rPr>
                <w:rFonts w:asciiTheme="minorHAnsi" w:hAnsiTheme="minorHAnsi" w:cstheme="minorHAnsi"/>
                <w:color w:val="000000" w:themeColor="text1"/>
              </w:rPr>
              <w:t>le</w:t>
            </w:r>
            <w:r w:rsidRPr="00E33C16">
              <w:rPr>
                <w:rFonts w:asciiTheme="minorHAnsi" w:hAnsiTheme="minorHAnsi" w:cstheme="minorHAnsi"/>
                <w:color w:val="000000" w:themeColor="text1"/>
              </w:rPr>
              <w:t xml:space="preserve"> turnover </w:t>
            </w:r>
            <w:r w:rsidR="00AE7AAD">
              <w:rPr>
                <w:rFonts w:asciiTheme="minorHAnsi" w:hAnsiTheme="minorHAnsi" w:cstheme="minorHAnsi"/>
                <w:color w:val="000000" w:themeColor="text1"/>
              </w:rPr>
              <w:t xml:space="preserve">élevé </w:t>
            </w:r>
            <w:r w:rsidRPr="00E33C16">
              <w:rPr>
                <w:rFonts w:asciiTheme="minorHAnsi" w:hAnsiTheme="minorHAnsi" w:cstheme="minorHAnsi"/>
                <w:color w:val="000000" w:themeColor="text1"/>
              </w:rPr>
              <w:t xml:space="preserve">des staffs </w:t>
            </w:r>
            <w:r w:rsidR="00AE7AAD">
              <w:rPr>
                <w:rFonts w:asciiTheme="minorHAnsi" w:hAnsiTheme="minorHAnsi" w:cstheme="minorHAnsi"/>
                <w:color w:val="000000" w:themeColor="text1"/>
              </w:rPr>
              <w:t>au sein des</w:t>
            </w:r>
            <w:r w:rsidRPr="00E33C16">
              <w:rPr>
                <w:rFonts w:asciiTheme="minorHAnsi" w:hAnsiTheme="minorHAnsi" w:cstheme="minorHAnsi"/>
                <w:color w:val="000000" w:themeColor="text1"/>
              </w:rPr>
              <w:t xml:space="preserve"> agences </w:t>
            </w:r>
            <w:r w:rsidR="00AE7AAD">
              <w:rPr>
                <w:rFonts w:asciiTheme="minorHAnsi" w:hAnsiTheme="minorHAnsi" w:cstheme="minorHAnsi"/>
                <w:color w:val="000000" w:themeColor="text1"/>
              </w:rPr>
              <w:t xml:space="preserve">d’exécution. </w:t>
            </w:r>
            <w:r w:rsidRPr="00E33C16">
              <w:rPr>
                <w:rFonts w:asciiTheme="minorHAnsi" w:hAnsiTheme="minorHAnsi" w:cstheme="minorHAnsi"/>
                <w:color w:val="000000" w:themeColor="text1"/>
              </w:rPr>
              <w:t xml:space="preserve">Les budgets alloués aux </w:t>
            </w:r>
            <w:proofErr w:type="spellStart"/>
            <w:r w:rsidRPr="00E33C16">
              <w:rPr>
                <w:rFonts w:asciiTheme="minorHAnsi" w:hAnsiTheme="minorHAnsi" w:cstheme="minorHAnsi"/>
                <w:color w:val="000000" w:themeColor="text1"/>
              </w:rPr>
              <w:t>IPs</w:t>
            </w:r>
            <w:proofErr w:type="spellEnd"/>
            <w:r w:rsidRPr="00E33C16">
              <w:rPr>
                <w:rFonts w:asciiTheme="minorHAnsi" w:hAnsiTheme="minorHAnsi" w:cstheme="minorHAnsi"/>
                <w:color w:val="000000" w:themeColor="text1"/>
              </w:rPr>
              <w:t xml:space="preserve"> pour la mise en œuvre des activités de proximité ont été insuffisant</w:t>
            </w:r>
            <w:r w:rsidR="007C097D">
              <w:rPr>
                <w:rFonts w:asciiTheme="minorHAnsi" w:hAnsiTheme="minorHAnsi" w:cstheme="minorHAnsi"/>
                <w:color w:val="000000" w:themeColor="text1"/>
              </w:rPr>
              <w:t>s</w:t>
            </w:r>
            <w:r w:rsidR="00AE7AAD">
              <w:rPr>
                <w:rFonts w:asciiTheme="minorHAnsi" w:hAnsiTheme="minorHAnsi" w:cstheme="minorHAnsi"/>
                <w:color w:val="000000" w:themeColor="text1"/>
              </w:rPr>
              <w:t xml:space="preserve"> et les </w:t>
            </w:r>
            <w:r w:rsidR="00AE7AAD" w:rsidRPr="00E33C16">
              <w:rPr>
                <w:rFonts w:asciiTheme="minorHAnsi" w:hAnsiTheme="minorHAnsi" w:cstheme="minorHAnsi"/>
                <w:color w:val="000000" w:themeColor="text1"/>
              </w:rPr>
              <w:t>délais</w:t>
            </w:r>
            <w:r w:rsidRPr="00E33C16">
              <w:rPr>
                <w:rFonts w:asciiTheme="minorHAnsi" w:hAnsiTheme="minorHAnsi" w:cstheme="minorHAnsi"/>
                <w:color w:val="000000" w:themeColor="text1"/>
              </w:rPr>
              <w:t xml:space="preserve"> </w:t>
            </w:r>
            <w:r w:rsidR="00AE7AAD">
              <w:rPr>
                <w:rFonts w:asciiTheme="minorHAnsi" w:hAnsiTheme="minorHAnsi" w:cstheme="minorHAnsi"/>
                <w:color w:val="000000" w:themeColor="text1"/>
              </w:rPr>
              <w:t xml:space="preserve">de réalisation de </w:t>
            </w:r>
            <w:r w:rsidR="00AE7AAD" w:rsidRPr="00E33C16">
              <w:rPr>
                <w:rFonts w:asciiTheme="minorHAnsi" w:hAnsiTheme="minorHAnsi" w:cstheme="minorHAnsi"/>
                <w:color w:val="000000" w:themeColor="text1"/>
              </w:rPr>
              <w:t>leurs</w:t>
            </w:r>
            <w:r w:rsidRPr="00E33C16">
              <w:rPr>
                <w:rFonts w:asciiTheme="minorHAnsi" w:hAnsiTheme="minorHAnsi" w:cstheme="minorHAnsi"/>
                <w:color w:val="000000" w:themeColor="text1"/>
              </w:rPr>
              <w:t xml:space="preserve"> prestations</w:t>
            </w:r>
            <w:r w:rsidR="00AE7AAD">
              <w:rPr>
                <w:rFonts w:asciiTheme="minorHAnsi" w:hAnsiTheme="minorHAnsi" w:cstheme="minorHAnsi"/>
                <w:color w:val="000000" w:themeColor="text1"/>
              </w:rPr>
              <w:t xml:space="preserve"> très courts. La</w:t>
            </w:r>
            <w:r w:rsidRPr="00E33C16">
              <w:rPr>
                <w:rFonts w:asciiTheme="minorHAnsi" w:hAnsiTheme="minorHAnsi" w:cstheme="minorHAnsi"/>
                <w:color w:val="000000" w:themeColor="text1"/>
              </w:rPr>
              <w:t xml:space="preserve"> lourdeur des procédures financières des agences UN </w:t>
            </w:r>
            <w:r w:rsidR="00AE7AAD">
              <w:rPr>
                <w:rFonts w:asciiTheme="minorHAnsi" w:hAnsiTheme="minorHAnsi" w:cstheme="minorHAnsi"/>
                <w:color w:val="000000" w:themeColor="text1"/>
              </w:rPr>
              <w:t>couplée aux délais de réalisations n’a pas</w:t>
            </w:r>
            <w:r w:rsidRPr="00E33C16">
              <w:rPr>
                <w:rFonts w:asciiTheme="minorHAnsi" w:hAnsiTheme="minorHAnsi" w:cstheme="minorHAnsi"/>
                <w:color w:val="000000" w:themeColor="text1"/>
              </w:rPr>
              <w:t xml:space="preserve"> permis une mise en œuvre </w:t>
            </w:r>
            <w:r w:rsidRPr="00E33C16">
              <w:rPr>
                <w:rFonts w:asciiTheme="minorHAnsi" w:hAnsiTheme="minorHAnsi" w:cstheme="minorHAnsi"/>
                <w:color w:val="000000" w:themeColor="text1"/>
              </w:rPr>
              <w:lastRenderedPageBreak/>
              <w:t xml:space="preserve">efficiente </w:t>
            </w:r>
            <w:r w:rsidR="00AE7AAD">
              <w:rPr>
                <w:rFonts w:asciiTheme="minorHAnsi" w:hAnsiTheme="minorHAnsi" w:cstheme="minorHAnsi"/>
                <w:color w:val="000000" w:themeColor="text1"/>
              </w:rPr>
              <w:t xml:space="preserve">des activités par les </w:t>
            </w:r>
            <w:proofErr w:type="spellStart"/>
            <w:r w:rsidR="00AE7AAD">
              <w:rPr>
                <w:rFonts w:asciiTheme="minorHAnsi" w:hAnsiTheme="minorHAnsi" w:cstheme="minorHAnsi"/>
                <w:color w:val="000000" w:themeColor="text1"/>
              </w:rPr>
              <w:t>IPs</w:t>
            </w:r>
            <w:proofErr w:type="spellEnd"/>
            <w:r w:rsidRPr="00E33C16">
              <w:rPr>
                <w:rFonts w:asciiTheme="minorHAnsi" w:hAnsiTheme="minorHAnsi" w:cstheme="minorHAnsi"/>
                <w:color w:val="000000" w:themeColor="text1"/>
              </w:rPr>
              <w:t>.</w:t>
            </w:r>
            <w:r>
              <w:rPr>
                <w:rFonts w:asciiTheme="minorHAnsi" w:hAnsiTheme="minorHAnsi" w:cstheme="minorHAnsi"/>
                <w:color w:val="000000" w:themeColor="text1"/>
              </w:rPr>
              <w:t xml:space="preserve"> En outre, l</w:t>
            </w:r>
            <w:r w:rsidRPr="00E33C16">
              <w:rPr>
                <w:rFonts w:asciiTheme="minorHAnsi" w:hAnsiTheme="minorHAnsi" w:cstheme="minorHAnsi"/>
                <w:color w:val="000000" w:themeColor="text1"/>
              </w:rPr>
              <w:t>e choix de certaines IP n’ayant pas d’ancrage local dans les communes d’intervention a été peu efficient et a dans une moindre mesure entravé la mise en œuvre performante des activités</w:t>
            </w:r>
            <w:r w:rsidR="00AE7AAD">
              <w:rPr>
                <w:rFonts w:asciiTheme="minorHAnsi" w:hAnsiTheme="minorHAnsi" w:cstheme="minorHAnsi"/>
                <w:color w:val="000000" w:themeColor="text1"/>
              </w:rPr>
              <w:t xml:space="preserve">. Malgré la cordialité des relations de travail </w:t>
            </w:r>
            <w:r w:rsidR="00B85BFD">
              <w:rPr>
                <w:rFonts w:asciiTheme="minorHAnsi" w:hAnsiTheme="minorHAnsi" w:cstheme="minorHAnsi"/>
                <w:color w:val="000000" w:themeColor="text1"/>
              </w:rPr>
              <w:t xml:space="preserve">entre les parties prenantes du projet, </w:t>
            </w:r>
            <w:r w:rsidRPr="002A01FB">
              <w:rPr>
                <w:rFonts w:asciiTheme="minorHAnsi" w:hAnsiTheme="minorHAnsi" w:cstheme="minorHAnsi"/>
                <w:color w:val="000000" w:themeColor="text1"/>
              </w:rPr>
              <w:t>l’absence de dialogue</w:t>
            </w:r>
            <w:r w:rsidR="00B85BFD">
              <w:rPr>
                <w:rFonts w:asciiTheme="minorHAnsi" w:hAnsiTheme="minorHAnsi" w:cstheme="minorHAnsi"/>
                <w:color w:val="000000" w:themeColor="text1"/>
              </w:rPr>
              <w:t xml:space="preserve"> continue</w:t>
            </w:r>
            <w:r w:rsidRPr="002A01FB">
              <w:rPr>
                <w:rFonts w:asciiTheme="minorHAnsi" w:hAnsiTheme="minorHAnsi" w:cstheme="minorHAnsi"/>
                <w:color w:val="000000" w:themeColor="text1"/>
              </w:rPr>
              <w:t xml:space="preserve"> et l’assymétrie de de la communication ont dans </w:t>
            </w:r>
            <w:r w:rsidR="00E26F10" w:rsidRPr="002A01FB">
              <w:rPr>
                <w:rFonts w:asciiTheme="minorHAnsi" w:hAnsiTheme="minorHAnsi" w:cstheme="minorHAnsi"/>
                <w:color w:val="000000" w:themeColor="text1"/>
              </w:rPr>
              <w:t>une moindre mesure entravée</w:t>
            </w:r>
            <w:r w:rsidRPr="002A01FB">
              <w:rPr>
                <w:rFonts w:asciiTheme="minorHAnsi" w:hAnsiTheme="minorHAnsi" w:cstheme="minorHAnsi"/>
                <w:color w:val="000000" w:themeColor="text1"/>
              </w:rPr>
              <w:t xml:space="preserve"> </w:t>
            </w:r>
            <w:r w:rsidR="00B85BFD">
              <w:rPr>
                <w:rFonts w:asciiTheme="minorHAnsi" w:hAnsiTheme="minorHAnsi" w:cstheme="minorHAnsi"/>
                <w:color w:val="000000" w:themeColor="text1"/>
              </w:rPr>
              <w:t>l’efficience de la mise en œuvre du projet</w:t>
            </w:r>
            <w:r w:rsidRPr="002A01FB">
              <w:rPr>
                <w:rFonts w:asciiTheme="minorHAnsi" w:hAnsiTheme="minorHAnsi" w:cstheme="minorHAnsi"/>
                <w:color w:val="000000" w:themeColor="text1"/>
              </w:rPr>
              <w:t>.</w:t>
            </w:r>
          </w:p>
        </w:tc>
      </w:tr>
    </w:tbl>
    <w:p w14:paraId="50BC1D57" w14:textId="327B8CC9" w:rsidR="00CE2D32" w:rsidRDefault="00CE2D32" w:rsidP="00DE40F2">
      <w:pPr>
        <w:pStyle w:val="Titre2"/>
        <w:numPr>
          <w:ilvl w:val="1"/>
          <w:numId w:val="75"/>
        </w:numPr>
        <w:spacing w:line="276" w:lineRule="auto"/>
        <w:rPr>
          <w:color w:val="1F4E79" w:themeColor="accent5" w:themeShade="80"/>
        </w:rPr>
      </w:pPr>
      <w:bookmarkStart w:id="92" w:name="_Toc100264469"/>
      <w:r>
        <w:rPr>
          <w:color w:val="1F4E79" w:themeColor="accent5" w:themeShade="80"/>
        </w:rPr>
        <w:t>Effets</w:t>
      </w:r>
      <w:bookmarkEnd w:id="92"/>
    </w:p>
    <w:tbl>
      <w:tblPr>
        <w:tblStyle w:val="Grilledutableau"/>
        <w:tblW w:w="0" w:type="auto"/>
        <w:tblLook w:val="04A0" w:firstRow="1" w:lastRow="0" w:firstColumn="1" w:lastColumn="0" w:noHBand="0" w:noVBand="1"/>
      </w:tblPr>
      <w:tblGrid>
        <w:gridCol w:w="562"/>
        <w:gridCol w:w="8494"/>
      </w:tblGrid>
      <w:tr w:rsidR="00CE2D32" w:rsidRPr="0068406E" w14:paraId="2A8D9D18" w14:textId="77777777" w:rsidTr="00C14741">
        <w:tc>
          <w:tcPr>
            <w:tcW w:w="562" w:type="dxa"/>
          </w:tcPr>
          <w:p w14:paraId="48D4D695" w14:textId="45625F7A" w:rsidR="00CE2D32" w:rsidRPr="00347D35" w:rsidRDefault="00CE2D32" w:rsidP="0071285C">
            <w:pPr>
              <w:spacing w:line="276" w:lineRule="auto"/>
              <w:rPr>
                <w:rFonts w:asciiTheme="minorHAnsi" w:hAnsiTheme="minorHAnsi" w:cstheme="minorHAnsi"/>
                <w:b/>
                <w:bCs/>
                <w:color w:val="000000" w:themeColor="text1"/>
              </w:rPr>
            </w:pPr>
            <w:r w:rsidRPr="00347D35">
              <w:rPr>
                <w:rFonts w:asciiTheme="minorHAnsi" w:hAnsiTheme="minorHAnsi" w:cstheme="minorHAnsi"/>
                <w:b/>
                <w:bCs/>
                <w:color w:val="000000" w:themeColor="text1"/>
              </w:rPr>
              <w:t>C</w:t>
            </w:r>
            <w:r w:rsidR="00C14741" w:rsidRPr="00347D35">
              <w:rPr>
                <w:rFonts w:asciiTheme="minorHAnsi" w:hAnsiTheme="minorHAnsi" w:cstheme="minorHAnsi"/>
                <w:b/>
                <w:bCs/>
                <w:color w:val="000000" w:themeColor="text1"/>
              </w:rPr>
              <w:t>4</w:t>
            </w:r>
          </w:p>
        </w:tc>
        <w:tc>
          <w:tcPr>
            <w:tcW w:w="8494" w:type="dxa"/>
          </w:tcPr>
          <w:p w14:paraId="2838EA9F" w14:textId="7C076AA7" w:rsidR="00CE2D32" w:rsidRPr="0068406E" w:rsidRDefault="00CE2D32" w:rsidP="0071285C">
            <w:pPr>
              <w:spacing w:line="276" w:lineRule="auto"/>
              <w:rPr>
                <w:rFonts w:asciiTheme="minorHAnsi" w:hAnsiTheme="minorHAnsi" w:cstheme="minorHAnsi"/>
                <w:color w:val="000000" w:themeColor="text1"/>
              </w:rPr>
            </w:pPr>
            <w:r w:rsidRPr="0068406E">
              <w:rPr>
                <w:rFonts w:asciiTheme="minorHAnsi" w:hAnsiTheme="minorHAnsi" w:cstheme="minorHAnsi"/>
                <w:b/>
                <w:bCs/>
                <w:color w:val="000000" w:themeColor="text1"/>
              </w:rPr>
              <w:t xml:space="preserve">Basée sur </w:t>
            </w:r>
            <w:r w:rsidR="0068406E" w:rsidRPr="0068406E">
              <w:rPr>
                <w:rFonts w:asciiTheme="minorHAnsi" w:hAnsiTheme="minorHAnsi" w:cstheme="minorHAnsi"/>
                <w:b/>
                <w:bCs/>
                <w:color w:val="000000" w:themeColor="text1"/>
              </w:rPr>
              <w:t>EFFE 1, EFFE 2, EFFE 3, EFFE 4</w:t>
            </w:r>
          </w:p>
        </w:tc>
      </w:tr>
      <w:tr w:rsidR="00CE2D32" w:rsidRPr="0068406E" w14:paraId="79ADF3CA" w14:textId="77777777" w:rsidTr="00976B0F">
        <w:tc>
          <w:tcPr>
            <w:tcW w:w="9056" w:type="dxa"/>
            <w:gridSpan w:val="2"/>
          </w:tcPr>
          <w:p w14:paraId="15D07890" w14:textId="70DA9A19" w:rsidR="00CE2D32" w:rsidRPr="0068406E" w:rsidRDefault="0068406E" w:rsidP="0071285C">
            <w:pPr>
              <w:shd w:val="clear" w:color="auto" w:fill="FFFFFF" w:themeFill="background1"/>
              <w:spacing w:before="100" w:beforeAutospacing="1" w:line="276" w:lineRule="auto"/>
              <w:jc w:val="both"/>
              <w:rPr>
                <w:rFonts w:asciiTheme="minorHAnsi" w:hAnsiTheme="minorHAnsi" w:cstheme="minorHAnsi"/>
                <w:color w:val="000000" w:themeColor="text1"/>
              </w:rPr>
            </w:pPr>
            <w:r w:rsidRPr="00FB7113">
              <w:rPr>
                <w:rFonts w:asciiTheme="minorHAnsi" w:hAnsiTheme="minorHAnsi" w:cstheme="minorHAnsi"/>
                <w:color w:val="000000" w:themeColor="text1"/>
              </w:rPr>
              <w:t>Une amorce du mécanisme local de prévention, de gestion des conflits et de cohésion sociale est observée au travers les plateformes communautaires et les activités des projets CVR</w:t>
            </w:r>
            <w:r w:rsidR="00B3635C">
              <w:rPr>
                <w:rFonts w:asciiTheme="minorHAnsi" w:hAnsiTheme="minorHAnsi" w:cstheme="minorHAnsi"/>
                <w:color w:val="000000" w:themeColor="text1"/>
              </w:rPr>
              <w:t xml:space="preserve">. </w:t>
            </w:r>
            <w:r w:rsidRPr="00FB7113">
              <w:rPr>
                <w:rFonts w:asciiTheme="minorHAnsi" w:hAnsiTheme="minorHAnsi" w:cstheme="minorHAnsi"/>
                <w:color w:val="000000" w:themeColor="text1"/>
              </w:rPr>
              <w:t>Par ailleurs, les sensibilisations et les causeries-débats ont instruit les populations sur les attitudes et pratiques qui concourent à la cohésion sociale dans leurs communautés respectives.</w:t>
            </w:r>
            <w:r w:rsidR="00B3635C">
              <w:rPr>
                <w:rFonts w:asciiTheme="minorHAnsi" w:hAnsiTheme="minorHAnsi" w:cstheme="minorHAnsi"/>
                <w:color w:val="000000" w:themeColor="text1"/>
              </w:rPr>
              <w:t xml:space="preserve"> </w:t>
            </w:r>
            <w:r w:rsidRPr="00FB7113">
              <w:rPr>
                <w:rFonts w:asciiTheme="minorHAnsi" w:hAnsiTheme="minorHAnsi" w:cstheme="minorHAnsi"/>
                <w:color w:val="000000" w:themeColor="text1"/>
              </w:rPr>
              <w:t xml:space="preserve">Les effets des mécanismes institutionnels de participation citoyenne et d’accompagnement des populations affectées par la crise sécuritaire </w:t>
            </w:r>
            <w:r w:rsidR="00FE0E26">
              <w:rPr>
                <w:rFonts w:asciiTheme="minorHAnsi" w:hAnsiTheme="minorHAnsi" w:cstheme="minorHAnsi"/>
                <w:color w:val="000000" w:themeColor="text1"/>
              </w:rPr>
              <w:t>sont</w:t>
            </w:r>
            <w:r w:rsidRPr="00FB7113">
              <w:rPr>
                <w:rFonts w:asciiTheme="minorHAnsi" w:hAnsiTheme="minorHAnsi" w:cstheme="minorHAnsi"/>
                <w:color w:val="000000" w:themeColor="text1"/>
              </w:rPr>
              <w:t xml:space="preserve"> peu perceptibles</w:t>
            </w:r>
            <w:r w:rsidR="00FE0E26">
              <w:rPr>
                <w:rFonts w:asciiTheme="minorHAnsi" w:hAnsiTheme="minorHAnsi" w:cstheme="minorHAnsi"/>
                <w:color w:val="000000" w:themeColor="text1"/>
              </w:rPr>
              <w:t xml:space="preserve"> et </w:t>
            </w:r>
            <w:r w:rsidRPr="00FB7113">
              <w:rPr>
                <w:rFonts w:asciiTheme="minorHAnsi" w:hAnsiTheme="minorHAnsi" w:cstheme="minorHAnsi"/>
                <w:color w:val="000000" w:themeColor="text1"/>
              </w:rPr>
              <w:t xml:space="preserve">il est peu évident de notifier la participation des femmes et des jeunes à la gouvernance locale. </w:t>
            </w:r>
            <w:r w:rsidR="00FE0E26">
              <w:rPr>
                <w:rFonts w:asciiTheme="minorHAnsi" w:hAnsiTheme="minorHAnsi" w:cstheme="minorHAnsi"/>
                <w:color w:val="000000" w:themeColor="text1"/>
              </w:rPr>
              <w:t xml:space="preserve">Les effets du projet sur </w:t>
            </w:r>
            <w:r w:rsidRPr="00FB7113">
              <w:rPr>
                <w:rFonts w:asciiTheme="minorHAnsi" w:hAnsiTheme="minorHAnsi" w:cstheme="minorHAnsi"/>
                <w:color w:val="000000" w:themeColor="text1"/>
              </w:rPr>
              <w:t>la résilience des bénéficiaires ayant reçu des appuis en AGR, en petits ruminants, en intrants agricoles et en moulin sont mitigés</w:t>
            </w:r>
            <w:r w:rsidR="00FE0E26">
              <w:rPr>
                <w:rFonts w:asciiTheme="minorHAnsi" w:hAnsiTheme="minorHAnsi" w:cstheme="minorHAnsi"/>
                <w:color w:val="000000" w:themeColor="text1"/>
              </w:rPr>
              <w:t> et l’</w:t>
            </w:r>
            <w:r w:rsidRPr="00FB7113">
              <w:rPr>
                <w:rFonts w:asciiTheme="minorHAnsi" w:hAnsiTheme="minorHAnsi" w:cstheme="minorHAnsi"/>
                <w:color w:val="000000" w:themeColor="text1"/>
              </w:rPr>
              <w:t>autonomie financière</w:t>
            </w:r>
            <w:r w:rsidR="00FE0E26">
              <w:rPr>
                <w:rFonts w:asciiTheme="minorHAnsi" w:hAnsiTheme="minorHAnsi" w:cstheme="minorHAnsi"/>
                <w:color w:val="000000" w:themeColor="text1"/>
              </w:rPr>
              <w:t xml:space="preserve"> recherchée n’est pas encore effective</w:t>
            </w:r>
            <w:r w:rsidRPr="00FB7113">
              <w:rPr>
                <w:rFonts w:asciiTheme="minorHAnsi" w:hAnsiTheme="minorHAnsi" w:cstheme="minorHAnsi"/>
                <w:color w:val="000000" w:themeColor="text1"/>
              </w:rPr>
              <w:t>.</w:t>
            </w:r>
            <w:r w:rsidR="00FE0E26">
              <w:rPr>
                <w:rFonts w:asciiTheme="minorHAnsi" w:hAnsiTheme="minorHAnsi" w:cstheme="minorHAnsi"/>
                <w:color w:val="000000" w:themeColor="text1"/>
              </w:rPr>
              <w:t xml:space="preserve"> Malgré la forte représentativité des femmes dans les </w:t>
            </w:r>
            <w:r w:rsidR="00FE0E26" w:rsidRPr="00FB7113">
              <w:rPr>
                <w:rFonts w:asciiTheme="minorHAnsi" w:hAnsiTheme="minorHAnsi" w:cstheme="minorHAnsi"/>
                <w:color w:val="000000" w:themeColor="text1"/>
              </w:rPr>
              <w:t xml:space="preserve">plateformes </w:t>
            </w:r>
            <w:r w:rsidR="00FE0E26">
              <w:rPr>
                <w:rFonts w:asciiTheme="minorHAnsi" w:hAnsiTheme="minorHAnsi" w:cstheme="minorHAnsi"/>
                <w:color w:val="000000" w:themeColor="text1"/>
              </w:rPr>
              <w:t xml:space="preserve">de médiation </w:t>
            </w:r>
            <w:r w:rsidR="00FE0E26" w:rsidRPr="00FB7113">
              <w:rPr>
                <w:rFonts w:asciiTheme="minorHAnsi" w:hAnsiTheme="minorHAnsi" w:cstheme="minorHAnsi"/>
                <w:color w:val="000000" w:themeColor="text1"/>
              </w:rPr>
              <w:t>communautaires</w:t>
            </w:r>
            <w:r w:rsidR="00FE0E26">
              <w:rPr>
                <w:rFonts w:asciiTheme="minorHAnsi" w:hAnsiTheme="minorHAnsi" w:cstheme="minorHAnsi"/>
                <w:color w:val="000000" w:themeColor="text1"/>
              </w:rPr>
              <w:t xml:space="preserve">, les CVR, les AGR… </w:t>
            </w:r>
            <w:r w:rsidRPr="00403E1E">
              <w:rPr>
                <w:rFonts w:asciiTheme="minorHAnsi" w:hAnsiTheme="minorHAnsi" w:cstheme="minorHAnsi"/>
                <w:color w:val="000000" w:themeColor="text1"/>
              </w:rPr>
              <w:t>les effets de cette dynamique d’égalité des sexes sur l’autonomisation des femmes demeurent peu perceptibles</w:t>
            </w:r>
            <w:r>
              <w:rPr>
                <w:rFonts w:asciiTheme="minorHAnsi" w:hAnsiTheme="minorHAnsi" w:cstheme="minorHAnsi"/>
                <w:color w:val="000000" w:themeColor="text1"/>
              </w:rPr>
              <w:t>.</w:t>
            </w:r>
          </w:p>
        </w:tc>
      </w:tr>
    </w:tbl>
    <w:p w14:paraId="74EF4102" w14:textId="6B3560E1" w:rsidR="00CE2D32" w:rsidRDefault="00CE2D32" w:rsidP="00DE40F2">
      <w:pPr>
        <w:pStyle w:val="Titre2"/>
        <w:numPr>
          <w:ilvl w:val="1"/>
          <w:numId w:val="75"/>
        </w:numPr>
        <w:spacing w:line="276" w:lineRule="auto"/>
        <w:rPr>
          <w:color w:val="1F4E79" w:themeColor="accent5" w:themeShade="80"/>
        </w:rPr>
      </w:pPr>
      <w:bookmarkStart w:id="93" w:name="_Toc100264470"/>
      <w:r>
        <w:rPr>
          <w:color w:val="1F4E79" w:themeColor="accent5" w:themeShade="80"/>
        </w:rPr>
        <w:t xml:space="preserve">Durabilité </w:t>
      </w:r>
      <w:r w:rsidR="00697B4B">
        <w:rPr>
          <w:color w:val="1F4E79" w:themeColor="accent5" w:themeShade="80"/>
        </w:rPr>
        <w:t>et effet catalyseur</w:t>
      </w:r>
      <w:bookmarkEnd w:id="93"/>
      <w:r w:rsidR="00697B4B">
        <w:rPr>
          <w:color w:val="1F4E79" w:themeColor="accent5" w:themeShade="80"/>
        </w:rPr>
        <w:t xml:space="preserve"> </w:t>
      </w:r>
    </w:p>
    <w:tbl>
      <w:tblPr>
        <w:tblStyle w:val="Grilledutableau"/>
        <w:tblW w:w="0" w:type="auto"/>
        <w:tblLook w:val="04A0" w:firstRow="1" w:lastRow="0" w:firstColumn="1" w:lastColumn="0" w:noHBand="0" w:noVBand="1"/>
      </w:tblPr>
      <w:tblGrid>
        <w:gridCol w:w="704"/>
        <w:gridCol w:w="8352"/>
      </w:tblGrid>
      <w:tr w:rsidR="00C14741" w:rsidRPr="00347D35" w14:paraId="255E58A2" w14:textId="77777777" w:rsidTr="00C14741">
        <w:tc>
          <w:tcPr>
            <w:tcW w:w="704" w:type="dxa"/>
          </w:tcPr>
          <w:p w14:paraId="199DEA02" w14:textId="0D07E783" w:rsidR="00CE2D32" w:rsidRPr="00347D35" w:rsidRDefault="00CE2D32" w:rsidP="0071285C">
            <w:pPr>
              <w:spacing w:line="276" w:lineRule="auto"/>
              <w:rPr>
                <w:rFonts w:asciiTheme="minorHAnsi" w:hAnsiTheme="minorHAnsi" w:cstheme="minorHAnsi"/>
                <w:b/>
                <w:bCs/>
                <w:color w:val="000000" w:themeColor="text1"/>
              </w:rPr>
            </w:pPr>
            <w:r w:rsidRPr="00347D35">
              <w:rPr>
                <w:rFonts w:asciiTheme="minorHAnsi" w:hAnsiTheme="minorHAnsi" w:cstheme="minorHAnsi"/>
                <w:b/>
                <w:bCs/>
                <w:color w:val="000000" w:themeColor="text1"/>
              </w:rPr>
              <w:t>C</w:t>
            </w:r>
            <w:r w:rsidR="00C14741" w:rsidRPr="00347D35">
              <w:rPr>
                <w:rFonts w:asciiTheme="minorHAnsi" w:hAnsiTheme="minorHAnsi" w:cstheme="minorHAnsi"/>
                <w:b/>
                <w:bCs/>
                <w:color w:val="000000" w:themeColor="text1"/>
              </w:rPr>
              <w:t>5</w:t>
            </w:r>
          </w:p>
        </w:tc>
        <w:tc>
          <w:tcPr>
            <w:tcW w:w="8352" w:type="dxa"/>
          </w:tcPr>
          <w:p w14:paraId="5A270101" w14:textId="7DB8DEF4" w:rsidR="00CE2D32" w:rsidRPr="00347D35" w:rsidRDefault="00CE2D32" w:rsidP="0071285C">
            <w:pPr>
              <w:spacing w:line="276" w:lineRule="auto"/>
              <w:rPr>
                <w:rFonts w:asciiTheme="minorHAnsi" w:hAnsiTheme="minorHAnsi" w:cstheme="minorHAnsi"/>
                <w:b/>
                <w:bCs/>
                <w:color w:val="000000" w:themeColor="text1"/>
              </w:rPr>
            </w:pPr>
            <w:r w:rsidRPr="00347D35">
              <w:rPr>
                <w:rFonts w:asciiTheme="minorHAnsi" w:hAnsiTheme="minorHAnsi" w:cstheme="minorHAnsi"/>
                <w:b/>
                <w:bCs/>
                <w:color w:val="000000" w:themeColor="text1"/>
              </w:rPr>
              <w:t xml:space="preserve">Basée sur </w:t>
            </w:r>
            <w:r w:rsidR="00347D35" w:rsidRPr="00347D35">
              <w:rPr>
                <w:rFonts w:asciiTheme="minorHAnsi" w:hAnsiTheme="minorHAnsi" w:cstheme="minorHAnsi"/>
                <w:b/>
                <w:bCs/>
                <w:color w:val="000000" w:themeColor="text1"/>
              </w:rPr>
              <w:t>DURA 1, DURA 2, DURA 3, DURA 4</w:t>
            </w:r>
          </w:p>
        </w:tc>
      </w:tr>
      <w:tr w:rsidR="00C14741" w:rsidRPr="00C14741" w14:paraId="1EBFE360" w14:textId="77777777" w:rsidTr="00976B0F">
        <w:tc>
          <w:tcPr>
            <w:tcW w:w="9056" w:type="dxa"/>
            <w:gridSpan w:val="2"/>
          </w:tcPr>
          <w:p w14:paraId="2F7B0D74" w14:textId="3144A3D0" w:rsidR="00CE2D32" w:rsidRPr="00C14741" w:rsidRDefault="00347D35" w:rsidP="0071285C">
            <w:pPr>
              <w:shd w:val="clear" w:color="auto" w:fill="FFFFFF" w:themeFill="background1"/>
              <w:spacing w:after="120" w:line="276" w:lineRule="auto"/>
              <w:jc w:val="both"/>
              <w:rPr>
                <w:rFonts w:asciiTheme="minorHAnsi" w:hAnsiTheme="minorHAnsi" w:cstheme="minorHAnsi"/>
                <w:color w:val="000000" w:themeColor="text1"/>
              </w:rPr>
            </w:pPr>
            <w:r w:rsidRPr="00EB23E6">
              <w:rPr>
                <w:rFonts w:asciiTheme="minorHAnsi" w:hAnsiTheme="minorHAnsi" w:cstheme="minorHAnsi"/>
                <w:color w:val="000000" w:themeColor="text1"/>
              </w:rPr>
              <w:t xml:space="preserve">L’engagement des exécutifs municipaux dans la prise en compte des questions des jeunes et des femmes dans les PDC est réel. Toutefois, la mise en œuvre des comités jeunes/genre au sein de ces communes est entravée par la baisse importante des recettes communales liées à la crise sécuritaire. La pérennisation de cette initiative sera donc peu évidente. </w:t>
            </w:r>
            <w:r w:rsidR="00982C7E">
              <w:rPr>
                <w:rFonts w:asciiTheme="minorHAnsi" w:hAnsiTheme="minorHAnsi" w:cstheme="minorHAnsi"/>
                <w:color w:val="000000" w:themeColor="text1"/>
              </w:rPr>
              <w:t xml:space="preserve">Dans le même ordre, </w:t>
            </w:r>
            <w:r w:rsidR="00982C7E" w:rsidRPr="00620A56">
              <w:rPr>
                <w:rFonts w:asciiTheme="minorHAnsi" w:hAnsiTheme="minorHAnsi" w:cstheme="minorHAnsi"/>
                <w:color w:val="000000" w:themeColor="text1"/>
              </w:rPr>
              <w:t>les CTD et les sectorielles ont les capacités techniques relativement suffisantes pour accompagner la pérennisation et l’appropriation des acquis</w:t>
            </w:r>
            <w:r w:rsidR="00982C7E">
              <w:rPr>
                <w:rFonts w:asciiTheme="minorHAnsi" w:hAnsiTheme="minorHAnsi" w:cstheme="minorHAnsi"/>
                <w:color w:val="000000" w:themeColor="text1"/>
              </w:rPr>
              <w:t xml:space="preserve"> du projet</w:t>
            </w:r>
            <w:r w:rsidR="00982C7E" w:rsidRPr="00620A56">
              <w:rPr>
                <w:rFonts w:asciiTheme="minorHAnsi" w:hAnsiTheme="minorHAnsi" w:cstheme="minorHAnsi"/>
                <w:color w:val="000000" w:themeColor="text1"/>
              </w:rPr>
              <w:t xml:space="preserve">. Cependant il est leur est impossible d’assurer cette mission faute de moyens financiers. </w:t>
            </w:r>
            <w:r w:rsidRPr="00B6203F">
              <w:rPr>
                <w:rFonts w:asciiTheme="minorHAnsi" w:hAnsiTheme="minorHAnsi" w:cstheme="minorHAnsi"/>
                <w:color w:val="000000" w:themeColor="text1"/>
              </w:rPr>
              <w:t xml:space="preserve">L’appropriation des acquis par les bénéficiaires est effective dans le cas des plateformes communautaires au regard de leur dynamisme et de l’intérêt qu’accordent les </w:t>
            </w:r>
            <w:r w:rsidR="00982C7E">
              <w:rPr>
                <w:rFonts w:asciiTheme="minorHAnsi" w:hAnsiTheme="minorHAnsi" w:cstheme="minorHAnsi"/>
                <w:color w:val="000000" w:themeColor="text1"/>
              </w:rPr>
              <w:t>populations</w:t>
            </w:r>
            <w:r w:rsidRPr="00B6203F">
              <w:rPr>
                <w:rFonts w:asciiTheme="minorHAnsi" w:hAnsiTheme="minorHAnsi" w:cstheme="minorHAnsi"/>
                <w:color w:val="000000" w:themeColor="text1"/>
              </w:rPr>
              <w:t xml:space="preserve"> à ces structures. Cependant, la pérennisation des acquis des projets CVR, des APS est peu effective compte tenu de l’absence de mécanisme de suivi post implémentation et d’absence de stratégie de pérennisation des acquis</w:t>
            </w:r>
            <w:r w:rsidRPr="003A574B">
              <w:rPr>
                <w:rFonts w:asciiTheme="minorHAnsi" w:hAnsiTheme="minorHAnsi" w:cstheme="minorHAnsi"/>
                <w:color w:val="000000" w:themeColor="text1"/>
              </w:rPr>
              <w:t>.</w:t>
            </w:r>
            <w:r w:rsidR="00982C7E" w:rsidRPr="003A574B">
              <w:rPr>
                <w:rFonts w:asciiTheme="minorHAnsi" w:hAnsiTheme="minorHAnsi" w:cstheme="minorHAnsi"/>
                <w:color w:val="000000" w:themeColor="text1"/>
              </w:rPr>
              <w:t xml:space="preserve"> Au regard de la durée et des conditions de mise en œuvre du projet, son </w:t>
            </w:r>
            <w:r w:rsidRPr="003A574B">
              <w:rPr>
                <w:rFonts w:asciiTheme="minorHAnsi" w:hAnsiTheme="minorHAnsi" w:cstheme="minorHAnsi"/>
                <w:color w:val="000000" w:themeColor="text1"/>
              </w:rPr>
              <w:t xml:space="preserve">effet catalyseur sur la consolidation de la paix </w:t>
            </w:r>
            <w:r w:rsidR="00982C7E" w:rsidRPr="003A574B">
              <w:rPr>
                <w:rFonts w:asciiTheme="minorHAnsi" w:hAnsiTheme="minorHAnsi" w:cstheme="minorHAnsi"/>
                <w:color w:val="000000" w:themeColor="text1"/>
              </w:rPr>
              <w:t xml:space="preserve">dans la région de l’Extrême-nord </w:t>
            </w:r>
            <w:r w:rsidRPr="003A574B">
              <w:rPr>
                <w:rFonts w:asciiTheme="minorHAnsi" w:hAnsiTheme="minorHAnsi" w:cstheme="minorHAnsi"/>
                <w:color w:val="000000" w:themeColor="text1"/>
              </w:rPr>
              <w:t>est pour le moment peu perceptible.</w:t>
            </w:r>
            <w:r>
              <w:rPr>
                <w:color w:val="1F4E79" w:themeColor="accent5" w:themeShade="80"/>
              </w:rPr>
              <w:br w:type="page"/>
            </w:r>
          </w:p>
        </w:tc>
      </w:tr>
    </w:tbl>
    <w:p w14:paraId="0C3F0CA1" w14:textId="77777777" w:rsidR="00CE2D32" w:rsidRDefault="00CE2D32" w:rsidP="00DE40F2">
      <w:pPr>
        <w:pStyle w:val="Titre2"/>
        <w:numPr>
          <w:ilvl w:val="1"/>
          <w:numId w:val="75"/>
        </w:numPr>
        <w:spacing w:line="276" w:lineRule="auto"/>
        <w:rPr>
          <w:color w:val="1F4E79" w:themeColor="accent5" w:themeShade="80"/>
        </w:rPr>
      </w:pPr>
      <w:bookmarkStart w:id="94" w:name="_Toc100264471"/>
      <w:r>
        <w:rPr>
          <w:color w:val="1F4E79" w:themeColor="accent5" w:themeShade="80"/>
        </w:rPr>
        <w:t>Cohérence</w:t>
      </w:r>
      <w:bookmarkEnd w:id="94"/>
      <w:r>
        <w:rPr>
          <w:color w:val="1F4E79" w:themeColor="accent5" w:themeShade="80"/>
        </w:rPr>
        <w:t xml:space="preserve"> </w:t>
      </w:r>
    </w:p>
    <w:tbl>
      <w:tblPr>
        <w:tblStyle w:val="Grilledutableau"/>
        <w:tblW w:w="0" w:type="auto"/>
        <w:tblLook w:val="04A0" w:firstRow="1" w:lastRow="0" w:firstColumn="1" w:lastColumn="0" w:noHBand="0" w:noVBand="1"/>
      </w:tblPr>
      <w:tblGrid>
        <w:gridCol w:w="704"/>
        <w:gridCol w:w="8352"/>
      </w:tblGrid>
      <w:tr w:rsidR="00C14741" w:rsidRPr="00101B82" w14:paraId="1D9F33BE" w14:textId="77777777" w:rsidTr="00C14741">
        <w:tc>
          <w:tcPr>
            <w:tcW w:w="704" w:type="dxa"/>
          </w:tcPr>
          <w:p w14:paraId="69D42878" w14:textId="2F2B1B52" w:rsidR="00CE2D32" w:rsidRPr="00101B82" w:rsidRDefault="00CE2D32" w:rsidP="0071285C">
            <w:pPr>
              <w:spacing w:line="276" w:lineRule="auto"/>
              <w:rPr>
                <w:rFonts w:asciiTheme="minorHAnsi" w:hAnsiTheme="minorHAnsi" w:cstheme="minorHAnsi"/>
                <w:b/>
                <w:bCs/>
                <w:color w:val="000000" w:themeColor="text1"/>
              </w:rPr>
            </w:pPr>
            <w:r w:rsidRPr="00101B82">
              <w:rPr>
                <w:rFonts w:asciiTheme="minorHAnsi" w:hAnsiTheme="minorHAnsi" w:cstheme="minorHAnsi"/>
                <w:b/>
                <w:bCs/>
                <w:color w:val="000000" w:themeColor="text1"/>
              </w:rPr>
              <w:t>C</w:t>
            </w:r>
            <w:r w:rsidR="00C14741" w:rsidRPr="00101B82">
              <w:rPr>
                <w:rFonts w:asciiTheme="minorHAnsi" w:hAnsiTheme="minorHAnsi" w:cstheme="minorHAnsi"/>
                <w:b/>
                <w:bCs/>
                <w:color w:val="000000" w:themeColor="text1"/>
              </w:rPr>
              <w:t>6</w:t>
            </w:r>
          </w:p>
        </w:tc>
        <w:tc>
          <w:tcPr>
            <w:tcW w:w="8352" w:type="dxa"/>
          </w:tcPr>
          <w:p w14:paraId="0B217557" w14:textId="451F07B2" w:rsidR="00CE2D32" w:rsidRPr="00101B82" w:rsidRDefault="00CE2D32" w:rsidP="0071285C">
            <w:pPr>
              <w:spacing w:line="276" w:lineRule="auto"/>
              <w:rPr>
                <w:rFonts w:asciiTheme="minorHAnsi" w:hAnsiTheme="minorHAnsi" w:cstheme="minorHAnsi"/>
                <w:b/>
                <w:bCs/>
                <w:color w:val="000000" w:themeColor="text1"/>
              </w:rPr>
            </w:pPr>
            <w:r w:rsidRPr="00101B82">
              <w:rPr>
                <w:rFonts w:asciiTheme="minorHAnsi" w:hAnsiTheme="minorHAnsi" w:cstheme="minorHAnsi"/>
                <w:b/>
                <w:bCs/>
                <w:color w:val="000000" w:themeColor="text1"/>
              </w:rPr>
              <w:t xml:space="preserve">Basée sur </w:t>
            </w:r>
            <w:r w:rsidR="00101B82" w:rsidRPr="00101B82">
              <w:rPr>
                <w:rFonts w:asciiTheme="minorHAnsi" w:hAnsiTheme="minorHAnsi" w:cstheme="minorHAnsi"/>
                <w:b/>
                <w:bCs/>
                <w:color w:val="000000" w:themeColor="text1"/>
              </w:rPr>
              <w:t>COHE 1, COHE 2, COHE 3, COHE 4</w:t>
            </w:r>
          </w:p>
        </w:tc>
      </w:tr>
      <w:tr w:rsidR="00C14741" w:rsidRPr="00C14741" w14:paraId="7167B773" w14:textId="77777777" w:rsidTr="00976B0F">
        <w:tc>
          <w:tcPr>
            <w:tcW w:w="9056" w:type="dxa"/>
            <w:gridSpan w:val="2"/>
          </w:tcPr>
          <w:p w14:paraId="7F90CF25" w14:textId="14BB1D86" w:rsidR="00CE2D32" w:rsidRPr="00101B82" w:rsidRDefault="00101B82" w:rsidP="0071285C">
            <w:pPr>
              <w:shd w:val="clear" w:color="auto" w:fill="FFFFFF" w:themeFill="background1"/>
              <w:spacing w:line="276" w:lineRule="auto"/>
              <w:jc w:val="both"/>
              <w:rPr>
                <w:rFonts w:asciiTheme="minorHAnsi" w:hAnsiTheme="minorHAnsi" w:cstheme="minorHAnsi"/>
                <w:b/>
                <w:bCs/>
                <w:color w:val="000000" w:themeColor="text1"/>
              </w:rPr>
            </w:pPr>
            <w:r w:rsidRPr="00101B82">
              <w:rPr>
                <w:rFonts w:asciiTheme="minorHAnsi" w:hAnsiTheme="minorHAnsi" w:cstheme="minorHAnsi"/>
                <w:color w:val="000000" w:themeColor="text1"/>
              </w:rPr>
              <w:t>Le projet a répondu aux priorités stratégiques du Gouvernement Camerounais fixées dans sa vision pour l’émergence intitulé « Cameroun Vision 2035 »</w:t>
            </w:r>
            <w:r w:rsidR="00213AB6">
              <w:rPr>
                <w:rFonts w:asciiTheme="minorHAnsi" w:hAnsiTheme="minorHAnsi" w:cstheme="minorHAnsi"/>
                <w:color w:val="000000" w:themeColor="text1"/>
              </w:rPr>
              <w:t xml:space="preserve"> et dans</w:t>
            </w:r>
            <w:r w:rsidRPr="00101B82">
              <w:rPr>
                <w:rFonts w:asciiTheme="minorHAnsi" w:hAnsiTheme="minorHAnsi" w:cstheme="minorHAnsi"/>
                <w:color w:val="000000" w:themeColor="text1"/>
              </w:rPr>
              <w:t xml:space="preserve"> la Stratégie Nationale de Développement 2020-2030</w:t>
            </w:r>
            <w:r w:rsidR="00213AB6">
              <w:rPr>
                <w:rFonts w:asciiTheme="minorHAnsi" w:hAnsiTheme="minorHAnsi" w:cstheme="minorHAnsi"/>
                <w:color w:val="000000" w:themeColor="text1"/>
              </w:rPr>
              <w:t xml:space="preserve">. </w:t>
            </w:r>
            <w:r w:rsidR="003E4A10">
              <w:rPr>
                <w:rFonts w:asciiTheme="minorHAnsi" w:hAnsiTheme="minorHAnsi" w:cstheme="minorHAnsi"/>
                <w:color w:val="000000" w:themeColor="text1"/>
              </w:rPr>
              <w:t>Il a également</w:t>
            </w:r>
            <w:r w:rsidRPr="00101B82">
              <w:rPr>
                <w:rFonts w:asciiTheme="minorHAnsi" w:hAnsiTheme="minorHAnsi" w:cstheme="minorHAnsi"/>
                <w:color w:val="000000" w:themeColor="text1"/>
              </w:rPr>
              <w:t xml:space="preserve"> été aligné sur le PNUAD 2018- 2020 et le nouveau cadre de coopération UNDSCF 2022-2025. Spécifiquement, Le pilier 4 de l’UNDAF sous l’effet 4.1 du Pilier </w:t>
            </w:r>
            <w:r w:rsidRPr="00101B82">
              <w:rPr>
                <w:rFonts w:asciiTheme="minorHAnsi" w:hAnsiTheme="minorHAnsi" w:cstheme="minorHAnsi"/>
                <w:color w:val="000000" w:themeColor="text1"/>
              </w:rPr>
              <w:lastRenderedPageBreak/>
              <w:t xml:space="preserve">4 qui met un accent sur la capacité́ des communautés, notamment en crise, à faire face aux chocs sociaux, économiques et environnementaux et a contribué à la réalisation des </w:t>
            </w:r>
            <w:proofErr w:type="spellStart"/>
            <w:r w:rsidRPr="00101B82">
              <w:rPr>
                <w:rFonts w:asciiTheme="minorHAnsi" w:hAnsiTheme="minorHAnsi" w:cstheme="minorHAnsi"/>
                <w:color w:val="000000" w:themeColor="text1"/>
              </w:rPr>
              <w:t>ODDs</w:t>
            </w:r>
            <w:proofErr w:type="spellEnd"/>
            <w:r w:rsidRPr="00101B82">
              <w:rPr>
                <w:rFonts w:asciiTheme="minorHAnsi" w:hAnsiTheme="minorHAnsi" w:cstheme="minorHAnsi"/>
                <w:color w:val="000000" w:themeColor="text1"/>
              </w:rPr>
              <w:t xml:space="preserve"> 1 (Volet Résilience), 11 (Volet Cohésion sociale et Résilience) et 16 (Volet Gouvernance locale)</w:t>
            </w:r>
            <w:r w:rsidR="003E4A10">
              <w:rPr>
                <w:rFonts w:asciiTheme="minorHAnsi" w:hAnsiTheme="minorHAnsi" w:cstheme="minorHAnsi"/>
                <w:color w:val="000000" w:themeColor="text1"/>
              </w:rPr>
              <w:t xml:space="preserve">. </w:t>
            </w:r>
            <w:r w:rsidRPr="00101B82">
              <w:rPr>
                <w:rFonts w:asciiTheme="minorHAnsi" w:hAnsiTheme="minorHAnsi" w:cstheme="minorHAnsi"/>
                <w:color w:val="000000" w:themeColor="text1"/>
              </w:rPr>
              <w:t>Le projet a été arrimé à l’</w:t>
            </w:r>
            <w:proofErr w:type="spellStart"/>
            <w:r w:rsidRPr="00101B82">
              <w:rPr>
                <w:rFonts w:asciiTheme="minorHAnsi" w:hAnsiTheme="minorHAnsi" w:cstheme="minorHAnsi"/>
                <w:color w:val="000000" w:themeColor="text1"/>
              </w:rPr>
              <w:t>élan</w:t>
            </w:r>
            <w:proofErr w:type="spellEnd"/>
            <w:r w:rsidRPr="00101B82">
              <w:rPr>
                <w:rFonts w:asciiTheme="minorHAnsi" w:hAnsiTheme="minorHAnsi" w:cstheme="minorHAnsi"/>
                <w:color w:val="000000" w:themeColor="text1"/>
              </w:rPr>
              <w:t xml:space="preserve"> impulsé par le projet DDRR dans la région de l’Extrême-Nord, car certaines composantes du projet (renforcement de capacités par exemple) ont intégré les éléments de DDRR (OS 11 et 12) de la Stratégie régionale pour la stabilisation, le relèvement et la résilience des zones touchées par BH dans le BLT.</w:t>
            </w:r>
            <w:r w:rsidR="003E4A10">
              <w:rPr>
                <w:rFonts w:asciiTheme="minorHAnsi" w:hAnsiTheme="minorHAnsi" w:cstheme="minorHAnsi"/>
                <w:color w:val="000000" w:themeColor="text1"/>
              </w:rPr>
              <w:t xml:space="preserve"> </w:t>
            </w:r>
            <w:r w:rsidRPr="00101B82">
              <w:rPr>
                <w:rFonts w:asciiTheme="minorHAnsi" w:hAnsiTheme="minorHAnsi" w:cstheme="minorHAnsi"/>
                <w:color w:val="000000" w:themeColor="text1"/>
              </w:rPr>
              <w:t xml:space="preserve">Le projet a été </w:t>
            </w:r>
            <w:r w:rsidR="0041159C">
              <w:rPr>
                <w:rFonts w:asciiTheme="minorHAnsi" w:hAnsiTheme="minorHAnsi" w:cstheme="minorHAnsi"/>
                <w:color w:val="000000" w:themeColor="text1"/>
              </w:rPr>
              <w:t xml:space="preserve">synergique </w:t>
            </w:r>
            <w:r w:rsidRPr="00101B82">
              <w:rPr>
                <w:rFonts w:asciiTheme="minorHAnsi" w:hAnsiTheme="minorHAnsi" w:cstheme="minorHAnsi"/>
                <w:color w:val="000000" w:themeColor="text1"/>
              </w:rPr>
              <w:t xml:space="preserve">aux </w:t>
            </w:r>
            <w:r w:rsidR="00D75CA5" w:rsidRPr="00101B82">
              <w:rPr>
                <w:rFonts w:asciiTheme="minorHAnsi" w:hAnsiTheme="minorHAnsi" w:cstheme="minorHAnsi"/>
                <w:color w:val="000000" w:themeColor="text1"/>
              </w:rPr>
              <w:t>i</w:t>
            </w:r>
            <w:r w:rsidR="00D75CA5">
              <w:rPr>
                <w:rFonts w:asciiTheme="minorHAnsi" w:hAnsiTheme="minorHAnsi" w:cstheme="minorHAnsi"/>
                <w:color w:val="000000" w:themeColor="text1"/>
              </w:rPr>
              <w:t xml:space="preserve">nterventions </w:t>
            </w:r>
            <w:r w:rsidR="00D75CA5" w:rsidRPr="00101B82">
              <w:rPr>
                <w:rFonts w:asciiTheme="minorHAnsi" w:hAnsiTheme="minorHAnsi" w:cstheme="minorHAnsi"/>
                <w:color w:val="000000" w:themeColor="text1"/>
              </w:rPr>
              <w:t>des</w:t>
            </w:r>
            <w:r w:rsidRPr="00101B82">
              <w:rPr>
                <w:rFonts w:asciiTheme="minorHAnsi" w:hAnsiTheme="minorHAnsi" w:cstheme="minorHAnsi"/>
                <w:color w:val="000000" w:themeColor="text1"/>
              </w:rPr>
              <w:t xml:space="preserve"> autres organisations humanitaires dans une dynamique efficace en vue d’une stabilisation communautaire certaine.</w:t>
            </w:r>
            <w:r w:rsidRPr="001768BA">
              <w:rPr>
                <w:rFonts w:asciiTheme="minorHAnsi" w:hAnsiTheme="minorHAnsi" w:cstheme="minorHAnsi"/>
                <w:b/>
                <w:bCs/>
                <w:color w:val="000000" w:themeColor="text1"/>
              </w:rPr>
              <w:t xml:space="preserve"> </w:t>
            </w:r>
          </w:p>
        </w:tc>
      </w:tr>
    </w:tbl>
    <w:p w14:paraId="72A946F5" w14:textId="77777777" w:rsidR="00C14741" w:rsidRDefault="00C14741" w:rsidP="00DE40F2">
      <w:pPr>
        <w:pStyle w:val="Titre2"/>
        <w:numPr>
          <w:ilvl w:val="1"/>
          <w:numId w:val="75"/>
        </w:numPr>
        <w:spacing w:line="276" w:lineRule="auto"/>
        <w:rPr>
          <w:color w:val="1F4E79" w:themeColor="accent5" w:themeShade="80"/>
        </w:rPr>
      </w:pPr>
      <w:bookmarkStart w:id="95" w:name="_Toc100264472"/>
      <w:r>
        <w:rPr>
          <w:color w:val="1F4E79" w:themeColor="accent5" w:themeShade="80"/>
        </w:rPr>
        <w:t>Genre et âge</w:t>
      </w:r>
      <w:bookmarkEnd w:id="95"/>
    </w:p>
    <w:tbl>
      <w:tblPr>
        <w:tblStyle w:val="Grilledutableau"/>
        <w:tblW w:w="0" w:type="auto"/>
        <w:tblLook w:val="04A0" w:firstRow="1" w:lastRow="0" w:firstColumn="1" w:lastColumn="0" w:noHBand="0" w:noVBand="1"/>
      </w:tblPr>
      <w:tblGrid>
        <w:gridCol w:w="704"/>
        <w:gridCol w:w="8352"/>
      </w:tblGrid>
      <w:tr w:rsidR="00C14741" w:rsidRPr="00EB7314" w14:paraId="28F346C8" w14:textId="77777777" w:rsidTr="00C14741">
        <w:tc>
          <w:tcPr>
            <w:tcW w:w="704" w:type="dxa"/>
          </w:tcPr>
          <w:p w14:paraId="63140822" w14:textId="2B438113" w:rsidR="00C14741" w:rsidRPr="00D75CA5" w:rsidRDefault="00C14741" w:rsidP="0071285C">
            <w:pPr>
              <w:spacing w:line="276" w:lineRule="auto"/>
              <w:rPr>
                <w:rFonts w:asciiTheme="minorHAnsi" w:hAnsiTheme="minorHAnsi" w:cstheme="minorHAnsi"/>
                <w:b/>
                <w:bCs/>
                <w:color w:val="000000" w:themeColor="text1"/>
              </w:rPr>
            </w:pPr>
            <w:r w:rsidRPr="00D75CA5">
              <w:rPr>
                <w:rFonts w:asciiTheme="minorHAnsi" w:hAnsiTheme="minorHAnsi" w:cstheme="minorHAnsi"/>
                <w:b/>
                <w:bCs/>
                <w:color w:val="000000" w:themeColor="text1"/>
              </w:rPr>
              <w:t>C7</w:t>
            </w:r>
          </w:p>
        </w:tc>
        <w:tc>
          <w:tcPr>
            <w:tcW w:w="8352" w:type="dxa"/>
          </w:tcPr>
          <w:p w14:paraId="1288E62F" w14:textId="759EA2BC" w:rsidR="00C14741" w:rsidRPr="00EB7314" w:rsidRDefault="00C14741" w:rsidP="0071285C">
            <w:pPr>
              <w:spacing w:line="276" w:lineRule="auto"/>
              <w:rPr>
                <w:rFonts w:asciiTheme="minorHAnsi" w:hAnsiTheme="minorHAnsi" w:cstheme="minorHAnsi"/>
                <w:b/>
                <w:bCs/>
                <w:color w:val="000000" w:themeColor="text1"/>
              </w:rPr>
            </w:pPr>
            <w:r w:rsidRPr="00EB7314">
              <w:rPr>
                <w:rFonts w:asciiTheme="minorHAnsi" w:hAnsiTheme="minorHAnsi" w:cstheme="minorHAnsi"/>
                <w:b/>
                <w:bCs/>
                <w:color w:val="000000" w:themeColor="text1"/>
              </w:rPr>
              <w:t xml:space="preserve">Basée sur </w:t>
            </w:r>
            <w:r w:rsidR="00D75CA5" w:rsidRPr="00EB7314">
              <w:rPr>
                <w:rFonts w:asciiTheme="minorHAnsi" w:hAnsiTheme="minorHAnsi" w:cstheme="minorHAnsi"/>
                <w:b/>
                <w:bCs/>
                <w:color w:val="000000" w:themeColor="text1"/>
              </w:rPr>
              <w:t>GENA 1, GENA 2, GENA «3</w:t>
            </w:r>
          </w:p>
        </w:tc>
      </w:tr>
      <w:tr w:rsidR="00C14741" w:rsidRPr="00C14741" w14:paraId="4F64E700" w14:textId="77777777" w:rsidTr="00976B0F">
        <w:tc>
          <w:tcPr>
            <w:tcW w:w="9056" w:type="dxa"/>
            <w:gridSpan w:val="2"/>
          </w:tcPr>
          <w:p w14:paraId="17EF38DB" w14:textId="51A6755E" w:rsidR="00C14741" w:rsidRPr="0071285C" w:rsidRDefault="0071285C" w:rsidP="0071285C">
            <w:pPr>
              <w:shd w:val="clear" w:color="auto" w:fill="FFFFFF" w:themeFill="background1"/>
              <w:spacing w:after="120" w:line="276" w:lineRule="auto"/>
              <w:jc w:val="both"/>
              <w:rPr>
                <w:rFonts w:asciiTheme="minorHAnsi" w:hAnsiTheme="minorHAnsi" w:cstheme="minorHAnsi"/>
                <w:bCs/>
              </w:rPr>
            </w:pPr>
            <w:r>
              <w:rPr>
                <w:rFonts w:asciiTheme="minorHAnsi" w:hAnsiTheme="minorHAnsi" w:cstheme="minorHAnsi"/>
                <w:bCs/>
              </w:rPr>
              <w:t>L</w:t>
            </w:r>
            <w:r w:rsidR="00D75CA5" w:rsidRPr="00334CAC">
              <w:rPr>
                <w:rFonts w:asciiTheme="minorHAnsi" w:hAnsiTheme="minorHAnsi" w:cstheme="minorHAnsi"/>
                <w:bCs/>
              </w:rPr>
              <w:t xml:space="preserve">e genre a été mis au centre du projet PBF-Stabilisation de sa conception à sa mise en œuvre. </w:t>
            </w:r>
            <w:r w:rsidR="00D75CA5">
              <w:rPr>
                <w:rFonts w:asciiTheme="minorHAnsi" w:hAnsiTheme="minorHAnsi" w:cstheme="minorHAnsi"/>
                <w:bCs/>
              </w:rPr>
              <w:t xml:space="preserve"> Un peu plus du tiers du budget du projet </w:t>
            </w:r>
            <w:r w:rsidR="00D75CA5" w:rsidRPr="00334CAC">
              <w:rPr>
                <w:rFonts w:asciiTheme="minorHAnsi" w:hAnsiTheme="minorHAnsi" w:cstheme="minorHAnsi"/>
                <w:bCs/>
              </w:rPr>
              <w:t xml:space="preserve">a été directement dédié aux activités liées à la promotion de l’égalité des sexes. </w:t>
            </w:r>
            <w:r>
              <w:rPr>
                <w:rFonts w:asciiTheme="minorHAnsi" w:hAnsiTheme="minorHAnsi" w:cstheme="minorHAnsi"/>
                <w:bCs/>
              </w:rPr>
              <w:t xml:space="preserve">Dans l’instruction du projet, </w:t>
            </w:r>
            <w:r w:rsidRPr="0044294A">
              <w:rPr>
                <w:rFonts w:asciiTheme="minorHAnsi" w:hAnsiTheme="minorHAnsi" w:cstheme="minorHAnsi"/>
                <w:bCs/>
              </w:rPr>
              <w:t xml:space="preserve">l’analyse du contexte de la région </w:t>
            </w:r>
            <w:r>
              <w:rPr>
                <w:rFonts w:asciiTheme="minorHAnsi" w:hAnsiTheme="minorHAnsi" w:cstheme="minorHAnsi"/>
                <w:bCs/>
              </w:rPr>
              <w:t>de l’Extrême-Nord a</w:t>
            </w:r>
            <w:r w:rsidRPr="0044294A">
              <w:rPr>
                <w:rFonts w:asciiTheme="minorHAnsi" w:hAnsiTheme="minorHAnsi" w:cstheme="minorHAnsi"/>
                <w:bCs/>
              </w:rPr>
              <w:t xml:space="preserve"> inclus un examen des inégalités entre les sexes dans divers domaines</w:t>
            </w:r>
            <w:r>
              <w:rPr>
                <w:rFonts w:asciiTheme="minorHAnsi" w:hAnsiTheme="minorHAnsi" w:cstheme="minorHAnsi"/>
                <w:bCs/>
              </w:rPr>
              <w:t>.</w:t>
            </w:r>
            <w:r w:rsidRPr="0044294A">
              <w:rPr>
                <w:rFonts w:asciiTheme="minorHAnsi" w:hAnsiTheme="minorHAnsi" w:cstheme="minorHAnsi"/>
                <w:bCs/>
              </w:rPr>
              <w:t xml:space="preserve"> L’analyse genre au cours de l’instruction du projet a permis le positionnement d’un paquet d’interventions tenant compte des spécificités liées au sexe et à l’âge d’une part et d’autre part, a permis aux communautés ciblées d’adhérer aux mécanismes locaux </w:t>
            </w:r>
            <w:r>
              <w:rPr>
                <w:rFonts w:asciiTheme="minorHAnsi" w:hAnsiTheme="minorHAnsi" w:cstheme="minorHAnsi"/>
                <w:bCs/>
              </w:rPr>
              <w:t xml:space="preserve">proposés </w:t>
            </w:r>
            <w:r w:rsidRPr="0044294A">
              <w:rPr>
                <w:rFonts w:asciiTheme="minorHAnsi" w:hAnsiTheme="minorHAnsi" w:cstheme="minorHAnsi"/>
                <w:bCs/>
              </w:rPr>
              <w:t xml:space="preserve">pour réduire l’incidence des inégalités </w:t>
            </w:r>
            <w:r>
              <w:rPr>
                <w:rFonts w:asciiTheme="minorHAnsi" w:hAnsiTheme="minorHAnsi" w:cstheme="minorHAnsi"/>
                <w:bCs/>
              </w:rPr>
              <w:t>entre les sexes</w:t>
            </w:r>
            <w:r w:rsidRPr="0044294A">
              <w:rPr>
                <w:rFonts w:asciiTheme="minorHAnsi" w:hAnsiTheme="minorHAnsi" w:cstheme="minorHAnsi"/>
                <w:bCs/>
              </w:rPr>
              <w:t xml:space="preserve"> dans ce contexte post crise</w:t>
            </w:r>
            <w:r>
              <w:rPr>
                <w:rFonts w:asciiTheme="minorHAnsi" w:hAnsiTheme="minorHAnsi" w:cstheme="minorHAnsi"/>
                <w:bCs/>
              </w:rPr>
              <w:t>. T</w:t>
            </w:r>
            <w:r w:rsidR="00D75CA5">
              <w:rPr>
                <w:rFonts w:asciiTheme="minorHAnsi" w:hAnsiTheme="minorHAnsi" w:cstheme="minorHAnsi"/>
                <w:bCs/>
              </w:rPr>
              <w:t>outefois</w:t>
            </w:r>
            <w:r w:rsidR="00D75CA5" w:rsidRPr="00334CAC">
              <w:rPr>
                <w:rFonts w:asciiTheme="minorHAnsi" w:hAnsiTheme="minorHAnsi" w:cstheme="minorHAnsi"/>
                <w:bCs/>
              </w:rPr>
              <w:t>, le projet dans sa conception n’a pas défini d’indicateurs de mesure de genre et n’a pas désagrégé ses résultats par âge et sexe ; il s’est limité à la simple désagrégation des bénéficiaires par genre et tranche d’âge</w:t>
            </w:r>
            <w:r w:rsidR="00D75CA5">
              <w:rPr>
                <w:rFonts w:asciiTheme="minorHAnsi" w:hAnsiTheme="minorHAnsi" w:cstheme="minorHAnsi"/>
                <w:bCs/>
              </w:rPr>
              <w:t>.</w:t>
            </w:r>
            <w:r>
              <w:rPr>
                <w:rFonts w:asciiTheme="minorHAnsi" w:hAnsiTheme="minorHAnsi" w:cstheme="minorHAnsi"/>
                <w:bCs/>
              </w:rPr>
              <w:t xml:space="preserve"> D</w:t>
            </w:r>
            <w:r w:rsidR="00D75CA5">
              <w:rPr>
                <w:rFonts w:asciiTheme="minorHAnsi" w:hAnsiTheme="minorHAnsi" w:cstheme="minorHAnsi"/>
                <w:bCs/>
              </w:rPr>
              <w:t>ans la mise en œuvre du projet ; le genre a été pris en compte par la désagrégation des résultats par sexe et âge et par l’utilisation dans le mécanisme de suivi des outils de rapportage genre sensibles.</w:t>
            </w:r>
          </w:p>
        </w:tc>
      </w:tr>
    </w:tbl>
    <w:p w14:paraId="6FC13124" w14:textId="52BEB2E3" w:rsidR="00101B82" w:rsidRDefault="00C14741" w:rsidP="0071285C">
      <w:pPr>
        <w:spacing w:line="276" w:lineRule="auto"/>
        <w:rPr>
          <w:color w:val="1F4E79" w:themeColor="accent5" w:themeShade="80"/>
        </w:rPr>
      </w:pPr>
      <w:r>
        <w:rPr>
          <w:color w:val="1F4E79" w:themeColor="accent5" w:themeShade="80"/>
        </w:rPr>
        <w:t xml:space="preserve"> </w:t>
      </w:r>
    </w:p>
    <w:p w14:paraId="48C899BD" w14:textId="6EC00B47" w:rsidR="00922F17" w:rsidRDefault="00101B82" w:rsidP="0071285C">
      <w:pPr>
        <w:shd w:val="clear" w:color="auto" w:fill="FFFFFF" w:themeFill="background1"/>
        <w:spacing w:line="276" w:lineRule="auto"/>
        <w:rPr>
          <w:color w:val="1F4E79" w:themeColor="accent5" w:themeShade="80"/>
        </w:rPr>
      </w:pPr>
      <w:r>
        <w:rPr>
          <w:color w:val="1F4E79" w:themeColor="accent5" w:themeShade="80"/>
        </w:rPr>
        <w:br w:type="page"/>
      </w:r>
    </w:p>
    <w:p w14:paraId="511B255F" w14:textId="4334BA2D" w:rsidR="00976FFF" w:rsidRPr="00666F4D" w:rsidRDefault="00E028A8" w:rsidP="00DE40F2">
      <w:pPr>
        <w:pStyle w:val="Titre1"/>
        <w:numPr>
          <w:ilvl w:val="0"/>
          <w:numId w:val="75"/>
        </w:numPr>
        <w:rPr>
          <w:color w:val="1F4E79" w:themeColor="accent5" w:themeShade="80"/>
        </w:rPr>
      </w:pPr>
      <w:bookmarkStart w:id="96" w:name="_Toc100264473"/>
      <w:r w:rsidRPr="00D66853">
        <w:rPr>
          <w:color w:val="1F4E79" w:themeColor="accent5" w:themeShade="80"/>
        </w:rPr>
        <w:lastRenderedPageBreak/>
        <w:t>RECOMMANDATIONS</w:t>
      </w:r>
      <w:bookmarkEnd w:id="96"/>
    </w:p>
    <w:p w14:paraId="3F89E783" w14:textId="30D3570F" w:rsidR="00194204" w:rsidRPr="00F53CB3" w:rsidRDefault="00876EC4" w:rsidP="00E5388B">
      <w:pPr>
        <w:pStyle w:val="Paragraphedeliste"/>
        <w:numPr>
          <w:ilvl w:val="0"/>
          <w:numId w:val="77"/>
        </w:numPr>
        <w:spacing w:after="100" w:afterAutospacing="1" w:line="276" w:lineRule="auto"/>
        <w:ind w:left="363" w:hanging="357"/>
        <w:jc w:val="both"/>
        <w:rPr>
          <w:rFonts w:cstheme="minorHAnsi"/>
          <w:bCs/>
          <w:szCs w:val="22"/>
        </w:rPr>
      </w:pPr>
      <w:r w:rsidRPr="00666F4D">
        <w:rPr>
          <w:rFonts w:cstheme="minorHAnsi"/>
          <w:bCs/>
          <w:szCs w:val="22"/>
        </w:rPr>
        <w:t xml:space="preserve">Au terme de cette évaluation et à la lueur des différents </w:t>
      </w:r>
      <w:r w:rsidR="00A01BBE" w:rsidRPr="00666F4D">
        <w:rPr>
          <w:rFonts w:cstheme="minorHAnsi"/>
          <w:bCs/>
          <w:szCs w:val="22"/>
        </w:rPr>
        <w:t>constats</w:t>
      </w:r>
      <w:r w:rsidRPr="00666F4D">
        <w:rPr>
          <w:rFonts w:cstheme="minorHAnsi"/>
          <w:bCs/>
          <w:szCs w:val="22"/>
        </w:rPr>
        <w:t xml:space="preserve"> et conclusions mis en évidences, </w:t>
      </w:r>
      <w:r w:rsidR="00666F4D">
        <w:rPr>
          <w:rFonts w:cstheme="minorHAnsi"/>
          <w:bCs/>
          <w:szCs w:val="22"/>
        </w:rPr>
        <w:t>les</w:t>
      </w:r>
      <w:r w:rsidRPr="00666F4D">
        <w:rPr>
          <w:rFonts w:cstheme="minorHAnsi"/>
          <w:bCs/>
          <w:szCs w:val="22"/>
        </w:rPr>
        <w:t xml:space="preserve"> recommandations </w:t>
      </w:r>
      <w:r w:rsidR="00666F4D">
        <w:rPr>
          <w:rFonts w:cstheme="minorHAnsi"/>
          <w:bCs/>
          <w:szCs w:val="22"/>
        </w:rPr>
        <w:t xml:space="preserve">ci-dessous sont </w:t>
      </w:r>
      <w:r w:rsidR="006B7DEE" w:rsidRPr="00666F4D">
        <w:rPr>
          <w:rFonts w:cstheme="minorHAnsi"/>
          <w:bCs/>
          <w:szCs w:val="22"/>
        </w:rPr>
        <w:t xml:space="preserve"> </w:t>
      </w:r>
      <w:r w:rsidRPr="00666F4D">
        <w:rPr>
          <w:rFonts w:cstheme="minorHAnsi"/>
          <w:bCs/>
          <w:szCs w:val="22"/>
        </w:rPr>
        <w:t>formulées en vue de l’amélioration d</w:t>
      </w:r>
      <w:r w:rsidR="001E5B7D" w:rsidRPr="00666F4D">
        <w:rPr>
          <w:rFonts w:cstheme="minorHAnsi"/>
          <w:bCs/>
          <w:szCs w:val="22"/>
        </w:rPr>
        <w:t>e l</w:t>
      </w:r>
      <w:r w:rsidR="00017207" w:rsidRPr="00666F4D">
        <w:rPr>
          <w:rFonts w:cstheme="minorHAnsi"/>
          <w:bCs/>
          <w:szCs w:val="22"/>
        </w:rPr>
        <w:t>’objet d</w:t>
      </w:r>
      <w:r w:rsidR="001E5B7D" w:rsidRPr="00666F4D">
        <w:rPr>
          <w:rFonts w:cstheme="minorHAnsi"/>
          <w:bCs/>
          <w:szCs w:val="22"/>
        </w:rPr>
        <w:t>e l</w:t>
      </w:r>
      <w:r w:rsidR="00017207" w:rsidRPr="00666F4D">
        <w:rPr>
          <w:rFonts w:cstheme="minorHAnsi"/>
          <w:bCs/>
          <w:szCs w:val="22"/>
        </w:rPr>
        <w:t>’évaluation</w:t>
      </w:r>
      <w:r w:rsidRPr="00666F4D">
        <w:rPr>
          <w:rFonts w:cstheme="minorHAnsi"/>
          <w:bCs/>
          <w:szCs w:val="22"/>
        </w:rPr>
        <w:t xml:space="preserve"> dans l</w:t>
      </w:r>
      <w:r w:rsidR="00007B4E" w:rsidRPr="00666F4D">
        <w:rPr>
          <w:rFonts w:cstheme="minorHAnsi"/>
          <w:bCs/>
          <w:szCs w:val="22"/>
        </w:rPr>
        <w:t>’avenir</w:t>
      </w:r>
      <w:r w:rsidRPr="00666F4D">
        <w:rPr>
          <w:rFonts w:cstheme="minorHAnsi"/>
          <w:bCs/>
          <w:szCs w:val="22"/>
        </w:rPr>
        <w:t xml:space="preserve">. </w:t>
      </w:r>
    </w:p>
    <w:p w14:paraId="48D5BF60" w14:textId="4728EEE5" w:rsidR="00876EC4" w:rsidRPr="00E37CA5" w:rsidRDefault="00472848" w:rsidP="00E37CA5">
      <w:pPr>
        <w:pStyle w:val="Lgende"/>
        <w:spacing w:before="120" w:after="120"/>
        <w:rPr>
          <w:color w:val="1F3864" w:themeColor="accent1" w:themeShade="80"/>
        </w:rPr>
      </w:pPr>
      <w:bookmarkStart w:id="97" w:name="_Toc97903742"/>
      <w:bookmarkStart w:id="98" w:name="_Hlk29995049"/>
      <w:r w:rsidRPr="00E37CA5">
        <w:rPr>
          <w:color w:val="1F3864" w:themeColor="accent1" w:themeShade="80"/>
        </w:rPr>
        <w:t xml:space="preserve">Tableau </w:t>
      </w:r>
      <w:r w:rsidRPr="00E37CA5">
        <w:rPr>
          <w:color w:val="1F3864" w:themeColor="accent1" w:themeShade="80"/>
        </w:rPr>
        <w:fldChar w:fldCharType="begin"/>
      </w:r>
      <w:r w:rsidRPr="00E37CA5">
        <w:rPr>
          <w:color w:val="1F3864" w:themeColor="accent1" w:themeShade="80"/>
        </w:rPr>
        <w:instrText xml:space="preserve"> SEQ Tableau \* ARABIC </w:instrText>
      </w:r>
      <w:r w:rsidRPr="00E37CA5">
        <w:rPr>
          <w:color w:val="1F3864" w:themeColor="accent1" w:themeShade="80"/>
        </w:rPr>
        <w:fldChar w:fldCharType="separate"/>
      </w:r>
      <w:r w:rsidRPr="00E37CA5">
        <w:rPr>
          <w:color w:val="1F3864" w:themeColor="accent1" w:themeShade="80"/>
        </w:rPr>
        <w:t>13</w:t>
      </w:r>
      <w:r w:rsidRPr="00E37CA5">
        <w:rPr>
          <w:color w:val="1F3864" w:themeColor="accent1" w:themeShade="80"/>
        </w:rPr>
        <w:fldChar w:fldCharType="end"/>
      </w:r>
      <w:r w:rsidRPr="00E37CA5">
        <w:rPr>
          <w:color w:val="1F3864" w:themeColor="accent1" w:themeShade="80"/>
        </w:rPr>
        <w:t> : recommandations de l’évaluation</w:t>
      </w:r>
      <w:bookmarkEnd w:id="97"/>
      <w:r w:rsidRPr="00E37CA5">
        <w:rPr>
          <w:color w:val="1F3864" w:themeColor="accent1" w:themeShade="80"/>
        </w:rPr>
        <w:t xml:space="preserve"> </w:t>
      </w:r>
    </w:p>
    <w:tbl>
      <w:tblPr>
        <w:tblW w:w="9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689"/>
        <w:gridCol w:w="4605"/>
        <w:gridCol w:w="1697"/>
        <w:gridCol w:w="1089"/>
      </w:tblGrid>
      <w:tr w:rsidR="00D26084" w:rsidRPr="00E7618C" w14:paraId="7BF3D026" w14:textId="77777777" w:rsidTr="00F53CB3">
        <w:trPr>
          <w:trHeight w:val="394"/>
        </w:trPr>
        <w:tc>
          <w:tcPr>
            <w:tcW w:w="9080"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tcMar>
              <w:top w:w="0" w:type="dxa"/>
              <w:left w:w="108" w:type="dxa"/>
              <w:bottom w:w="0" w:type="dxa"/>
              <w:right w:w="108" w:type="dxa"/>
            </w:tcMar>
            <w:vAlign w:val="center"/>
          </w:tcPr>
          <w:p w14:paraId="5802BC04" w14:textId="77EC710C" w:rsidR="00D26084" w:rsidRPr="00E7618C" w:rsidRDefault="00717A6E" w:rsidP="00E7618C">
            <w:pPr>
              <w:spacing w:line="276" w:lineRule="auto"/>
              <w:jc w:val="center"/>
              <w:rPr>
                <w:rFonts w:asciiTheme="minorHAnsi" w:hAnsiTheme="minorHAnsi" w:cstheme="minorHAnsi"/>
                <w:b/>
                <w:bCs/>
                <w:color w:val="FFFFFF" w:themeColor="background1"/>
                <w:sz w:val="22"/>
                <w:szCs w:val="22"/>
              </w:rPr>
            </w:pPr>
            <w:r w:rsidRPr="00E7618C">
              <w:rPr>
                <w:rFonts w:asciiTheme="minorHAnsi" w:hAnsiTheme="minorHAnsi" w:cstheme="minorHAnsi"/>
                <w:b/>
                <w:bCs/>
                <w:color w:val="FFFFFF" w:themeColor="background1"/>
                <w:sz w:val="22"/>
                <w:szCs w:val="22"/>
              </w:rPr>
              <w:t>Recommandations</w:t>
            </w:r>
          </w:p>
        </w:tc>
      </w:tr>
      <w:tr w:rsidR="00976FFF" w:rsidRPr="00E7618C" w14:paraId="7FBFD678" w14:textId="77777777" w:rsidTr="008F772D">
        <w:tc>
          <w:tcPr>
            <w:tcW w:w="169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tcMar>
              <w:top w:w="0" w:type="dxa"/>
              <w:left w:w="108" w:type="dxa"/>
              <w:bottom w:w="0" w:type="dxa"/>
              <w:right w:w="108" w:type="dxa"/>
            </w:tcMar>
            <w:vAlign w:val="center"/>
          </w:tcPr>
          <w:p w14:paraId="4B1BB2BF" w14:textId="211ECF8F" w:rsidR="00976FFF" w:rsidRPr="00E7618C" w:rsidRDefault="00976FFF" w:rsidP="00E7618C">
            <w:pPr>
              <w:spacing w:line="276" w:lineRule="auto"/>
              <w:jc w:val="center"/>
              <w:rPr>
                <w:rFonts w:asciiTheme="minorHAnsi" w:hAnsiTheme="minorHAnsi" w:cstheme="minorHAnsi"/>
                <w:b/>
                <w:bCs/>
                <w:sz w:val="22"/>
                <w:szCs w:val="22"/>
              </w:rPr>
            </w:pPr>
            <w:r w:rsidRPr="00E7618C">
              <w:rPr>
                <w:rFonts w:asciiTheme="minorHAnsi" w:hAnsiTheme="minorHAnsi" w:cstheme="minorHAnsi"/>
                <w:b/>
                <w:bCs/>
                <w:color w:val="FFFFFF" w:themeColor="background1"/>
                <w:sz w:val="22"/>
                <w:szCs w:val="22"/>
              </w:rPr>
              <w:t xml:space="preserve">Conclusions </w:t>
            </w:r>
            <w:r w:rsidR="004E21A1" w:rsidRPr="00E7618C">
              <w:rPr>
                <w:rFonts w:asciiTheme="minorHAnsi" w:hAnsiTheme="minorHAnsi" w:cstheme="minorHAnsi"/>
                <w:b/>
                <w:bCs/>
                <w:color w:val="FFFFFF" w:themeColor="background1"/>
                <w:sz w:val="22"/>
                <w:szCs w:val="22"/>
              </w:rPr>
              <w:t>Préliminaires</w:t>
            </w:r>
          </w:p>
        </w:tc>
        <w:tc>
          <w:tcPr>
            <w:tcW w:w="46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tcMar>
              <w:top w:w="0" w:type="dxa"/>
              <w:left w:w="108" w:type="dxa"/>
              <w:bottom w:w="0" w:type="dxa"/>
              <w:right w:w="108" w:type="dxa"/>
            </w:tcMar>
            <w:vAlign w:val="center"/>
          </w:tcPr>
          <w:p w14:paraId="59D51EC9" w14:textId="5772766F" w:rsidR="00976FFF" w:rsidRPr="00E7618C" w:rsidRDefault="00717A6E" w:rsidP="00E7618C">
            <w:pPr>
              <w:spacing w:line="276" w:lineRule="auto"/>
              <w:jc w:val="center"/>
              <w:rPr>
                <w:rFonts w:asciiTheme="minorHAnsi" w:hAnsiTheme="minorHAnsi" w:cstheme="minorHAnsi"/>
                <w:b/>
                <w:bCs/>
                <w:color w:val="FFFFFF" w:themeColor="background1"/>
                <w:sz w:val="22"/>
                <w:szCs w:val="22"/>
              </w:rPr>
            </w:pPr>
            <w:r w:rsidRPr="00E7618C">
              <w:rPr>
                <w:rFonts w:asciiTheme="minorHAnsi" w:hAnsiTheme="minorHAnsi" w:cstheme="minorHAnsi"/>
                <w:b/>
                <w:bCs/>
                <w:color w:val="FFFFFF" w:themeColor="background1"/>
                <w:sz w:val="22"/>
                <w:szCs w:val="22"/>
              </w:rPr>
              <w:t>Recommandations Stratégiques</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tcMar>
              <w:top w:w="0" w:type="dxa"/>
              <w:left w:w="108" w:type="dxa"/>
              <w:bottom w:w="0" w:type="dxa"/>
              <w:right w:w="108" w:type="dxa"/>
            </w:tcMar>
            <w:vAlign w:val="center"/>
          </w:tcPr>
          <w:p w14:paraId="1D1A0F4B" w14:textId="77777777" w:rsidR="00976FFF" w:rsidRPr="00E7618C" w:rsidRDefault="00976FFF" w:rsidP="00E7618C">
            <w:pPr>
              <w:spacing w:line="276" w:lineRule="auto"/>
              <w:jc w:val="center"/>
              <w:rPr>
                <w:rFonts w:asciiTheme="minorHAnsi" w:hAnsiTheme="minorHAnsi" w:cstheme="minorHAnsi"/>
                <w:b/>
                <w:bCs/>
                <w:color w:val="FFFFFF" w:themeColor="background1"/>
                <w:sz w:val="22"/>
                <w:szCs w:val="22"/>
              </w:rPr>
            </w:pPr>
            <w:r w:rsidRPr="00E7618C">
              <w:rPr>
                <w:rFonts w:asciiTheme="minorHAnsi" w:hAnsiTheme="minorHAnsi" w:cstheme="minorHAnsi"/>
                <w:b/>
                <w:bCs/>
                <w:color w:val="FFFFFF" w:themeColor="background1"/>
                <w:sz w:val="22"/>
                <w:szCs w:val="22"/>
              </w:rPr>
              <w:t>Destinataire(s)</w:t>
            </w:r>
          </w:p>
        </w:tc>
        <w:tc>
          <w:tcPr>
            <w:tcW w:w="1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tcMar>
              <w:top w:w="0" w:type="dxa"/>
              <w:left w:w="108" w:type="dxa"/>
              <w:bottom w:w="0" w:type="dxa"/>
              <w:right w:w="108" w:type="dxa"/>
            </w:tcMar>
            <w:vAlign w:val="center"/>
          </w:tcPr>
          <w:p w14:paraId="4809419F" w14:textId="7148DCE3" w:rsidR="00976FFF" w:rsidRPr="00E7618C" w:rsidRDefault="00976FFF" w:rsidP="00E7618C">
            <w:pPr>
              <w:spacing w:line="276" w:lineRule="auto"/>
              <w:jc w:val="center"/>
              <w:rPr>
                <w:rFonts w:asciiTheme="minorHAnsi" w:hAnsiTheme="minorHAnsi" w:cstheme="minorHAnsi"/>
                <w:b/>
                <w:bCs/>
                <w:color w:val="FFFFFF" w:themeColor="background1"/>
                <w:sz w:val="22"/>
                <w:szCs w:val="22"/>
              </w:rPr>
            </w:pPr>
            <w:r w:rsidRPr="00E7618C">
              <w:rPr>
                <w:rFonts w:asciiTheme="minorHAnsi" w:hAnsiTheme="minorHAnsi" w:cstheme="minorHAnsi"/>
                <w:b/>
                <w:bCs/>
                <w:color w:val="FFFFFF" w:themeColor="background1"/>
                <w:sz w:val="22"/>
                <w:szCs w:val="22"/>
              </w:rPr>
              <w:t>Niveau de priorité</w:t>
            </w:r>
          </w:p>
        </w:tc>
      </w:tr>
      <w:tr w:rsidR="00976FFF" w:rsidRPr="00E7618C" w14:paraId="2270CEEF" w14:textId="77777777" w:rsidTr="00717A6E">
        <w:tc>
          <w:tcPr>
            <w:tcW w:w="1696" w:type="dxa"/>
            <w:tcBorders>
              <w:top w:val="single" w:sz="4" w:space="0" w:color="FFFFFF" w:themeColor="background1"/>
            </w:tcBorders>
            <w:tcMar>
              <w:top w:w="0" w:type="dxa"/>
              <w:left w:w="108" w:type="dxa"/>
              <w:bottom w:w="0" w:type="dxa"/>
              <w:right w:w="108" w:type="dxa"/>
            </w:tcMar>
            <w:vAlign w:val="center"/>
          </w:tcPr>
          <w:p w14:paraId="7D93A915" w14:textId="16077538" w:rsidR="00976FFF" w:rsidRPr="00E7618C" w:rsidRDefault="00757BAB" w:rsidP="00E7618C">
            <w:pPr>
              <w:spacing w:line="276" w:lineRule="auto"/>
              <w:jc w:val="center"/>
              <w:rPr>
                <w:rFonts w:asciiTheme="minorHAnsi" w:hAnsiTheme="minorHAnsi" w:cstheme="minorHAnsi"/>
                <w:b/>
                <w:bCs/>
                <w:sz w:val="22"/>
                <w:szCs w:val="22"/>
              </w:rPr>
            </w:pPr>
            <w:r w:rsidRPr="00E7618C">
              <w:rPr>
                <w:rFonts w:asciiTheme="minorHAnsi" w:hAnsiTheme="minorHAnsi" w:cstheme="minorHAnsi"/>
                <w:b/>
                <w:bCs/>
                <w:sz w:val="22"/>
                <w:szCs w:val="22"/>
              </w:rPr>
              <w:t>PERT 4</w:t>
            </w:r>
          </w:p>
        </w:tc>
        <w:tc>
          <w:tcPr>
            <w:tcW w:w="4678" w:type="dxa"/>
            <w:tcBorders>
              <w:top w:val="single" w:sz="4" w:space="0" w:color="FFFFFF" w:themeColor="background1"/>
            </w:tcBorders>
            <w:tcMar>
              <w:top w:w="0" w:type="dxa"/>
              <w:left w:w="108" w:type="dxa"/>
              <w:bottom w:w="0" w:type="dxa"/>
              <w:right w:w="108" w:type="dxa"/>
            </w:tcMar>
          </w:tcPr>
          <w:p w14:paraId="24CA959F" w14:textId="7E85CFAB" w:rsidR="00976FFF" w:rsidRPr="00E7618C" w:rsidRDefault="00757BAB" w:rsidP="00E7618C">
            <w:pPr>
              <w:spacing w:line="276" w:lineRule="auto"/>
              <w:jc w:val="both"/>
              <w:rPr>
                <w:rFonts w:asciiTheme="minorHAnsi" w:hAnsiTheme="minorHAnsi" w:cstheme="minorHAnsi"/>
                <w:sz w:val="22"/>
                <w:szCs w:val="22"/>
              </w:rPr>
            </w:pPr>
            <w:r w:rsidRPr="00E7618C">
              <w:rPr>
                <w:rFonts w:asciiTheme="minorHAnsi" w:hAnsiTheme="minorHAnsi" w:cstheme="minorHAnsi"/>
                <w:sz w:val="22"/>
                <w:szCs w:val="22"/>
              </w:rPr>
              <w:t>Réaliser une TOC du Changement qui mesure le changement sur la base de mise en œuvre coordonnée des trois composantes du projet</w:t>
            </w:r>
          </w:p>
        </w:tc>
        <w:tc>
          <w:tcPr>
            <w:tcW w:w="1701" w:type="dxa"/>
            <w:tcBorders>
              <w:top w:val="single" w:sz="4" w:space="0" w:color="FFFFFF" w:themeColor="background1"/>
            </w:tcBorders>
            <w:tcMar>
              <w:top w:w="0" w:type="dxa"/>
              <w:left w:w="108" w:type="dxa"/>
              <w:bottom w:w="0" w:type="dxa"/>
              <w:right w:w="108" w:type="dxa"/>
            </w:tcMar>
            <w:vAlign w:val="center"/>
          </w:tcPr>
          <w:p w14:paraId="0ADACC82" w14:textId="69ECA583" w:rsidR="00DE0130" w:rsidRPr="00E7618C" w:rsidRDefault="00757BAB" w:rsidP="00E7618C">
            <w:pPr>
              <w:spacing w:line="276" w:lineRule="auto"/>
              <w:jc w:val="center"/>
              <w:rPr>
                <w:rFonts w:asciiTheme="minorHAnsi" w:hAnsiTheme="minorHAnsi" w:cstheme="minorHAnsi"/>
                <w:sz w:val="22"/>
                <w:szCs w:val="22"/>
              </w:rPr>
            </w:pPr>
            <w:r w:rsidRPr="00E7618C">
              <w:rPr>
                <w:rFonts w:asciiTheme="minorHAnsi" w:hAnsiTheme="minorHAnsi" w:cstheme="minorHAnsi"/>
                <w:sz w:val="22"/>
                <w:szCs w:val="22"/>
              </w:rPr>
              <w:t>OIM, PBSO</w:t>
            </w:r>
          </w:p>
        </w:tc>
        <w:tc>
          <w:tcPr>
            <w:tcW w:w="1005" w:type="dxa"/>
            <w:tcBorders>
              <w:top w:val="single" w:sz="4" w:space="0" w:color="FFFFFF" w:themeColor="background1"/>
            </w:tcBorders>
            <w:tcMar>
              <w:top w:w="0" w:type="dxa"/>
              <w:left w:w="108" w:type="dxa"/>
              <w:bottom w:w="0" w:type="dxa"/>
              <w:right w:w="108" w:type="dxa"/>
            </w:tcMar>
            <w:vAlign w:val="center"/>
          </w:tcPr>
          <w:p w14:paraId="06E43F3E" w14:textId="5E2EB004" w:rsidR="00976FFF" w:rsidRPr="00E7618C" w:rsidRDefault="00DE0130" w:rsidP="00E7618C">
            <w:pPr>
              <w:spacing w:line="276" w:lineRule="auto"/>
              <w:jc w:val="center"/>
              <w:rPr>
                <w:rFonts w:asciiTheme="minorHAnsi" w:hAnsiTheme="minorHAnsi" w:cstheme="minorHAnsi"/>
                <w:sz w:val="22"/>
                <w:szCs w:val="22"/>
              </w:rPr>
            </w:pPr>
            <w:r w:rsidRPr="00E7618C">
              <w:rPr>
                <w:rFonts w:asciiTheme="minorHAnsi" w:hAnsiTheme="minorHAnsi" w:cstheme="minorHAnsi"/>
                <w:sz w:val="22"/>
                <w:szCs w:val="22"/>
              </w:rPr>
              <w:t>H</w:t>
            </w:r>
            <w:r w:rsidR="00757BAB" w:rsidRPr="00E7618C">
              <w:rPr>
                <w:rFonts w:asciiTheme="minorHAnsi" w:hAnsiTheme="minorHAnsi" w:cstheme="minorHAnsi"/>
                <w:sz w:val="22"/>
                <w:szCs w:val="22"/>
              </w:rPr>
              <w:t>aute</w:t>
            </w:r>
          </w:p>
        </w:tc>
      </w:tr>
      <w:tr w:rsidR="00F53CB3" w:rsidRPr="00E7618C" w14:paraId="61C430E9" w14:textId="77777777" w:rsidTr="00717A6E">
        <w:tc>
          <w:tcPr>
            <w:tcW w:w="1696" w:type="dxa"/>
            <w:tcBorders>
              <w:top w:val="single" w:sz="4" w:space="0" w:color="FFFFFF" w:themeColor="background1"/>
            </w:tcBorders>
            <w:tcMar>
              <w:top w:w="0" w:type="dxa"/>
              <w:left w:w="108" w:type="dxa"/>
              <w:bottom w:w="0" w:type="dxa"/>
              <w:right w:w="108" w:type="dxa"/>
            </w:tcMar>
            <w:vAlign w:val="center"/>
          </w:tcPr>
          <w:p w14:paraId="1FBAA805" w14:textId="3BF74249" w:rsidR="00717A6E" w:rsidRPr="00E7618C" w:rsidRDefault="00963F2F" w:rsidP="00E7618C">
            <w:pPr>
              <w:spacing w:line="276" w:lineRule="auto"/>
              <w:jc w:val="center"/>
              <w:rPr>
                <w:rFonts w:asciiTheme="minorHAnsi" w:hAnsiTheme="minorHAnsi" w:cstheme="minorHAnsi"/>
                <w:b/>
                <w:bCs/>
                <w:sz w:val="22"/>
                <w:szCs w:val="22"/>
              </w:rPr>
            </w:pPr>
            <w:r w:rsidRPr="00E7618C">
              <w:rPr>
                <w:rFonts w:asciiTheme="minorHAnsi" w:hAnsiTheme="minorHAnsi" w:cstheme="minorHAnsi"/>
                <w:b/>
                <w:bCs/>
                <w:sz w:val="22"/>
                <w:szCs w:val="22"/>
              </w:rPr>
              <w:t>Constat 03</w:t>
            </w:r>
            <w:r w:rsidR="00717A6E" w:rsidRPr="00E7618C">
              <w:rPr>
                <w:rFonts w:asciiTheme="minorHAnsi" w:hAnsiTheme="minorHAnsi" w:cstheme="minorHAnsi"/>
                <w:b/>
                <w:bCs/>
                <w:sz w:val="22"/>
                <w:szCs w:val="22"/>
              </w:rPr>
              <w:t>,</w:t>
            </w:r>
          </w:p>
          <w:p w14:paraId="03834CB3" w14:textId="56CC893A" w:rsidR="00F53CB3" w:rsidRPr="00E7618C" w:rsidRDefault="00717A6E" w:rsidP="00E7618C">
            <w:pPr>
              <w:spacing w:line="276" w:lineRule="auto"/>
              <w:jc w:val="center"/>
              <w:rPr>
                <w:rFonts w:asciiTheme="minorHAnsi" w:hAnsiTheme="minorHAnsi" w:cstheme="minorHAnsi"/>
                <w:b/>
                <w:bCs/>
                <w:sz w:val="22"/>
                <w:szCs w:val="22"/>
              </w:rPr>
            </w:pPr>
            <w:r w:rsidRPr="00E7618C">
              <w:rPr>
                <w:rFonts w:asciiTheme="minorHAnsi" w:hAnsiTheme="minorHAnsi" w:cstheme="minorHAnsi"/>
                <w:b/>
                <w:bCs/>
                <w:sz w:val="22"/>
                <w:szCs w:val="22"/>
              </w:rPr>
              <w:t>Constat 04</w:t>
            </w:r>
          </w:p>
        </w:tc>
        <w:tc>
          <w:tcPr>
            <w:tcW w:w="4678" w:type="dxa"/>
            <w:tcBorders>
              <w:top w:val="single" w:sz="4" w:space="0" w:color="FFFFFF" w:themeColor="background1"/>
            </w:tcBorders>
            <w:tcMar>
              <w:top w:w="0" w:type="dxa"/>
              <w:left w:w="108" w:type="dxa"/>
              <w:bottom w:w="0" w:type="dxa"/>
              <w:right w:w="108" w:type="dxa"/>
            </w:tcMar>
          </w:tcPr>
          <w:p w14:paraId="5F221CE2" w14:textId="78DDF82B" w:rsidR="00F53CB3" w:rsidRPr="00E7618C" w:rsidRDefault="00963F2F" w:rsidP="00E7618C">
            <w:pPr>
              <w:spacing w:line="276" w:lineRule="auto"/>
              <w:jc w:val="both"/>
              <w:rPr>
                <w:rFonts w:asciiTheme="minorHAnsi" w:hAnsiTheme="minorHAnsi" w:cstheme="minorHAnsi"/>
                <w:sz w:val="22"/>
                <w:szCs w:val="22"/>
              </w:rPr>
            </w:pPr>
            <w:r w:rsidRPr="00E7618C">
              <w:rPr>
                <w:rFonts w:asciiTheme="minorHAnsi" w:hAnsiTheme="minorHAnsi" w:cstheme="minorHAnsi"/>
                <w:sz w:val="22"/>
                <w:szCs w:val="22"/>
              </w:rPr>
              <w:t xml:space="preserve">Élaborer dans le cadre logique des indicateurs de mesure de toutes les interventions réalisées par le projet </w:t>
            </w:r>
            <w:r w:rsidR="00717A6E" w:rsidRPr="00E7618C">
              <w:rPr>
                <w:rFonts w:asciiTheme="minorHAnsi" w:hAnsiTheme="minorHAnsi" w:cstheme="minorHAnsi"/>
                <w:sz w:val="22"/>
                <w:szCs w:val="22"/>
              </w:rPr>
              <w:t>notamment dans la gouvernance locale et les AGR</w:t>
            </w:r>
          </w:p>
        </w:tc>
        <w:tc>
          <w:tcPr>
            <w:tcW w:w="1701" w:type="dxa"/>
            <w:tcBorders>
              <w:top w:val="single" w:sz="4" w:space="0" w:color="FFFFFF" w:themeColor="background1"/>
            </w:tcBorders>
            <w:tcMar>
              <w:top w:w="0" w:type="dxa"/>
              <w:left w:w="108" w:type="dxa"/>
              <w:bottom w:w="0" w:type="dxa"/>
              <w:right w:w="108" w:type="dxa"/>
            </w:tcMar>
            <w:vAlign w:val="center"/>
          </w:tcPr>
          <w:p w14:paraId="1840597E" w14:textId="77777777" w:rsidR="00F53CB3" w:rsidRPr="00E7618C" w:rsidRDefault="00717A6E" w:rsidP="00E7618C">
            <w:pPr>
              <w:spacing w:line="276" w:lineRule="auto"/>
              <w:jc w:val="center"/>
              <w:rPr>
                <w:rFonts w:asciiTheme="minorHAnsi" w:hAnsiTheme="minorHAnsi" w:cstheme="minorHAnsi"/>
                <w:sz w:val="22"/>
                <w:szCs w:val="22"/>
              </w:rPr>
            </w:pPr>
            <w:r w:rsidRPr="00E7618C">
              <w:rPr>
                <w:rFonts w:asciiTheme="minorHAnsi" w:hAnsiTheme="minorHAnsi" w:cstheme="minorHAnsi"/>
                <w:sz w:val="22"/>
                <w:szCs w:val="22"/>
              </w:rPr>
              <w:t>OIM, FAO, UNFPA</w:t>
            </w:r>
          </w:p>
          <w:p w14:paraId="3ABAEA3C" w14:textId="07831251" w:rsidR="00717A6E" w:rsidRPr="00E7618C" w:rsidRDefault="00717A6E" w:rsidP="00E7618C">
            <w:pPr>
              <w:spacing w:line="276" w:lineRule="auto"/>
              <w:jc w:val="center"/>
              <w:rPr>
                <w:rFonts w:asciiTheme="minorHAnsi" w:hAnsiTheme="minorHAnsi" w:cstheme="minorHAnsi"/>
                <w:sz w:val="22"/>
                <w:szCs w:val="22"/>
              </w:rPr>
            </w:pPr>
            <w:r w:rsidRPr="00E7618C">
              <w:rPr>
                <w:rFonts w:asciiTheme="minorHAnsi" w:hAnsiTheme="minorHAnsi" w:cstheme="minorHAnsi"/>
                <w:sz w:val="22"/>
                <w:szCs w:val="22"/>
              </w:rPr>
              <w:t>PBSO</w:t>
            </w:r>
          </w:p>
        </w:tc>
        <w:tc>
          <w:tcPr>
            <w:tcW w:w="1005" w:type="dxa"/>
            <w:tcBorders>
              <w:top w:val="single" w:sz="4" w:space="0" w:color="FFFFFF" w:themeColor="background1"/>
            </w:tcBorders>
            <w:tcMar>
              <w:top w:w="0" w:type="dxa"/>
              <w:left w:w="108" w:type="dxa"/>
              <w:bottom w:w="0" w:type="dxa"/>
              <w:right w:w="108" w:type="dxa"/>
            </w:tcMar>
            <w:vAlign w:val="center"/>
          </w:tcPr>
          <w:p w14:paraId="2FB8DB5C" w14:textId="402374C0" w:rsidR="00F53CB3" w:rsidRPr="00E7618C" w:rsidRDefault="00717A6E" w:rsidP="00E7618C">
            <w:pPr>
              <w:spacing w:line="276" w:lineRule="auto"/>
              <w:jc w:val="center"/>
              <w:rPr>
                <w:rFonts w:asciiTheme="minorHAnsi" w:hAnsiTheme="minorHAnsi" w:cstheme="minorHAnsi"/>
                <w:sz w:val="22"/>
                <w:szCs w:val="22"/>
              </w:rPr>
            </w:pPr>
            <w:r w:rsidRPr="00E7618C">
              <w:rPr>
                <w:rFonts w:asciiTheme="minorHAnsi" w:hAnsiTheme="minorHAnsi" w:cstheme="minorHAnsi"/>
                <w:sz w:val="22"/>
                <w:szCs w:val="22"/>
              </w:rPr>
              <w:t>Haute</w:t>
            </w:r>
          </w:p>
        </w:tc>
      </w:tr>
      <w:tr w:rsidR="00EF740B" w:rsidRPr="00E7618C" w14:paraId="6D58669D" w14:textId="77777777" w:rsidTr="00717A6E">
        <w:tc>
          <w:tcPr>
            <w:tcW w:w="1696" w:type="dxa"/>
            <w:tcBorders>
              <w:top w:val="single" w:sz="4" w:space="0" w:color="FFFFFF" w:themeColor="background1"/>
            </w:tcBorders>
            <w:tcMar>
              <w:top w:w="0" w:type="dxa"/>
              <w:left w:w="108" w:type="dxa"/>
              <w:bottom w:w="0" w:type="dxa"/>
              <w:right w:w="108" w:type="dxa"/>
            </w:tcMar>
            <w:vAlign w:val="center"/>
          </w:tcPr>
          <w:p w14:paraId="158604B2" w14:textId="77777777" w:rsidR="00EF740B" w:rsidRPr="00E7618C" w:rsidRDefault="00EF740B" w:rsidP="00E7618C">
            <w:pPr>
              <w:spacing w:line="276" w:lineRule="auto"/>
              <w:jc w:val="center"/>
              <w:rPr>
                <w:rFonts w:asciiTheme="minorHAnsi" w:hAnsiTheme="minorHAnsi" w:cstheme="minorHAnsi"/>
                <w:b/>
                <w:bCs/>
                <w:sz w:val="22"/>
                <w:szCs w:val="22"/>
              </w:rPr>
            </w:pPr>
            <w:r w:rsidRPr="00E7618C">
              <w:rPr>
                <w:rFonts w:asciiTheme="minorHAnsi" w:hAnsiTheme="minorHAnsi" w:cstheme="minorHAnsi"/>
                <w:b/>
                <w:bCs/>
                <w:sz w:val="22"/>
                <w:szCs w:val="22"/>
              </w:rPr>
              <w:t>Constat 06</w:t>
            </w:r>
          </w:p>
          <w:p w14:paraId="6D3441E8" w14:textId="1E2B7AF6" w:rsidR="00A71E77" w:rsidRPr="00E7618C" w:rsidRDefault="00A71E77" w:rsidP="00E7618C">
            <w:pPr>
              <w:spacing w:line="276" w:lineRule="auto"/>
              <w:jc w:val="center"/>
              <w:rPr>
                <w:rFonts w:asciiTheme="minorHAnsi" w:hAnsiTheme="minorHAnsi" w:cstheme="minorHAnsi"/>
                <w:b/>
                <w:bCs/>
                <w:sz w:val="22"/>
                <w:szCs w:val="22"/>
              </w:rPr>
            </w:pPr>
            <w:r w:rsidRPr="00E7618C">
              <w:rPr>
                <w:rFonts w:asciiTheme="minorHAnsi" w:hAnsiTheme="minorHAnsi" w:cstheme="minorHAnsi"/>
                <w:b/>
                <w:bCs/>
                <w:sz w:val="22"/>
                <w:szCs w:val="22"/>
              </w:rPr>
              <w:t>Constat 06 bis</w:t>
            </w:r>
          </w:p>
        </w:tc>
        <w:tc>
          <w:tcPr>
            <w:tcW w:w="4678" w:type="dxa"/>
            <w:tcBorders>
              <w:top w:val="single" w:sz="4" w:space="0" w:color="FFFFFF" w:themeColor="background1"/>
            </w:tcBorders>
            <w:tcMar>
              <w:top w:w="0" w:type="dxa"/>
              <w:left w:w="108" w:type="dxa"/>
              <w:bottom w:w="0" w:type="dxa"/>
              <w:right w:w="108" w:type="dxa"/>
            </w:tcMar>
          </w:tcPr>
          <w:p w14:paraId="275BBA4B" w14:textId="344983A0" w:rsidR="00EF740B" w:rsidRPr="00E7618C" w:rsidRDefault="001C55A8" w:rsidP="00E7618C">
            <w:pPr>
              <w:spacing w:line="276" w:lineRule="auto"/>
              <w:jc w:val="both"/>
              <w:rPr>
                <w:rFonts w:asciiTheme="minorHAnsi" w:hAnsiTheme="minorHAnsi" w:cstheme="minorHAnsi"/>
                <w:sz w:val="22"/>
                <w:szCs w:val="22"/>
              </w:rPr>
            </w:pPr>
            <w:r w:rsidRPr="00E7618C">
              <w:rPr>
                <w:rFonts w:asciiTheme="minorHAnsi" w:hAnsiTheme="minorHAnsi" w:cstheme="minorHAnsi"/>
                <w:sz w:val="22"/>
                <w:szCs w:val="22"/>
              </w:rPr>
              <w:t xml:space="preserve">- </w:t>
            </w:r>
            <w:r w:rsidR="000F2345" w:rsidRPr="00E7618C">
              <w:rPr>
                <w:rFonts w:asciiTheme="minorHAnsi" w:hAnsiTheme="minorHAnsi" w:cstheme="minorHAnsi"/>
                <w:sz w:val="22"/>
                <w:szCs w:val="22"/>
              </w:rPr>
              <w:t xml:space="preserve">Revoir à la hausse la durée globale de mise en œuvre du projet afin de se donner le temps d’atteindre les effets et les impacts souhaités </w:t>
            </w:r>
          </w:p>
          <w:p w14:paraId="08D15114" w14:textId="155D8F88" w:rsidR="00A71E77" w:rsidRPr="00E7618C" w:rsidRDefault="001C55A8" w:rsidP="00E7618C">
            <w:pPr>
              <w:spacing w:line="276" w:lineRule="auto"/>
              <w:jc w:val="both"/>
              <w:rPr>
                <w:rFonts w:asciiTheme="minorHAnsi" w:hAnsiTheme="minorHAnsi" w:cstheme="minorHAnsi"/>
                <w:sz w:val="22"/>
                <w:szCs w:val="22"/>
              </w:rPr>
            </w:pPr>
            <w:r w:rsidRPr="00E7618C">
              <w:rPr>
                <w:rFonts w:asciiTheme="minorHAnsi" w:hAnsiTheme="minorHAnsi" w:cstheme="minorHAnsi"/>
                <w:sz w:val="22"/>
                <w:szCs w:val="22"/>
              </w:rPr>
              <w:t xml:space="preserve">- </w:t>
            </w:r>
            <w:proofErr w:type="spellStart"/>
            <w:r w:rsidRPr="00E7618C">
              <w:rPr>
                <w:rFonts w:asciiTheme="minorHAnsi" w:hAnsiTheme="minorHAnsi" w:cstheme="minorHAnsi"/>
                <w:sz w:val="22"/>
                <w:szCs w:val="22"/>
              </w:rPr>
              <w:t>Elaborer</w:t>
            </w:r>
            <w:proofErr w:type="spellEnd"/>
            <w:r w:rsidRPr="00E7618C">
              <w:rPr>
                <w:rFonts w:asciiTheme="minorHAnsi" w:hAnsiTheme="minorHAnsi" w:cstheme="minorHAnsi"/>
                <w:sz w:val="22"/>
                <w:szCs w:val="22"/>
              </w:rPr>
              <w:t xml:space="preserve"> un mécanisme de sortie de projet ou de pérennisation des acquis post projet </w:t>
            </w:r>
          </w:p>
        </w:tc>
        <w:tc>
          <w:tcPr>
            <w:tcW w:w="1701" w:type="dxa"/>
            <w:tcBorders>
              <w:top w:val="single" w:sz="4" w:space="0" w:color="FFFFFF" w:themeColor="background1"/>
            </w:tcBorders>
            <w:tcMar>
              <w:top w:w="0" w:type="dxa"/>
              <w:left w:w="108" w:type="dxa"/>
              <w:bottom w:w="0" w:type="dxa"/>
              <w:right w:w="108" w:type="dxa"/>
            </w:tcMar>
            <w:vAlign w:val="center"/>
          </w:tcPr>
          <w:p w14:paraId="3E651B48" w14:textId="77777777" w:rsidR="00A71E77" w:rsidRPr="00E7618C" w:rsidRDefault="00A71E77" w:rsidP="00E7618C">
            <w:pPr>
              <w:spacing w:line="276" w:lineRule="auto"/>
              <w:jc w:val="center"/>
              <w:rPr>
                <w:rFonts w:asciiTheme="minorHAnsi" w:hAnsiTheme="minorHAnsi" w:cstheme="minorHAnsi"/>
                <w:sz w:val="22"/>
                <w:szCs w:val="22"/>
              </w:rPr>
            </w:pPr>
            <w:r w:rsidRPr="00E7618C">
              <w:rPr>
                <w:rFonts w:asciiTheme="minorHAnsi" w:hAnsiTheme="minorHAnsi" w:cstheme="minorHAnsi"/>
                <w:sz w:val="22"/>
                <w:szCs w:val="22"/>
              </w:rPr>
              <w:t>OIM, FAO, UNFPA</w:t>
            </w:r>
          </w:p>
          <w:p w14:paraId="6120200A" w14:textId="47D464D5" w:rsidR="00EF740B" w:rsidRPr="00E7618C" w:rsidRDefault="00A71E77" w:rsidP="00E7618C">
            <w:pPr>
              <w:spacing w:line="276" w:lineRule="auto"/>
              <w:jc w:val="center"/>
              <w:rPr>
                <w:rFonts w:asciiTheme="minorHAnsi" w:hAnsiTheme="minorHAnsi" w:cstheme="minorHAnsi"/>
                <w:sz w:val="22"/>
                <w:szCs w:val="22"/>
              </w:rPr>
            </w:pPr>
            <w:r w:rsidRPr="00E7618C">
              <w:rPr>
                <w:rFonts w:asciiTheme="minorHAnsi" w:hAnsiTheme="minorHAnsi" w:cstheme="minorHAnsi"/>
                <w:sz w:val="22"/>
                <w:szCs w:val="22"/>
              </w:rPr>
              <w:t>PBSO</w:t>
            </w:r>
          </w:p>
        </w:tc>
        <w:tc>
          <w:tcPr>
            <w:tcW w:w="1005" w:type="dxa"/>
            <w:tcBorders>
              <w:top w:val="single" w:sz="4" w:space="0" w:color="FFFFFF" w:themeColor="background1"/>
            </w:tcBorders>
            <w:tcMar>
              <w:top w:w="0" w:type="dxa"/>
              <w:left w:w="108" w:type="dxa"/>
              <w:bottom w:w="0" w:type="dxa"/>
              <w:right w:w="108" w:type="dxa"/>
            </w:tcMar>
            <w:vAlign w:val="center"/>
          </w:tcPr>
          <w:p w14:paraId="287A0D2E" w14:textId="5AC2064A" w:rsidR="00EF740B" w:rsidRPr="00E7618C" w:rsidRDefault="00A71E77" w:rsidP="00E7618C">
            <w:pPr>
              <w:spacing w:line="276" w:lineRule="auto"/>
              <w:jc w:val="center"/>
              <w:rPr>
                <w:rFonts w:asciiTheme="minorHAnsi" w:hAnsiTheme="minorHAnsi" w:cstheme="minorHAnsi"/>
                <w:sz w:val="22"/>
                <w:szCs w:val="22"/>
              </w:rPr>
            </w:pPr>
            <w:r w:rsidRPr="00E7618C">
              <w:rPr>
                <w:rFonts w:asciiTheme="minorHAnsi" w:hAnsiTheme="minorHAnsi" w:cstheme="minorHAnsi"/>
                <w:sz w:val="22"/>
                <w:szCs w:val="22"/>
              </w:rPr>
              <w:t xml:space="preserve">Haute </w:t>
            </w:r>
          </w:p>
        </w:tc>
      </w:tr>
      <w:tr w:rsidR="00A71E77" w:rsidRPr="00E7618C" w14:paraId="2B77303E" w14:textId="77777777" w:rsidTr="00717A6E">
        <w:tc>
          <w:tcPr>
            <w:tcW w:w="1696" w:type="dxa"/>
            <w:tcBorders>
              <w:top w:val="single" w:sz="4" w:space="0" w:color="FFFFFF" w:themeColor="background1"/>
            </w:tcBorders>
            <w:tcMar>
              <w:top w:w="0" w:type="dxa"/>
              <w:left w:w="108" w:type="dxa"/>
              <w:bottom w:w="0" w:type="dxa"/>
              <w:right w:w="108" w:type="dxa"/>
            </w:tcMar>
            <w:vAlign w:val="center"/>
          </w:tcPr>
          <w:p w14:paraId="16E3A08C" w14:textId="77777777" w:rsidR="00A71E77" w:rsidRPr="00E7618C" w:rsidRDefault="00A71E77" w:rsidP="00E7618C">
            <w:pPr>
              <w:spacing w:line="276" w:lineRule="auto"/>
              <w:jc w:val="center"/>
              <w:rPr>
                <w:rFonts w:asciiTheme="minorHAnsi" w:hAnsiTheme="minorHAnsi" w:cstheme="minorHAnsi"/>
                <w:b/>
                <w:bCs/>
                <w:sz w:val="22"/>
                <w:szCs w:val="22"/>
              </w:rPr>
            </w:pPr>
            <w:r w:rsidRPr="00E7618C">
              <w:rPr>
                <w:rFonts w:asciiTheme="minorHAnsi" w:hAnsiTheme="minorHAnsi" w:cstheme="minorHAnsi"/>
                <w:b/>
                <w:bCs/>
                <w:sz w:val="22"/>
                <w:szCs w:val="22"/>
              </w:rPr>
              <w:t>EFFICA 4</w:t>
            </w:r>
          </w:p>
          <w:p w14:paraId="565329A2" w14:textId="01824ACE" w:rsidR="00A71E77" w:rsidRPr="00E7618C" w:rsidRDefault="00A71E77" w:rsidP="00E7618C">
            <w:pPr>
              <w:spacing w:line="276" w:lineRule="auto"/>
              <w:jc w:val="center"/>
              <w:rPr>
                <w:rFonts w:asciiTheme="minorHAnsi" w:hAnsiTheme="minorHAnsi" w:cstheme="minorHAnsi"/>
                <w:b/>
                <w:bCs/>
                <w:sz w:val="22"/>
                <w:szCs w:val="22"/>
              </w:rPr>
            </w:pPr>
            <w:r w:rsidRPr="00E7618C">
              <w:rPr>
                <w:rFonts w:asciiTheme="minorHAnsi" w:hAnsiTheme="minorHAnsi" w:cstheme="minorHAnsi"/>
                <w:b/>
                <w:bCs/>
                <w:sz w:val="22"/>
                <w:szCs w:val="22"/>
              </w:rPr>
              <w:t>Constat 07</w:t>
            </w:r>
          </w:p>
        </w:tc>
        <w:tc>
          <w:tcPr>
            <w:tcW w:w="4678" w:type="dxa"/>
            <w:tcBorders>
              <w:top w:val="single" w:sz="4" w:space="0" w:color="FFFFFF" w:themeColor="background1"/>
            </w:tcBorders>
            <w:tcMar>
              <w:top w:w="0" w:type="dxa"/>
              <w:left w:w="108" w:type="dxa"/>
              <w:bottom w:w="0" w:type="dxa"/>
              <w:right w:w="108" w:type="dxa"/>
            </w:tcMar>
          </w:tcPr>
          <w:p w14:paraId="4F70FFD8" w14:textId="2882AF78" w:rsidR="00A71E77" w:rsidRPr="00E7618C" w:rsidRDefault="00A71E77" w:rsidP="00E7618C">
            <w:pPr>
              <w:spacing w:line="276" w:lineRule="auto"/>
              <w:jc w:val="both"/>
              <w:rPr>
                <w:rFonts w:asciiTheme="minorHAnsi" w:hAnsiTheme="minorHAnsi" w:cstheme="minorHAnsi"/>
                <w:sz w:val="22"/>
                <w:szCs w:val="22"/>
              </w:rPr>
            </w:pPr>
            <w:r w:rsidRPr="00E7618C">
              <w:rPr>
                <w:rFonts w:asciiTheme="minorHAnsi" w:hAnsiTheme="minorHAnsi" w:cstheme="minorHAnsi"/>
                <w:sz w:val="22"/>
                <w:szCs w:val="22"/>
              </w:rPr>
              <w:t xml:space="preserve">Réorienter le système de suivi-évaluation vers un suivi de proximité </w:t>
            </w:r>
            <w:r w:rsidR="001C55A8" w:rsidRPr="00E7618C">
              <w:rPr>
                <w:rFonts w:asciiTheme="minorHAnsi" w:hAnsiTheme="minorHAnsi" w:cstheme="minorHAnsi"/>
                <w:sz w:val="22"/>
                <w:szCs w:val="22"/>
              </w:rPr>
              <w:t xml:space="preserve">et pouvoir à un poste de responsable M&amp;E dans l’équipe du projet </w:t>
            </w:r>
          </w:p>
        </w:tc>
        <w:tc>
          <w:tcPr>
            <w:tcW w:w="1701" w:type="dxa"/>
            <w:tcBorders>
              <w:top w:val="single" w:sz="4" w:space="0" w:color="FFFFFF" w:themeColor="background1"/>
            </w:tcBorders>
            <w:tcMar>
              <w:top w:w="0" w:type="dxa"/>
              <w:left w:w="108" w:type="dxa"/>
              <w:bottom w:w="0" w:type="dxa"/>
              <w:right w:w="108" w:type="dxa"/>
            </w:tcMar>
            <w:vAlign w:val="center"/>
          </w:tcPr>
          <w:p w14:paraId="3D13F30F" w14:textId="721CD8B0" w:rsidR="00A71E77" w:rsidRPr="00E7618C" w:rsidRDefault="001C55A8" w:rsidP="00E7618C">
            <w:pPr>
              <w:spacing w:line="276" w:lineRule="auto"/>
              <w:jc w:val="center"/>
              <w:rPr>
                <w:rFonts w:asciiTheme="minorHAnsi" w:hAnsiTheme="minorHAnsi" w:cstheme="minorHAnsi"/>
                <w:sz w:val="22"/>
                <w:szCs w:val="22"/>
              </w:rPr>
            </w:pPr>
            <w:r w:rsidRPr="00E7618C">
              <w:rPr>
                <w:rFonts w:asciiTheme="minorHAnsi" w:hAnsiTheme="minorHAnsi" w:cstheme="minorHAnsi"/>
                <w:sz w:val="22"/>
                <w:szCs w:val="22"/>
              </w:rPr>
              <w:t>OIM</w:t>
            </w:r>
          </w:p>
        </w:tc>
        <w:tc>
          <w:tcPr>
            <w:tcW w:w="1005" w:type="dxa"/>
            <w:tcBorders>
              <w:top w:val="single" w:sz="4" w:space="0" w:color="FFFFFF" w:themeColor="background1"/>
            </w:tcBorders>
            <w:tcMar>
              <w:top w:w="0" w:type="dxa"/>
              <w:left w:w="108" w:type="dxa"/>
              <w:bottom w:w="0" w:type="dxa"/>
              <w:right w:w="108" w:type="dxa"/>
            </w:tcMar>
            <w:vAlign w:val="center"/>
          </w:tcPr>
          <w:p w14:paraId="41606E60" w14:textId="7F7B6A2A" w:rsidR="00A71E77" w:rsidRPr="00E7618C" w:rsidRDefault="001C55A8" w:rsidP="00E7618C">
            <w:pPr>
              <w:spacing w:line="276" w:lineRule="auto"/>
              <w:jc w:val="center"/>
              <w:rPr>
                <w:rFonts w:asciiTheme="minorHAnsi" w:hAnsiTheme="minorHAnsi" w:cstheme="minorHAnsi"/>
                <w:sz w:val="22"/>
                <w:szCs w:val="22"/>
              </w:rPr>
            </w:pPr>
            <w:r w:rsidRPr="00E7618C">
              <w:rPr>
                <w:rFonts w:asciiTheme="minorHAnsi" w:hAnsiTheme="minorHAnsi" w:cstheme="minorHAnsi"/>
                <w:sz w:val="22"/>
                <w:szCs w:val="22"/>
              </w:rPr>
              <w:t>Haute</w:t>
            </w:r>
          </w:p>
        </w:tc>
      </w:tr>
      <w:tr w:rsidR="001C55A8" w:rsidRPr="00E7618C" w14:paraId="12279BA2" w14:textId="77777777" w:rsidTr="00717A6E">
        <w:tc>
          <w:tcPr>
            <w:tcW w:w="1696" w:type="dxa"/>
            <w:tcBorders>
              <w:top w:val="single" w:sz="4" w:space="0" w:color="FFFFFF" w:themeColor="background1"/>
            </w:tcBorders>
            <w:tcMar>
              <w:top w:w="0" w:type="dxa"/>
              <w:left w:w="108" w:type="dxa"/>
              <w:bottom w:w="0" w:type="dxa"/>
              <w:right w:w="108" w:type="dxa"/>
            </w:tcMar>
            <w:vAlign w:val="center"/>
          </w:tcPr>
          <w:p w14:paraId="2A454F60" w14:textId="59587DA4" w:rsidR="001C55A8" w:rsidRPr="00E7618C" w:rsidRDefault="001C55A8" w:rsidP="00E7618C">
            <w:pPr>
              <w:spacing w:line="276" w:lineRule="auto"/>
              <w:jc w:val="center"/>
              <w:rPr>
                <w:rFonts w:asciiTheme="minorHAnsi" w:hAnsiTheme="minorHAnsi" w:cstheme="minorHAnsi"/>
                <w:b/>
                <w:bCs/>
                <w:sz w:val="22"/>
                <w:szCs w:val="22"/>
              </w:rPr>
            </w:pPr>
            <w:r w:rsidRPr="00E7618C">
              <w:rPr>
                <w:rFonts w:asciiTheme="minorHAnsi" w:hAnsiTheme="minorHAnsi" w:cstheme="minorHAnsi"/>
                <w:b/>
                <w:bCs/>
                <w:sz w:val="22"/>
                <w:szCs w:val="22"/>
              </w:rPr>
              <w:t>Constat 0</w:t>
            </w:r>
            <w:r w:rsidR="008B065E" w:rsidRPr="00E7618C">
              <w:rPr>
                <w:rFonts w:asciiTheme="minorHAnsi" w:hAnsiTheme="minorHAnsi" w:cstheme="minorHAnsi"/>
                <w:b/>
                <w:bCs/>
                <w:sz w:val="22"/>
                <w:szCs w:val="22"/>
              </w:rPr>
              <w:t>9</w:t>
            </w:r>
          </w:p>
        </w:tc>
        <w:tc>
          <w:tcPr>
            <w:tcW w:w="4678" w:type="dxa"/>
            <w:tcBorders>
              <w:top w:val="single" w:sz="4" w:space="0" w:color="FFFFFF" w:themeColor="background1"/>
            </w:tcBorders>
            <w:tcMar>
              <w:top w:w="0" w:type="dxa"/>
              <w:left w:w="108" w:type="dxa"/>
              <w:bottom w:w="0" w:type="dxa"/>
              <w:right w:w="108" w:type="dxa"/>
            </w:tcMar>
          </w:tcPr>
          <w:p w14:paraId="4002DB8F" w14:textId="3A13A1EC" w:rsidR="001C55A8" w:rsidRPr="00E7618C" w:rsidRDefault="008B065E" w:rsidP="00E7618C">
            <w:pPr>
              <w:spacing w:line="276" w:lineRule="auto"/>
              <w:jc w:val="both"/>
              <w:rPr>
                <w:rFonts w:asciiTheme="minorHAnsi" w:hAnsiTheme="minorHAnsi" w:cstheme="minorHAnsi"/>
                <w:sz w:val="22"/>
                <w:szCs w:val="22"/>
              </w:rPr>
            </w:pPr>
            <w:r w:rsidRPr="00E7618C">
              <w:rPr>
                <w:rFonts w:asciiTheme="minorHAnsi" w:hAnsiTheme="minorHAnsi" w:cstheme="minorHAnsi"/>
                <w:sz w:val="22"/>
                <w:szCs w:val="22"/>
              </w:rPr>
              <w:t xml:space="preserve">Uniformiser les procédures de mise à disposition des fonds au </w:t>
            </w:r>
            <w:proofErr w:type="spellStart"/>
            <w:r w:rsidRPr="00E7618C">
              <w:rPr>
                <w:rFonts w:asciiTheme="minorHAnsi" w:hAnsiTheme="minorHAnsi" w:cstheme="minorHAnsi"/>
                <w:sz w:val="22"/>
                <w:szCs w:val="22"/>
              </w:rPr>
              <w:t>IPs</w:t>
            </w:r>
            <w:proofErr w:type="spellEnd"/>
            <w:r w:rsidRPr="00E7618C">
              <w:rPr>
                <w:rFonts w:asciiTheme="minorHAnsi" w:hAnsiTheme="minorHAnsi" w:cstheme="minorHAnsi"/>
                <w:sz w:val="22"/>
                <w:szCs w:val="22"/>
              </w:rPr>
              <w:t xml:space="preserve"> dans le cadre des projets conjoints </w:t>
            </w:r>
          </w:p>
        </w:tc>
        <w:tc>
          <w:tcPr>
            <w:tcW w:w="1701" w:type="dxa"/>
            <w:tcBorders>
              <w:top w:val="single" w:sz="4" w:space="0" w:color="FFFFFF" w:themeColor="background1"/>
            </w:tcBorders>
            <w:tcMar>
              <w:top w:w="0" w:type="dxa"/>
              <w:left w:w="108" w:type="dxa"/>
              <w:bottom w:w="0" w:type="dxa"/>
              <w:right w:w="108" w:type="dxa"/>
            </w:tcMar>
            <w:vAlign w:val="center"/>
          </w:tcPr>
          <w:p w14:paraId="7439B798" w14:textId="77777777" w:rsidR="008B065E" w:rsidRPr="00E7618C" w:rsidRDefault="008B065E" w:rsidP="00E7618C">
            <w:pPr>
              <w:spacing w:line="276" w:lineRule="auto"/>
              <w:jc w:val="center"/>
              <w:rPr>
                <w:rFonts w:asciiTheme="minorHAnsi" w:hAnsiTheme="minorHAnsi" w:cstheme="minorHAnsi"/>
                <w:sz w:val="22"/>
                <w:szCs w:val="22"/>
              </w:rPr>
            </w:pPr>
            <w:r w:rsidRPr="00E7618C">
              <w:rPr>
                <w:rFonts w:asciiTheme="minorHAnsi" w:hAnsiTheme="minorHAnsi" w:cstheme="minorHAnsi"/>
                <w:sz w:val="22"/>
                <w:szCs w:val="22"/>
              </w:rPr>
              <w:t>OIM, FAO, UNFPA</w:t>
            </w:r>
          </w:p>
          <w:p w14:paraId="48ADD3F1" w14:textId="65452C3E" w:rsidR="001C55A8" w:rsidRPr="00E7618C" w:rsidRDefault="008B065E" w:rsidP="00E7618C">
            <w:pPr>
              <w:spacing w:line="276" w:lineRule="auto"/>
              <w:jc w:val="center"/>
              <w:rPr>
                <w:rFonts w:asciiTheme="minorHAnsi" w:hAnsiTheme="minorHAnsi" w:cstheme="minorHAnsi"/>
                <w:sz w:val="22"/>
                <w:szCs w:val="22"/>
              </w:rPr>
            </w:pPr>
            <w:r w:rsidRPr="00E7618C">
              <w:rPr>
                <w:rFonts w:asciiTheme="minorHAnsi" w:hAnsiTheme="minorHAnsi" w:cstheme="minorHAnsi"/>
                <w:sz w:val="22"/>
                <w:szCs w:val="22"/>
              </w:rPr>
              <w:t>PBSO</w:t>
            </w:r>
          </w:p>
        </w:tc>
        <w:tc>
          <w:tcPr>
            <w:tcW w:w="1005" w:type="dxa"/>
            <w:tcBorders>
              <w:top w:val="single" w:sz="4" w:space="0" w:color="FFFFFF" w:themeColor="background1"/>
            </w:tcBorders>
            <w:tcMar>
              <w:top w:w="0" w:type="dxa"/>
              <w:left w:w="108" w:type="dxa"/>
              <w:bottom w:w="0" w:type="dxa"/>
              <w:right w:w="108" w:type="dxa"/>
            </w:tcMar>
            <w:vAlign w:val="center"/>
          </w:tcPr>
          <w:p w14:paraId="4FA899F8" w14:textId="3B12C32F" w:rsidR="001C55A8" w:rsidRPr="00E7618C" w:rsidRDefault="008B065E" w:rsidP="00E7618C">
            <w:pPr>
              <w:spacing w:line="276" w:lineRule="auto"/>
              <w:jc w:val="center"/>
              <w:rPr>
                <w:rFonts w:asciiTheme="minorHAnsi" w:hAnsiTheme="minorHAnsi" w:cstheme="minorHAnsi"/>
                <w:sz w:val="22"/>
                <w:szCs w:val="22"/>
              </w:rPr>
            </w:pPr>
            <w:r w:rsidRPr="00E7618C">
              <w:rPr>
                <w:rFonts w:asciiTheme="minorHAnsi" w:hAnsiTheme="minorHAnsi" w:cstheme="minorHAnsi"/>
                <w:sz w:val="22"/>
                <w:szCs w:val="22"/>
              </w:rPr>
              <w:t>Moyenne</w:t>
            </w:r>
          </w:p>
        </w:tc>
      </w:tr>
      <w:tr w:rsidR="00603731" w:rsidRPr="00E7618C" w14:paraId="16C600C2" w14:textId="77777777" w:rsidTr="00717A6E">
        <w:tc>
          <w:tcPr>
            <w:tcW w:w="1696" w:type="dxa"/>
            <w:tcBorders>
              <w:top w:val="single" w:sz="4" w:space="0" w:color="FFFFFF" w:themeColor="background1"/>
            </w:tcBorders>
            <w:tcMar>
              <w:top w:w="0" w:type="dxa"/>
              <w:left w:w="108" w:type="dxa"/>
              <w:bottom w:w="0" w:type="dxa"/>
              <w:right w:w="108" w:type="dxa"/>
            </w:tcMar>
            <w:vAlign w:val="center"/>
          </w:tcPr>
          <w:p w14:paraId="29BFBF32" w14:textId="77777777" w:rsidR="00603731" w:rsidRPr="00E7618C" w:rsidRDefault="00603731" w:rsidP="00E7618C">
            <w:pPr>
              <w:spacing w:line="276" w:lineRule="auto"/>
              <w:jc w:val="center"/>
              <w:rPr>
                <w:rFonts w:asciiTheme="minorHAnsi" w:hAnsiTheme="minorHAnsi" w:cstheme="minorHAnsi"/>
                <w:b/>
                <w:bCs/>
                <w:sz w:val="22"/>
                <w:szCs w:val="22"/>
              </w:rPr>
            </w:pPr>
            <w:r w:rsidRPr="00E7618C">
              <w:rPr>
                <w:rFonts w:asciiTheme="minorHAnsi" w:hAnsiTheme="minorHAnsi" w:cstheme="minorHAnsi"/>
                <w:b/>
                <w:bCs/>
                <w:sz w:val="22"/>
                <w:szCs w:val="22"/>
              </w:rPr>
              <w:t>Constat 11</w:t>
            </w:r>
          </w:p>
          <w:p w14:paraId="37A25DE6" w14:textId="5CC0A5F9" w:rsidR="00603731" w:rsidRPr="00E7618C" w:rsidRDefault="00603731" w:rsidP="00E7618C">
            <w:pPr>
              <w:spacing w:line="276" w:lineRule="auto"/>
              <w:jc w:val="center"/>
              <w:rPr>
                <w:rFonts w:asciiTheme="minorHAnsi" w:hAnsiTheme="minorHAnsi" w:cstheme="minorHAnsi"/>
                <w:b/>
                <w:bCs/>
                <w:sz w:val="22"/>
                <w:szCs w:val="22"/>
              </w:rPr>
            </w:pPr>
            <w:r w:rsidRPr="00E7618C">
              <w:rPr>
                <w:rFonts w:asciiTheme="minorHAnsi" w:hAnsiTheme="minorHAnsi" w:cstheme="minorHAnsi"/>
                <w:b/>
                <w:bCs/>
                <w:sz w:val="22"/>
                <w:szCs w:val="22"/>
              </w:rPr>
              <w:t>EFFE 4</w:t>
            </w:r>
          </w:p>
        </w:tc>
        <w:tc>
          <w:tcPr>
            <w:tcW w:w="4678" w:type="dxa"/>
            <w:tcBorders>
              <w:top w:val="single" w:sz="4" w:space="0" w:color="FFFFFF" w:themeColor="background1"/>
            </w:tcBorders>
            <w:tcMar>
              <w:top w:w="0" w:type="dxa"/>
              <w:left w:w="108" w:type="dxa"/>
              <w:bottom w:w="0" w:type="dxa"/>
              <w:right w:w="108" w:type="dxa"/>
            </w:tcMar>
          </w:tcPr>
          <w:p w14:paraId="6AF917D8" w14:textId="5EFF79F6" w:rsidR="00603731" w:rsidRPr="00E7618C" w:rsidRDefault="00E17029" w:rsidP="00E7618C">
            <w:pPr>
              <w:spacing w:line="276" w:lineRule="auto"/>
              <w:jc w:val="both"/>
              <w:rPr>
                <w:rFonts w:asciiTheme="minorHAnsi" w:hAnsiTheme="minorHAnsi" w:cstheme="minorHAnsi"/>
                <w:sz w:val="22"/>
                <w:szCs w:val="22"/>
              </w:rPr>
            </w:pPr>
            <w:proofErr w:type="spellStart"/>
            <w:r w:rsidRPr="00E7618C">
              <w:rPr>
                <w:rFonts w:asciiTheme="minorHAnsi" w:hAnsiTheme="minorHAnsi" w:cstheme="minorHAnsi"/>
                <w:sz w:val="22"/>
                <w:szCs w:val="22"/>
              </w:rPr>
              <w:t>Elaborer</w:t>
            </w:r>
            <w:proofErr w:type="spellEnd"/>
            <w:r w:rsidRPr="00E7618C">
              <w:rPr>
                <w:rFonts w:asciiTheme="minorHAnsi" w:hAnsiTheme="minorHAnsi" w:cstheme="minorHAnsi"/>
                <w:sz w:val="22"/>
                <w:szCs w:val="22"/>
              </w:rPr>
              <w:t xml:space="preserve"> dans</w:t>
            </w:r>
            <w:r w:rsidR="00603731" w:rsidRPr="00E7618C">
              <w:rPr>
                <w:rFonts w:asciiTheme="minorHAnsi" w:hAnsiTheme="minorHAnsi" w:cstheme="minorHAnsi"/>
                <w:sz w:val="22"/>
                <w:szCs w:val="22"/>
              </w:rPr>
              <w:t xml:space="preserve"> le projet un mécanisme de suivi et de mesure de l’autonomisation des femmes </w:t>
            </w:r>
          </w:p>
        </w:tc>
        <w:tc>
          <w:tcPr>
            <w:tcW w:w="1701" w:type="dxa"/>
            <w:tcBorders>
              <w:top w:val="single" w:sz="4" w:space="0" w:color="FFFFFF" w:themeColor="background1"/>
            </w:tcBorders>
            <w:tcMar>
              <w:top w:w="0" w:type="dxa"/>
              <w:left w:w="108" w:type="dxa"/>
              <w:bottom w:w="0" w:type="dxa"/>
              <w:right w:w="108" w:type="dxa"/>
            </w:tcMar>
            <w:vAlign w:val="center"/>
          </w:tcPr>
          <w:p w14:paraId="7114AAC2" w14:textId="328545A0" w:rsidR="00603731" w:rsidRPr="00E7618C" w:rsidRDefault="00603731" w:rsidP="00E7618C">
            <w:pPr>
              <w:spacing w:line="276" w:lineRule="auto"/>
              <w:jc w:val="center"/>
              <w:rPr>
                <w:rFonts w:asciiTheme="minorHAnsi" w:hAnsiTheme="minorHAnsi" w:cstheme="minorHAnsi"/>
                <w:sz w:val="22"/>
                <w:szCs w:val="22"/>
              </w:rPr>
            </w:pPr>
            <w:r w:rsidRPr="00E7618C">
              <w:rPr>
                <w:rFonts w:asciiTheme="minorHAnsi" w:hAnsiTheme="minorHAnsi" w:cstheme="minorHAnsi"/>
                <w:sz w:val="22"/>
                <w:szCs w:val="22"/>
              </w:rPr>
              <w:t>UNFPA</w:t>
            </w:r>
          </w:p>
        </w:tc>
        <w:tc>
          <w:tcPr>
            <w:tcW w:w="1005" w:type="dxa"/>
            <w:tcBorders>
              <w:top w:val="single" w:sz="4" w:space="0" w:color="FFFFFF" w:themeColor="background1"/>
            </w:tcBorders>
            <w:tcMar>
              <w:top w:w="0" w:type="dxa"/>
              <w:left w:w="108" w:type="dxa"/>
              <w:bottom w:w="0" w:type="dxa"/>
              <w:right w:w="108" w:type="dxa"/>
            </w:tcMar>
            <w:vAlign w:val="center"/>
          </w:tcPr>
          <w:p w14:paraId="40E7C6E4" w14:textId="6E6C5EF5" w:rsidR="00603731" w:rsidRPr="00E7618C" w:rsidRDefault="00603731" w:rsidP="00E7618C">
            <w:pPr>
              <w:spacing w:line="276" w:lineRule="auto"/>
              <w:jc w:val="center"/>
              <w:rPr>
                <w:rFonts w:asciiTheme="minorHAnsi" w:hAnsiTheme="minorHAnsi" w:cstheme="minorHAnsi"/>
                <w:sz w:val="22"/>
                <w:szCs w:val="22"/>
              </w:rPr>
            </w:pPr>
            <w:r w:rsidRPr="00E7618C">
              <w:rPr>
                <w:rFonts w:asciiTheme="minorHAnsi" w:hAnsiTheme="minorHAnsi" w:cstheme="minorHAnsi"/>
                <w:sz w:val="22"/>
                <w:szCs w:val="22"/>
              </w:rPr>
              <w:t xml:space="preserve">Moyenne </w:t>
            </w:r>
          </w:p>
        </w:tc>
      </w:tr>
      <w:tr w:rsidR="000F2345" w:rsidRPr="00E7618C" w14:paraId="56F28604" w14:textId="77777777" w:rsidTr="00717A6E">
        <w:tc>
          <w:tcPr>
            <w:tcW w:w="1696" w:type="dxa"/>
            <w:tcBorders>
              <w:top w:val="single" w:sz="4" w:space="0" w:color="FFFFFF" w:themeColor="background1"/>
            </w:tcBorders>
            <w:tcMar>
              <w:top w:w="0" w:type="dxa"/>
              <w:left w:w="108" w:type="dxa"/>
              <w:bottom w:w="0" w:type="dxa"/>
              <w:right w:w="108" w:type="dxa"/>
            </w:tcMar>
            <w:vAlign w:val="center"/>
          </w:tcPr>
          <w:p w14:paraId="30AF3000" w14:textId="17476C55" w:rsidR="000F2345" w:rsidRPr="00E7618C" w:rsidRDefault="000F2345" w:rsidP="00E7618C">
            <w:pPr>
              <w:spacing w:line="276" w:lineRule="auto"/>
              <w:jc w:val="center"/>
              <w:rPr>
                <w:rFonts w:asciiTheme="minorHAnsi" w:hAnsiTheme="minorHAnsi" w:cstheme="minorHAnsi"/>
                <w:b/>
                <w:bCs/>
                <w:sz w:val="22"/>
                <w:szCs w:val="22"/>
              </w:rPr>
            </w:pPr>
            <w:r w:rsidRPr="00E7618C">
              <w:rPr>
                <w:rFonts w:asciiTheme="minorHAnsi" w:hAnsiTheme="minorHAnsi" w:cstheme="minorHAnsi"/>
                <w:b/>
                <w:bCs/>
                <w:sz w:val="22"/>
                <w:szCs w:val="22"/>
              </w:rPr>
              <w:t>DURA 1</w:t>
            </w:r>
          </w:p>
        </w:tc>
        <w:tc>
          <w:tcPr>
            <w:tcW w:w="4678" w:type="dxa"/>
            <w:tcBorders>
              <w:top w:val="single" w:sz="4" w:space="0" w:color="FFFFFF" w:themeColor="background1"/>
            </w:tcBorders>
            <w:tcMar>
              <w:top w:w="0" w:type="dxa"/>
              <w:left w:w="108" w:type="dxa"/>
              <w:bottom w:w="0" w:type="dxa"/>
              <w:right w:w="108" w:type="dxa"/>
            </w:tcMar>
          </w:tcPr>
          <w:p w14:paraId="4BD14A4A" w14:textId="1E159590" w:rsidR="000F2345" w:rsidRPr="00E7618C" w:rsidRDefault="000F2345" w:rsidP="00E7618C">
            <w:pPr>
              <w:spacing w:line="276" w:lineRule="auto"/>
              <w:jc w:val="both"/>
              <w:rPr>
                <w:rFonts w:asciiTheme="minorHAnsi" w:hAnsiTheme="minorHAnsi" w:cstheme="minorHAnsi"/>
                <w:sz w:val="22"/>
                <w:szCs w:val="22"/>
              </w:rPr>
            </w:pPr>
            <w:r w:rsidRPr="00E7618C">
              <w:rPr>
                <w:rFonts w:asciiTheme="minorHAnsi" w:hAnsiTheme="minorHAnsi" w:cstheme="minorHAnsi"/>
                <w:sz w:val="22"/>
                <w:szCs w:val="22"/>
              </w:rPr>
              <w:t xml:space="preserve">Améliorer et renforcer la participation des exécutifs municipaux ainsi que celle des sectorielles dans la mise en œuvre des interventions du projet </w:t>
            </w:r>
          </w:p>
        </w:tc>
        <w:tc>
          <w:tcPr>
            <w:tcW w:w="1701" w:type="dxa"/>
            <w:tcBorders>
              <w:top w:val="single" w:sz="4" w:space="0" w:color="FFFFFF" w:themeColor="background1"/>
            </w:tcBorders>
            <w:tcMar>
              <w:top w:w="0" w:type="dxa"/>
              <w:left w:w="108" w:type="dxa"/>
              <w:bottom w:w="0" w:type="dxa"/>
              <w:right w:w="108" w:type="dxa"/>
            </w:tcMar>
            <w:vAlign w:val="center"/>
          </w:tcPr>
          <w:p w14:paraId="72F2BBA5" w14:textId="77777777" w:rsidR="00A71E77" w:rsidRPr="00E7618C" w:rsidRDefault="00A71E77" w:rsidP="00E7618C">
            <w:pPr>
              <w:spacing w:line="276" w:lineRule="auto"/>
              <w:jc w:val="center"/>
              <w:rPr>
                <w:rFonts w:asciiTheme="minorHAnsi" w:hAnsiTheme="minorHAnsi" w:cstheme="minorHAnsi"/>
                <w:sz w:val="22"/>
                <w:szCs w:val="22"/>
              </w:rPr>
            </w:pPr>
            <w:r w:rsidRPr="00E7618C">
              <w:rPr>
                <w:rFonts w:asciiTheme="minorHAnsi" w:hAnsiTheme="minorHAnsi" w:cstheme="minorHAnsi"/>
                <w:sz w:val="22"/>
                <w:szCs w:val="22"/>
              </w:rPr>
              <w:t>OIM, FAO, UNFPA</w:t>
            </w:r>
          </w:p>
          <w:p w14:paraId="371BCE01" w14:textId="00A6269C" w:rsidR="000F2345" w:rsidRPr="00E7618C" w:rsidRDefault="00A71E77" w:rsidP="00E7618C">
            <w:pPr>
              <w:spacing w:line="276" w:lineRule="auto"/>
              <w:jc w:val="center"/>
              <w:rPr>
                <w:rFonts w:asciiTheme="minorHAnsi" w:hAnsiTheme="minorHAnsi" w:cstheme="minorHAnsi"/>
                <w:sz w:val="22"/>
                <w:szCs w:val="22"/>
              </w:rPr>
            </w:pPr>
            <w:r w:rsidRPr="00E7618C">
              <w:rPr>
                <w:rFonts w:asciiTheme="minorHAnsi" w:hAnsiTheme="minorHAnsi" w:cstheme="minorHAnsi"/>
                <w:sz w:val="22"/>
                <w:szCs w:val="22"/>
              </w:rPr>
              <w:t>PBSO</w:t>
            </w:r>
          </w:p>
        </w:tc>
        <w:tc>
          <w:tcPr>
            <w:tcW w:w="1005" w:type="dxa"/>
            <w:tcBorders>
              <w:top w:val="single" w:sz="4" w:space="0" w:color="FFFFFF" w:themeColor="background1"/>
            </w:tcBorders>
            <w:tcMar>
              <w:top w:w="0" w:type="dxa"/>
              <w:left w:w="108" w:type="dxa"/>
              <w:bottom w:w="0" w:type="dxa"/>
              <w:right w:w="108" w:type="dxa"/>
            </w:tcMar>
            <w:vAlign w:val="center"/>
          </w:tcPr>
          <w:p w14:paraId="40BABD07" w14:textId="32C08543" w:rsidR="000F2345" w:rsidRPr="00E7618C" w:rsidRDefault="00A71E77" w:rsidP="00E7618C">
            <w:pPr>
              <w:spacing w:line="276" w:lineRule="auto"/>
              <w:jc w:val="center"/>
              <w:rPr>
                <w:rFonts w:asciiTheme="minorHAnsi" w:hAnsiTheme="minorHAnsi" w:cstheme="minorHAnsi"/>
                <w:sz w:val="22"/>
                <w:szCs w:val="22"/>
              </w:rPr>
            </w:pPr>
            <w:r w:rsidRPr="00E7618C">
              <w:rPr>
                <w:rFonts w:asciiTheme="minorHAnsi" w:hAnsiTheme="minorHAnsi" w:cstheme="minorHAnsi"/>
                <w:sz w:val="22"/>
                <w:szCs w:val="22"/>
              </w:rPr>
              <w:t xml:space="preserve">Moyenne </w:t>
            </w:r>
          </w:p>
        </w:tc>
      </w:tr>
      <w:tr w:rsidR="00E17029" w:rsidRPr="00E7618C" w14:paraId="28C8A8CA" w14:textId="77777777" w:rsidTr="00717A6E">
        <w:tc>
          <w:tcPr>
            <w:tcW w:w="1696" w:type="dxa"/>
            <w:tcBorders>
              <w:top w:val="single" w:sz="4" w:space="0" w:color="FFFFFF" w:themeColor="background1"/>
            </w:tcBorders>
            <w:tcMar>
              <w:top w:w="0" w:type="dxa"/>
              <w:left w:w="108" w:type="dxa"/>
              <w:bottom w:w="0" w:type="dxa"/>
              <w:right w:w="108" w:type="dxa"/>
            </w:tcMar>
            <w:vAlign w:val="center"/>
          </w:tcPr>
          <w:p w14:paraId="19BA4299" w14:textId="2B7077F4" w:rsidR="00E17029" w:rsidRPr="00E7618C" w:rsidRDefault="00E17029" w:rsidP="00E7618C">
            <w:pPr>
              <w:spacing w:line="276" w:lineRule="auto"/>
              <w:jc w:val="center"/>
              <w:rPr>
                <w:rFonts w:asciiTheme="minorHAnsi" w:hAnsiTheme="minorHAnsi" w:cstheme="minorHAnsi"/>
                <w:b/>
                <w:bCs/>
                <w:sz w:val="22"/>
                <w:szCs w:val="22"/>
              </w:rPr>
            </w:pPr>
            <w:r w:rsidRPr="00E7618C">
              <w:rPr>
                <w:rFonts w:asciiTheme="minorHAnsi" w:hAnsiTheme="minorHAnsi" w:cstheme="minorHAnsi"/>
                <w:b/>
                <w:bCs/>
                <w:sz w:val="22"/>
                <w:szCs w:val="22"/>
              </w:rPr>
              <w:t>Constat 14</w:t>
            </w:r>
          </w:p>
          <w:p w14:paraId="67CBD80A" w14:textId="14B691A0" w:rsidR="00E17029" w:rsidRPr="00E7618C" w:rsidRDefault="00E17029" w:rsidP="00E7618C">
            <w:pPr>
              <w:spacing w:line="276" w:lineRule="auto"/>
              <w:jc w:val="center"/>
              <w:rPr>
                <w:rFonts w:asciiTheme="minorHAnsi" w:hAnsiTheme="minorHAnsi" w:cstheme="minorHAnsi"/>
                <w:b/>
                <w:bCs/>
                <w:sz w:val="22"/>
                <w:szCs w:val="22"/>
              </w:rPr>
            </w:pPr>
            <w:r w:rsidRPr="00E7618C">
              <w:rPr>
                <w:rFonts w:asciiTheme="minorHAnsi" w:hAnsiTheme="minorHAnsi" w:cstheme="minorHAnsi"/>
                <w:b/>
                <w:bCs/>
                <w:sz w:val="22"/>
                <w:szCs w:val="22"/>
              </w:rPr>
              <w:t>GENA 1</w:t>
            </w:r>
          </w:p>
        </w:tc>
        <w:tc>
          <w:tcPr>
            <w:tcW w:w="4678" w:type="dxa"/>
            <w:tcBorders>
              <w:top w:val="single" w:sz="4" w:space="0" w:color="FFFFFF" w:themeColor="background1"/>
            </w:tcBorders>
            <w:tcMar>
              <w:top w:w="0" w:type="dxa"/>
              <w:left w:w="108" w:type="dxa"/>
              <w:bottom w:w="0" w:type="dxa"/>
              <w:right w:w="108" w:type="dxa"/>
            </w:tcMar>
          </w:tcPr>
          <w:p w14:paraId="122BE269" w14:textId="0038D38C" w:rsidR="00E17029" w:rsidRPr="00E7618C" w:rsidRDefault="00E17029" w:rsidP="00E7618C">
            <w:pPr>
              <w:spacing w:line="276" w:lineRule="auto"/>
              <w:jc w:val="both"/>
              <w:rPr>
                <w:rFonts w:asciiTheme="minorHAnsi" w:hAnsiTheme="minorHAnsi" w:cstheme="minorHAnsi"/>
                <w:sz w:val="22"/>
                <w:szCs w:val="22"/>
              </w:rPr>
            </w:pPr>
            <w:r w:rsidRPr="00E7618C">
              <w:rPr>
                <w:rFonts w:asciiTheme="minorHAnsi" w:hAnsiTheme="minorHAnsi" w:cstheme="minorHAnsi"/>
                <w:sz w:val="22"/>
                <w:szCs w:val="22"/>
              </w:rPr>
              <w:t xml:space="preserve">Définir dans le cadre logique du projet des indicateurs de mesure de genre </w:t>
            </w:r>
          </w:p>
        </w:tc>
        <w:tc>
          <w:tcPr>
            <w:tcW w:w="1701" w:type="dxa"/>
            <w:tcBorders>
              <w:top w:val="single" w:sz="4" w:space="0" w:color="FFFFFF" w:themeColor="background1"/>
            </w:tcBorders>
            <w:tcMar>
              <w:top w:w="0" w:type="dxa"/>
              <w:left w:w="108" w:type="dxa"/>
              <w:bottom w:w="0" w:type="dxa"/>
              <w:right w:w="108" w:type="dxa"/>
            </w:tcMar>
            <w:vAlign w:val="center"/>
          </w:tcPr>
          <w:p w14:paraId="38998367" w14:textId="77777777" w:rsidR="00E17029" w:rsidRPr="00E7618C" w:rsidRDefault="00E17029" w:rsidP="00E7618C">
            <w:pPr>
              <w:spacing w:line="276" w:lineRule="auto"/>
              <w:jc w:val="center"/>
              <w:rPr>
                <w:rFonts w:asciiTheme="minorHAnsi" w:hAnsiTheme="minorHAnsi" w:cstheme="minorHAnsi"/>
                <w:sz w:val="22"/>
                <w:szCs w:val="22"/>
              </w:rPr>
            </w:pPr>
          </w:p>
        </w:tc>
        <w:tc>
          <w:tcPr>
            <w:tcW w:w="1005" w:type="dxa"/>
            <w:tcBorders>
              <w:top w:val="single" w:sz="4" w:space="0" w:color="FFFFFF" w:themeColor="background1"/>
            </w:tcBorders>
            <w:tcMar>
              <w:top w:w="0" w:type="dxa"/>
              <w:left w:w="108" w:type="dxa"/>
              <w:bottom w:w="0" w:type="dxa"/>
              <w:right w:w="108" w:type="dxa"/>
            </w:tcMar>
            <w:vAlign w:val="center"/>
          </w:tcPr>
          <w:p w14:paraId="7452D52A" w14:textId="77777777" w:rsidR="00E17029" w:rsidRPr="00E7618C" w:rsidRDefault="00E17029" w:rsidP="00E7618C">
            <w:pPr>
              <w:spacing w:line="276" w:lineRule="auto"/>
              <w:jc w:val="center"/>
              <w:rPr>
                <w:rFonts w:asciiTheme="minorHAnsi" w:hAnsiTheme="minorHAnsi" w:cstheme="minorHAnsi"/>
                <w:sz w:val="22"/>
                <w:szCs w:val="22"/>
              </w:rPr>
            </w:pPr>
          </w:p>
        </w:tc>
      </w:tr>
      <w:tr w:rsidR="00F53CB3" w:rsidRPr="00E7618C" w14:paraId="17B44890" w14:textId="77777777" w:rsidTr="00F53CB3">
        <w:trPr>
          <w:trHeight w:val="408"/>
        </w:trPr>
        <w:tc>
          <w:tcPr>
            <w:tcW w:w="9080" w:type="dxa"/>
            <w:gridSpan w:val="4"/>
            <w:shd w:val="clear" w:color="auto" w:fill="1F4E79" w:themeFill="accent5" w:themeFillShade="80"/>
            <w:tcMar>
              <w:top w:w="0" w:type="dxa"/>
              <w:left w:w="108" w:type="dxa"/>
              <w:bottom w:w="0" w:type="dxa"/>
              <w:right w:w="108" w:type="dxa"/>
            </w:tcMar>
            <w:vAlign w:val="center"/>
          </w:tcPr>
          <w:p w14:paraId="04EDBC32" w14:textId="48BCBA01" w:rsidR="00F53CB3" w:rsidRPr="00E7618C" w:rsidRDefault="00F53CB3" w:rsidP="00E7618C">
            <w:pPr>
              <w:spacing w:line="276" w:lineRule="auto"/>
              <w:jc w:val="center"/>
              <w:rPr>
                <w:rFonts w:asciiTheme="minorHAnsi" w:hAnsiTheme="minorHAnsi" w:cstheme="minorHAnsi"/>
                <w:b/>
                <w:bCs/>
                <w:sz w:val="22"/>
                <w:szCs w:val="22"/>
              </w:rPr>
            </w:pPr>
            <w:r w:rsidRPr="00E7618C">
              <w:rPr>
                <w:rFonts w:asciiTheme="minorHAnsi" w:hAnsiTheme="minorHAnsi" w:cstheme="minorHAnsi"/>
                <w:b/>
                <w:bCs/>
                <w:color w:val="FFFFFF" w:themeColor="background1"/>
                <w:sz w:val="22"/>
                <w:szCs w:val="22"/>
              </w:rPr>
              <w:t>Recommandations opérationnelles</w:t>
            </w:r>
          </w:p>
        </w:tc>
      </w:tr>
      <w:tr w:rsidR="00F53CB3" w:rsidRPr="00E7618C" w14:paraId="58A3EF43" w14:textId="77777777" w:rsidTr="00717A6E">
        <w:tc>
          <w:tcPr>
            <w:tcW w:w="1696" w:type="dxa"/>
            <w:tcMar>
              <w:top w:w="0" w:type="dxa"/>
              <w:left w:w="108" w:type="dxa"/>
              <w:bottom w:w="0" w:type="dxa"/>
              <w:right w:w="108" w:type="dxa"/>
            </w:tcMar>
            <w:vAlign w:val="center"/>
          </w:tcPr>
          <w:p w14:paraId="0FCE8E90" w14:textId="77777777" w:rsidR="00717A6E" w:rsidRPr="00E7618C" w:rsidRDefault="00140F38" w:rsidP="00E7618C">
            <w:pPr>
              <w:spacing w:line="276" w:lineRule="auto"/>
              <w:jc w:val="center"/>
              <w:rPr>
                <w:rFonts w:asciiTheme="minorHAnsi" w:hAnsiTheme="minorHAnsi" w:cstheme="minorHAnsi"/>
                <w:b/>
                <w:bCs/>
                <w:sz w:val="22"/>
                <w:szCs w:val="22"/>
              </w:rPr>
            </w:pPr>
            <w:r w:rsidRPr="00E7618C">
              <w:rPr>
                <w:rFonts w:asciiTheme="minorHAnsi" w:hAnsiTheme="minorHAnsi" w:cstheme="minorHAnsi"/>
                <w:b/>
                <w:bCs/>
                <w:sz w:val="22"/>
                <w:szCs w:val="22"/>
              </w:rPr>
              <w:t>Constat 02</w:t>
            </w:r>
            <w:r w:rsidR="00757BAB" w:rsidRPr="00E7618C">
              <w:rPr>
                <w:rFonts w:asciiTheme="minorHAnsi" w:hAnsiTheme="minorHAnsi" w:cstheme="minorHAnsi"/>
                <w:b/>
                <w:bCs/>
                <w:sz w:val="22"/>
                <w:szCs w:val="22"/>
              </w:rPr>
              <w:t xml:space="preserve">, </w:t>
            </w:r>
          </w:p>
          <w:p w14:paraId="29D57D0C" w14:textId="2816DAA4" w:rsidR="00F53CB3" w:rsidRPr="00E7618C" w:rsidRDefault="00757BAB" w:rsidP="00E7618C">
            <w:pPr>
              <w:spacing w:line="276" w:lineRule="auto"/>
              <w:jc w:val="center"/>
              <w:rPr>
                <w:rFonts w:asciiTheme="minorHAnsi" w:hAnsiTheme="minorHAnsi" w:cstheme="minorHAnsi"/>
                <w:b/>
                <w:bCs/>
                <w:sz w:val="22"/>
                <w:szCs w:val="22"/>
              </w:rPr>
            </w:pPr>
            <w:r w:rsidRPr="00E7618C">
              <w:rPr>
                <w:rFonts w:asciiTheme="minorHAnsi" w:hAnsiTheme="minorHAnsi" w:cstheme="minorHAnsi"/>
                <w:b/>
                <w:bCs/>
                <w:sz w:val="22"/>
                <w:szCs w:val="22"/>
              </w:rPr>
              <w:t>PERT 1</w:t>
            </w:r>
          </w:p>
        </w:tc>
        <w:tc>
          <w:tcPr>
            <w:tcW w:w="4678" w:type="dxa"/>
            <w:tcMar>
              <w:top w:w="0" w:type="dxa"/>
              <w:left w:w="108" w:type="dxa"/>
              <w:bottom w:w="0" w:type="dxa"/>
              <w:right w:w="108" w:type="dxa"/>
            </w:tcMar>
          </w:tcPr>
          <w:p w14:paraId="7E2B0F1F" w14:textId="6BC817A7" w:rsidR="00F53CB3" w:rsidRPr="00E7618C" w:rsidRDefault="00757BAB" w:rsidP="00E7618C">
            <w:pPr>
              <w:spacing w:line="276" w:lineRule="auto"/>
              <w:jc w:val="both"/>
              <w:rPr>
                <w:rFonts w:asciiTheme="minorHAnsi" w:hAnsiTheme="minorHAnsi" w:cstheme="minorHAnsi"/>
                <w:sz w:val="22"/>
                <w:szCs w:val="22"/>
              </w:rPr>
            </w:pPr>
            <w:r w:rsidRPr="00E7618C">
              <w:rPr>
                <w:rFonts w:asciiTheme="minorHAnsi" w:hAnsiTheme="minorHAnsi" w:cstheme="minorHAnsi"/>
                <w:sz w:val="22"/>
                <w:szCs w:val="22"/>
              </w:rPr>
              <w:t xml:space="preserve">Uniformiser les stratégies de de ciblages entre les trois agences d’exécution et partager les résultats du ciblage avec les communautés bénéficiaires </w:t>
            </w:r>
          </w:p>
        </w:tc>
        <w:tc>
          <w:tcPr>
            <w:tcW w:w="1701" w:type="dxa"/>
            <w:tcMar>
              <w:top w:w="0" w:type="dxa"/>
              <w:left w:w="108" w:type="dxa"/>
              <w:bottom w:w="0" w:type="dxa"/>
              <w:right w:w="108" w:type="dxa"/>
            </w:tcMar>
            <w:vAlign w:val="center"/>
          </w:tcPr>
          <w:p w14:paraId="54F00954" w14:textId="6E36A151" w:rsidR="00F53CB3" w:rsidRPr="00E7618C" w:rsidRDefault="00090CAF" w:rsidP="00E7618C">
            <w:pPr>
              <w:spacing w:line="276" w:lineRule="auto"/>
              <w:jc w:val="center"/>
              <w:rPr>
                <w:rFonts w:asciiTheme="minorHAnsi" w:hAnsiTheme="minorHAnsi" w:cstheme="minorHAnsi"/>
                <w:sz w:val="22"/>
                <w:szCs w:val="22"/>
              </w:rPr>
            </w:pPr>
            <w:r w:rsidRPr="00E7618C">
              <w:rPr>
                <w:rFonts w:asciiTheme="minorHAnsi" w:hAnsiTheme="minorHAnsi" w:cstheme="minorHAnsi"/>
                <w:sz w:val="22"/>
                <w:szCs w:val="22"/>
              </w:rPr>
              <w:t>OIM, FAO, UNFPA</w:t>
            </w:r>
          </w:p>
        </w:tc>
        <w:tc>
          <w:tcPr>
            <w:tcW w:w="1005" w:type="dxa"/>
            <w:tcMar>
              <w:top w:w="0" w:type="dxa"/>
              <w:left w:w="108" w:type="dxa"/>
              <w:bottom w:w="0" w:type="dxa"/>
              <w:right w:w="108" w:type="dxa"/>
            </w:tcMar>
            <w:vAlign w:val="center"/>
          </w:tcPr>
          <w:p w14:paraId="17A2B91B" w14:textId="6C4DBD48" w:rsidR="00F53CB3" w:rsidRPr="00E7618C" w:rsidRDefault="00090CAF" w:rsidP="00E7618C">
            <w:pPr>
              <w:spacing w:line="276" w:lineRule="auto"/>
              <w:jc w:val="center"/>
              <w:rPr>
                <w:rFonts w:asciiTheme="minorHAnsi" w:hAnsiTheme="minorHAnsi" w:cstheme="minorHAnsi"/>
                <w:sz w:val="22"/>
                <w:szCs w:val="22"/>
              </w:rPr>
            </w:pPr>
            <w:r w:rsidRPr="00E7618C">
              <w:rPr>
                <w:rFonts w:asciiTheme="minorHAnsi" w:hAnsiTheme="minorHAnsi" w:cstheme="minorHAnsi"/>
                <w:sz w:val="22"/>
                <w:szCs w:val="22"/>
              </w:rPr>
              <w:t>Moyenne</w:t>
            </w:r>
          </w:p>
        </w:tc>
      </w:tr>
      <w:tr w:rsidR="00F53CB3" w:rsidRPr="00E7618C" w14:paraId="40214440" w14:textId="77777777" w:rsidTr="00EF740B">
        <w:tc>
          <w:tcPr>
            <w:tcW w:w="1696" w:type="dxa"/>
            <w:tcMar>
              <w:top w:w="0" w:type="dxa"/>
              <w:left w:w="108" w:type="dxa"/>
              <w:bottom w:w="0" w:type="dxa"/>
              <w:right w:w="108" w:type="dxa"/>
            </w:tcMar>
            <w:vAlign w:val="center"/>
          </w:tcPr>
          <w:p w14:paraId="596F90E7" w14:textId="77777777" w:rsidR="00717A6E" w:rsidRPr="00E7618C" w:rsidRDefault="008F772D" w:rsidP="00E7618C">
            <w:pPr>
              <w:spacing w:line="276" w:lineRule="auto"/>
              <w:jc w:val="center"/>
              <w:rPr>
                <w:rFonts w:asciiTheme="minorHAnsi" w:hAnsiTheme="minorHAnsi" w:cstheme="minorHAnsi"/>
                <w:b/>
                <w:bCs/>
                <w:sz w:val="22"/>
                <w:szCs w:val="22"/>
              </w:rPr>
            </w:pPr>
            <w:r w:rsidRPr="00E7618C">
              <w:rPr>
                <w:rFonts w:asciiTheme="minorHAnsi" w:hAnsiTheme="minorHAnsi" w:cstheme="minorHAnsi"/>
                <w:b/>
                <w:bCs/>
                <w:sz w:val="22"/>
                <w:szCs w:val="22"/>
              </w:rPr>
              <w:t>Constat 02</w:t>
            </w:r>
            <w:r w:rsidR="00963F2F" w:rsidRPr="00E7618C">
              <w:rPr>
                <w:rFonts w:asciiTheme="minorHAnsi" w:hAnsiTheme="minorHAnsi" w:cstheme="minorHAnsi"/>
                <w:b/>
                <w:bCs/>
                <w:sz w:val="22"/>
                <w:szCs w:val="22"/>
              </w:rPr>
              <w:t xml:space="preserve">, </w:t>
            </w:r>
          </w:p>
          <w:p w14:paraId="746535DA" w14:textId="17B6C350" w:rsidR="00F53CB3" w:rsidRPr="00E7618C" w:rsidRDefault="00963F2F" w:rsidP="00E7618C">
            <w:pPr>
              <w:spacing w:line="276" w:lineRule="auto"/>
              <w:jc w:val="center"/>
              <w:rPr>
                <w:rFonts w:asciiTheme="minorHAnsi" w:hAnsiTheme="minorHAnsi" w:cstheme="minorHAnsi"/>
                <w:b/>
                <w:bCs/>
                <w:sz w:val="22"/>
                <w:szCs w:val="22"/>
              </w:rPr>
            </w:pPr>
            <w:r w:rsidRPr="00E7618C">
              <w:rPr>
                <w:rFonts w:asciiTheme="minorHAnsi" w:hAnsiTheme="minorHAnsi" w:cstheme="minorHAnsi"/>
                <w:b/>
                <w:bCs/>
                <w:sz w:val="22"/>
                <w:szCs w:val="22"/>
              </w:rPr>
              <w:t>EFFICA 1</w:t>
            </w:r>
          </w:p>
        </w:tc>
        <w:tc>
          <w:tcPr>
            <w:tcW w:w="4678" w:type="dxa"/>
            <w:tcMar>
              <w:top w:w="0" w:type="dxa"/>
              <w:left w:w="108" w:type="dxa"/>
              <w:bottom w:w="0" w:type="dxa"/>
              <w:right w:w="108" w:type="dxa"/>
            </w:tcMar>
          </w:tcPr>
          <w:p w14:paraId="69CFE906" w14:textId="47545513" w:rsidR="00F53CB3" w:rsidRPr="00E7618C" w:rsidRDefault="008F772D" w:rsidP="00E7618C">
            <w:pPr>
              <w:spacing w:line="276" w:lineRule="auto"/>
              <w:jc w:val="both"/>
              <w:rPr>
                <w:rFonts w:asciiTheme="minorHAnsi" w:hAnsiTheme="minorHAnsi" w:cstheme="minorHAnsi"/>
                <w:sz w:val="22"/>
                <w:szCs w:val="22"/>
              </w:rPr>
            </w:pPr>
            <w:r w:rsidRPr="00E7618C">
              <w:rPr>
                <w:rFonts w:asciiTheme="minorHAnsi" w:hAnsiTheme="minorHAnsi" w:cstheme="minorHAnsi"/>
                <w:sz w:val="22"/>
                <w:szCs w:val="22"/>
              </w:rPr>
              <w:t xml:space="preserve">Réaliser les enquête Baseline et Endline </w:t>
            </w:r>
            <w:r w:rsidR="00963F2F" w:rsidRPr="00E7618C">
              <w:rPr>
                <w:rFonts w:asciiTheme="minorHAnsi" w:hAnsiTheme="minorHAnsi" w:cstheme="minorHAnsi"/>
                <w:sz w:val="22"/>
                <w:szCs w:val="22"/>
              </w:rPr>
              <w:t>afin d’obtenir des données de mesure</w:t>
            </w:r>
            <w:r w:rsidRPr="00E7618C">
              <w:rPr>
                <w:rFonts w:asciiTheme="minorHAnsi" w:hAnsiTheme="minorHAnsi" w:cstheme="minorHAnsi"/>
                <w:sz w:val="22"/>
                <w:szCs w:val="22"/>
              </w:rPr>
              <w:t xml:space="preserve"> les effets </w:t>
            </w:r>
            <w:r w:rsidRPr="00E7618C">
              <w:rPr>
                <w:rFonts w:asciiTheme="minorHAnsi" w:hAnsiTheme="minorHAnsi" w:cstheme="minorHAnsi"/>
                <w:sz w:val="22"/>
                <w:szCs w:val="22"/>
              </w:rPr>
              <w:lastRenderedPageBreak/>
              <w:t xml:space="preserve">directs du projet sur les bénéficiaires </w:t>
            </w:r>
            <w:r w:rsidR="00963F2F" w:rsidRPr="00E7618C">
              <w:rPr>
                <w:rFonts w:asciiTheme="minorHAnsi" w:hAnsiTheme="minorHAnsi" w:cstheme="minorHAnsi"/>
                <w:sz w:val="22"/>
                <w:szCs w:val="22"/>
              </w:rPr>
              <w:t xml:space="preserve">conformément au cadre logique </w:t>
            </w:r>
          </w:p>
        </w:tc>
        <w:tc>
          <w:tcPr>
            <w:tcW w:w="1701" w:type="dxa"/>
            <w:tcMar>
              <w:top w:w="0" w:type="dxa"/>
              <w:left w:w="108" w:type="dxa"/>
              <w:bottom w:w="0" w:type="dxa"/>
              <w:right w:w="108" w:type="dxa"/>
            </w:tcMar>
            <w:vAlign w:val="center"/>
          </w:tcPr>
          <w:p w14:paraId="682B7CB2" w14:textId="43DBB154" w:rsidR="00F53CB3" w:rsidRPr="00E7618C" w:rsidRDefault="00717A6E" w:rsidP="00E7618C">
            <w:pPr>
              <w:spacing w:line="276" w:lineRule="auto"/>
              <w:jc w:val="center"/>
              <w:rPr>
                <w:rFonts w:asciiTheme="minorHAnsi" w:hAnsiTheme="minorHAnsi" w:cstheme="minorHAnsi"/>
                <w:b/>
                <w:bCs/>
                <w:sz w:val="22"/>
                <w:szCs w:val="22"/>
              </w:rPr>
            </w:pPr>
            <w:r w:rsidRPr="00E7618C">
              <w:rPr>
                <w:rFonts w:asciiTheme="minorHAnsi" w:hAnsiTheme="minorHAnsi" w:cstheme="minorHAnsi"/>
                <w:b/>
                <w:bCs/>
                <w:sz w:val="22"/>
                <w:szCs w:val="22"/>
              </w:rPr>
              <w:lastRenderedPageBreak/>
              <w:t>OIM</w:t>
            </w:r>
          </w:p>
        </w:tc>
        <w:tc>
          <w:tcPr>
            <w:tcW w:w="1005" w:type="dxa"/>
            <w:tcMar>
              <w:top w:w="0" w:type="dxa"/>
              <w:left w:w="108" w:type="dxa"/>
              <w:bottom w:w="0" w:type="dxa"/>
              <w:right w:w="108" w:type="dxa"/>
            </w:tcMar>
            <w:vAlign w:val="center"/>
          </w:tcPr>
          <w:p w14:paraId="675B999F" w14:textId="2B42C7C9" w:rsidR="00F53CB3" w:rsidRPr="00E7618C" w:rsidRDefault="00717A6E" w:rsidP="00E7618C">
            <w:pPr>
              <w:spacing w:line="276" w:lineRule="auto"/>
              <w:jc w:val="center"/>
              <w:rPr>
                <w:rFonts w:asciiTheme="minorHAnsi" w:hAnsiTheme="minorHAnsi" w:cstheme="minorHAnsi"/>
                <w:b/>
                <w:bCs/>
                <w:sz w:val="22"/>
                <w:szCs w:val="22"/>
              </w:rPr>
            </w:pPr>
            <w:r w:rsidRPr="00E7618C">
              <w:rPr>
                <w:rFonts w:asciiTheme="minorHAnsi" w:hAnsiTheme="minorHAnsi" w:cstheme="minorHAnsi"/>
                <w:b/>
                <w:bCs/>
                <w:sz w:val="22"/>
                <w:szCs w:val="22"/>
              </w:rPr>
              <w:t>Haute</w:t>
            </w:r>
          </w:p>
        </w:tc>
      </w:tr>
      <w:tr w:rsidR="00963F2F" w:rsidRPr="00E7618C" w14:paraId="79A6F3C4" w14:textId="77777777" w:rsidTr="00EF740B">
        <w:tc>
          <w:tcPr>
            <w:tcW w:w="1696" w:type="dxa"/>
            <w:tcMar>
              <w:top w:w="0" w:type="dxa"/>
              <w:left w:w="108" w:type="dxa"/>
              <w:bottom w:w="0" w:type="dxa"/>
              <w:right w:w="108" w:type="dxa"/>
            </w:tcMar>
            <w:vAlign w:val="center"/>
          </w:tcPr>
          <w:p w14:paraId="7CB9F2A0" w14:textId="77777777" w:rsidR="00963F2F" w:rsidRPr="00E7618C" w:rsidRDefault="00034052" w:rsidP="00E7618C">
            <w:pPr>
              <w:spacing w:line="276" w:lineRule="auto"/>
              <w:jc w:val="center"/>
              <w:rPr>
                <w:rFonts w:asciiTheme="minorHAnsi" w:hAnsiTheme="minorHAnsi" w:cstheme="minorHAnsi"/>
                <w:b/>
                <w:bCs/>
                <w:sz w:val="22"/>
                <w:szCs w:val="22"/>
              </w:rPr>
            </w:pPr>
            <w:r w:rsidRPr="00E7618C">
              <w:rPr>
                <w:rFonts w:asciiTheme="minorHAnsi" w:hAnsiTheme="minorHAnsi" w:cstheme="minorHAnsi"/>
                <w:b/>
                <w:bCs/>
                <w:sz w:val="22"/>
                <w:szCs w:val="22"/>
              </w:rPr>
              <w:t>Constat 05</w:t>
            </w:r>
          </w:p>
          <w:p w14:paraId="610A3768" w14:textId="11CF37D2" w:rsidR="00EF740B" w:rsidRPr="00E7618C" w:rsidRDefault="00EF740B" w:rsidP="00E7618C">
            <w:pPr>
              <w:spacing w:line="276" w:lineRule="auto"/>
              <w:jc w:val="center"/>
              <w:rPr>
                <w:rFonts w:asciiTheme="minorHAnsi" w:hAnsiTheme="minorHAnsi" w:cstheme="minorHAnsi"/>
                <w:b/>
                <w:bCs/>
                <w:sz w:val="22"/>
                <w:szCs w:val="22"/>
              </w:rPr>
            </w:pPr>
            <w:r w:rsidRPr="00E7618C">
              <w:rPr>
                <w:rFonts w:asciiTheme="minorHAnsi" w:hAnsiTheme="minorHAnsi" w:cstheme="minorHAnsi"/>
                <w:b/>
                <w:bCs/>
                <w:sz w:val="22"/>
                <w:szCs w:val="22"/>
              </w:rPr>
              <w:t xml:space="preserve">Constat 05 Bis </w:t>
            </w:r>
          </w:p>
        </w:tc>
        <w:tc>
          <w:tcPr>
            <w:tcW w:w="4678" w:type="dxa"/>
            <w:tcMar>
              <w:top w:w="0" w:type="dxa"/>
              <w:left w:w="108" w:type="dxa"/>
              <w:bottom w:w="0" w:type="dxa"/>
              <w:right w:w="108" w:type="dxa"/>
            </w:tcMar>
          </w:tcPr>
          <w:p w14:paraId="2517DCAB" w14:textId="536804C6" w:rsidR="00963F2F" w:rsidRPr="00E7618C" w:rsidRDefault="00EF740B" w:rsidP="00E7618C">
            <w:pPr>
              <w:spacing w:line="276" w:lineRule="auto"/>
              <w:jc w:val="both"/>
              <w:rPr>
                <w:rFonts w:asciiTheme="minorHAnsi" w:hAnsiTheme="minorHAnsi" w:cstheme="minorHAnsi"/>
                <w:sz w:val="22"/>
                <w:szCs w:val="22"/>
              </w:rPr>
            </w:pPr>
            <w:r w:rsidRPr="00E7618C">
              <w:rPr>
                <w:rFonts w:asciiTheme="minorHAnsi" w:hAnsiTheme="minorHAnsi" w:cstheme="minorHAnsi"/>
                <w:sz w:val="22"/>
                <w:szCs w:val="22"/>
              </w:rPr>
              <w:t xml:space="preserve">- </w:t>
            </w:r>
            <w:r w:rsidR="008E1682" w:rsidRPr="00E7618C">
              <w:rPr>
                <w:rFonts w:asciiTheme="minorHAnsi" w:hAnsiTheme="minorHAnsi" w:cstheme="minorHAnsi"/>
                <w:sz w:val="22"/>
                <w:szCs w:val="22"/>
              </w:rPr>
              <w:t xml:space="preserve">Revoir à la hausse la durée de la formation </w:t>
            </w:r>
            <w:r w:rsidRPr="00E7618C">
              <w:rPr>
                <w:rFonts w:asciiTheme="minorHAnsi" w:hAnsiTheme="minorHAnsi" w:cstheme="minorHAnsi"/>
                <w:sz w:val="22"/>
                <w:szCs w:val="22"/>
              </w:rPr>
              <w:t>et l’accompagnement</w:t>
            </w:r>
            <w:r w:rsidR="008E1682" w:rsidRPr="00E7618C">
              <w:rPr>
                <w:rFonts w:asciiTheme="minorHAnsi" w:hAnsiTheme="minorHAnsi" w:cstheme="minorHAnsi"/>
                <w:sz w:val="22"/>
                <w:szCs w:val="22"/>
              </w:rPr>
              <w:t xml:space="preserve"> des bénéficiaires des AGR</w:t>
            </w:r>
          </w:p>
          <w:p w14:paraId="0A382F9E" w14:textId="77777777" w:rsidR="00EF740B" w:rsidRPr="00E7618C" w:rsidRDefault="00EF740B" w:rsidP="00E7618C">
            <w:pPr>
              <w:spacing w:line="276" w:lineRule="auto"/>
              <w:jc w:val="both"/>
              <w:rPr>
                <w:rFonts w:asciiTheme="minorHAnsi" w:hAnsiTheme="minorHAnsi" w:cstheme="minorHAnsi"/>
                <w:sz w:val="22"/>
                <w:szCs w:val="22"/>
              </w:rPr>
            </w:pPr>
            <w:r w:rsidRPr="00E7618C">
              <w:rPr>
                <w:rFonts w:asciiTheme="minorHAnsi" w:hAnsiTheme="minorHAnsi" w:cstheme="minorHAnsi"/>
                <w:sz w:val="22"/>
                <w:szCs w:val="22"/>
              </w:rPr>
              <w:t xml:space="preserve">- Intégrer la formation des artisans réparateurs dans la formation des AGR de type Moulin à céréale </w:t>
            </w:r>
          </w:p>
          <w:p w14:paraId="5FFC7A81" w14:textId="23CFB990" w:rsidR="00EF740B" w:rsidRPr="00E7618C" w:rsidRDefault="00EF740B" w:rsidP="00E7618C">
            <w:pPr>
              <w:spacing w:line="276" w:lineRule="auto"/>
              <w:jc w:val="both"/>
              <w:rPr>
                <w:rFonts w:asciiTheme="minorHAnsi" w:hAnsiTheme="minorHAnsi" w:cstheme="minorHAnsi"/>
                <w:sz w:val="22"/>
                <w:szCs w:val="22"/>
              </w:rPr>
            </w:pPr>
            <w:r w:rsidRPr="00E7618C">
              <w:rPr>
                <w:rFonts w:asciiTheme="minorHAnsi" w:hAnsiTheme="minorHAnsi" w:cstheme="minorHAnsi"/>
                <w:sz w:val="22"/>
                <w:szCs w:val="22"/>
              </w:rPr>
              <w:t xml:space="preserve">- Revoir à la hausse la dure de mise en œuvre des activités d’appuis psychosociaux  </w:t>
            </w:r>
          </w:p>
        </w:tc>
        <w:tc>
          <w:tcPr>
            <w:tcW w:w="1701" w:type="dxa"/>
            <w:tcMar>
              <w:top w:w="0" w:type="dxa"/>
              <w:left w:w="108" w:type="dxa"/>
              <w:bottom w:w="0" w:type="dxa"/>
              <w:right w:w="108" w:type="dxa"/>
            </w:tcMar>
            <w:vAlign w:val="center"/>
          </w:tcPr>
          <w:p w14:paraId="73F48C03" w14:textId="56202B0E" w:rsidR="00963F2F" w:rsidRPr="00E7618C" w:rsidRDefault="00034052" w:rsidP="00E7618C">
            <w:pPr>
              <w:spacing w:line="276" w:lineRule="auto"/>
              <w:jc w:val="center"/>
              <w:rPr>
                <w:rFonts w:asciiTheme="minorHAnsi" w:hAnsiTheme="minorHAnsi" w:cstheme="minorHAnsi"/>
                <w:b/>
                <w:bCs/>
                <w:sz w:val="22"/>
                <w:szCs w:val="22"/>
              </w:rPr>
            </w:pPr>
            <w:r w:rsidRPr="00E7618C">
              <w:rPr>
                <w:rFonts w:asciiTheme="minorHAnsi" w:hAnsiTheme="minorHAnsi" w:cstheme="minorHAnsi"/>
                <w:b/>
                <w:bCs/>
                <w:sz w:val="22"/>
                <w:szCs w:val="22"/>
              </w:rPr>
              <w:t>OIM, UNFPA</w:t>
            </w:r>
          </w:p>
        </w:tc>
        <w:tc>
          <w:tcPr>
            <w:tcW w:w="1005" w:type="dxa"/>
            <w:tcMar>
              <w:top w:w="0" w:type="dxa"/>
              <w:left w:w="108" w:type="dxa"/>
              <w:bottom w:w="0" w:type="dxa"/>
              <w:right w:w="108" w:type="dxa"/>
            </w:tcMar>
            <w:vAlign w:val="center"/>
          </w:tcPr>
          <w:p w14:paraId="07AC578A" w14:textId="002B06EC" w:rsidR="00963F2F" w:rsidRPr="00E7618C" w:rsidRDefault="00034052" w:rsidP="00E7618C">
            <w:pPr>
              <w:spacing w:line="276" w:lineRule="auto"/>
              <w:jc w:val="center"/>
              <w:rPr>
                <w:rFonts w:asciiTheme="minorHAnsi" w:hAnsiTheme="minorHAnsi" w:cstheme="minorHAnsi"/>
                <w:b/>
                <w:bCs/>
                <w:sz w:val="22"/>
                <w:szCs w:val="22"/>
              </w:rPr>
            </w:pPr>
            <w:r w:rsidRPr="00E7618C">
              <w:rPr>
                <w:rFonts w:asciiTheme="minorHAnsi" w:hAnsiTheme="minorHAnsi" w:cstheme="minorHAnsi"/>
                <w:b/>
                <w:bCs/>
                <w:sz w:val="22"/>
                <w:szCs w:val="22"/>
              </w:rPr>
              <w:t>Basse</w:t>
            </w:r>
          </w:p>
        </w:tc>
      </w:tr>
      <w:tr w:rsidR="001C55A8" w:rsidRPr="00E7618C" w14:paraId="23BE11F1" w14:textId="77777777" w:rsidTr="00EF740B">
        <w:tc>
          <w:tcPr>
            <w:tcW w:w="1696" w:type="dxa"/>
            <w:tcMar>
              <w:top w:w="0" w:type="dxa"/>
              <w:left w:w="108" w:type="dxa"/>
              <w:bottom w:w="0" w:type="dxa"/>
              <w:right w:w="108" w:type="dxa"/>
            </w:tcMar>
            <w:vAlign w:val="center"/>
          </w:tcPr>
          <w:p w14:paraId="4AE7A493" w14:textId="77777777" w:rsidR="008B065E" w:rsidRPr="00E7618C" w:rsidRDefault="008B065E" w:rsidP="00E7618C">
            <w:pPr>
              <w:spacing w:line="276" w:lineRule="auto"/>
              <w:jc w:val="center"/>
              <w:rPr>
                <w:rFonts w:asciiTheme="minorHAnsi" w:hAnsiTheme="minorHAnsi" w:cstheme="minorHAnsi"/>
                <w:b/>
                <w:bCs/>
                <w:sz w:val="22"/>
                <w:szCs w:val="22"/>
              </w:rPr>
            </w:pPr>
            <w:r w:rsidRPr="00E7618C">
              <w:rPr>
                <w:rFonts w:asciiTheme="minorHAnsi" w:hAnsiTheme="minorHAnsi" w:cstheme="minorHAnsi"/>
                <w:b/>
                <w:bCs/>
                <w:sz w:val="22"/>
                <w:szCs w:val="22"/>
              </w:rPr>
              <w:t>EFFICI 2</w:t>
            </w:r>
          </w:p>
          <w:p w14:paraId="46FBA047" w14:textId="46E14382" w:rsidR="001C55A8" w:rsidRPr="00E7618C" w:rsidRDefault="001C55A8" w:rsidP="00E7618C">
            <w:pPr>
              <w:spacing w:line="276" w:lineRule="auto"/>
              <w:jc w:val="center"/>
              <w:rPr>
                <w:rFonts w:asciiTheme="minorHAnsi" w:hAnsiTheme="minorHAnsi" w:cstheme="minorHAnsi"/>
                <w:b/>
                <w:bCs/>
                <w:sz w:val="22"/>
                <w:szCs w:val="22"/>
              </w:rPr>
            </w:pPr>
            <w:r w:rsidRPr="00E7618C">
              <w:rPr>
                <w:rFonts w:asciiTheme="minorHAnsi" w:hAnsiTheme="minorHAnsi" w:cstheme="minorHAnsi"/>
                <w:b/>
                <w:bCs/>
                <w:sz w:val="22"/>
                <w:szCs w:val="22"/>
              </w:rPr>
              <w:t>Constat 08</w:t>
            </w:r>
          </w:p>
        </w:tc>
        <w:tc>
          <w:tcPr>
            <w:tcW w:w="4678" w:type="dxa"/>
            <w:tcMar>
              <w:top w:w="0" w:type="dxa"/>
              <w:left w:w="108" w:type="dxa"/>
              <w:bottom w:w="0" w:type="dxa"/>
              <w:right w:w="108" w:type="dxa"/>
            </w:tcMar>
          </w:tcPr>
          <w:p w14:paraId="3E408CB3" w14:textId="46740BE1" w:rsidR="001C55A8" w:rsidRPr="00E7618C" w:rsidRDefault="008B065E" w:rsidP="00E7618C">
            <w:pPr>
              <w:spacing w:line="276" w:lineRule="auto"/>
              <w:jc w:val="both"/>
              <w:rPr>
                <w:rFonts w:asciiTheme="minorHAnsi" w:hAnsiTheme="minorHAnsi" w:cstheme="minorHAnsi"/>
                <w:sz w:val="22"/>
                <w:szCs w:val="22"/>
              </w:rPr>
            </w:pPr>
            <w:r w:rsidRPr="00E7618C">
              <w:rPr>
                <w:rFonts w:asciiTheme="minorHAnsi" w:hAnsiTheme="minorHAnsi" w:cstheme="minorHAnsi"/>
                <w:sz w:val="22"/>
                <w:szCs w:val="22"/>
              </w:rPr>
              <w:t xml:space="preserve">Augmenter le nombre de staff affecté à la mise en œuvre du projet et réduire le </w:t>
            </w:r>
            <w:proofErr w:type="spellStart"/>
            <w:r w:rsidRPr="00E7618C">
              <w:rPr>
                <w:rFonts w:asciiTheme="minorHAnsi" w:hAnsiTheme="minorHAnsi" w:cstheme="minorHAnsi"/>
                <w:sz w:val="22"/>
                <w:szCs w:val="22"/>
              </w:rPr>
              <w:t>turn</w:t>
            </w:r>
            <w:proofErr w:type="spellEnd"/>
            <w:r w:rsidRPr="00E7618C">
              <w:rPr>
                <w:rFonts w:asciiTheme="minorHAnsi" w:hAnsiTheme="minorHAnsi" w:cstheme="minorHAnsi"/>
                <w:sz w:val="22"/>
                <w:szCs w:val="22"/>
              </w:rPr>
              <w:t xml:space="preserve"> over du staff affecté au projet.</w:t>
            </w:r>
          </w:p>
        </w:tc>
        <w:tc>
          <w:tcPr>
            <w:tcW w:w="1701" w:type="dxa"/>
            <w:tcMar>
              <w:top w:w="0" w:type="dxa"/>
              <w:left w:w="108" w:type="dxa"/>
              <w:bottom w:w="0" w:type="dxa"/>
              <w:right w:w="108" w:type="dxa"/>
            </w:tcMar>
            <w:vAlign w:val="center"/>
          </w:tcPr>
          <w:p w14:paraId="4D627EC0" w14:textId="0F416B82" w:rsidR="001C55A8" w:rsidRPr="00E7618C" w:rsidRDefault="008B065E" w:rsidP="00E7618C">
            <w:pPr>
              <w:spacing w:line="276" w:lineRule="auto"/>
              <w:jc w:val="center"/>
              <w:rPr>
                <w:rFonts w:asciiTheme="minorHAnsi" w:hAnsiTheme="minorHAnsi" w:cstheme="minorHAnsi"/>
                <w:b/>
                <w:bCs/>
                <w:sz w:val="22"/>
                <w:szCs w:val="22"/>
              </w:rPr>
            </w:pPr>
            <w:r w:rsidRPr="00E7618C">
              <w:rPr>
                <w:rFonts w:asciiTheme="minorHAnsi" w:hAnsiTheme="minorHAnsi" w:cstheme="minorHAnsi"/>
                <w:b/>
                <w:bCs/>
                <w:sz w:val="22"/>
                <w:szCs w:val="22"/>
              </w:rPr>
              <w:t>OIM, FAO, UNFPA</w:t>
            </w:r>
          </w:p>
        </w:tc>
        <w:tc>
          <w:tcPr>
            <w:tcW w:w="1005" w:type="dxa"/>
            <w:tcMar>
              <w:top w:w="0" w:type="dxa"/>
              <w:left w:w="108" w:type="dxa"/>
              <w:bottom w:w="0" w:type="dxa"/>
              <w:right w:w="108" w:type="dxa"/>
            </w:tcMar>
            <w:vAlign w:val="center"/>
          </w:tcPr>
          <w:p w14:paraId="56A56FC7" w14:textId="55668D6D" w:rsidR="001C55A8" w:rsidRPr="00E7618C" w:rsidRDefault="00603731" w:rsidP="00E7618C">
            <w:pPr>
              <w:spacing w:line="276" w:lineRule="auto"/>
              <w:jc w:val="center"/>
              <w:rPr>
                <w:rFonts w:asciiTheme="minorHAnsi" w:hAnsiTheme="minorHAnsi" w:cstheme="minorHAnsi"/>
                <w:b/>
                <w:bCs/>
                <w:sz w:val="22"/>
                <w:szCs w:val="22"/>
              </w:rPr>
            </w:pPr>
            <w:r w:rsidRPr="00E7618C">
              <w:rPr>
                <w:rFonts w:asciiTheme="minorHAnsi" w:hAnsiTheme="minorHAnsi" w:cstheme="minorHAnsi"/>
                <w:b/>
                <w:bCs/>
                <w:sz w:val="22"/>
                <w:szCs w:val="22"/>
              </w:rPr>
              <w:t xml:space="preserve">Haute </w:t>
            </w:r>
          </w:p>
        </w:tc>
      </w:tr>
      <w:tr w:rsidR="008B065E" w:rsidRPr="00E7618C" w14:paraId="7228FA1D" w14:textId="77777777" w:rsidTr="00EF740B">
        <w:tc>
          <w:tcPr>
            <w:tcW w:w="1696" w:type="dxa"/>
            <w:tcMar>
              <w:top w:w="0" w:type="dxa"/>
              <w:left w:w="108" w:type="dxa"/>
              <w:bottom w:w="0" w:type="dxa"/>
              <w:right w:w="108" w:type="dxa"/>
            </w:tcMar>
            <w:vAlign w:val="center"/>
          </w:tcPr>
          <w:p w14:paraId="4C55467A" w14:textId="77777777" w:rsidR="008B065E" w:rsidRPr="00E7618C" w:rsidRDefault="008B065E" w:rsidP="00E7618C">
            <w:pPr>
              <w:spacing w:line="276" w:lineRule="auto"/>
              <w:jc w:val="center"/>
              <w:rPr>
                <w:rFonts w:asciiTheme="minorHAnsi" w:hAnsiTheme="minorHAnsi" w:cstheme="minorHAnsi"/>
                <w:b/>
                <w:bCs/>
                <w:sz w:val="22"/>
                <w:szCs w:val="22"/>
              </w:rPr>
            </w:pPr>
            <w:r w:rsidRPr="00E7618C">
              <w:rPr>
                <w:rFonts w:asciiTheme="minorHAnsi" w:hAnsiTheme="minorHAnsi" w:cstheme="minorHAnsi"/>
                <w:b/>
                <w:bCs/>
                <w:sz w:val="22"/>
                <w:szCs w:val="22"/>
              </w:rPr>
              <w:t>Constat 10</w:t>
            </w:r>
          </w:p>
          <w:p w14:paraId="78217216" w14:textId="50035F2D" w:rsidR="00603731" w:rsidRPr="00E7618C" w:rsidRDefault="00603731" w:rsidP="00E7618C">
            <w:pPr>
              <w:spacing w:line="276" w:lineRule="auto"/>
              <w:jc w:val="center"/>
              <w:rPr>
                <w:rFonts w:asciiTheme="minorHAnsi" w:hAnsiTheme="minorHAnsi" w:cstheme="minorHAnsi"/>
                <w:b/>
                <w:bCs/>
                <w:sz w:val="22"/>
                <w:szCs w:val="22"/>
              </w:rPr>
            </w:pPr>
            <w:r w:rsidRPr="00E7618C">
              <w:rPr>
                <w:rFonts w:asciiTheme="minorHAnsi" w:hAnsiTheme="minorHAnsi" w:cstheme="minorHAnsi"/>
                <w:b/>
                <w:bCs/>
                <w:sz w:val="22"/>
                <w:szCs w:val="22"/>
              </w:rPr>
              <w:t>EFFICI 3</w:t>
            </w:r>
          </w:p>
        </w:tc>
        <w:tc>
          <w:tcPr>
            <w:tcW w:w="4678" w:type="dxa"/>
            <w:tcMar>
              <w:top w:w="0" w:type="dxa"/>
              <w:left w:w="108" w:type="dxa"/>
              <w:bottom w:w="0" w:type="dxa"/>
              <w:right w:w="108" w:type="dxa"/>
            </w:tcMar>
          </w:tcPr>
          <w:p w14:paraId="3622A44A" w14:textId="33EF94A0" w:rsidR="008B065E" w:rsidRPr="00E7618C" w:rsidRDefault="00603731" w:rsidP="00E7618C">
            <w:pPr>
              <w:spacing w:line="276" w:lineRule="auto"/>
              <w:jc w:val="both"/>
              <w:rPr>
                <w:rFonts w:asciiTheme="minorHAnsi" w:hAnsiTheme="minorHAnsi" w:cstheme="minorHAnsi"/>
                <w:sz w:val="22"/>
                <w:szCs w:val="22"/>
              </w:rPr>
            </w:pPr>
            <w:r w:rsidRPr="00E7618C">
              <w:rPr>
                <w:rFonts w:asciiTheme="minorHAnsi" w:hAnsiTheme="minorHAnsi" w:cstheme="minorHAnsi"/>
                <w:sz w:val="22"/>
                <w:szCs w:val="22"/>
              </w:rPr>
              <w:t xml:space="preserve">Augmenter la valeur des contrats et la durée des interventions des IP partenaires de mise en œuvre </w:t>
            </w:r>
          </w:p>
        </w:tc>
        <w:tc>
          <w:tcPr>
            <w:tcW w:w="1701" w:type="dxa"/>
            <w:tcMar>
              <w:top w:w="0" w:type="dxa"/>
              <w:left w:w="108" w:type="dxa"/>
              <w:bottom w:w="0" w:type="dxa"/>
              <w:right w:w="108" w:type="dxa"/>
            </w:tcMar>
            <w:vAlign w:val="center"/>
          </w:tcPr>
          <w:p w14:paraId="6A056CBE" w14:textId="04EF3BD8" w:rsidR="008B065E" w:rsidRPr="00E7618C" w:rsidRDefault="00603731" w:rsidP="00E7618C">
            <w:pPr>
              <w:spacing w:line="276" w:lineRule="auto"/>
              <w:jc w:val="center"/>
              <w:rPr>
                <w:rFonts w:asciiTheme="minorHAnsi" w:hAnsiTheme="minorHAnsi" w:cstheme="minorHAnsi"/>
                <w:b/>
                <w:bCs/>
                <w:sz w:val="22"/>
                <w:szCs w:val="22"/>
              </w:rPr>
            </w:pPr>
            <w:r w:rsidRPr="00E7618C">
              <w:rPr>
                <w:rFonts w:asciiTheme="minorHAnsi" w:hAnsiTheme="minorHAnsi" w:cstheme="minorHAnsi"/>
                <w:b/>
                <w:bCs/>
                <w:sz w:val="22"/>
                <w:szCs w:val="22"/>
              </w:rPr>
              <w:t>OIM, FAO, UNFPA</w:t>
            </w:r>
          </w:p>
        </w:tc>
        <w:tc>
          <w:tcPr>
            <w:tcW w:w="1005" w:type="dxa"/>
            <w:tcMar>
              <w:top w:w="0" w:type="dxa"/>
              <w:left w:w="108" w:type="dxa"/>
              <w:bottom w:w="0" w:type="dxa"/>
              <w:right w:w="108" w:type="dxa"/>
            </w:tcMar>
            <w:vAlign w:val="center"/>
          </w:tcPr>
          <w:p w14:paraId="6D29A843" w14:textId="735B182E" w:rsidR="008B065E" w:rsidRPr="00E7618C" w:rsidRDefault="00603731" w:rsidP="00E7618C">
            <w:pPr>
              <w:spacing w:line="276" w:lineRule="auto"/>
              <w:jc w:val="center"/>
              <w:rPr>
                <w:rFonts w:asciiTheme="minorHAnsi" w:hAnsiTheme="minorHAnsi" w:cstheme="minorHAnsi"/>
                <w:b/>
                <w:bCs/>
                <w:sz w:val="22"/>
                <w:szCs w:val="22"/>
              </w:rPr>
            </w:pPr>
            <w:r w:rsidRPr="00E7618C">
              <w:rPr>
                <w:rFonts w:asciiTheme="minorHAnsi" w:hAnsiTheme="minorHAnsi" w:cstheme="minorHAnsi"/>
                <w:b/>
                <w:bCs/>
                <w:sz w:val="22"/>
                <w:szCs w:val="22"/>
              </w:rPr>
              <w:t xml:space="preserve">Moyenne </w:t>
            </w:r>
          </w:p>
        </w:tc>
      </w:tr>
      <w:tr w:rsidR="00E17029" w:rsidRPr="00E7618C" w14:paraId="3D9A12FD" w14:textId="77777777" w:rsidTr="00EF740B">
        <w:tc>
          <w:tcPr>
            <w:tcW w:w="1696" w:type="dxa"/>
            <w:tcMar>
              <w:top w:w="0" w:type="dxa"/>
              <w:left w:w="108" w:type="dxa"/>
              <w:bottom w:w="0" w:type="dxa"/>
              <w:right w:w="108" w:type="dxa"/>
            </w:tcMar>
            <w:vAlign w:val="center"/>
          </w:tcPr>
          <w:p w14:paraId="5A699A32" w14:textId="340B0AA8" w:rsidR="00E17029" w:rsidRPr="00E7618C" w:rsidRDefault="00E17029" w:rsidP="00E7618C">
            <w:pPr>
              <w:spacing w:line="276" w:lineRule="auto"/>
              <w:jc w:val="center"/>
              <w:rPr>
                <w:rFonts w:asciiTheme="minorHAnsi" w:hAnsiTheme="minorHAnsi" w:cstheme="minorHAnsi"/>
                <w:b/>
                <w:bCs/>
                <w:sz w:val="22"/>
                <w:szCs w:val="22"/>
              </w:rPr>
            </w:pPr>
            <w:r w:rsidRPr="00E7618C">
              <w:rPr>
                <w:rFonts w:asciiTheme="minorHAnsi" w:hAnsiTheme="minorHAnsi" w:cstheme="minorHAnsi"/>
                <w:b/>
                <w:bCs/>
                <w:sz w:val="22"/>
                <w:szCs w:val="22"/>
              </w:rPr>
              <w:t>Constat 12</w:t>
            </w:r>
          </w:p>
          <w:p w14:paraId="26A48B6D" w14:textId="70271058" w:rsidR="00E17029" w:rsidRPr="00E7618C" w:rsidRDefault="00E17029" w:rsidP="00E7618C">
            <w:pPr>
              <w:spacing w:line="276" w:lineRule="auto"/>
              <w:jc w:val="center"/>
              <w:rPr>
                <w:rFonts w:asciiTheme="minorHAnsi" w:hAnsiTheme="minorHAnsi" w:cstheme="minorHAnsi"/>
                <w:b/>
                <w:bCs/>
                <w:sz w:val="22"/>
                <w:szCs w:val="22"/>
              </w:rPr>
            </w:pPr>
            <w:r w:rsidRPr="00E7618C">
              <w:rPr>
                <w:rFonts w:asciiTheme="minorHAnsi" w:hAnsiTheme="minorHAnsi" w:cstheme="minorHAnsi"/>
                <w:b/>
                <w:bCs/>
                <w:sz w:val="22"/>
                <w:szCs w:val="22"/>
              </w:rPr>
              <w:t>Constat 13</w:t>
            </w:r>
          </w:p>
          <w:p w14:paraId="1A4CC153" w14:textId="63325AA8" w:rsidR="00E17029" w:rsidRPr="00E7618C" w:rsidRDefault="00E17029" w:rsidP="00E7618C">
            <w:pPr>
              <w:spacing w:line="276" w:lineRule="auto"/>
              <w:jc w:val="center"/>
              <w:rPr>
                <w:rFonts w:asciiTheme="minorHAnsi" w:hAnsiTheme="minorHAnsi" w:cstheme="minorHAnsi"/>
                <w:b/>
                <w:bCs/>
                <w:sz w:val="22"/>
                <w:szCs w:val="22"/>
              </w:rPr>
            </w:pPr>
            <w:r w:rsidRPr="00E7618C">
              <w:rPr>
                <w:rFonts w:asciiTheme="minorHAnsi" w:hAnsiTheme="minorHAnsi" w:cstheme="minorHAnsi"/>
                <w:b/>
                <w:bCs/>
                <w:sz w:val="22"/>
                <w:szCs w:val="22"/>
              </w:rPr>
              <w:t>DURA 3</w:t>
            </w:r>
          </w:p>
        </w:tc>
        <w:tc>
          <w:tcPr>
            <w:tcW w:w="4678" w:type="dxa"/>
            <w:tcMar>
              <w:top w:w="0" w:type="dxa"/>
              <w:left w:w="108" w:type="dxa"/>
              <w:bottom w:w="0" w:type="dxa"/>
              <w:right w:w="108" w:type="dxa"/>
            </w:tcMar>
          </w:tcPr>
          <w:p w14:paraId="0DA15CCE" w14:textId="26DD7BA8" w:rsidR="00E17029" w:rsidRPr="00E7618C" w:rsidRDefault="00E17029" w:rsidP="00E7618C">
            <w:pPr>
              <w:spacing w:line="276" w:lineRule="auto"/>
              <w:jc w:val="both"/>
              <w:rPr>
                <w:rFonts w:asciiTheme="minorHAnsi" w:hAnsiTheme="minorHAnsi" w:cstheme="minorHAnsi"/>
                <w:sz w:val="22"/>
                <w:szCs w:val="22"/>
              </w:rPr>
            </w:pPr>
            <w:proofErr w:type="spellStart"/>
            <w:r w:rsidRPr="00E7618C">
              <w:rPr>
                <w:rFonts w:asciiTheme="minorHAnsi" w:hAnsiTheme="minorHAnsi" w:cstheme="minorHAnsi"/>
                <w:sz w:val="22"/>
                <w:szCs w:val="22"/>
              </w:rPr>
              <w:t>Elaborer</w:t>
            </w:r>
            <w:proofErr w:type="spellEnd"/>
            <w:r w:rsidRPr="00E7618C">
              <w:rPr>
                <w:rFonts w:asciiTheme="minorHAnsi" w:hAnsiTheme="minorHAnsi" w:cstheme="minorHAnsi"/>
                <w:sz w:val="22"/>
                <w:szCs w:val="22"/>
              </w:rPr>
              <w:t xml:space="preserve"> un plan d’action pour la mise en œuvre des recommandations de l’atelier de capitalisation des résultats projet </w:t>
            </w:r>
          </w:p>
        </w:tc>
        <w:tc>
          <w:tcPr>
            <w:tcW w:w="1701" w:type="dxa"/>
            <w:tcMar>
              <w:top w:w="0" w:type="dxa"/>
              <w:left w:w="108" w:type="dxa"/>
              <w:bottom w:w="0" w:type="dxa"/>
              <w:right w:w="108" w:type="dxa"/>
            </w:tcMar>
            <w:vAlign w:val="center"/>
          </w:tcPr>
          <w:p w14:paraId="0272018A" w14:textId="70B9E59E" w:rsidR="00E17029" w:rsidRPr="00E7618C" w:rsidRDefault="00E17029" w:rsidP="00E7618C">
            <w:pPr>
              <w:spacing w:line="276" w:lineRule="auto"/>
              <w:jc w:val="center"/>
              <w:rPr>
                <w:rFonts w:asciiTheme="minorHAnsi" w:hAnsiTheme="minorHAnsi" w:cstheme="minorHAnsi"/>
                <w:b/>
                <w:bCs/>
                <w:sz w:val="22"/>
                <w:szCs w:val="22"/>
              </w:rPr>
            </w:pPr>
            <w:r w:rsidRPr="00E7618C">
              <w:rPr>
                <w:rFonts w:asciiTheme="minorHAnsi" w:hAnsiTheme="minorHAnsi" w:cstheme="minorHAnsi"/>
                <w:b/>
                <w:bCs/>
                <w:sz w:val="22"/>
                <w:szCs w:val="22"/>
              </w:rPr>
              <w:t>OIM, UNFPA, PBSO, Sectorielles</w:t>
            </w:r>
          </w:p>
        </w:tc>
        <w:tc>
          <w:tcPr>
            <w:tcW w:w="1005" w:type="dxa"/>
            <w:tcMar>
              <w:top w:w="0" w:type="dxa"/>
              <w:left w:w="108" w:type="dxa"/>
              <w:bottom w:w="0" w:type="dxa"/>
              <w:right w:w="108" w:type="dxa"/>
            </w:tcMar>
            <w:vAlign w:val="center"/>
          </w:tcPr>
          <w:p w14:paraId="6AB1AF2C" w14:textId="0392DBE8" w:rsidR="00E17029" w:rsidRPr="00E7618C" w:rsidRDefault="00E17029" w:rsidP="00E7618C">
            <w:pPr>
              <w:spacing w:line="276" w:lineRule="auto"/>
              <w:jc w:val="center"/>
              <w:rPr>
                <w:rFonts w:asciiTheme="minorHAnsi" w:hAnsiTheme="minorHAnsi" w:cstheme="minorHAnsi"/>
                <w:b/>
                <w:bCs/>
                <w:sz w:val="22"/>
                <w:szCs w:val="22"/>
              </w:rPr>
            </w:pPr>
            <w:r w:rsidRPr="00E7618C">
              <w:rPr>
                <w:rFonts w:asciiTheme="minorHAnsi" w:hAnsiTheme="minorHAnsi" w:cstheme="minorHAnsi"/>
                <w:b/>
                <w:bCs/>
                <w:sz w:val="22"/>
                <w:szCs w:val="22"/>
              </w:rPr>
              <w:t>Moyenne</w:t>
            </w:r>
          </w:p>
        </w:tc>
      </w:tr>
    </w:tbl>
    <w:p w14:paraId="5415E1D3" w14:textId="09257B8E" w:rsidR="00876EC4" w:rsidRPr="009E42A1" w:rsidRDefault="00876EC4" w:rsidP="009E42A1"/>
    <w:bookmarkEnd w:id="98"/>
    <w:p w14:paraId="573619D3" w14:textId="384CDD16" w:rsidR="00876EC4" w:rsidRDefault="00876EC4" w:rsidP="00876EC4"/>
    <w:p w14:paraId="77CA6CA8" w14:textId="2BB756CE" w:rsidR="00633AC9" w:rsidRDefault="00633AC9" w:rsidP="00876EC4"/>
    <w:p w14:paraId="3389D45C" w14:textId="49A497C0" w:rsidR="00633AC9" w:rsidRDefault="00633AC9" w:rsidP="00876EC4"/>
    <w:p w14:paraId="4A5E81C8" w14:textId="77777777" w:rsidR="00633AC9" w:rsidRPr="00876EC4" w:rsidRDefault="00633AC9" w:rsidP="00876EC4"/>
    <w:p w14:paraId="15F2A5FC" w14:textId="45159D8D" w:rsidR="009E42A1" w:rsidRDefault="009E42A1">
      <w:r>
        <w:br w:type="page"/>
      </w:r>
    </w:p>
    <w:p w14:paraId="7C4C86B9" w14:textId="7D07DF7C" w:rsidR="00501964" w:rsidRPr="00CC0BF7" w:rsidRDefault="003B41CF" w:rsidP="00DE40F2">
      <w:pPr>
        <w:pStyle w:val="Titre1"/>
        <w:numPr>
          <w:ilvl w:val="0"/>
          <w:numId w:val="73"/>
        </w:numPr>
        <w:tabs>
          <w:tab w:val="left" w:pos="993"/>
        </w:tabs>
        <w:rPr>
          <w:color w:val="1F4E79" w:themeColor="accent5" w:themeShade="80"/>
        </w:rPr>
      </w:pPr>
      <w:bookmarkStart w:id="99" w:name="_Toc100264474"/>
      <w:r w:rsidRPr="00CC0BF7">
        <w:rPr>
          <w:color w:val="1F4E79" w:themeColor="accent5" w:themeShade="80"/>
        </w:rPr>
        <w:lastRenderedPageBreak/>
        <w:t>ANNEXES</w:t>
      </w:r>
      <w:bookmarkEnd w:id="99"/>
    </w:p>
    <w:p w14:paraId="4550C63F" w14:textId="77777777" w:rsidR="000A4F6D" w:rsidRDefault="00FC6B10" w:rsidP="00FC6B10">
      <w:pPr>
        <w:pStyle w:val="Titre2"/>
        <w:ind w:left="792" w:hanging="432"/>
        <w:rPr>
          <w:color w:val="1F4E79" w:themeColor="accent5" w:themeShade="80"/>
        </w:rPr>
      </w:pPr>
      <w:bookmarkStart w:id="100" w:name="_Toc100264475"/>
      <w:r>
        <w:rPr>
          <w:color w:val="1F4E79" w:themeColor="accent5" w:themeShade="80"/>
        </w:rPr>
        <w:t>Annexe 1 : TDR de l’évaluation</w:t>
      </w:r>
      <w:bookmarkEnd w:id="100"/>
      <w:r>
        <w:rPr>
          <w:color w:val="1F4E79" w:themeColor="accent5" w:themeShade="80"/>
        </w:rPr>
        <w:t xml:space="preserve"> </w:t>
      </w:r>
    </w:p>
    <w:p w14:paraId="39EE1490" w14:textId="77777777" w:rsidR="000A4F6D" w:rsidRDefault="000A4F6D" w:rsidP="000A4F6D">
      <w:pPr>
        <w:pStyle w:val="Titre2"/>
        <w:rPr>
          <w:color w:val="1F4E79" w:themeColor="accent5" w:themeShade="80"/>
        </w:rPr>
      </w:pPr>
    </w:p>
    <w:p w14:paraId="7D979886" w14:textId="77777777" w:rsidR="000A4F6D" w:rsidRDefault="000A4F6D" w:rsidP="000A4F6D"/>
    <w:p w14:paraId="3BC34012" w14:textId="77777777" w:rsidR="000A4F6D" w:rsidRPr="005A3716" w:rsidRDefault="000A4F6D" w:rsidP="000A4F6D"/>
    <w:p w14:paraId="4C7DC1E3" w14:textId="77777777" w:rsidR="000A4F6D" w:rsidRPr="00362F17" w:rsidRDefault="000A4F6D" w:rsidP="000A4F6D">
      <w:pPr>
        <w:contextualSpacing/>
        <w:jc w:val="center"/>
        <w:rPr>
          <w:rFonts w:asciiTheme="minorHAnsi" w:hAnsiTheme="minorHAnsi" w:cstheme="minorHAnsi"/>
          <w:b/>
          <w:bCs/>
          <w:sz w:val="28"/>
          <w:szCs w:val="28"/>
          <w:u w:val="single"/>
        </w:rPr>
      </w:pPr>
      <w:r w:rsidRPr="00362F17">
        <w:rPr>
          <w:rFonts w:asciiTheme="minorHAnsi" w:hAnsiTheme="minorHAnsi" w:cstheme="minorHAnsi"/>
          <w:b/>
          <w:bCs/>
          <w:sz w:val="28"/>
          <w:szCs w:val="28"/>
          <w:u w:val="single"/>
        </w:rPr>
        <w:t>Appel à candidature</w:t>
      </w:r>
    </w:p>
    <w:p w14:paraId="0F840905" w14:textId="77777777" w:rsidR="000A4F6D" w:rsidRPr="00362F17" w:rsidRDefault="000A4F6D" w:rsidP="000A4F6D">
      <w:pPr>
        <w:contextualSpacing/>
        <w:jc w:val="center"/>
        <w:rPr>
          <w:rFonts w:asciiTheme="minorHAnsi" w:hAnsiTheme="minorHAnsi" w:cstheme="minorHAnsi"/>
          <w:b/>
          <w:bCs/>
          <w:sz w:val="28"/>
          <w:szCs w:val="28"/>
          <w:u w:val="single"/>
        </w:rPr>
      </w:pPr>
      <w:r w:rsidRPr="00362F17">
        <w:rPr>
          <w:rFonts w:asciiTheme="minorHAnsi" w:hAnsiTheme="minorHAnsi" w:cstheme="minorHAnsi"/>
          <w:b/>
          <w:bCs/>
          <w:sz w:val="28"/>
          <w:szCs w:val="28"/>
          <w:u w:val="single"/>
        </w:rPr>
        <w:t>Termes de Référence</w:t>
      </w:r>
    </w:p>
    <w:p w14:paraId="575AB957" w14:textId="3D68F884" w:rsidR="000A4F6D" w:rsidRPr="00362F17" w:rsidRDefault="0071285C" w:rsidP="000A4F6D">
      <w:pPr>
        <w:contextualSpacing/>
        <w:jc w:val="center"/>
        <w:rPr>
          <w:rFonts w:asciiTheme="minorHAnsi" w:hAnsiTheme="minorHAnsi" w:cstheme="minorHAnsi"/>
          <w:b/>
          <w:bCs/>
          <w:sz w:val="28"/>
          <w:szCs w:val="28"/>
          <w:u w:val="single"/>
        </w:rPr>
      </w:pPr>
      <w:r w:rsidRPr="00362F17">
        <w:rPr>
          <w:rFonts w:asciiTheme="minorHAnsi" w:hAnsiTheme="minorHAnsi" w:cstheme="minorHAnsi"/>
          <w:b/>
          <w:bCs/>
          <w:sz w:val="28"/>
          <w:szCs w:val="28"/>
          <w:u w:val="single"/>
        </w:rPr>
        <w:t>Évaluation</w:t>
      </w:r>
      <w:r w:rsidR="000A4F6D" w:rsidRPr="00362F17">
        <w:rPr>
          <w:rFonts w:asciiTheme="minorHAnsi" w:hAnsiTheme="minorHAnsi" w:cstheme="minorHAnsi"/>
          <w:b/>
          <w:bCs/>
          <w:sz w:val="28"/>
          <w:szCs w:val="28"/>
          <w:u w:val="single"/>
        </w:rPr>
        <w:t xml:space="preserve"> finale indépendante du projet de stabilisation et relèvement des communautés affectées par la crise sécuritaire à l’Extrême-Nord du Cameroun</w:t>
      </w:r>
    </w:p>
    <w:p w14:paraId="4E85251B" w14:textId="77777777" w:rsidR="000A4F6D" w:rsidRPr="00362F17" w:rsidRDefault="000A4F6D" w:rsidP="000A4F6D">
      <w:pPr>
        <w:contextualSpacing/>
        <w:jc w:val="center"/>
        <w:rPr>
          <w:rFonts w:asciiTheme="minorHAnsi" w:hAnsiTheme="minorHAnsi" w:cstheme="minorHAnsi"/>
          <w:b/>
          <w:bCs/>
          <w:sz w:val="28"/>
          <w:szCs w:val="28"/>
          <w:u w:val="single"/>
        </w:rPr>
      </w:pPr>
      <w:r w:rsidRPr="00362F17">
        <w:rPr>
          <w:rFonts w:asciiTheme="minorHAnsi" w:hAnsiTheme="minorHAnsi" w:cstheme="minorHAnsi"/>
          <w:b/>
          <w:bCs/>
          <w:sz w:val="28"/>
          <w:szCs w:val="28"/>
          <w:u w:val="single"/>
        </w:rPr>
        <w:t>Demandeur : Bureau-Pays du Cameroun de l’OIM</w:t>
      </w:r>
    </w:p>
    <w:p w14:paraId="64ED693A" w14:textId="77777777" w:rsidR="000A4F6D" w:rsidRPr="00362F17" w:rsidRDefault="000A4F6D" w:rsidP="000A4F6D">
      <w:pPr>
        <w:contextualSpacing/>
        <w:jc w:val="both"/>
        <w:rPr>
          <w:rFonts w:asciiTheme="minorHAnsi" w:hAnsiTheme="minorHAnsi" w:cstheme="minorHAnsi"/>
          <w:u w:val="single"/>
        </w:rPr>
      </w:pPr>
    </w:p>
    <w:tbl>
      <w:tblPr>
        <w:tblStyle w:val="Grilledutableau"/>
        <w:tblW w:w="0" w:type="auto"/>
        <w:tblInd w:w="-147" w:type="dxa"/>
        <w:tblLayout w:type="fixed"/>
        <w:tblLook w:val="04A0" w:firstRow="1" w:lastRow="0" w:firstColumn="1" w:lastColumn="0" w:noHBand="0" w:noVBand="1"/>
      </w:tblPr>
      <w:tblGrid>
        <w:gridCol w:w="2694"/>
        <w:gridCol w:w="6508"/>
      </w:tblGrid>
      <w:tr w:rsidR="000A4F6D" w:rsidRPr="00362F17" w14:paraId="1F414F22" w14:textId="77777777" w:rsidTr="000D5C8A">
        <w:trPr>
          <w:trHeight w:val="1011"/>
        </w:trPr>
        <w:tc>
          <w:tcPr>
            <w:tcW w:w="2694" w:type="dxa"/>
          </w:tcPr>
          <w:p w14:paraId="02EACFE8" w14:textId="77777777" w:rsidR="000A4F6D" w:rsidRPr="00362F17" w:rsidRDefault="000A4F6D" w:rsidP="000D5C8A">
            <w:pPr>
              <w:contextualSpacing/>
              <w:jc w:val="both"/>
              <w:rPr>
                <w:rFonts w:asciiTheme="minorHAnsi" w:hAnsiTheme="minorHAnsi" w:cstheme="minorHAnsi"/>
                <w:b/>
                <w:bCs/>
                <w:noProof/>
                <w:lang w:val="fr-CM"/>
              </w:rPr>
            </w:pPr>
            <w:r w:rsidRPr="00362F17">
              <w:rPr>
                <w:rFonts w:asciiTheme="minorHAnsi" w:hAnsiTheme="minorHAnsi" w:cstheme="minorHAnsi"/>
                <w:b/>
                <w:bCs/>
                <w:noProof/>
                <w:lang w:val="fr-CM"/>
              </w:rPr>
              <w:t>Titre du projet (et lien Gateway, ID MPTFO et numéro IRF)</w:t>
            </w:r>
          </w:p>
        </w:tc>
        <w:tc>
          <w:tcPr>
            <w:tcW w:w="6508" w:type="dxa"/>
          </w:tcPr>
          <w:p w14:paraId="0536B819" w14:textId="77777777" w:rsidR="000A4F6D" w:rsidRPr="00362F17" w:rsidRDefault="000A4F6D" w:rsidP="000D5C8A">
            <w:pPr>
              <w:contextualSpacing/>
              <w:jc w:val="both"/>
              <w:rPr>
                <w:rFonts w:asciiTheme="minorHAnsi" w:hAnsiTheme="minorHAnsi" w:cstheme="minorHAnsi"/>
                <w:b/>
                <w:bCs/>
                <w:noProof/>
                <w:lang w:val="fr-CM"/>
              </w:rPr>
            </w:pPr>
            <w:bookmarkStart w:id="101" w:name="_Hlk78815265"/>
            <w:r w:rsidRPr="00362F17">
              <w:rPr>
                <w:rFonts w:asciiTheme="minorHAnsi" w:hAnsiTheme="minorHAnsi" w:cstheme="minorHAnsi"/>
                <w:b/>
                <w:bCs/>
                <w:noProof/>
                <w:lang w:val="fr-CM"/>
              </w:rPr>
              <w:t>Stabilisation et relèvement des communautés affectées par la crise sécuritaire à l’Extrême-Nord du Cameroun</w:t>
            </w:r>
            <w:bookmarkEnd w:id="101"/>
            <w:r w:rsidRPr="00362F17">
              <w:rPr>
                <w:rFonts w:asciiTheme="minorHAnsi" w:hAnsiTheme="minorHAnsi" w:cstheme="minorHAnsi"/>
                <w:b/>
                <w:bCs/>
                <w:noProof/>
                <w:lang w:val="fr-CM"/>
              </w:rPr>
              <w:t xml:space="preserve"> </w:t>
            </w:r>
          </w:p>
        </w:tc>
      </w:tr>
      <w:tr w:rsidR="000A4F6D" w:rsidRPr="00362F17" w14:paraId="16680FF2" w14:textId="77777777" w:rsidTr="000D5C8A">
        <w:trPr>
          <w:trHeight w:val="532"/>
        </w:trPr>
        <w:tc>
          <w:tcPr>
            <w:tcW w:w="2694" w:type="dxa"/>
          </w:tcPr>
          <w:p w14:paraId="278590BA" w14:textId="77777777" w:rsidR="000A4F6D" w:rsidRPr="00362F17" w:rsidRDefault="000A4F6D" w:rsidP="000D5C8A">
            <w:pPr>
              <w:contextualSpacing/>
              <w:jc w:val="both"/>
              <w:rPr>
                <w:rFonts w:asciiTheme="minorHAnsi" w:hAnsiTheme="minorHAnsi" w:cstheme="minorHAnsi"/>
                <w:b/>
                <w:bCs/>
                <w:noProof/>
              </w:rPr>
            </w:pPr>
            <w:r w:rsidRPr="00362F17">
              <w:rPr>
                <w:rFonts w:asciiTheme="minorHAnsi" w:hAnsiTheme="minorHAnsi" w:cstheme="minorHAnsi"/>
                <w:b/>
                <w:bCs/>
                <w:noProof/>
              </w:rPr>
              <w:t>Agences</w:t>
            </w:r>
          </w:p>
        </w:tc>
        <w:tc>
          <w:tcPr>
            <w:tcW w:w="6508" w:type="dxa"/>
          </w:tcPr>
          <w:p w14:paraId="4A0E01CE" w14:textId="77777777" w:rsidR="000A4F6D" w:rsidRPr="00362F17" w:rsidRDefault="000A4F6D" w:rsidP="000D5C8A">
            <w:pPr>
              <w:contextualSpacing/>
              <w:jc w:val="both"/>
              <w:rPr>
                <w:rFonts w:asciiTheme="minorHAnsi" w:hAnsiTheme="minorHAnsi" w:cstheme="minorHAnsi"/>
                <w:b/>
                <w:bCs/>
                <w:noProof/>
              </w:rPr>
            </w:pPr>
            <w:r w:rsidRPr="00362F17">
              <w:rPr>
                <w:rFonts w:asciiTheme="minorHAnsi" w:hAnsiTheme="minorHAnsi" w:cstheme="minorHAnsi"/>
                <w:b/>
                <w:bCs/>
                <w:noProof/>
              </w:rPr>
              <w:t>OIM, FAO et UNFPA</w:t>
            </w:r>
          </w:p>
        </w:tc>
      </w:tr>
      <w:tr w:rsidR="000A4F6D" w:rsidRPr="00DB3F2F" w14:paraId="0B910D6B" w14:textId="77777777" w:rsidTr="000D5C8A">
        <w:trPr>
          <w:trHeight w:val="532"/>
        </w:trPr>
        <w:tc>
          <w:tcPr>
            <w:tcW w:w="2694" w:type="dxa"/>
          </w:tcPr>
          <w:p w14:paraId="31387974" w14:textId="77777777" w:rsidR="000A4F6D" w:rsidRPr="00362F17" w:rsidRDefault="000A4F6D" w:rsidP="000D5C8A">
            <w:pPr>
              <w:contextualSpacing/>
              <w:jc w:val="both"/>
              <w:rPr>
                <w:rFonts w:asciiTheme="minorHAnsi" w:hAnsiTheme="minorHAnsi" w:cstheme="minorHAnsi"/>
                <w:b/>
                <w:bCs/>
                <w:noProof/>
              </w:rPr>
            </w:pPr>
            <w:r w:rsidRPr="00362F17">
              <w:rPr>
                <w:rFonts w:asciiTheme="minorHAnsi" w:hAnsiTheme="minorHAnsi" w:cstheme="minorHAnsi"/>
                <w:b/>
                <w:bCs/>
                <w:noProof/>
              </w:rPr>
              <w:t>Bailleur</w:t>
            </w:r>
          </w:p>
        </w:tc>
        <w:tc>
          <w:tcPr>
            <w:tcW w:w="6508" w:type="dxa"/>
          </w:tcPr>
          <w:p w14:paraId="5E981601" w14:textId="77777777" w:rsidR="000A4F6D" w:rsidRPr="00510165" w:rsidRDefault="000A4F6D" w:rsidP="000D5C8A">
            <w:pPr>
              <w:contextualSpacing/>
              <w:jc w:val="both"/>
              <w:rPr>
                <w:rFonts w:asciiTheme="minorHAnsi" w:hAnsiTheme="minorHAnsi" w:cstheme="minorHAnsi"/>
                <w:b/>
                <w:bCs/>
                <w:noProof/>
                <w:lang w:val="en-US"/>
              </w:rPr>
            </w:pPr>
            <w:r w:rsidRPr="00510165">
              <w:rPr>
                <w:rFonts w:asciiTheme="minorHAnsi" w:hAnsiTheme="minorHAnsi" w:cstheme="minorHAnsi"/>
                <w:b/>
                <w:bCs/>
                <w:noProof/>
                <w:lang w:val="en-US"/>
              </w:rPr>
              <w:t>United Nations Peacebuilding Funds (PBF)</w:t>
            </w:r>
          </w:p>
        </w:tc>
      </w:tr>
      <w:tr w:rsidR="000A4F6D" w:rsidRPr="00DB3F2F" w14:paraId="7EB5330F" w14:textId="77777777" w:rsidTr="000D5C8A">
        <w:trPr>
          <w:trHeight w:val="527"/>
        </w:trPr>
        <w:tc>
          <w:tcPr>
            <w:tcW w:w="2694" w:type="dxa"/>
          </w:tcPr>
          <w:p w14:paraId="56BC684F" w14:textId="77777777" w:rsidR="000A4F6D" w:rsidRPr="00362F17" w:rsidRDefault="000A4F6D" w:rsidP="000D5C8A">
            <w:pPr>
              <w:contextualSpacing/>
              <w:jc w:val="both"/>
              <w:rPr>
                <w:rFonts w:asciiTheme="minorHAnsi" w:hAnsiTheme="minorHAnsi" w:cstheme="minorHAnsi"/>
                <w:b/>
                <w:bCs/>
                <w:noProof/>
              </w:rPr>
            </w:pPr>
            <w:r w:rsidRPr="00362F17">
              <w:rPr>
                <w:rFonts w:asciiTheme="minorHAnsi" w:hAnsiTheme="minorHAnsi" w:cstheme="minorHAnsi"/>
                <w:b/>
                <w:bCs/>
                <w:noProof/>
              </w:rPr>
              <w:t>Budget du projet</w:t>
            </w:r>
          </w:p>
        </w:tc>
        <w:tc>
          <w:tcPr>
            <w:tcW w:w="6508" w:type="dxa"/>
          </w:tcPr>
          <w:p w14:paraId="14FA7F82" w14:textId="77777777" w:rsidR="000A4F6D" w:rsidRPr="00362F17" w:rsidRDefault="000A4F6D" w:rsidP="000D5C8A">
            <w:pPr>
              <w:contextualSpacing/>
              <w:jc w:val="both"/>
              <w:rPr>
                <w:rFonts w:asciiTheme="minorHAnsi" w:hAnsiTheme="minorHAnsi" w:cstheme="minorHAnsi"/>
                <w:b/>
                <w:bCs/>
                <w:iCs/>
                <w:noProof/>
                <w:lang w:val="pt-BR"/>
              </w:rPr>
            </w:pPr>
            <w:r w:rsidRPr="00362F17">
              <w:rPr>
                <w:rFonts w:asciiTheme="minorHAnsi" w:hAnsiTheme="minorHAnsi" w:cstheme="minorHAnsi"/>
                <w:b/>
                <w:bCs/>
                <w:iCs/>
                <w:noProof/>
                <w:lang w:val="pt-BR"/>
              </w:rPr>
              <w:t>OIM: $ 933 018,60</w:t>
            </w:r>
          </w:p>
          <w:p w14:paraId="68FA6BC6" w14:textId="77777777" w:rsidR="000A4F6D" w:rsidRPr="00362F17" w:rsidRDefault="000A4F6D" w:rsidP="000D5C8A">
            <w:pPr>
              <w:contextualSpacing/>
              <w:jc w:val="both"/>
              <w:rPr>
                <w:rFonts w:asciiTheme="minorHAnsi" w:hAnsiTheme="minorHAnsi" w:cstheme="minorHAnsi"/>
                <w:b/>
                <w:bCs/>
                <w:noProof/>
                <w:lang w:val="pt-BR"/>
              </w:rPr>
            </w:pPr>
            <w:r w:rsidRPr="00362F17">
              <w:rPr>
                <w:rFonts w:asciiTheme="minorHAnsi" w:hAnsiTheme="minorHAnsi" w:cstheme="minorHAnsi"/>
                <w:b/>
                <w:bCs/>
                <w:noProof/>
                <w:lang w:val="pt-BR"/>
              </w:rPr>
              <w:t>UNFPA: $ 600 484</w:t>
            </w:r>
          </w:p>
          <w:p w14:paraId="6A058B0E" w14:textId="77777777" w:rsidR="000A4F6D" w:rsidRPr="00362F17" w:rsidRDefault="000A4F6D" w:rsidP="000D5C8A">
            <w:pPr>
              <w:contextualSpacing/>
              <w:jc w:val="both"/>
              <w:rPr>
                <w:rFonts w:asciiTheme="minorHAnsi" w:hAnsiTheme="minorHAnsi" w:cstheme="minorHAnsi"/>
                <w:b/>
                <w:bCs/>
                <w:noProof/>
                <w:lang w:val="pt-BR"/>
              </w:rPr>
            </w:pPr>
            <w:r w:rsidRPr="00362F17">
              <w:rPr>
                <w:rFonts w:asciiTheme="minorHAnsi" w:hAnsiTheme="minorHAnsi" w:cstheme="minorHAnsi"/>
                <w:b/>
                <w:bCs/>
                <w:noProof/>
                <w:lang w:val="pt-BR"/>
              </w:rPr>
              <w:t>FAO: $ 666 824</w:t>
            </w:r>
          </w:p>
          <w:p w14:paraId="71B48926" w14:textId="77777777" w:rsidR="000A4F6D" w:rsidRPr="00362F17" w:rsidRDefault="000A4F6D" w:rsidP="000D5C8A">
            <w:pPr>
              <w:contextualSpacing/>
              <w:jc w:val="both"/>
              <w:rPr>
                <w:rFonts w:asciiTheme="minorHAnsi" w:hAnsiTheme="minorHAnsi" w:cstheme="minorHAnsi"/>
                <w:b/>
                <w:bCs/>
                <w:noProof/>
                <w:lang w:val="pt-BR"/>
              </w:rPr>
            </w:pPr>
            <w:r w:rsidRPr="00362F17">
              <w:rPr>
                <w:rFonts w:asciiTheme="minorHAnsi" w:hAnsiTheme="minorHAnsi" w:cstheme="minorHAnsi"/>
                <w:b/>
                <w:bCs/>
                <w:noProof/>
                <w:lang w:val="pt-BR"/>
              </w:rPr>
              <w:t>Total PBF: $ 2 200 326,60</w:t>
            </w:r>
          </w:p>
          <w:p w14:paraId="35FE7AAE" w14:textId="77777777" w:rsidR="000A4F6D" w:rsidRPr="00362F17" w:rsidRDefault="000A4F6D" w:rsidP="000D5C8A">
            <w:pPr>
              <w:contextualSpacing/>
              <w:jc w:val="both"/>
              <w:rPr>
                <w:rFonts w:asciiTheme="minorHAnsi" w:hAnsiTheme="minorHAnsi" w:cstheme="minorHAnsi"/>
                <w:b/>
                <w:bCs/>
                <w:noProof/>
                <w:lang w:val="pt-BR"/>
              </w:rPr>
            </w:pPr>
          </w:p>
        </w:tc>
      </w:tr>
      <w:tr w:rsidR="000A4F6D" w:rsidRPr="00362F17" w14:paraId="6D043E26" w14:textId="77777777" w:rsidTr="000D5C8A">
        <w:trPr>
          <w:trHeight w:val="575"/>
        </w:trPr>
        <w:tc>
          <w:tcPr>
            <w:tcW w:w="2694" w:type="dxa"/>
            <w:shd w:val="clear" w:color="auto" w:fill="FFFFFF" w:themeFill="background1"/>
          </w:tcPr>
          <w:p w14:paraId="0874BC17" w14:textId="77777777" w:rsidR="000A4F6D" w:rsidRPr="00362F17" w:rsidRDefault="000A4F6D" w:rsidP="000D5C8A">
            <w:pPr>
              <w:contextualSpacing/>
              <w:jc w:val="both"/>
              <w:rPr>
                <w:rFonts w:asciiTheme="minorHAnsi" w:hAnsiTheme="minorHAnsi" w:cstheme="minorHAnsi"/>
                <w:b/>
                <w:bCs/>
                <w:noProof/>
              </w:rPr>
            </w:pPr>
            <w:r w:rsidRPr="00362F17">
              <w:rPr>
                <w:rFonts w:asciiTheme="minorHAnsi" w:hAnsiTheme="minorHAnsi" w:cstheme="minorHAnsi"/>
                <w:b/>
                <w:bCs/>
                <w:noProof/>
              </w:rPr>
              <w:t>Budget de l’évaluation</w:t>
            </w:r>
          </w:p>
        </w:tc>
        <w:tc>
          <w:tcPr>
            <w:tcW w:w="6508" w:type="dxa"/>
            <w:shd w:val="clear" w:color="auto" w:fill="FFFFFF" w:themeFill="background1"/>
          </w:tcPr>
          <w:p w14:paraId="016078BB" w14:textId="77777777" w:rsidR="000A4F6D" w:rsidRPr="00362F17" w:rsidRDefault="000A4F6D" w:rsidP="000D5C8A">
            <w:pPr>
              <w:contextualSpacing/>
              <w:jc w:val="both"/>
              <w:rPr>
                <w:rFonts w:asciiTheme="minorHAnsi" w:hAnsiTheme="minorHAnsi" w:cstheme="minorHAnsi"/>
                <w:b/>
                <w:bCs/>
                <w:i/>
                <w:iCs/>
                <w:noProof/>
              </w:rPr>
            </w:pPr>
            <w:r w:rsidRPr="00362F17">
              <w:rPr>
                <w:rFonts w:asciiTheme="minorHAnsi" w:hAnsiTheme="minorHAnsi" w:cstheme="minorHAnsi"/>
                <w:b/>
                <w:bCs/>
                <w:i/>
                <w:iCs/>
                <w:noProof/>
              </w:rPr>
              <w:t>35.000 USD</w:t>
            </w:r>
          </w:p>
        </w:tc>
      </w:tr>
      <w:tr w:rsidR="000A4F6D" w:rsidRPr="00362F17" w14:paraId="0E88E27F" w14:textId="77777777" w:rsidTr="000D5C8A">
        <w:trPr>
          <w:trHeight w:val="467"/>
        </w:trPr>
        <w:tc>
          <w:tcPr>
            <w:tcW w:w="2694" w:type="dxa"/>
          </w:tcPr>
          <w:p w14:paraId="56D13C0E" w14:textId="77777777" w:rsidR="000A4F6D" w:rsidRPr="00362F17" w:rsidRDefault="000A4F6D" w:rsidP="000D5C8A">
            <w:pPr>
              <w:contextualSpacing/>
              <w:jc w:val="both"/>
              <w:rPr>
                <w:rFonts w:asciiTheme="minorHAnsi" w:hAnsiTheme="minorHAnsi" w:cstheme="minorHAnsi"/>
                <w:b/>
                <w:bCs/>
                <w:noProof/>
              </w:rPr>
            </w:pPr>
            <w:r w:rsidRPr="00362F17">
              <w:rPr>
                <w:rFonts w:asciiTheme="minorHAnsi" w:hAnsiTheme="minorHAnsi" w:cstheme="minorHAnsi"/>
                <w:b/>
                <w:bCs/>
                <w:noProof/>
              </w:rPr>
              <w:t>Durée du projet</w:t>
            </w:r>
          </w:p>
        </w:tc>
        <w:tc>
          <w:tcPr>
            <w:tcW w:w="6508" w:type="dxa"/>
          </w:tcPr>
          <w:p w14:paraId="33F9BB08" w14:textId="77777777" w:rsidR="000A4F6D" w:rsidRPr="00362F17" w:rsidRDefault="000A4F6D" w:rsidP="000D5C8A">
            <w:pPr>
              <w:contextualSpacing/>
              <w:jc w:val="both"/>
              <w:rPr>
                <w:rFonts w:asciiTheme="minorHAnsi" w:hAnsiTheme="minorHAnsi" w:cstheme="minorHAnsi"/>
                <w:b/>
                <w:bCs/>
                <w:noProof/>
              </w:rPr>
            </w:pPr>
            <w:r w:rsidRPr="00362F17">
              <w:rPr>
                <w:rFonts w:asciiTheme="minorHAnsi" w:hAnsiTheme="minorHAnsi" w:cstheme="minorHAnsi"/>
                <w:b/>
                <w:bCs/>
                <w:noProof/>
              </w:rPr>
              <w:t>Janvier 2020-Octobre 2021</w:t>
            </w:r>
          </w:p>
        </w:tc>
      </w:tr>
      <w:tr w:rsidR="000A4F6D" w:rsidRPr="00362F17" w14:paraId="21182B48" w14:textId="77777777" w:rsidTr="000D5C8A">
        <w:trPr>
          <w:trHeight w:val="620"/>
        </w:trPr>
        <w:tc>
          <w:tcPr>
            <w:tcW w:w="2694" w:type="dxa"/>
          </w:tcPr>
          <w:p w14:paraId="3465EBA4" w14:textId="77777777" w:rsidR="000A4F6D" w:rsidRPr="00362F17" w:rsidRDefault="000A4F6D" w:rsidP="000D5C8A">
            <w:pPr>
              <w:contextualSpacing/>
              <w:jc w:val="both"/>
              <w:rPr>
                <w:rFonts w:asciiTheme="minorHAnsi" w:hAnsiTheme="minorHAnsi" w:cstheme="minorHAnsi"/>
                <w:b/>
                <w:bCs/>
                <w:noProof/>
              </w:rPr>
            </w:pPr>
            <w:r w:rsidRPr="00362F17">
              <w:rPr>
                <w:rFonts w:asciiTheme="minorHAnsi" w:hAnsiTheme="minorHAnsi" w:cstheme="minorHAnsi"/>
                <w:b/>
                <w:bCs/>
                <w:noProof/>
              </w:rPr>
              <w:t>Période de l’évaluation</w:t>
            </w:r>
          </w:p>
        </w:tc>
        <w:tc>
          <w:tcPr>
            <w:tcW w:w="6508" w:type="dxa"/>
          </w:tcPr>
          <w:p w14:paraId="450DD3AF" w14:textId="77777777" w:rsidR="000A4F6D" w:rsidRPr="00362F17" w:rsidRDefault="000A4F6D" w:rsidP="000D5C8A">
            <w:pPr>
              <w:contextualSpacing/>
              <w:jc w:val="both"/>
              <w:rPr>
                <w:rFonts w:asciiTheme="minorHAnsi" w:hAnsiTheme="minorHAnsi" w:cstheme="minorHAnsi"/>
                <w:b/>
                <w:bCs/>
                <w:noProof/>
                <w:lang w:val="fr-CM"/>
              </w:rPr>
            </w:pPr>
            <w:r w:rsidRPr="00362F17">
              <w:rPr>
                <w:rFonts w:asciiTheme="minorHAnsi" w:hAnsiTheme="minorHAnsi" w:cstheme="minorHAnsi"/>
                <w:b/>
                <w:bCs/>
                <w:noProof/>
                <w:lang w:val="fr-CM"/>
              </w:rPr>
              <w:t>Du  1</w:t>
            </w:r>
            <w:r w:rsidRPr="00362F17">
              <w:rPr>
                <w:rFonts w:asciiTheme="minorHAnsi" w:hAnsiTheme="minorHAnsi" w:cstheme="minorHAnsi"/>
                <w:b/>
                <w:bCs/>
                <w:noProof/>
                <w:vertAlign w:val="superscript"/>
                <w:lang w:val="fr-CM"/>
              </w:rPr>
              <w:t>er</w:t>
            </w:r>
            <w:r w:rsidRPr="00362F17">
              <w:rPr>
                <w:rFonts w:asciiTheme="minorHAnsi" w:hAnsiTheme="minorHAnsi" w:cstheme="minorHAnsi"/>
                <w:b/>
                <w:bCs/>
                <w:noProof/>
                <w:lang w:val="fr-CM"/>
              </w:rPr>
              <w:t xml:space="preserve"> Octore au 30 Novembre 2021</w:t>
            </w:r>
          </w:p>
          <w:p w14:paraId="3E7ECA00" w14:textId="77777777" w:rsidR="000A4F6D" w:rsidRPr="00362F17" w:rsidRDefault="000A4F6D" w:rsidP="000D5C8A">
            <w:pPr>
              <w:contextualSpacing/>
              <w:jc w:val="both"/>
              <w:rPr>
                <w:rFonts w:asciiTheme="minorHAnsi" w:hAnsiTheme="minorHAnsi" w:cstheme="minorHAnsi"/>
                <w:b/>
                <w:bCs/>
                <w:noProof/>
                <w:lang w:val="fr-CM"/>
              </w:rPr>
            </w:pPr>
          </w:p>
        </w:tc>
      </w:tr>
      <w:tr w:rsidR="000A4F6D" w:rsidRPr="00362F17" w14:paraId="3AB6BDAE" w14:textId="77777777" w:rsidTr="000D5C8A">
        <w:trPr>
          <w:trHeight w:val="702"/>
        </w:trPr>
        <w:tc>
          <w:tcPr>
            <w:tcW w:w="2694" w:type="dxa"/>
          </w:tcPr>
          <w:p w14:paraId="3741355C" w14:textId="77777777" w:rsidR="000A4F6D" w:rsidRPr="00362F17" w:rsidRDefault="000A4F6D" w:rsidP="000D5C8A">
            <w:pPr>
              <w:contextualSpacing/>
              <w:jc w:val="both"/>
              <w:rPr>
                <w:rFonts w:asciiTheme="minorHAnsi" w:hAnsiTheme="minorHAnsi" w:cstheme="minorHAnsi"/>
                <w:b/>
                <w:bCs/>
                <w:noProof/>
              </w:rPr>
            </w:pPr>
            <w:r w:rsidRPr="00362F17">
              <w:rPr>
                <w:rFonts w:asciiTheme="minorHAnsi" w:hAnsiTheme="minorHAnsi" w:cstheme="minorHAnsi"/>
                <w:b/>
                <w:bCs/>
                <w:noProof/>
              </w:rPr>
              <w:t>Pays</w:t>
            </w:r>
          </w:p>
        </w:tc>
        <w:tc>
          <w:tcPr>
            <w:tcW w:w="6508" w:type="dxa"/>
          </w:tcPr>
          <w:p w14:paraId="5BA8D9D8" w14:textId="77777777" w:rsidR="000A4F6D" w:rsidRPr="00362F17" w:rsidRDefault="000A4F6D" w:rsidP="000D5C8A">
            <w:pPr>
              <w:contextualSpacing/>
              <w:jc w:val="both"/>
              <w:rPr>
                <w:rFonts w:asciiTheme="minorHAnsi" w:hAnsiTheme="minorHAnsi" w:cstheme="minorHAnsi"/>
                <w:b/>
                <w:bCs/>
                <w:iCs/>
                <w:noProof/>
                <w:lang w:val="fr-CM"/>
              </w:rPr>
            </w:pPr>
            <w:r w:rsidRPr="00362F17">
              <w:rPr>
                <w:rFonts w:asciiTheme="minorHAnsi" w:hAnsiTheme="minorHAnsi" w:cstheme="minorHAnsi"/>
                <w:b/>
                <w:bCs/>
                <w:noProof/>
                <w:lang w:val="fr-CM"/>
              </w:rPr>
              <w:t xml:space="preserve">Camerooun : </w:t>
            </w:r>
            <w:r w:rsidRPr="00362F17">
              <w:rPr>
                <w:rFonts w:asciiTheme="minorHAnsi" w:hAnsiTheme="minorHAnsi" w:cstheme="minorHAnsi"/>
                <w:b/>
                <w:bCs/>
                <w:iCs/>
                <w:noProof/>
                <w:lang w:val="fr-CM"/>
              </w:rPr>
              <w:t>Région de l’Extrême-Nord, Départements du Logone-et-Chari, Mayo-Sava et Mayo-Tsanaga</w:t>
            </w:r>
          </w:p>
          <w:p w14:paraId="77BA21FC" w14:textId="77777777" w:rsidR="000A4F6D" w:rsidRPr="00362F17" w:rsidRDefault="000A4F6D" w:rsidP="000D5C8A">
            <w:pPr>
              <w:contextualSpacing/>
              <w:jc w:val="both"/>
              <w:rPr>
                <w:rFonts w:asciiTheme="minorHAnsi" w:hAnsiTheme="minorHAnsi" w:cstheme="minorHAnsi"/>
                <w:b/>
                <w:bCs/>
                <w:noProof/>
                <w:lang w:val="fr-CM"/>
              </w:rPr>
            </w:pPr>
          </w:p>
        </w:tc>
      </w:tr>
      <w:tr w:rsidR="000A4F6D" w:rsidRPr="00362F17" w14:paraId="75E8FAD1" w14:textId="77777777" w:rsidTr="000D5C8A">
        <w:trPr>
          <w:trHeight w:val="459"/>
        </w:trPr>
        <w:tc>
          <w:tcPr>
            <w:tcW w:w="2694" w:type="dxa"/>
          </w:tcPr>
          <w:p w14:paraId="0F977CE1" w14:textId="77777777" w:rsidR="000A4F6D" w:rsidRPr="00362F17" w:rsidRDefault="000A4F6D" w:rsidP="000D5C8A">
            <w:pPr>
              <w:contextualSpacing/>
              <w:jc w:val="both"/>
              <w:rPr>
                <w:rFonts w:asciiTheme="minorHAnsi" w:hAnsiTheme="minorHAnsi" w:cstheme="minorHAnsi"/>
                <w:b/>
                <w:bCs/>
                <w:noProof/>
              </w:rPr>
            </w:pPr>
            <w:r w:rsidRPr="00362F17">
              <w:rPr>
                <w:rFonts w:asciiTheme="minorHAnsi" w:hAnsiTheme="minorHAnsi" w:cstheme="minorHAnsi"/>
                <w:b/>
                <w:bCs/>
                <w:noProof/>
              </w:rPr>
              <w:t>Secteur</w:t>
            </w:r>
          </w:p>
        </w:tc>
        <w:tc>
          <w:tcPr>
            <w:tcW w:w="6508" w:type="dxa"/>
          </w:tcPr>
          <w:p w14:paraId="419E6DD9" w14:textId="77777777" w:rsidR="000A4F6D" w:rsidRPr="00362F17" w:rsidRDefault="000A4F6D" w:rsidP="000D5C8A">
            <w:pPr>
              <w:contextualSpacing/>
              <w:jc w:val="both"/>
              <w:rPr>
                <w:rFonts w:asciiTheme="minorHAnsi" w:hAnsiTheme="minorHAnsi" w:cstheme="minorHAnsi"/>
                <w:b/>
                <w:bCs/>
                <w:noProof/>
                <w:lang w:val="fr-CM"/>
              </w:rPr>
            </w:pPr>
            <w:r w:rsidRPr="00362F17">
              <w:rPr>
                <w:rFonts w:asciiTheme="minorHAnsi" w:hAnsiTheme="minorHAnsi" w:cstheme="minorHAnsi"/>
                <w:b/>
                <w:bCs/>
                <w:noProof/>
                <w:lang w:val="fr-CM"/>
              </w:rPr>
              <w:t>Stabilisation et consolidation de la paix</w:t>
            </w:r>
          </w:p>
        </w:tc>
      </w:tr>
    </w:tbl>
    <w:p w14:paraId="05EB0DBA" w14:textId="77777777" w:rsidR="000A4F6D" w:rsidRPr="00661A04" w:rsidRDefault="000A4F6D" w:rsidP="000A4F6D">
      <w:pPr>
        <w:pStyle w:val="Titre1"/>
        <w:ind w:left="360"/>
        <w:contextualSpacing/>
        <w:rPr>
          <w:rFonts w:ascii="Arial Nova Light" w:hAnsi="Arial Nova Light" w:cs="Aparajita"/>
          <w:color w:val="auto"/>
          <w:sz w:val="22"/>
          <w:szCs w:val="22"/>
        </w:rPr>
      </w:pPr>
    </w:p>
    <w:p w14:paraId="257A5E55" w14:textId="77777777" w:rsidR="000A4F6D" w:rsidRPr="00661A04" w:rsidRDefault="000A4F6D" w:rsidP="000A4F6D">
      <w:pPr>
        <w:contextualSpacing/>
        <w:jc w:val="both"/>
        <w:rPr>
          <w:rFonts w:ascii="Arial Nova Light" w:hAnsi="Arial Nova Light" w:cs="Aparajita"/>
        </w:rPr>
      </w:pPr>
    </w:p>
    <w:p w14:paraId="62819A79" w14:textId="77777777" w:rsidR="000A4F6D" w:rsidRPr="00661A04" w:rsidRDefault="000A4F6D" w:rsidP="000A4F6D">
      <w:pPr>
        <w:contextualSpacing/>
        <w:jc w:val="both"/>
        <w:rPr>
          <w:rFonts w:ascii="Arial Nova Light" w:hAnsi="Arial Nova Light" w:cs="Aparajita"/>
        </w:rPr>
      </w:pPr>
    </w:p>
    <w:p w14:paraId="21100B9F" w14:textId="77777777" w:rsidR="000A4F6D" w:rsidRPr="00661A04" w:rsidRDefault="000A4F6D" w:rsidP="000A4F6D">
      <w:pPr>
        <w:contextualSpacing/>
        <w:jc w:val="both"/>
        <w:rPr>
          <w:rFonts w:ascii="Arial Nova Light" w:hAnsi="Arial Nova Light" w:cs="Aparajita"/>
        </w:rPr>
      </w:pPr>
    </w:p>
    <w:p w14:paraId="7F9A894E" w14:textId="77777777" w:rsidR="000A4F6D" w:rsidRPr="00661A04" w:rsidRDefault="000A4F6D" w:rsidP="000A4F6D">
      <w:pPr>
        <w:contextualSpacing/>
        <w:jc w:val="both"/>
        <w:rPr>
          <w:rFonts w:ascii="Arial Nova Light" w:hAnsi="Arial Nova Light" w:cs="Aparajita"/>
        </w:rPr>
      </w:pPr>
    </w:p>
    <w:p w14:paraId="66927E87" w14:textId="77777777" w:rsidR="000A4F6D" w:rsidRPr="00661A04" w:rsidRDefault="000A4F6D" w:rsidP="000A4F6D">
      <w:pPr>
        <w:contextualSpacing/>
        <w:jc w:val="both"/>
        <w:rPr>
          <w:rFonts w:ascii="Arial Nova Light" w:hAnsi="Arial Nova Light" w:cs="Aparajita"/>
        </w:rPr>
      </w:pPr>
    </w:p>
    <w:p w14:paraId="1D0CF15D" w14:textId="77777777" w:rsidR="000A4F6D" w:rsidRPr="00661A04" w:rsidRDefault="000A4F6D" w:rsidP="000A4F6D">
      <w:pPr>
        <w:contextualSpacing/>
        <w:jc w:val="both"/>
        <w:rPr>
          <w:rFonts w:ascii="Arial Nova Light" w:hAnsi="Arial Nova Light" w:cs="Aparajita"/>
        </w:rPr>
      </w:pPr>
    </w:p>
    <w:p w14:paraId="667492F4" w14:textId="213679F4" w:rsidR="000A4F6D" w:rsidRPr="00661A04" w:rsidRDefault="00D449D3" w:rsidP="00D449D3">
      <w:pPr>
        <w:rPr>
          <w:rFonts w:ascii="Arial Nova Light" w:hAnsi="Arial Nova Light" w:cs="Aparajita"/>
        </w:rPr>
      </w:pPr>
      <w:r>
        <w:rPr>
          <w:rFonts w:ascii="Arial Nova Light" w:hAnsi="Arial Nova Light" w:cs="Aparajita"/>
        </w:rPr>
        <w:br w:type="page"/>
      </w:r>
    </w:p>
    <w:p w14:paraId="45A051E8" w14:textId="77777777" w:rsidR="000A4F6D" w:rsidRPr="00F872DC" w:rsidRDefault="000A4F6D" w:rsidP="00FF01CF">
      <w:pPr>
        <w:pStyle w:val="Paragraphedeliste"/>
        <w:numPr>
          <w:ilvl w:val="0"/>
          <w:numId w:val="8"/>
        </w:numPr>
        <w:spacing w:after="200"/>
        <w:jc w:val="both"/>
        <w:rPr>
          <w:rFonts w:cstheme="minorHAnsi"/>
          <w:b/>
          <w:bCs/>
          <w:szCs w:val="22"/>
          <w:u w:val="single"/>
        </w:rPr>
      </w:pPr>
      <w:r w:rsidRPr="00F872DC">
        <w:rPr>
          <w:rFonts w:cstheme="minorHAnsi"/>
          <w:b/>
          <w:bCs/>
          <w:szCs w:val="22"/>
          <w:u w:val="single"/>
        </w:rPr>
        <w:lastRenderedPageBreak/>
        <w:t>Contexte de l’évaluation</w:t>
      </w:r>
    </w:p>
    <w:p w14:paraId="3272F82A"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bCs/>
          <w:iCs/>
          <w:sz w:val="22"/>
          <w:szCs w:val="22"/>
        </w:rPr>
      </w:pPr>
      <w:r w:rsidRPr="00F872DC">
        <w:rPr>
          <w:rFonts w:asciiTheme="minorHAnsi" w:hAnsiTheme="minorHAnsi" w:cstheme="minorHAnsi"/>
          <w:bCs/>
          <w:iCs/>
          <w:sz w:val="22"/>
          <w:szCs w:val="22"/>
        </w:rPr>
        <w:t>Les dynamiques de conflit propres au Bassin du Lac Tchad procèdent, dans la région de l’Extrême-Nord, des causes structurelles (gouvernance locale, faibles indicateurs en matière de développement) et des causes conjoncturelles qui ont fragilisé le tissu social entre les communautés. La situation s’est accentuée avec les mouvements des populations dus à la crise et le retour insuffisamment encadré d’ex-associés de Boko Haram et des ex-otages en nombre croissant. Plusieurs problèmes se sont posés dans le quotidien des populations, notamment :</w:t>
      </w:r>
    </w:p>
    <w:p w14:paraId="7FA736A6"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bCs/>
          <w:iCs/>
          <w:sz w:val="22"/>
          <w:szCs w:val="22"/>
        </w:rPr>
      </w:pPr>
    </w:p>
    <w:p w14:paraId="4CE884E0"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bCs/>
          <w:iCs/>
          <w:sz w:val="22"/>
          <w:szCs w:val="22"/>
        </w:rPr>
      </w:pPr>
      <w:r w:rsidRPr="00F872DC">
        <w:rPr>
          <w:rFonts w:asciiTheme="minorHAnsi" w:hAnsiTheme="minorHAnsi" w:cstheme="minorHAnsi"/>
          <w:b/>
          <w:iCs/>
          <w:sz w:val="22"/>
          <w:szCs w:val="22"/>
        </w:rPr>
        <w:t>La faiblesse de la gouvernance locale</w:t>
      </w:r>
      <w:r w:rsidRPr="00F872DC">
        <w:rPr>
          <w:rFonts w:asciiTheme="minorHAnsi" w:hAnsiTheme="minorHAnsi" w:cstheme="minorHAnsi"/>
          <w:bCs/>
          <w:iCs/>
          <w:sz w:val="22"/>
          <w:szCs w:val="22"/>
        </w:rPr>
        <w:t>, car dans la région de l’Extrême-Nord, les services sociaux de base sont inaccessibles pour une bonne partie de la population, ce qui a contribué à sustenter, sinon à davantage accélérer le phénomène de radicalisation des jeunes, qui n’est plus un épiphénomène.</w:t>
      </w:r>
    </w:p>
    <w:p w14:paraId="0F3E67E9"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bCs/>
          <w:iCs/>
          <w:sz w:val="22"/>
          <w:szCs w:val="22"/>
        </w:rPr>
      </w:pPr>
    </w:p>
    <w:p w14:paraId="682503A6"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bCs/>
          <w:iCs/>
          <w:sz w:val="22"/>
          <w:szCs w:val="22"/>
        </w:rPr>
      </w:pPr>
      <w:r w:rsidRPr="00F872DC">
        <w:rPr>
          <w:rFonts w:asciiTheme="minorHAnsi" w:hAnsiTheme="minorHAnsi" w:cstheme="minorHAnsi"/>
          <w:b/>
          <w:iCs/>
          <w:sz w:val="22"/>
          <w:szCs w:val="22"/>
        </w:rPr>
        <w:t xml:space="preserve">Le délitement du tissu économique : </w:t>
      </w:r>
      <w:r w:rsidRPr="00F872DC">
        <w:rPr>
          <w:rFonts w:asciiTheme="minorHAnsi" w:hAnsiTheme="minorHAnsi" w:cstheme="minorHAnsi"/>
          <w:bCs/>
          <w:iCs/>
          <w:sz w:val="22"/>
          <w:szCs w:val="22"/>
        </w:rPr>
        <w:t>dans la région de l’Extrême-Nord</w:t>
      </w:r>
      <w:r w:rsidRPr="00F872DC">
        <w:rPr>
          <w:rFonts w:asciiTheme="minorHAnsi" w:hAnsiTheme="minorHAnsi" w:cstheme="minorHAnsi"/>
          <w:b/>
          <w:iCs/>
          <w:sz w:val="22"/>
          <w:szCs w:val="22"/>
        </w:rPr>
        <w:t xml:space="preserve">, </w:t>
      </w:r>
      <w:r w:rsidRPr="00F872DC">
        <w:rPr>
          <w:rFonts w:asciiTheme="minorHAnsi" w:hAnsiTheme="minorHAnsi" w:cstheme="minorHAnsi"/>
          <w:bCs/>
          <w:iCs/>
          <w:sz w:val="22"/>
          <w:szCs w:val="22"/>
        </w:rPr>
        <w:t>au regard de l’analyse des chemins vers la radicalisation, ainsi que de la situation des individus ex-associés retournés auprès de leur communauté d’origine ou vivant au sein d’une communauté hôte, l’un des éléments importants reste la recherche d’opportunités par les jeunes et les femmes. Avec une population jeune et forte, la région a besoin d’initiatives de relance économique et de formation des jeunes et des femmes aux métiers adaptés à leur environnement. Or cette région demeure l’une des plus pauvres du Cameroun : les incursions de la secte islamiste Boko Haram a mis à mal les échanges avec les pays voisins que sont le Nigeria et le Tchad, ce qui a contribué à fragiliser la structure économique, déjà mis rude épreuve, entre autres, par des pesanteurs culturelles.</w:t>
      </w:r>
    </w:p>
    <w:p w14:paraId="6F09E55F"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bCs/>
          <w:iCs/>
          <w:sz w:val="22"/>
          <w:szCs w:val="22"/>
        </w:rPr>
      </w:pPr>
    </w:p>
    <w:p w14:paraId="69B16731"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bCs/>
          <w:iCs/>
          <w:sz w:val="22"/>
          <w:szCs w:val="22"/>
        </w:rPr>
      </w:pPr>
      <w:r w:rsidRPr="00F872DC">
        <w:rPr>
          <w:rFonts w:asciiTheme="minorHAnsi" w:hAnsiTheme="minorHAnsi" w:cstheme="minorHAnsi"/>
          <w:b/>
          <w:iCs/>
          <w:sz w:val="22"/>
          <w:szCs w:val="22"/>
        </w:rPr>
        <w:t xml:space="preserve">Les défis de la cohésion sociale : </w:t>
      </w:r>
      <w:r w:rsidRPr="00F872DC">
        <w:rPr>
          <w:rFonts w:asciiTheme="minorHAnsi" w:hAnsiTheme="minorHAnsi" w:cstheme="minorHAnsi"/>
          <w:bCs/>
          <w:iCs/>
          <w:sz w:val="22"/>
          <w:szCs w:val="22"/>
        </w:rPr>
        <w:t xml:space="preserve">si le problème de la disponibilité des ressources est antérieur à la crise sécuritaire dans cette région, il n’en demeure pas moins, qu’il a été exacerbé par cette crise. Notamment, à cause de la pression sur les ressources disponibles, mais aussi du fait de la méfiance des populations hôtes vis-à-vis des </w:t>
      </w:r>
      <w:proofErr w:type="spellStart"/>
      <w:r w:rsidRPr="00F872DC">
        <w:rPr>
          <w:rFonts w:asciiTheme="minorHAnsi" w:hAnsiTheme="minorHAnsi" w:cstheme="minorHAnsi"/>
          <w:bCs/>
          <w:iCs/>
          <w:sz w:val="22"/>
          <w:szCs w:val="22"/>
        </w:rPr>
        <w:t>IDPs</w:t>
      </w:r>
      <w:proofErr w:type="spellEnd"/>
      <w:r w:rsidRPr="00F872DC">
        <w:rPr>
          <w:rFonts w:asciiTheme="minorHAnsi" w:hAnsiTheme="minorHAnsi" w:cstheme="minorHAnsi"/>
          <w:bCs/>
          <w:iCs/>
          <w:sz w:val="22"/>
          <w:szCs w:val="22"/>
        </w:rPr>
        <w:t>, surtout vis-à-vis des ex-combattants.</w:t>
      </w:r>
    </w:p>
    <w:p w14:paraId="55D0C267"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bCs/>
          <w:iCs/>
          <w:sz w:val="22"/>
          <w:szCs w:val="22"/>
        </w:rPr>
      </w:pPr>
      <w:r w:rsidRPr="00F872DC">
        <w:rPr>
          <w:rFonts w:asciiTheme="minorHAnsi" w:hAnsiTheme="minorHAnsi" w:cstheme="minorHAnsi"/>
          <w:bCs/>
          <w:iCs/>
          <w:sz w:val="22"/>
          <w:szCs w:val="22"/>
        </w:rPr>
        <w:t xml:space="preserve">C’est dans ce contexte que l’OIM, de concert avec d’autres agences du système des nations unies (FAO, et UNFPA) dans le cadre des financements du </w:t>
      </w:r>
      <w:proofErr w:type="spellStart"/>
      <w:r w:rsidRPr="00F872DC">
        <w:rPr>
          <w:rFonts w:asciiTheme="minorHAnsi" w:hAnsiTheme="minorHAnsi" w:cstheme="minorHAnsi"/>
          <w:bCs/>
          <w:i/>
          <w:iCs/>
          <w:sz w:val="22"/>
          <w:szCs w:val="22"/>
        </w:rPr>
        <w:t>Peace</w:t>
      </w:r>
      <w:proofErr w:type="spellEnd"/>
      <w:r w:rsidRPr="00F872DC">
        <w:rPr>
          <w:rFonts w:asciiTheme="minorHAnsi" w:hAnsiTheme="minorHAnsi" w:cstheme="minorHAnsi"/>
          <w:bCs/>
          <w:i/>
          <w:iCs/>
          <w:sz w:val="22"/>
          <w:szCs w:val="22"/>
        </w:rPr>
        <w:t xml:space="preserve"> Building </w:t>
      </w:r>
      <w:proofErr w:type="spellStart"/>
      <w:r w:rsidRPr="00F872DC">
        <w:rPr>
          <w:rFonts w:asciiTheme="minorHAnsi" w:hAnsiTheme="minorHAnsi" w:cstheme="minorHAnsi"/>
          <w:bCs/>
          <w:i/>
          <w:iCs/>
          <w:sz w:val="22"/>
          <w:szCs w:val="22"/>
        </w:rPr>
        <w:t>fund</w:t>
      </w:r>
      <w:proofErr w:type="spellEnd"/>
      <w:r w:rsidRPr="00F872DC">
        <w:rPr>
          <w:rFonts w:asciiTheme="minorHAnsi" w:hAnsiTheme="minorHAnsi" w:cstheme="minorHAnsi"/>
          <w:bCs/>
          <w:i/>
          <w:iCs/>
          <w:sz w:val="22"/>
          <w:szCs w:val="22"/>
        </w:rPr>
        <w:t xml:space="preserve"> </w:t>
      </w:r>
      <w:r w:rsidRPr="00F872DC">
        <w:rPr>
          <w:rFonts w:asciiTheme="minorHAnsi" w:hAnsiTheme="minorHAnsi" w:cstheme="minorHAnsi"/>
          <w:bCs/>
          <w:iCs/>
          <w:sz w:val="22"/>
          <w:szCs w:val="22"/>
        </w:rPr>
        <w:t>(</w:t>
      </w:r>
      <w:r w:rsidRPr="00F872DC">
        <w:rPr>
          <w:rFonts w:asciiTheme="minorHAnsi" w:hAnsiTheme="minorHAnsi" w:cstheme="minorHAnsi"/>
          <w:b/>
          <w:iCs/>
          <w:sz w:val="22"/>
          <w:szCs w:val="22"/>
        </w:rPr>
        <w:t>PBF</w:t>
      </w:r>
      <w:r w:rsidRPr="00F872DC">
        <w:rPr>
          <w:rFonts w:asciiTheme="minorHAnsi" w:hAnsiTheme="minorHAnsi" w:cstheme="minorHAnsi"/>
          <w:bCs/>
          <w:iCs/>
          <w:sz w:val="22"/>
          <w:szCs w:val="22"/>
        </w:rPr>
        <w:t xml:space="preserve">) ont formulé une réponse pour soutenir la stabilisation et le relèvement des populations. Avec un budget global de </w:t>
      </w:r>
      <w:r w:rsidRPr="00F872DC">
        <w:rPr>
          <w:rFonts w:asciiTheme="minorHAnsi" w:hAnsiTheme="minorHAnsi" w:cstheme="minorHAnsi"/>
          <w:b/>
          <w:bCs/>
          <w:iCs/>
          <w:sz w:val="22"/>
          <w:szCs w:val="22"/>
        </w:rPr>
        <w:t xml:space="preserve">$ 2 200 326, </w:t>
      </w:r>
      <w:r w:rsidRPr="00F872DC">
        <w:rPr>
          <w:rFonts w:asciiTheme="minorHAnsi" w:hAnsiTheme="minorHAnsi" w:cstheme="minorHAnsi"/>
          <w:bCs/>
          <w:iCs/>
          <w:sz w:val="22"/>
          <w:szCs w:val="22"/>
        </w:rPr>
        <w:t>Cette approche multidimensionnelle combine plusieurs niveaux interventions regroupés en trois piliers stratégiques que sont la gouvernance locale, la relance économique et la cohésion sociale.</w:t>
      </w:r>
    </w:p>
    <w:p w14:paraId="44BED012" w14:textId="77777777" w:rsidR="000A4F6D" w:rsidRPr="00F872DC" w:rsidRDefault="000A4F6D" w:rsidP="00FF01CF">
      <w:pPr>
        <w:widowControl w:val="0"/>
        <w:numPr>
          <w:ilvl w:val="0"/>
          <w:numId w:val="5"/>
        </w:numPr>
        <w:autoSpaceDE w:val="0"/>
        <w:autoSpaceDN w:val="0"/>
        <w:adjustRightInd w:val="0"/>
        <w:spacing w:after="260"/>
        <w:contextualSpacing/>
        <w:jc w:val="both"/>
        <w:rPr>
          <w:rFonts w:asciiTheme="minorHAnsi" w:hAnsiTheme="minorHAnsi" w:cstheme="minorHAnsi"/>
          <w:bCs/>
          <w:iCs/>
          <w:sz w:val="22"/>
          <w:szCs w:val="22"/>
        </w:rPr>
      </w:pPr>
      <w:r w:rsidRPr="00F872DC">
        <w:rPr>
          <w:rFonts w:asciiTheme="minorHAnsi" w:hAnsiTheme="minorHAnsi" w:cstheme="minorHAnsi"/>
          <w:b/>
          <w:iCs/>
          <w:sz w:val="22"/>
          <w:szCs w:val="22"/>
        </w:rPr>
        <w:t>Le renforcement de la gouvernance locale</w:t>
      </w:r>
      <w:r w:rsidRPr="00F872DC">
        <w:rPr>
          <w:rFonts w:asciiTheme="minorHAnsi" w:hAnsiTheme="minorHAnsi" w:cstheme="minorHAnsi"/>
          <w:iCs/>
          <w:sz w:val="22"/>
          <w:szCs w:val="22"/>
        </w:rPr>
        <w:t xml:space="preserve"> met un accent sur le renforcement de l’autorité et de la présence de l’</w:t>
      </w:r>
      <w:proofErr w:type="spellStart"/>
      <w:r w:rsidRPr="00F872DC">
        <w:rPr>
          <w:rFonts w:asciiTheme="minorHAnsi" w:hAnsiTheme="minorHAnsi" w:cstheme="minorHAnsi"/>
          <w:iCs/>
          <w:sz w:val="22"/>
          <w:szCs w:val="22"/>
        </w:rPr>
        <w:t>Etat</w:t>
      </w:r>
      <w:proofErr w:type="spellEnd"/>
      <w:r w:rsidRPr="00F872DC">
        <w:rPr>
          <w:rFonts w:asciiTheme="minorHAnsi" w:hAnsiTheme="minorHAnsi" w:cstheme="minorHAnsi"/>
          <w:iCs/>
          <w:sz w:val="22"/>
          <w:szCs w:val="22"/>
        </w:rPr>
        <w:t>,</w:t>
      </w:r>
    </w:p>
    <w:p w14:paraId="67411688" w14:textId="77777777" w:rsidR="000A4F6D" w:rsidRPr="00F872DC" w:rsidRDefault="000A4F6D" w:rsidP="00FF01CF">
      <w:pPr>
        <w:widowControl w:val="0"/>
        <w:numPr>
          <w:ilvl w:val="0"/>
          <w:numId w:val="5"/>
        </w:numPr>
        <w:autoSpaceDE w:val="0"/>
        <w:autoSpaceDN w:val="0"/>
        <w:adjustRightInd w:val="0"/>
        <w:spacing w:after="260"/>
        <w:contextualSpacing/>
        <w:jc w:val="both"/>
        <w:rPr>
          <w:rFonts w:asciiTheme="minorHAnsi" w:hAnsiTheme="minorHAnsi" w:cstheme="minorHAnsi"/>
          <w:bCs/>
          <w:iCs/>
          <w:sz w:val="22"/>
          <w:szCs w:val="22"/>
        </w:rPr>
      </w:pPr>
      <w:r w:rsidRPr="00F872DC">
        <w:rPr>
          <w:rFonts w:asciiTheme="minorHAnsi" w:hAnsiTheme="minorHAnsi" w:cstheme="minorHAnsi"/>
          <w:b/>
          <w:bCs/>
          <w:iCs/>
          <w:sz w:val="22"/>
          <w:szCs w:val="22"/>
        </w:rPr>
        <w:t>Le renforcement économique</w:t>
      </w:r>
      <w:r w:rsidRPr="00F872DC">
        <w:rPr>
          <w:rFonts w:asciiTheme="minorHAnsi" w:hAnsiTheme="minorHAnsi" w:cstheme="minorHAnsi"/>
          <w:iCs/>
          <w:sz w:val="22"/>
          <w:szCs w:val="22"/>
        </w:rPr>
        <w:t xml:space="preserve"> au travers de l’appui aux ménages dans la mise en œuvre des AGR, la formation professionnelle et la réinsertion socioéconomique,</w:t>
      </w:r>
    </w:p>
    <w:p w14:paraId="470A50FF" w14:textId="77777777" w:rsidR="000A4F6D" w:rsidRPr="00F872DC" w:rsidRDefault="000A4F6D" w:rsidP="00FF01CF">
      <w:pPr>
        <w:widowControl w:val="0"/>
        <w:numPr>
          <w:ilvl w:val="0"/>
          <w:numId w:val="5"/>
        </w:numPr>
        <w:autoSpaceDE w:val="0"/>
        <w:autoSpaceDN w:val="0"/>
        <w:adjustRightInd w:val="0"/>
        <w:spacing w:after="260"/>
        <w:contextualSpacing/>
        <w:jc w:val="both"/>
        <w:rPr>
          <w:rFonts w:asciiTheme="minorHAnsi" w:hAnsiTheme="minorHAnsi" w:cstheme="minorHAnsi"/>
          <w:bCs/>
          <w:iCs/>
          <w:sz w:val="22"/>
          <w:szCs w:val="22"/>
        </w:rPr>
      </w:pPr>
      <w:r w:rsidRPr="00F872DC">
        <w:rPr>
          <w:rFonts w:asciiTheme="minorHAnsi" w:hAnsiTheme="minorHAnsi" w:cstheme="minorHAnsi"/>
          <w:b/>
          <w:bCs/>
          <w:iCs/>
          <w:sz w:val="22"/>
          <w:szCs w:val="22"/>
        </w:rPr>
        <w:t>La cohésion sociale</w:t>
      </w:r>
      <w:r w:rsidRPr="00F872DC">
        <w:rPr>
          <w:rFonts w:asciiTheme="minorHAnsi" w:hAnsiTheme="minorHAnsi" w:cstheme="minorHAnsi"/>
          <w:iCs/>
          <w:sz w:val="22"/>
          <w:szCs w:val="22"/>
        </w:rPr>
        <w:t>, elle met l’accent sur le renforcement des mécanismes communautaires de résolution pacifique des conflits, la mise en place des projets communautaires de réduction de la violence et le soutien psychosocial aux victimes</w:t>
      </w:r>
    </w:p>
    <w:p w14:paraId="71D22E8F"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iCs/>
          <w:sz w:val="22"/>
          <w:szCs w:val="22"/>
        </w:rPr>
      </w:pPr>
      <w:r w:rsidRPr="00F872DC">
        <w:rPr>
          <w:rFonts w:asciiTheme="minorHAnsi" w:hAnsiTheme="minorHAnsi" w:cstheme="minorHAnsi"/>
          <w:iCs/>
          <w:sz w:val="22"/>
          <w:szCs w:val="22"/>
        </w:rPr>
        <w:t xml:space="preserve">Concrètement, </w:t>
      </w:r>
      <w:r w:rsidRPr="00F872DC">
        <w:rPr>
          <w:rFonts w:asciiTheme="minorHAnsi" w:hAnsiTheme="minorHAnsi" w:cstheme="minorHAnsi"/>
          <w:bCs/>
          <w:iCs/>
          <w:sz w:val="22"/>
          <w:szCs w:val="22"/>
        </w:rPr>
        <w:t>le projet vise le renforcement parallèle des piliers stratégiques que sont la gouvernance locale, la relance économique et la cohésion sociale. Cela contribuera à l’amélioration coordonnée et tangible sur différents fronts de la qualité de vie des communautés ciblées. Cet impact positif sur la relation État-citoyen, le niveau de vie, la qualité de vie et les interactions communautaires soutiendront l’effort de consolidation de la paix en cours dans la région de l’Extrême-Nord du Cameroun. Cette approche multifactorielle sera accentuée par le ciblage des interventions dans des localités présentant des caractéristiques propices à l’établissement d’une stabilité durable.</w:t>
      </w:r>
    </w:p>
    <w:p w14:paraId="275121AE"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bCs/>
          <w:iCs/>
          <w:sz w:val="22"/>
          <w:szCs w:val="22"/>
        </w:rPr>
      </w:pPr>
      <w:r w:rsidRPr="00F872DC">
        <w:rPr>
          <w:rFonts w:asciiTheme="minorHAnsi" w:hAnsiTheme="minorHAnsi" w:cstheme="minorHAnsi"/>
          <w:bCs/>
          <w:iCs/>
          <w:sz w:val="22"/>
          <w:szCs w:val="22"/>
        </w:rPr>
        <w:t>Les activités réalisées dans le cadre du projet sont de diverses natures et visent à l’atteinte des résultats planifiés. Il convient de rappeler que le projet vise trois principaux résultats comme indiqué ci-dessous :</w:t>
      </w:r>
    </w:p>
    <w:p w14:paraId="6E85E241"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bCs/>
          <w:iCs/>
          <w:sz w:val="22"/>
          <w:szCs w:val="22"/>
        </w:rPr>
      </w:pPr>
    </w:p>
    <w:p w14:paraId="2145D3D9"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b/>
          <w:iCs/>
          <w:sz w:val="22"/>
          <w:szCs w:val="22"/>
        </w:rPr>
      </w:pPr>
      <w:r w:rsidRPr="00F872DC">
        <w:rPr>
          <w:rFonts w:asciiTheme="minorHAnsi" w:hAnsiTheme="minorHAnsi" w:cstheme="minorHAnsi"/>
          <w:b/>
          <w:bCs/>
          <w:iCs/>
          <w:sz w:val="22"/>
          <w:szCs w:val="22"/>
          <w:u w:val="single"/>
        </w:rPr>
        <w:t>Résultat 1</w:t>
      </w:r>
      <w:r w:rsidRPr="00F872DC">
        <w:rPr>
          <w:rFonts w:asciiTheme="minorHAnsi" w:hAnsiTheme="minorHAnsi" w:cstheme="minorHAnsi"/>
          <w:bCs/>
          <w:iCs/>
          <w:sz w:val="22"/>
          <w:szCs w:val="22"/>
        </w:rPr>
        <w:t xml:space="preserve"> : </w:t>
      </w:r>
      <w:r w:rsidRPr="00F872DC">
        <w:rPr>
          <w:rFonts w:asciiTheme="minorHAnsi" w:hAnsiTheme="minorHAnsi" w:cstheme="minorHAnsi"/>
          <w:b/>
          <w:iCs/>
          <w:sz w:val="22"/>
          <w:szCs w:val="22"/>
        </w:rPr>
        <w:t>Les mécanismes communautaires et institutionnels de participation citoyenne et d’accompagnement des populations affectées par la crise sécuritaire sont renforcés et opérationnels</w:t>
      </w:r>
    </w:p>
    <w:p w14:paraId="0EDCE59B"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bCs/>
          <w:iCs/>
          <w:sz w:val="22"/>
          <w:szCs w:val="22"/>
        </w:rPr>
      </w:pPr>
    </w:p>
    <w:p w14:paraId="4B612082"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bCs/>
          <w:iCs/>
          <w:sz w:val="22"/>
          <w:szCs w:val="22"/>
        </w:rPr>
      </w:pPr>
      <w:r w:rsidRPr="00F872DC">
        <w:rPr>
          <w:rFonts w:asciiTheme="minorHAnsi" w:hAnsiTheme="minorHAnsi" w:cstheme="minorHAnsi"/>
          <w:b/>
          <w:bCs/>
          <w:iCs/>
          <w:sz w:val="22"/>
          <w:szCs w:val="22"/>
          <w:lang w:val="fr-CA"/>
        </w:rPr>
        <w:t>Produit 1.1:</w:t>
      </w:r>
      <w:r w:rsidRPr="00F872DC">
        <w:rPr>
          <w:rFonts w:asciiTheme="minorHAnsi" w:hAnsiTheme="minorHAnsi" w:cstheme="minorHAnsi"/>
          <w:bCs/>
          <w:iCs/>
          <w:sz w:val="22"/>
          <w:szCs w:val="22"/>
        </w:rPr>
        <w:t xml:space="preserve"> Renforcement des plateformes communautaires et structures institutionnelles pour améliorer l’inclusion de tous les citoyens dans la société et leur participation à la gouvernance locale</w:t>
      </w:r>
    </w:p>
    <w:p w14:paraId="6828F3B7"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bCs/>
          <w:iCs/>
          <w:sz w:val="22"/>
          <w:szCs w:val="22"/>
        </w:rPr>
      </w:pPr>
      <w:r w:rsidRPr="00F872DC">
        <w:rPr>
          <w:rFonts w:asciiTheme="minorHAnsi" w:hAnsiTheme="minorHAnsi" w:cstheme="minorHAnsi"/>
          <w:b/>
          <w:bCs/>
          <w:iCs/>
          <w:sz w:val="22"/>
          <w:szCs w:val="22"/>
        </w:rPr>
        <w:t>Produit 1.2:</w:t>
      </w:r>
      <w:r w:rsidRPr="00F872DC">
        <w:rPr>
          <w:rFonts w:asciiTheme="minorHAnsi" w:hAnsiTheme="minorHAnsi" w:cstheme="minorHAnsi"/>
          <w:bCs/>
          <w:iCs/>
          <w:sz w:val="22"/>
          <w:szCs w:val="22"/>
        </w:rPr>
        <w:t xml:space="preserve">  La stratégie régionale d’insertion et de réintégration dans le cadre du processus DDR est fonctionnelle</w:t>
      </w:r>
    </w:p>
    <w:p w14:paraId="061AA12E"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bCs/>
          <w:iCs/>
          <w:sz w:val="22"/>
          <w:szCs w:val="22"/>
        </w:rPr>
      </w:pPr>
    </w:p>
    <w:p w14:paraId="46A61231"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b/>
          <w:iCs/>
          <w:sz w:val="22"/>
          <w:szCs w:val="22"/>
          <w:lang w:val="fr-CH"/>
        </w:rPr>
      </w:pPr>
      <w:r w:rsidRPr="00F872DC">
        <w:rPr>
          <w:rFonts w:asciiTheme="minorHAnsi" w:hAnsiTheme="minorHAnsi" w:cstheme="minorHAnsi"/>
          <w:b/>
          <w:bCs/>
          <w:iCs/>
          <w:sz w:val="22"/>
          <w:szCs w:val="22"/>
          <w:u w:val="single"/>
          <w:lang w:val="fr-CH"/>
        </w:rPr>
        <w:t>Résultat 2</w:t>
      </w:r>
      <w:r w:rsidRPr="00F872DC">
        <w:rPr>
          <w:rFonts w:asciiTheme="minorHAnsi" w:hAnsiTheme="minorHAnsi" w:cstheme="minorHAnsi"/>
          <w:b/>
          <w:bCs/>
          <w:iCs/>
          <w:sz w:val="22"/>
          <w:szCs w:val="22"/>
          <w:lang w:val="fr-CH"/>
        </w:rPr>
        <w:t xml:space="preserve"> :</w:t>
      </w:r>
      <w:r w:rsidRPr="00F872DC">
        <w:rPr>
          <w:rFonts w:asciiTheme="minorHAnsi" w:hAnsiTheme="minorHAnsi" w:cstheme="minorHAnsi"/>
          <w:bCs/>
          <w:iCs/>
          <w:sz w:val="22"/>
          <w:szCs w:val="22"/>
          <w:lang w:val="fr-CH"/>
        </w:rPr>
        <w:t xml:space="preserve"> </w:t>
      </w:r>
      <w:r w:rsidRPr="00F872DC">
        <w:rPr>
          <w:rFonts w:asciiTheme="minorHAnsi" w:hAnsiTheme="minorHAnsi" w:cstheme="minorHAnsi"/>
          <w:b/>
          <w:iCs/>
          <w:sz w:val="22"/>
          <w:szCs w:val="22"/>
          <w:lang w:val="fr-CH"/>
        </w:rPr>
        <w:t>Les populations vulnérables et affectées par la crise sécuritaire sont économiquement autonomisées pour une meilleure réinsertion et réintégration sociale</w:t>
      </w:r>
    </w:p>
    <w:p w14:paraId="6C14A948"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bCs/>
          <w:iCs/>
          <w:sz w:val="22"/>
          <w:szCs w:val="22"/>
          <w:lang w:val="fr-CH"/>
        </w:rPr>
      </w:pPr>
    </w:p>
    <w:p w14:paraId="6FAF13EF"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bCs/>
          <w:iCs/>
          <w:sz w:val="22"/>
          <w:szCs w:val="22"/>
          <w:lang w:val="fr-CA"/>
        </w:rPr>
      </w:pPr>
      <w:r w:rsidRPr="00F872DC">
        <w:rPr>
          <w:rFonts w:asciiTheme="minorHAnsi" w:hAnsiTheme="minorHAnsi" w:cstheme="minorHAnsi"/>
          <w:b/>
          <w:bCs/>
          <w:iCs/>
          <w:sz w:val="22"/>
          <w:szCs w:val="22"/>
          <w:lang w:val="fr-CA"/>
        </w:rPr>
        <w:t xml:space="preserve">Produit 2.1: </w:t>
      </w:r>
      <w:r w:rsidRPr="00F872DC">
        <w:rPr>
          <w:rFonts w:asciiTheme="minorHAnsi" w:hAnsiTheme="minorHAnsi" w:cstheme="minorHAnsi"/>
          <w:bCs/>
          <w:iCs/>
          <w:sz w:val="22"/>
          <w:szCs w:val="22"/>
          <w:lang w:val="fr-CH"/>
        </w:rPr>
        <w:t xml:space="preserve"> </w:t>
      </w:r>
      <w:r w:rsidRPr="00F872DC">
        <w:rPr>
          <w:rFonts w:asciiTheme="minorHAnsi" w:hAnsiTheme="minorHAnsi" w:cstheme="minorHAnsi"/>
          <w:bCs/>
          <w:iCs/>
          <w:sz w:val="22"/>
          <w:szCs w:val="22"/>
          <w:lang w:val="fr-CA"/>
        </w:rPr>
        <w:t>Les capacités techniques des bénéficiaires sont renforcées pour la mise en œuvre d’activités génératrices de revenus</w:t>
      </w:r>
    </w:p>
    <w:p w14:paraId="2A9C9D81"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bCs/>
          <w:iCs/>
          <w:sz w:val="22"/>
          <w:szCs w:val="22"/>
          <w:lang w:val="fr-CA"/>
        </w:rPr>
      </w:pPr>
      <w:r w:rsidRPr="00F872DC">
        <w:rPr>
          <w:rFonts w:asciiTheme="minorHAnsi" w:hAnsiTheme="minorHAnsi" w:cstheme="minorHAnsi"/>
          <w:b/>
          <w:bCs/>
          <w:iCs/>
          <w:sz w:val="22"/>
          <w:szCs w:val="22"/>
          <w:lang w:val="fr-CA"/>
        </w:rPr>
        <w:t xml:space="preserve">Produit 2.2 </w:t>
      </w:r>
      <w:r w:rsidRPr="00F872DC">
        <w:rPr>
          <w:rFonts w:asciiTheme="minorHAnsi" w:hAnsiTheme="minorHAnsi" w:cstheme="minorHAnsi"/>
          <w:bCs/>
          <w:iCs/>
          <w:sz w:val="22"/>
          <w:szCs w:val="22"/>
          <w:lang w:val="fr-CA"/>
        </w:rPr>
        <w:t>Les activités génératrices de revenu sont mises en place aux profits des personnes ciblées</w:t>
      </w:r>
    </w:p>
    <w:p w14:paraId="55532412"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bCs/>
          <w:iCs/>
          <w:sz w:val="22"/>
          <w:szCs w:val="22"/>
          <w:lang w:val="fr-CA"/>
        </w:rPr>
      </w:pPr>
    </w:p>
    <w:p w14:paraId="719BA7F1"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bCs/>
          <w:iCs/>
          <w:sz w:val="22"/>
          <w:szCs w:val="22"/>
          <w:lang w:val="fr-CH"/>
        </w:rPr>
      </w:pPr>
      <w:r w:rsidRPr="00F872DC">
        <w:rPr>
          <w:rFonts w:asciiTheme="minorHAnsi" w:hAnsiTheme="minorHAnsi" w:cstheme="minorHAnsi"/>
          <w:b/>
          <w:bCs/>
          <w:iCs/>
          <w:sz w:val="22"/>
          <w:szCs w:val="22"/>
          <w:u w:val="single"/>
          <w:lang w:val="fr-CH"/>
        </w:rPr>
        <w:t>Résultat 3</w:t>
      </w:r>
      <w:r w:rsidRPr="00F872DC">
        <w:rPr>
          <w:rFonts w:asciiTheme="minorHAnsi" w:hAnsiTheme="minorHAnsi" w:cstheme="minorHAnsi"/>
          <w:b/>
          <w:bCs/>
          <w:iCs/>
          <w:sz w:val="22"/>
          <w:szCs w:val="22"/>
          <w:lang w:val="fr-CH"/>
        </w:rPr>
        <w:t xml:space="preserve"> : </w:t>
      </w:r>
      <w:r w:rsidRPr="00F872DC">
        <w:rPr>
          <w:rFonts w:asciiTheme="minorHAnsi" w:hAnsiTheme="minorHAnsi" w:cstheme="minorHAnsi"/>
          <w:b/>
          <w:iCs/>
          <w:sz w:val="22"/>
          <w:szCs w:val="22"/>
          <w:lang w:val="fr-CH"/>
        </w:rPr>
        <w:t>La résilience aux conflits des populations affectées, en particulier les jeunes et les femmes, est renforcée pour permettre une meilleure cohésion sociale</w:t>
      </w:r>
      <w:r w:rsidRPr="00F872DC">
        <w:rPr>
          <w:rFonts w:asciiTheme="minorHAnsi" w:hAnsiTheme="minorHAnsi" w:cstheme="minorHAnsi"/>
          <w:bCs/>
          <w:iCs/>
          <w:sz w:val="22"/>
          <w:szCs w:val="22"/>
          <w:lang w:val="fr-CH"/>
        </w:rPr>
        <w:t>.</w:t>
      </w:r>
    </w:p>
    <w:p w14:paraId="7B86CDD8"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bCs/>
          <w:iCs/>
          <w:sz w:val="22"/>
          <w:szCs w:val="22"/>
          <w:lang w:val="fr-CH"/>
        </w:rPr>
      </w:pPr>
    </w:p>
    <w:p w14:paraId="7D93DD10"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bCs/>
          <w:iCs/>
          <w:sz w:val="22"/>
          <w:szCs w:val="22"/>
          <w:lang w:val="fr-CH"/>
        </w:rPr>
      </w:pPr>
      <w:r w:rsidRPr="00F872DC">
        <w:rPr>
          <w:rFonts w:asciiTheme="minorHAnsi" w:hAnsiTheme="minorHAnsi" w:cstheme="minorHAnsi"/>
          <w:b/>
          <w:bCs/>
          <w:iCs/>
          <w:sz w:val="22"/>
          <w:szCs w:val="22"/>
          <w:lang w:val="fr-CH"/>
        </w:rPr>
        <w:t>Produit 3.1</w:t>
      </w:r>
      <w:r w:rsidRPr="00F872DC">
        <w:rPr>
          <w:rFonts w:asciiTheme="minorHAnsi" w:hAnsiTheme="minorHAnsi" w:cstheme="minorHAnsi"/>
          <w:bCs/>
          <w:iCs/>
          <w:sz w:val="22"/>
          <w:szCs w:val="22"/>
          <w:lang w:val="fr-CH"/>
        </w:rPr>
        <w:t xml:space="preserve"> Les capacités des communautés, notamment les autorités communautaires, des femmes et les jeunes sont renforcées pour résister aux conflits communautaires et assurer l'intégration des personnes dans le besoin</w:t>
      </w:r>
    </w:p>
    <w:p w14:paraId="2C94A9EC"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bCs/>
          <w:iCs/>
          <w:sz w:val="22"/>
          <w:szCs w:val="22"/>
          <w:lang w:val="fr-CH"/>
        </w:rPr>
      </w:pPr>
      <w:r w:rsidRPr="00F872DC">
        <w:rPr>
          <w:rFonts w:asciiTheme="minorHAnsi" w:hAnsiTheme="minorHAnsi" w:cstheme="minorHAnsi"/>
          <w:b/>
          <w:bCs/>
          <w:iCs/>
          <w:sz w:val="22"/>
          <w:szCs w:val="22"/>
          <w:lang w:val="fr-CH"/>
        </w:rPr>
        <w:t xml:space="preserve">Produit 3.2 </w:t>
      </w:r>
      <w:r w:rsidRPr="00F872DC">
        <w:rPr>
          <w:rFonts w:asciiTheme="minorHAnsi" w:hAnsiTheme="minorHAnsi" w:cstheme="minorHAnsi"/>
          <w:bCs/>
          <w:iCs/>
          <w:sz w:val="22"/>
          <w:szCs w:val="22"/>
          <w:lang w:val="fr-CH"/>
        </w:rPr>
        <w:t>Les capacités des communautés sont renforcées pour résister aux conflits communautaires et assurer l'intégration des personnes dans le besoin</w:t>
      </w:r>
    </w:p>
    <w:p w14:paraId="5E4786FE"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bCs/>
          <w:iCs/>
          <w:sz w:val="22"/>
          <w:szCs w:val="22"/>
        </w:rPr>
      </w:pPr>
    </w:p>
    <w:p w14:paraId="7912AA51"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bCs/>
          <w:iCs/>
          <w:sz w:val="22"/>
          <w:szCs w:val="22"/>
        </w:rPr>
      </w:pPr>
      <w:r w:rsidRPr="00F872DC">
        <w:rPr>
          <w:rFonts w:asciiTheme="minorHAnsi" w:hAnsiTheme="minorHAnsi" w:cstheme="minorHAnsi"/>
          <w:bCs/>
          <w:iCs/>
          <w:sz w:val="22"/>
          <w:szCs w:val="22"/>
        </w:rPr>
        <w:t>Aussi la mise en œuvre d’un tel projet commande-t-elle une attention constante et un suivi des indicateurs de progrès, afin d’apporter les corrections nécessaires éléments essentiel pour la gestion de programme. Ainsi, la combinaison de ses actions, le ciblage des interventions dans les localités présentant les caractéristiques propices à l’établissement d’une stabilité durable et les interactions communautaires soutiendront l’effort de consolidation de la paix en cours dans la région de l’Extrême-Nord du Cameroun.</w:t>
      </w:r>
    </w:p>
    <w:p w14:paraId="5C1CE2C8"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bCs/>
          <w:iCs/>
          <w:sz w:val="22"/>
          <w:szCs w:val="22"/>
        </w:rPr>
      </w:pPr>
      <w:r w:rsidRPr="00F872DC">
        <w:rPr>
          <w:rFonts w:asciiTheme="minorHAnsi" w:hAnsiTheme="minorHAnsi" w:cstheme="minorHAnsi"/>
          <w:iCs/>
          <w:sz w:val="22"/>
          <w:szCs w:val="22"/>
        </w:rPr>
        <w:t>Pour améliorer la mise en œuvre des futures propositions, mais surtout pour capitaliser les acquis, et répondre aux exigences de redevabilité du projet vis-à-vis des bénéficiaires et des bailleurs, l’OIM, en tant chef de file dans le cadre de ce projet, et de concert avec les autres agences sœurs du système des Nations Unies, entend mener une évaluation finale, pour avoir une appréciation objective de la mise en œuvre du projet, sous le prisme des critères d’évaluation, reconnus, notamment : la pertinence, l’efficacité, l’efficience, l’impact, la durabilité, la cohérence et  l’approche genre.</w:t>
      </w:r>
    </w:p>
    <w:p w14:paraId="5B34E826" w14:textId="77777777" w:rsidR="000A4F6D" w:rsidRPr="00F872DC" w:rsidRDefault="000A4F6D" w:rsidP="00FF01CF">
      <w:pPr>
        <w:pStyle w:val="Paragraphedeliste"/>
        <w:numPr>
          <w:ilvl w:val="0"/>
          <w:numId w:val="8"/>
        </w:numPr>
        <w:spacing w:after="200"/>
        <w:jc w:val="both"/>
        <w:rPr>
          <w:rFonts w:cstheme="minorHAnsi"/>
          <w:b/>
          <w:bCs/>
          <w:szCs w:val="22"/>
          <w:u w:val="single"/>
        </w:rPr>
      </w:pPr>
      <w:r w:rsidRPr="00F872DC">
        <w:rPr>
          <w:rFonts w:cstheme="minorHAnsi"/>
          <w:b/>
          <w:bCs/>
          <w:szCs w:val="22"/>
          <w:u w:val="single"/>
        </w:rPr>
        <w:t>Finalité de l’évaluation</w:t>
      </w:r>
    </w:p>
    <w:p w14:paraId="17BADD50" w14:textId="77777777" w:rsidR="000A4F6D" w:rsidRPr="00F872DC" w:rsidRDefault="000A4F6D" w:rsidP="000A4F6D">
      <w:pPr>
        <w:contextualSpacing/>
        <w:jc w:val="both"/>
        <w:rPr>
          <w:rFonts w:asciiTheme="minorHAnsi" w:hAnsiTheme="minorHAnsi" w:cstheme="minorHAnsi"/>
          <w:sz w:val="22"/>
          <w:szCs w:val="22"/>
        </w:rPr>
      </w:pPr>
      <w:r w:rsidRPr="00F872DC">
        <w:rPr>
          <w:rFonts w:asciiTheme="minorHAnsi" w:hAnsiTheme="minorHAnsi" w:cstheme="minorHAnsi"/>
          <w:sz w:val="22"/>
          <w:szCs w:val="22"/>
        </w:rPr>
        <w:t>Cette évaluation sera menée dans le but de mettre en relief et d’examine les différents résultats du projet de</w:t>
      </w:r>
      <w:r w:rsidRPr="00F872DC">
        <w:rPr>
          <w:rFonts w:asciiTheme="minorHAnsi" w:hAnsiTheme="minorHAnsi" w:cstheme="minorHAnsi"/>
          <w:b/>
          <w:sz w:val="22"/>
          <w:szCs w:val="22"/>
        </w:rPr>
        <w:t xml:space="preserve"> Stabilisation et relèvement des communautés affectées par la crise sécuritaire à l’Extrême-Nord du Cameroun</w:t>
      </w:r>
      <w:r w:rsidRPr="00F872DC">
        <w:rPr>
          <w:rFonts w:asciiTheme="minorHAnsi" w:hAnsiTheme="minorHAnsi" w:cstheme="minorHAnsi"/>
          <w:sz w:val="22"/>
          <w:szCs w:val="22"/>
        </w:rPr>
        <w:t>, et sa contribution aux efforts de consolidation et de cohésion sociales entre les différentes communautés. Cette évaluation s’inscrit en droite ligne du plan de suivi-évaluation apportée dans le cadre de ce projet. Aussi sera-t-elle menée en direction de plusieurs destinataires, notamment :</w:t>
      </w:r>
    </w:p>
    <w:p w14:paraId="76C901ED" w14:textId="77777777" w:rsidR="000A4F6D" w:rsidRPr="00F872DC" w:rsidRDefault="000A4F6D" w:rsidP="00FF01CF">
      <w:pPr>
        <w:pStyle w:val="Paragraphedeliste"/>
        <w:numPr>
          <w:ilvl w:val="0"/>
          <w:numId w:val="7"/>
        </w:numPr>
        <w:spacing w:after="200"/>
        <w:jc w:val="both"/>
        <w:rPr>
          <w:rFonts w:cstheme="minorHAnsi"/>
          <w:szCs w:val="22"/>
        </w:rPr>
      </w:pPr>
      <w:r w:rsidRPr="00F872DC">
        <w:rPr>
          <w:rFonts w:cstheme="minorHAnsi"/>
          <w:szCs w:val="22"/>
        </w:rPr>
        <w:t>Les responsables du projet des agences partenaires et aux équipes UNFPA-FAO-OIM des bureaux pays, et aux niveaux régional et global, elle aura vocation à les informer sur les atteintes des résultats, afin que les leçons apprises et les bonnes pratiques reconnues soient internalisées et permettent d’améliorer le développement et la mise en œuvre des projets futurs, en formulant des recommandations concrètes et spécifiques pour guider les futures interventions</w:t>
      </w:r>
    </w:p>
    <w:p w14:paraId="185BE653" w14:textId="77777777" w:rsidR="000A4F6D" w:rsidRPr="00F872DC" w:rsidRDefault="000A4F6D" w:rsidP="000A4F6D">
      <w:pPr>
        <w:ind w:left="360"/>
        <w:rPr>
          <w:rFonts w:asciiTheme="minorHAnsi" w:hAnsiTheme="minorHAnsi" w:cstheme="minorHAnsi"/>
          <w:sz w:val="22"/>
          <w:szCs w:val="22"/>
        </w:rPr>
      </w:pPr>
      <w:r w:rsidRPr="00F872DC">
        <w:rPr>
          <w:rFonts w:asciiTheme="minorHAnsi" w:hAnsiTheme="minorHAnsi" w:cstheme="minorHAnsi"/>
          <w:sz w:val="22"/>
          <w:szCs w:val="22"/>
        </w:rPr>
        <w:lastRenderedPageBreak/>
        <w:t>-    Le bailleur de fonds, à l’égard de qui elle offre une analyse globale de l’impact du projet au    terme de sa mise en œuvre, ce qui servira de boussole pour le bailleur à mieux cerner le contexte et, s’engager en toute quiétude à financer ce type projets dans des contextes similaires.</w:t>
      </w:r>
    </w:p>
    <w:p w14:paraId="189FB022" w14:textId="77777777" w:rsidR="000A4F6D" w:rsidRPr="00F872DC" w:rsidRDefault="000A4F6D" w:rsidP="00FF01CF">
      <w:pPr>
        <w:pStyle w:val="Paragraphedeliste"/>
        <w:numPr>
          <w:ilvl w:val="0"/>
          <w:numId w:val="7"/>
        </w:numPr>
        <w:jc w:val="both"/>
        <w:rPr>
          <w:rFonts w:cstheme="minorHAnsi"/>
          <w:szCs w:val="22"/>
        </w:rPr>
      </w:pPr>
      <w:r w:rsidRPr="00F872DC">
        <w:rPr>
          <w:rFonts w:cstheme="minorHAnsi"/>
          <w:szCs w:val="22"/>
        </w:rPr>
        <w:t>Déterminer dans quelle mesure la théorie du changement du projet reste valide.</w:t>
      </w:r>
    </w:p>
    <w:p w14:paraId="4134C1BF" w14:textId="77777777" w:rsidR="000A4F6D" w:rsidRPr="00F872DC" w:rsidRDefault="000A4F6D" w:rsidP="00FF01CF">
      <w:pPr>
        <w:numPr>
          <w:ilvl w:val="0"/>
          <w:numId w:val="6"/>
        </w:numPr>
        <w:spacing w:after="200"/>
        <w:contextualSpacing/>
        <w:jc w:val="both"/>
        <w:rPr>
          <w:rFonts w:asciiTheme="minorHAnsi" w:hAnsiTheme="minorHAnsi" w:cstheme="minorHAnsi"/>
          <w:sz w:val="22"/>
          <w:szCs w:val="22"/>
        </w:rPr>
      </w:pPr>
      <w:r w:rsidRPr="00F872DC">
        <w:rPr>
          <w:rFonts w:asciiTheme="minorHAnsi" w:hAnsiTheme="minorHAnsi" w:cstheme="minorHAnsi"/>
          <w:sz w:val="22"/>
          <w:szCs w:val="22"/>
        </w:rPr>
        <w:t>Apprécier les contributions du projet aux aspects de la cohésion sociale, de réduction de la pauvreté, et de renforcement de la présence de l’</w:t>
      </w:r>
      <w:proofErr w:type="spellStart"/>
      <w:r w:rsidRPr="00F872DC">
        <w:rPr>
          <w:rFonts w:asciiTheme="minorHAnsi" w:hAnsiTheme="minorHAnsi" w:cstheme="minorHAnsi"/>
          <w:sz w:val="22"/>
          <w:szCs w:val="22"/>
        </w:rPr>
        <w:t>Etat</w:t>
      </w:r>
      <w:proofErr w:type="spellEnd"/>
      <w:r w:rsidRPr="00F872DC">
        <w:rPr>
          <w:rFonts w:asciiTheme="minorHAnsi" w:hAnsiTheme="minorHAnsi" w:cstheme="minorHAnsi"/>
          <w:sz w:val="22"/>
          <w:szCs w:val="22"/>
        </w:rPr>
        <w:t>.</w:t>
      </w:r>
    </w:p>
    <w:p w14:paraId="1FF99B79" w14:textId="77777777" w:rsidR="000A4F6D" w:rsidRPr="00F872DC" w:rsidRDefault="000A4F6D" w:rsidP="00FF01CF">
      <w:pPr>
        <w:numPr>
          <w:ilvl w:val="0"/>
          <w:numId w:val="6"/>
        </w:numPr>
        <w:spacing w:after="200"/>
        <w:contextualSpacing/>
        <w:jc w:val="both"/>
        <w:rPr>
          <w:rFonts w:asciiTheme="minorHAnsi" w:hAnsiTheme="minorHAnsi" w:cstheme="minorHAnsi"/>
          <w:sz w:val="22"/>
          <w:szCs w:val="22"/>
        </w:rPr>
      </w:pPr>
      <w:r w:rsidRPr="00F872DC">
        <w:rPr>
          <w:rFonts w:asciiTheme="minorHAnsi" w:hAnsiTheme="minorHAnsi" w:cstheme="minorHAnsi"/>
          <w:sz w:val="22"/>
          <w:szCs w:val="22"/>
        </w:rPr>
        <w:t>Analyser les atouts et les contraintes ayant jalonné la mise en œuvre du projet</w:t>
      </w:r>
    </w:p>
    <w:p w14:paraId="45CE37B0" w14:textId="77777777" w:rsidR="000A4F6D" w:rsidRPr="00F872DC" w:rsidRDefault="000A4F6D" w:rsidP="00FF01CF">
      <w:pPr>
        <w:numPr>
          <w:ilvl w:val="0"/>
          <w:numId w:val="6"/>
        </w:numPr>
        <w:spacing w:after="200"/>
        <w:contextualSpacing/>
        <w:jc w:val="both"/>
        <w:rPr>
          <w:rFonts w:asciiTheme="minorHAnsi" w:hAnsiTheme="minorHAnsi" w:cstheme="minorHAnsi"/>
          <w:sz w:val="22"/>
          <w:szCs w:val="22"/>
        </w:rPr>
      </w:pPr>
      <w:r w:rsidRPr="00F872DC">
        <w:rPr>
          <w:rFonts w:asciiTheme="minorHAnsi" w:hAnsiTheme="minorHAnsi" w:cstheme="minorHAnsi"/>
          <w:sz w:val="22"/>
          <w:szCs w:val="22"/>
        </w:rPr>
        <w:t>Identifier les bonnes pratiques et les leçons à tirer (y compris de l’approche de mise en œuvre conjointe)</w:t>
      </w:r>
    </w:p>
    <w:p w14:paraId="133B46C3" w14:textId="77777777" w:rsidR="000A4F6D" w:rsidRPr="00F872DC" w:rsidRDefault="000A4F6D" w:rsidP="00FF01CF">
      <w:pPr>
        <w:numPr>
          <w:ilvl w:val="0"/>
          <w:numId w:val="6"/>
        </w:numPr>
        <w:spacing w:after="200"/>
        <w:contextualSpacing/>
        <w:jc w:val="both"/>
        <w:rPr>
          <w:rFonts w:asciiTheme="minorHAnsi" w:hAnsiTheme="minorHAnsi" w:cstheme="minorHAnsi"/>
          <w:sz w:val="22"/>
          <w:szCs w:val="22"/>
        </w:rPr>
      </w:pPr>
      <w:r w:rsidRPr="00F872DC">
        <w:rPr>
          <w:rFonts w:asciiTheme="minorHAnsi" w:hAnsiTheme="minorHAnsi" w:cstheme="minorHAnsi"/>
          <w:sz w:val="22"/>
          <w:szCs w:val="22"/>
        </w:rPr>
        <w:t>Apprécier les résultats et les effets atteints par le projet, en se référant au cadre logique du projet</w:t>
      </w:r>
    </w:p>
    <w:p w14:paraId="641668ED" w14:textId="77777777" w:rsidR="000A4F6D" w:rsidRPr="00F872DC" w:rsidRDefault="000A4F6D" w:rsidP="00FF01CF">
      <w:pPr>
        <w:numPr>
          <w:ilvl w:val="0"/>
          <w:numId w:val="6"/>
        </w:numPr>
        <w:spacing w:after="200"/>
        <w:contextualSpacing/>
        <w:jc w:val="both"/>
        <w:rPr>
          <w:rFonts w:asciiTheme="minorHAnsi" w:hAnsiTheme="minorHAnsi" w:cstheme="minorHAnsi"/>
          <w:sz w:val="22"/>
          <w:szCs w:val="22"/>
        </w:rPr>
      </w:pPr>
      <w:r w:rsidRPr="00F872DC">
        <w:rPr>
          <w:rFonts w:asciiTheme="minorHAnsi" w:hAnsiTheme="minorHAnsi" w:cstheme="minorHAnsi"/>
          <w:sz w:val="22"/>
          <w:szCs w:val="22"/>
        </w:rPr>
        <w:t>Apprécier l’efficacité de l’approche méthodologique utilisée par le projet (activités et méthodes) par rapport aux résultats attendus. Cela doit comprendre une évaluation des approches utilisées au niveau communautaire</w:t>
      </w:r>
    </w:p>
    <w:p w14:paraId="4AC42DE1" w14:textId="77777777" w:rsidR="000A4F6D" w:rsidRPr="00F872DC" w:rsidRDefault="000A4F6D" w:rsidP="000A4F6D">
      <w:pPr>
        <w:contextualSpacing/>
        <w:jc w:val="both"/>
        <w:rPr>
          <w:rFonts w:asciiTheme="minorHAnsi" w:hAnsiTheme="minorHAnsi" w:cstheme="minorHAnsi"/>
          <w:sz w:val="22"/>
          <w:szCs w:val="22"/>
        </w:rPr>
      </w:pPr>
    </w:p>
    <w:p w14:paraId="6320EC26" w14:textId="77777777" w:rsidR="000A4F6D" w:rsidRPr="00F872DC" w:rsidRDefault="000A4F6D" w:rsidP="000A4F6D">
      <w:pPr>
        <w:contextualSpacing/>
        <w:jc w:val="both"/>
        <w:rPr>
          <w:rFonts w:asciiTheme="minorHAnsi" w:hAnsiTheme="minorHAnsi" w:cstheme="minorHAnsi"/>
          <w:sz w:val="22"/>
          <w:szCs w:val="22"/>
        </w:rPr>
      </w:pPr>
    </w:p>
    <w:p w14:paraId="01105EBA" w14:textId="77777777" w:rsidR="000A4F6D" w:rsidRPr="00F872DC" w:rsidRDefault="000A4F6D" w:rsidP="00FF01CF">
      <w:pPr>
        <w:pStyle w:val="Paragraphedeliste"/>
        <w:numPr>
          <w:ilvl w:val="0"/>
          <w:numId w:val="8"/>
        </w:numPr>
        <w:spacing w:after="200"/>
        <w:jc w:val="both"/>
        <w:rPr>
          <w:rFonts w:cstheme="minorHAnsi"/>
          <w:b/>
          <w:bCs/>
          <w:szCs w:val="22"/>
          <w:u w:val="single"/>
        </w:rPr>
      </w:pPr>
      <w:r w:rsidRPr="00F872DC">
        <w:rPr>
          <w:rFonts w:cstheme="minorHAnsi"/>
          <w:b/>
          <w:bCs/>
          <w:szCs w:val="22"/>
          <w:u w:val="single"/>
        </w:rPr>
        <w:t>Portée de l’évaluation</w:t>
      </w:r>
    </w:p>
    <w:p w14:paraId="6C0EAEC7"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iCs/>
          <w:sz w:val="22"/>
          <w:szCs w:val="22"/>
        </w:rPr>
      </w:pPr>
      <w:r w:rsidRPr="00F872DC">
        <w:rPr>
          <w:rFonts w:asciiTheme="minorHAnsi" w:hAnsiTheme="minorHAnsi" w:cstheme="minorHAnsi"/>
          <w:iCs/>
          <w:sz w:val="22"/>
          <w:szCs w:val="22"/>
        </w:rPr>
        <w:t>L’évaluation examinera les activités menées par les trois agences sur toutes les zones d’intervention de janvier 2020 à octobre 2021. S’agissant de l’évaluation finale, l’approche, à la fois qualitative et quantitative, prendra en compte la totalité des résultats observables, depuis le lancement du projet. S’appuyant sur le cadre de résultats du projet, elle pourra se baser sur les entretiens avec les bénéficiaires, les responsables du projet des agences sœurs, les partenaires de mise en œuvre, mais aussi les diverses autorités (administratives, civiles, traditionnelles) pour apprécier l’impact.  Les rapports des activités et autres moyens d’évaluation ne seront pas en reste.</w:t>
      </w:r>
    </w:p>
    <w:p w14:paraId="0A5404C1"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iCs/>
          <w:sz w:val="22"/>
          <w:szCs w:val="22"/>
        </w:rPr>
      </w:pPr>
    </w:p>
    <w:p w14:paraId="544713E3"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b/>
          <w:bCs/>
          <w:iCs/>
          <w:sz w:val="22"/>
          <w:szCs w:val="22"/>
        </w:rPr>
      </w:pPr>
      <w:r w:rsidRPr="00F872DC">
        <w:rPr>
          <w:rFonts w:asciiTheme="minorHAnsi" w:hAnsiTheme="minorHAnsi" w:cstheme="minorHAnsi"/>
          <w:iCs/>
          <w:sz w:val="22"/>
          <w:szCs w:val="22"/>
        </w:rPr>
        <w:t xml:space="preserve">Cette évaluation finale devra donc permettre de savoir si les initiatives prises dans le cadre du projet soutiennent effectivement les populations affectées par les conflits. Elle permettra aussi de mettre en relief les questions de redevabilité envers les parties prenantes que sont : les jeunes qui se battent pour s'assurer des moyens de subsistance dignes ; les parents qui militent pour un cadre adéquat pour l’éducation de leur enfant, et les femmes qui s'attendent à ce que leur expérience et leur voix soient prises en compte dans les négociations de paix. L’évaluation mesurera également les résultats, les effets et l’impact du projet par rapport à ces </w:t>
      </w:r>
      <w:r w:rsidRPr="00F872DC">
        <w:rPr>
          <w:rFonts w:asciiTheme="minorHAnsi" w:hAnsiTheme="minorHAnsi" w:cstheme="minorHAnsi"/>
          <w:b/>
          <w:bCs/>
          <w:iCs/>
          <w:sz w:val="22"/>
          <w:szCs w:val="22"/>
        </w:rPr>
        <w:t>objectifs en termes de consolidation de la paix</w:t>
      </w:r>
    </w:p>
    <w:p w14:paraId="45D2D903"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iCs/>
          <w:sz w:val="22"/>
          <w:szCs w:val="22"/>
        </w:rPr>
      </w:pPr>
    </w:p>
    <w:p w14:paraId="703633BB" w14:textId="77777777" w:rsidR="00D449D3" w:rsidRPr="00F872DC" w:rsidRDefault="000A4F6D" w:rsidP="00D449D3">
      <w:pPr>
        <w:widowControl w:val="0"/>
        <w:autoSpaceDE w:val="0"/>
        <w:autoSpaceDN w:val="0"/>
        <w:adjustRightInd w:val="0"/>
        <w:spacing w:after="260"/>
        <w:contextualSpacing/>
        <w:jc w:val="both"/>
        <w:rPr>
          <w:rFonts w:asciiTheme="minorHAnsi" w:hAnsiTheme="minorHAnsi" w:cstheme="minorHAnsi"/>
          <w:b/>
          <w:bCs/>
          <w:sz w:val="22"/>
          <w:szCs w:val="22"/>
          <w:u w:val="single"/>
        </w:rPr>
      </w:pPr>
      <w:r w:rsidRPr="00F872DC">
        <w:rPr>
          <w:rFonts w:asciiTheme="minorHAnsi" w:hAnsiTheme="minorHAnsi" w:cstheme="minorHAnsi"/>
          <w:iCs/>
          <w:sz w:val="22"/>
          <w:szCs w:val="22"/>
        </w:rPr>
        <w:t>Les zones d’intervention du projet sont se situent dans les départements du Logone-et-Chari, Mayo-Sava et Mayo-Tsanaga, dans la région de l’Extrême-Nord du Cameroun. D’une durée initiale de 18 mois, le projet a connu une extension de 3 mois, jusqu’au 16 octobre 2021 à cause des restrictions imposées par   la COVID-19 et du réajustement de certaines activités sur le terrain.</w:t>
      </w:r>
    </w:p>
    <w:p w14:paraId="3AA50E60" w14:textId="77777777" w:rsidR="00D449D3" w:rsidRPr="00F872DC" w:rsidRDefault="00D449D3" w:rsidP="00D449D3">
      <w:pPr>
        <w:widowControl w:val="0"/>
        <w:autoSpaceDE w:val="0"/>
        <w:autoSpaceDN w:val="0"/>
        <w:adjustRightInd w:val="0"/>
        <w:spacing w:after="260"/>
        <w:contextualSpacing/>
        <w:jc w:val="both"/>
        <w:rPr>
          <w:rFonts w:asciiTheme="minorHAnsi" w:hAnsiTheme="minorHAnsi" w:cstheme="minorHAnsi"/>
          <w:b/>
          <w:bCs/>
          <w:sz w:val="22"/>
          <w:szCs w:val="22"/>
          <w:u w:val="single"/>
        </w:rPr>
      </w:pPr>
    </w:p>
    <w:p w14:paraId="5EC7076C" w14:textId="6A6B8A49" w:rsidR="000A4F6D" w:rsidRPr="00F872DC" w:rsidRDefault="000A4F6D" w:rsidP="00D449D3">
      <w:pPr>
        <w:pStyle w:val="Paragraphedeliste"/>
        <w:numPr>
          <w:ilvl w:val="0"/>
          <w:numId w:val="8"/>
        </w:numPr>
        <w:spacing w:after="200"/>
        <w:jc w:val="both"/>
        <w:rPr>
          <w:rFonts w:cstheme="minorHAnsi"/>
          <w:b/>
          <w:bCs/>
          <w:szCs w:val="22"/>
          <w:u w:val="single"/>
        </w:rPr>
      </w:pPr>
      <w:r w:rsidRPr="00F872DC">
        <w:rPr>
          <w:rFonts w:cstheme="minorHAnsi"/>
          <w:b/>
          <w:bCs/>
          <w:szCs w:val="22"/>
          <w:u w:val="single"/>
        </w:rPr>
        <w:t>Critères d’évaluation</w:t>
      </w:r>
    </w:p>
    <w:p w14:paraId="1474A29D" w14:textId="77777777" w:rsidR="000A4F6D" w:rsidRPr="00F872DC" w:rsidRDefault="000A4F6D" w:rsidP="000A4F6D">
      <w:pPr>
        <w:ind w:left="360"/>
        <w:contextualSpacing/>
        <w:jc w:val="both"/>
        <w:rPr>
          <w:rFonts w:asciiTheme="minorHAnsi" w:hAnsiTheme="minorHAnsi" w:cstheme="minorHAnsi"/>
          <w:sz w:val="22"/>
          <w:szCs w:val="22"/>
        </w:rPr>
      </w:pPr>
      <w:r w:rsidRPr="00F872DC">
        <w:rPr>
          <w:rFonts w:asciiTheme="minorHAnsi" w:hAnsiTheme="minorHAnsi" w:cstheme="minorHAnsi"/>
          <w:sz w:val="22"/>
          <w:szCs w:val="22"/>
        </w:rPr>
        <w:t>Correspondant à la finalité de l’évaluation, les leçons apprises pour de prochaines interventions et informations sur l’impact de l’intervention, les éléments suivants ont été choisis comme critères de base selon lesquelles l’intervention sera évaluée :</w:t>
      </w:r>
    </w:p>
    <w:p w14:paraId="598F157C" w14:textId="77777777" w:rsidR="000A4F6D" w:rsidRPr="00F872DC" w:rsidRDefault="000A4F6D" w:rsidP="000A4F6D">
      <w:pPr>
        <w:ind w:left="360"/>
        <w:contextualSpacing/>
        <w:jc w:val="both"/>
        <w:rPr>
          <w:rFonts w:asciiTheme="minorHAnsi" w:hAnsiTheme="minorHAnsi" w:cstheme="minorHAnsi"/>
          <w:sz w:val="22"/>
          <w:szCs w:val="22"/>
        </w:rPr>
      </w:pPr>
      <w:r w:rsidRPr="00F872DC">
        <w:rPr>
          <w:rFonts w:asciiTheme="minorHAnsi" w:hAnsiTheme="minorHAnsi" w:cstheme="minorHAnsi"/>
          <w:sz w:val="22"/>
          <w:szCs w:val="22"/>
        </w:rPr>
        <w:t>-</w:t>
      </w:r>
      <w:r w:rsidRPr="00F872DC">
        <w:rPr>
          <w:rFonts w:asciiTheme="minorHAnsi" w:hAnsiTheme="minorHAnsi" w:cstheme="minorHAnsi"/>
          <w:sz w:val="22"/>
          <w:szCs w:val="22"/>
        </w:rPr>
        <w:tab/>
        <w:t>La pertinence</w:t>
      </w:r>
    </w:p>
    <w:p w14:paraId="61381594" w14:textId="77777777" w:rsidR="000A4F6D" w:rsidRPr="00F872DC" w:rsidRDefault="000A4F6D" w:rsidP="000A4F6D">
      <w:pPr>
        <w:ind w:left="360"/>
        <w:contextualSpacing/>
        <w:jc w:val="both"/>
        <w:rPr>
          <w:rFonts w:asciiTheme="minorHAnsi" w:hAnsiTheme="minorHAnsi" w:cstheme="minorHAnsi"/>
          <w:sz w:val="22"/>
          <w:szCs w:val="22"/>
        </w:rPr>
      </w:pPr>
      <w:r w:rsidRPr="00F872DC">
        <w:rPr>
          <w:rFonts w:asciiTheme="minorHAnsi" w:hAnsiTheme="minorHAnsi" w:cstheme="minorHAnsi"/>
          <w:sz w:val="22"/>
          <w:szCs w:val="22"/>
        </w:rPr>
        <w:t>-</w:t>
      </w:r>
      <w:r w:rsidRPr="00F872DC">
        <w:rPr>
          <w:rFonts w:asciiTheme="minorHAnsi" w:hAnsiTheme="minorHAnsi" w:cstheme="minorHAnsi"/>
          <w:sz w:val="22"/>
          <w:szCs w:val="22"/>
        </w:rPr>
        <w:tab/>
        <w:t>La cohérence</w:t>
      </w:r>
    </w:p>
    <w:p w14:paraId="3FA0BF4F" w14:textId="77777777" w:rsidR="000A4F6D" w:rsidRPr="00F872DC" w:rsidRDefault="000A4F6D" w:rsidP="000A4F6D">
      <w:pPr>
        <w:ind w:left="360"/>
        <w:contextualSpacing/>
        <w:jc w:val="both"/>
        <w:rPr>
          <w:rFonts w:asciiTheme="minorHAnsi" w:hAnsiTheme="minorHAnsi" w:cstheme="minorHAnsi"/>
          <w:sz w:val="22"/>
          <w:szCs w:val="22"/>
        </w:rPr>
      </w:pPr>
      <w:r w:rsidRPr="00F872DC">
        <w:rPr>
          <w:rFonts w:asciiTheme="minorHAnsi" w:hAnsiTheme="minorHAnsi" w:cstheme="minorHAnsi"/>
          <w:sz w:val="22"/>
          <w:szCs w:val="22"/>
        </w:rPr>
        <w:t>-</w:t>
      </w:r>
      <w:r w:rsidRPr="00F872DC">
        <w:rPr>
          <w:rFonts w:asciiTheme="minorHAnsi" w:hAnsiTheme="minorHAnsi" w:cstheme="minorHAnsi"/>
          <w:sz w:val="22"/>
          <w:szCs w:val="22"/>
        </w:rPr>
        <w:tab/>
        <w:t>L’efficacité</w:t>
      </w:r>
    </w:p>
    <w:p w14:paraId="14D80CCC" w14:textId="77777777" w:rsidR="000A4F6D" w:rsidRPr="00F872DC" w:rsidRDefault="000A4F6D" w:rsidP="000A4F6D">
      <w:pPr>
        <w:ind w:left="360"/>
        <w:contextualSpacing/>
        <w:jc w:val="both"/>
        <w:rPr>
          <w:rFonts w:asciiTheme="minorHAnsi" w:hAnsiTheme="minorHAnsi" w:cstheme="minorHAnsi"/>
          <w:sz w:val="22"/>
          <w:szCs w:val="22"/>
        </w:rPr>
      </w:pPr>
      <w:r w:rsidRPr="00F872DC">
        <w:rPr>
          <w:rFonts w:asciiTheme="minorHAnsi" w:hAnsiTheme="minorHAnsi" w:cstheme="minorHAnsi"/>
          <w:sz w:val="22"/>
          <w:szCs w:val="22"/>
        </w:rPr>
        <w:t>-</w:t>
      </w:r>
      <w:r w:rsidRPr="00F872DC">
        <w:rPr>
          <w:rFonts w:asciiTheme="minorHAnsi" w:hAnsiTheme="minorHAnsi" w:cstheme="minorHAnsi"/>
          <w:sz w:val="22"/>
          <w:szCs w:val="22"/>
        </w:rPr>
        <w:tab/>
        <w:t>L’efficience</w:t>
      </w:r>
    </w:p>
    <w:p w14:paraId="3F6FB272" w14:textId="77777777" w:rsidR="000A4F6D" w:rsidRPr="00F872DC" w:rsidRDefault="000A4F6D" w:rsidP="000A4F6D">
      <w:pPr>
        <w:ind w:left="426"/>
        <w:jc w:val="both"/>
        <w:rPr>
          <w:rFonts w:asciiTheme="minorHAnsi" w:hAnsiTheme="minorHAnsi" w:cstheme="minorHAnsi"/>
          <w:sz w:val="22"/>
          <w:szCs w:val="22"/>
        </w:rPr>
      </w:pPr>
      <w:r w:rsidRPr="00F872DC">
        <w:rPr>
          <w:rFonts w:asciiTheme="minorHAnsi" w:hAnsiTheme="minorHAnsi" w:cstheme="minorHAnsi"/>
          <w:sz w:val="22"/>
          <w:szCs w:val="22"/>
        </w:rPr>
        <w:t>-</w:t>
      </w:r>
      <w:r w:rsidRPr="00F872DC">
        <w:rPr>
          <w:rFonts w:asciiTheme="minorHAnsi" w:hAnsiTheme="minorHAnsi" w:cstheme="minorHAnsi"/>
          <w:sz w:val="22"/>
          <w:szCs w:val="22"/>
        </w:rPr>
        <w:tab/>
        <w:t>L’impact</w:t>
      </w:r>
    </w:p>
    <w:p w14:paraId="3B1D8C11" w14:textId="77777777" w:rsidR="000A4F6D" w:rsidRPr="00F872DC" w:rsidRDefault="000A4F6D" w:rsidP="00FF01CF">
      <w:pPr>
        <w:pStyle w:val="Paragraphedeliste"/>
        <w:numPr>
          <w:ilvl w:val="0"/>
          <w:numId w:val="30"/>
        </w:numPr>
        <w:spacing w:line="276" w:lineRule="auto"/>
        <w:jc w:val="both"/>
        <w:rPr>
          <w:rFonts w:cstheme="minorHAnsi"/>
          <w:szCs w:val="22"/>
        </w:rPr>
      </w:pPr>
      <w:r w:rsidRPr="00F872DC">
        <w:rPr>
          <w:rFonts w:cstheme="minorHAnsi"/>
          <w:szCs w:val="22"/>
        </w:rPr>
        <w:t>La durabilité</w:t>
      </w:r>
    </w:p>
    <w:p w14:paraId="77933B0B" w14:textId="77777777" w:rsidR="000A4F6D" w:rsidRPr="00F872DC" w:rsidRDefault="000A4F6D" w:rsidP="00FF01CF">
      <w:pPr>
        <w:pStyle w:val="Paragraphedeliste"/>
        <w:numPr>
          <w:ilvl w:val="0"/>
          <w:numId w:val="29"/>
        </w:numPr>
        <w:spacing w:line="276" w:lineRule="auto"/>
        <w:ind w:left="709"/>
        <w:jc w:val="both"/>
        <w:rPr>
          <w:rFonts w:cstheme="minorHAnsi"/>
          <w:szCs w:val="22"/>
        </w:rPr>
      </w:pPr>
      <w:r w:rsidRPr="00F872DC">
        <w:rPr>
          <w:rFonts w:cstheme="minorHAnsi"/>
          <w:szCs w:val="22"/>
        </w:rPr>
        <w:t>L’aspect catalytique</w:t>
      </w:r>
    </w:p>
    <w:p w14:paraId="664D1126" w14:textId="77777777" w:rsidR="000A4F6D" w:rsidRPr="00F872DC" w:rsidRDefault="000A4F6D" w:rsidP="00FF01CF">
      <w:pPr>
        <w:pStyle w:val="Paragraphedeliste"/>
        <w:numPr>
          <w:ilvl w:val="0"/>
          <w:numId w:val="9"/>
        </w:numPr>
        <w:spacing w:line="276" w:lineRule="auto"/>
        <w:jc w:val="both"/>
        <w:rPr>
          <w:rFonts w:cstheme="minorHAnsi"/>
          <w:szCs w:val="22"/>
        </w:rPr>
      </w:pPr>
      <w:r w:rsidRPr="00F872DC">
        <w:rPr>
          <w:rFonts w:cstheme="minorHAnsi"/>
          <w:szCs w:val="22"/>
        </w:rPr>
        <w:lastRenderedPageBreak/>
        <w:t>Genre et âge</w:t>
      </w:r>
    </w:p>
    <w:p w14:paraId="3597DE42" w14:textId="77777777" w:rsidR="000A4F6D" w:rsidRPr="00F872DC" w:rsidRDefault="000A4F6D" w:rsidP="00FF01CF">
      <w:pPr>
        <w:pStyle w:val="Paragraphedeliste"/>
        <w:numPr>
          <w:ilvl w:val="0"/>
          <w:numId w:val="9"/>
        </w:numPr>
        <w:spacing w:line="276" w:lineRule="auto"/>
        <w:jc w:val="both"/>
        <w:rPr>
          <w:rFonts w:cstheme="minorHAnsi"/>
          <w:szCs w:val="22"/>
        </w:rPr>
      </w:pPr>
      <w:r w:rsidRPr="00F872DC">
        <w:rPr>
          <w:rFonts w:cstheme="minorHAnsi"/>
          <w:szCs w:val="22"/>
        </w:rPr>
        <w:t>La sensibilité aux conflits</w:t>
      </w:r>
    </w:p>
    <w:p w14:paraId="1E3662B2" w14:textId="77777777" w:rsidR="000A4F6D" w:rsidRPr="00F872DC" w:rsidRDefault="000A4F6D" w:rsidP="000A4F6D">
      <w:pPr>
        <w:ind w:left="360"/>
        <w:contextualSpacing/>
        <w:jc w:val="both"/>
        <w:rPr>
          <w:rFonts w:asciiTheme="minorHAnsi" w:hAnsiTheme="minorHAnsi" w:cstheme="minorHAnsi"/>
          <w:b/>
          <w:bCs/>
          <w:sz w:val="22"/>
          <w:szCs w:val="22"/>
          <w:u w:val="single"/>
        </w:rPr>
      </w:pPr>
    </w:p>
    <w:p w14:paraId="2774FC8A" w14:textId="77777777" w:rsidR="000A4F6D" w:rsidRPr="00F872DC" w:rsidRDefault="000A4F6D" w:rsidP="00FF01CF">
      <w:pPr>
        <w:pStyle w:val="Paragraphedeliste"/>
        <w:numPr>
          <w:ilvl w:val="0"/>
          <w:numId w:val="8"/>
        </w:numPr>
        <w:spacing w:after="200"/>
        <w:jc w:val="both"/>
        <w:rPr>
          <w:rFonts w:cstheme="minorHAnsi"/>
          <w:b/>
          <w:bCs/>
          <w:szCs w:val="22"/>
          <w:u w:val="single"/>
        </w:rPr>
      </w:pPr>
      <w:r w:rsidRPr="00F872DC">
        <w:rPr>
          <w:rFonts w:cstheme="minorHAnsi"/>
          <w:b/>
          <w:bCs/>
          <w:szCs w:val="22"/>
          <w:u w:val="single"/>
        </w:rPr>
        <w:t>Questions de l’évaluation</w:t>
      </w:r>
    </w:p>
    <w:p w14:paraId="4E09049C"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i/>
          <w:sz w:val="22"/>
          <w:szCs w:val="22"/>
        </w:rPr>
      </w:pPr>
      <w:r w:rsidRPr="00F872DC">
        <w:rPr>
          <w:rFonts w:asciiTheme="minorHAnsi" w:hAnsiTheme="minorHAnsi" w:cstheme="minorHAnsi"/>
          <w:b/>
          <w:i/>
          <w:sz w:val="22"/>
          <w:szCs w:val="22"/>
        </w:rPr>
        <w:t>PERTINENCE</w:t>
      </w:r>
      <w:r w:rsidRPr="00F872DC">
        <w:rPr>
          <w:rFonts w:asciiTheme="minorHAnsi" w:hAnsiTheme="minorHAnsi" w:cstheme="minorHAnsi"/>
          <w:i/>
          <w:sz w:val="22"/>
          <w:szCs w:val="22"/>
        </w:rPr>
        <w:t xml:space="preserve"> : l’INTERVENTION REPOND-T-ELLE AUX BESOINS SPECIFIQUES DES POPULATIONS CIBLES ?</w:t>
      </w:r>
    </w:p>
    <w:p w14:paraId="4B02C3A4" w14:textId="77777777" w:rsidR="000A4F6D" w:rsidRPr="00F872DC" w:rsidRDefault="000A4F6D" w:rsidP="00FF01CF">
      <w:pPr>
        <w:pStyle w:val="Paragraphedeliste"/>
        <w:numPr>
          <w:ilvl w:val="0"/>
          <w:numId w:val="25"/>
        </w:numPr>
        <w:jc w:val="both"/>
        <w:rPr>
          <w:rFonts w:cstheme="minorHAnsi"/>
          <w:iCs/>
          <w:szCs w:val="22"/>
        </w:rPr>
      </w:pPr>
      <w:bookmarkStart w:id="102" w:name="_Hlk33723660"/>
      <w:r w:rsidRPr="00F872DC">
        <w:rPr>
          <w:rFonts w:cstheme="minorHAnsi"/>
          <w:iCs/>
          <w:szCs w:val="22"/>
        </w:rPr>
        <w:t>Dans quelle mesure les résultats escomptés du projet restent valables et pertinents, comme prévu initialement ou modifiés par la suite pour répondre aux besoins et aux priorités du gouvernement, des communautés et des autres acteurs non gouvernementaux concernés ?</w:t>
      </w:r>
    </w:p>
    <w:p w14:paraId="441844CB" w14:textId="77777777" w:rsidR="000A4F6D" w:rsidRPr="00F872DC" w:rsidRDefault="000A4F6D" w:rsidP="00FF01CF">
      <w:pPr>
        <w:widowControl w:val="0"/>
        <w:numPr>
          <w:ilvl w:val="0"/>
          <w:numId w:val="25"/>
        </w:numPr>
        <w:autoSpaceDE w:val="0"/>
        <w:autoSpaceDN w:val="0"/>
        <w:adjustRightInd w:val="0"/>
        <w:contextualSpacing/>
        <w:jc w:val="both"/>
        <w:rPr>
          <w:rFonts w:asciiTheme="minorHAnsi" w:hAnsiTheme="minorHAnsi" w:cstheme="minorHAnsi"/>
          <w:iCs/>
          <w:sz w:val="22"/>
          <w:szCs w:val="22"/>
        </w:rPr>
      </w:pPr>
      <w:r w:rsidRPr="00F872DC">
        <w:rPr>
          <w:rFonts w:asciiTheme="minorHAnsi" w:hAnsiTheme="minorHAnsi" w:cstheme="minorHAnsi"/>
          <w:iCs/>
          <w:sz w:val="22"/>
          <w:szCs w:val="22"/>
        </w:rPr>
        <w:t>Les activités du projet stabilisation et le relèvement des populations ont-elles ciblé avec succès les bénéficiaires les plus vulnérables (femmes et les jeunes) et ceux pour lesquels l'assistance peut avoir le plus d'impact ?</w:t>
      </w:r>
    </w:p>
    <w:p w14:paraId="7213EDE5" w14:textId="77777777" w:rsidR="000A4F6D" w:rsidRPr="00F872DC" w:rsidRDefault="000A4F6D" w:rsidP="00FF01CF">
      <w:pPr>
        <w:pStyle w:val="Paragraphedeliste"/>
        <w:numPr>
          <w:ilvl w:val="0"/>
          <w:numId w:val="25"/>
        </w:numPr>
        <w:spacing w:after="200"/>
        <w:jc w:val="both"/>
        <w:rPr>
          <w:rFonts w:cstheme="minorHAnsi"/>
          <w:iCs/>
          <w:szCs w:val="22"/>
        </w:rPr>
      </w:pPr>
      <w:r w:rsidRPr="00F872DC">
        <w:rPr>
          <w:rFonts w:cstheme="minorHAnsi"/>
          <w:iCs/>
          <w:szCs w:val="22"/>
        </w:rPr>
        <w:t>Dans quelle mesure la théorie du changement du projet répond-elle à l'objectif du projet ?</w:t>
      </w:r>
    </w:p>
    <w:p w14:paraId="019A5558" w14:textId="77777777" w:rsidR="000A4F6D" w:rsidRPr="00F872DC" w:rsidRDefault="000A4F6D" w:rsidP="00FF01CF">
      <w:pPr>
        <w:pStyle w:val="Paragraphedeliste"/>
        <w:numPr>
          <w:ilvl w:val="0"/>
          <w:numId w:val="25"/>
        </w:numPr>
        <w:spacing w:after="200"/>
        <w:jc w:val="both"/>
        <w:rPr>
          <w:rFonts w:cstheme="minorHAnsi"/>
          <w:iCs/>
          <w:szCs w:val="22"/>
        </w:rPr>
      </w:pPr>
      <w:r w:rsidRPr="00F872DC">
        <w:rPr>
          <w:rFonts w:cstheme="minorHAnsi"/>
          <w:iCs/>
          <w:szCs w:val="22"/>
        </w:rPr>
        <w:t>Dans quelle mesure une approche sensible au genre a-t-elle été utilisée dans la conception et la mise en œuvre du projet ?</w:t>
      </w:r>
    </w:p>
    <w:p w14:paraId="18C8BADB" w14:textId="77777777" w:rsidR="000A4F6D" w:rsidRPr="00F872DC" w:rsidRDefault="000A4F6D" w:rsidP="00FF01CF">
      <w:pPr>
        <w:pStyle w:val="Paragraphedeliste"/>
        <w:numPr>
          <w:ilvl w:val="0"/>
          <w:numId w:val="25"/>
        </w:numPr>
        <w:jc w:val="both"/>
        <w:rPr>
          <w:rFonts w:cstheme="minorHAnsi"/>
          <w:iCs/>
          <w:szCs w:val="22"/>
        </w:rPr>
      </w:pPr>
      <w:r w:rsidRPr="00F872DC">
        <w:rPr>
          <w:rFonts w:cstheme="minorHAnsi"/>
          <w:iCs/>
          <w:szCs w:val="22"/>
        </w:rPr>
        <w:t>Est-ce que les différentes parties impliquées croient que le projet était approprié vis-à-vis du contexte et des dynamiques de conflit dans les zones ?</w:t>
      </w:r>
    </w:p>
    <w:p w14:paraId="67B52BA4" w14:textId="77777777" w:rsidR="000A4F6D" w:rsidRPr="00F872DC" w:rsidRDefault="000A4F6D" w:rsidP="00FF01CF">
      <w:pPr>
        <w:widowControl w:val="0"/>
        <w:numPr>
          <w:ilvl w:val="0"/>
          <w:numId w:val="25"/>
        </w:numPr>
        <w:autoSpaceDE w:val="0"/>
        <w:autoSpaceDN w:val="0"/>
        <w:adjustRightInd w:val="0"/>
        <w:contextualSpacing/>
        <w:jc w:val="both"/>
        <w:rPr>
          <w:rFonts w:asciiTheme="minorHAnsi" w:hAnsiTheme="minorHAnsi" w:cstheme="minorHAnsi"/>
          <w:iCs/>
          <w:sz w:val="22"/>
          <w:szCs w:val="22"/>
        </w:rPr>
      </w:pPr>
      <w:r w:rsidRPr="00F872DC">
        <w:rPr>
          <w:rFonts w:asciiTheme="minorHAnsi" w:hAnsiTheme="minorHAnsi" w:cstheme="minorHAnsi"/>
          <w:iCs/>
          <w:sz w:val="22"/>
          <w:szCs w:val="22"/>
        </w:rPr>
        <w:t>Les activités du projet ont-elles affermi la cohésion au sein des différents groupes de populations et renforcé les mécanismes communautaires de gestion pacifique des conflits existants ?</w:t>
      </w:r>
    </w:p>
    <w:p w14:paraId="2C580DE1" w14:textId="77777777" w:rsidR="000A4F6D" w:rsidRPr="00F872DC" w:rsidRDefault="000A4F6D" w:rsidP="00FF01CF">
      <w:pPr>
        <w:pStyle w:val="Paragraphedeliste"/>
        <w:numPr>
          <w:ilvl w:val="0"/>
          <w:numId w:val="25"/>
        </w:numPr>
        <w:spacing w:after="200"/>
        <w:jc w:val="both"/>
        <w:rPr>
          <w:rFonts w:cstheme="minorHAnsi"/>
          <w:iCs/>
          <w:szCs w:val="22"/>
        </w:rPr>
      </w:pPr>
      <w:r w:rsidRPr="00F872DC">
        <w:rPr>
          <w:rFonts w:cstheme="minorHAnsi"/>
          <w:iCs/>
          <w:szCs w:val="22"/>
        </w:rPr>
        <w:t>Est-ce que les équipes du projet ont utilisé les stratégies les plus appropriés par rapport au contexte ? Spécifiquement, analyser les stratégies suivantes : 1. Recherche-action participative ; 2. Dialogue inter- et intracommunautaire, 3. Engagement (dialogue) avec les autorités (niveau d’implication).</w:t>
      </w:r>
      <w:bookmarkEnd w:id="102"/>
    </w:p>
    <w:p w14:paraId="4919440F" w14:textId="77777777" w:rsidR="000A4F6D" w:rsidRPr="00F872DC" w:rsidRDefault="000A4F6D" w:rsidP="00FF01CF">
      <w:pPr>
        <w:pStyle w:val="Paragraphedeliste"/>
        <w:numPr>
          <w:ilvl w:val="0"/>
          <w:numId w:val="25"/>
        </w:numPr>
        <w:spacing w:after="200"/>
        <w:jc w:val="both"/>
        <w:rPr>
          <w:rFonts w:cstheme="minorHAnsi"/>
          <w:iCs/>
          <w:szCs w:val="22"/>
        </w:rPr>
      </w:pPr>
      <w:r w:rsidRPr="00F872DC">
        <w:rPr>
          <w:rFonts w:cstheme="minorHAnsi"/>
          <w:iCs/>
          <w:szCs w:val="22"/>
        </w:rPr>
        <w:t>Est-ce qu’il y a eu des risques majeurs qui n’ont pas été pris en considération par les équipes du projet ?</w:t>
      </w:r>
    </w:p>
    <w:p w14:paraId="6954CCB0"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iCs/>
          <w:sz w:val="22"/>
          <w:szCs w:val="22"/>
        </w:rPr>
      </w:pPr>
      <w:r w:rsidRPr="00F872DC">
        <w:rPr>
          <w:rFonts w:asciiTheme="minorHAnsi" w:hAnsiTheme="minorHAnsi" w:cstheme="minorHAnsi"/>
          <w:b/>
          <w:iCs/>
          <w:sz w:val="22"/>
          <w:szCs w:val="22"/>
        </w:rPr>
        <w:t xml:space="preserve">COHÉRENCE </w:t>
      </w:r>
      <w:r w:rsidRPr="00F872DC">
        <w:rPr>
          <w:rFonts w:asciiTheme="minorHAnsi" w:hAnsiTheme="minorHAnsi" w:cstheme="minorHAnsi"/>
          <w:i/>
          <w:sz w:val="22"/>
          <w:szCs w:val="22"/>
        </w:rPr>
        <w:t xml:space="preserve">: L’INTERVENTION S’ACCORDE-T-ELLE AVEC LES AUTRES INTERVENTIONS MENÉES </w:t>
      </w:r>
      <w:r w:rsidRPr="00F872DC">
        <w:rPr>
          <w:rFonts w:asciiTheme="minorHAnsi" w:hAnsiTheme="minorHAnsi" w:cstheme="minorHAnsi"/>
          <w:iCs/>
          <w:sz w:val="22"/>
          <w:szCs w:val="22"/>
        </w:rPr>
        <w:t>?</w:t>
      </w:r>
    </w:p>
    <w:p w14:paraId="753D6296"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iCs/>
          <w:sz w:val="22"/>
          <w:szCs w:val="22"/>
        </w:rPr>
      </w:pPr>
    </w:p>
    <w:p w14:paraId="4EFC0ED9" w14:textId="77777777" w:rsidR="000A4F6D" w:rsidRPr="00F872DC" w:rsidRDefault="000A4F6D" w:rsidP="00FF01CF">
      <w:pPr>
        <w:widowControl w:val="0"/>
        <w:numPr>
          <w:ilvl w:val="0"/>
          <w:numId w:val="10"/>
        </w:numPr>
        <w:autoSpaceDE w:val="0"/>
        <w:autoSpaceDN w:val="0"/>
        <w:adjustRightInd w:val="0"/>
        <w:spacing w:after="260"/>
        <w:contextualSpacing/>
        <w:jc w:val="both"/>
        <w:rPr>
          <w:rFonts w:asciiTheme="minorHAnsi" w:hAnsiTheme="minorHAnsi" w:cstheme="minorHAnsi"/>
          <w:iCs/>
          <w:sz w:val="22"/>
          <w:szCs w:val="22"/>
        </w:rPr>
      </w:pPr>
      <w:r w:rsidRPr="00F872DC">
        <w:rPr>
          <w:rFonts w:asciiTheme="minorHAnsi" w:hAnsiTheme="minorHAnsi" w:cstheme="minorHAnsi"/>
          <w:iCs/>
          <w:sz w:val="22"/>
          <w:szCs w:val="22"/>
        </w:rPr>
        <w:t>(Cohérence interne) : dans quelle mesure ce projet du PBF a créé des synergies et des liens entre d’autres interventions mises en œuvre concernant les domaines thématiques du projet tel que la stabilisation et le relèvement économique, et dans quelle mesure les interventions du projet correspondent aux objectifs 1, 11, et 16 des ODD ?</w:t>
      </w:r>
    </w:p>
    <w:p w14:paraId="36D28C80" w14:textId="77777777" w:rsidR="000A4F6D" w:rsidRPr="00F872DC" w:rsidRDefault="000A4F6D" w:rsidP="00FF01CF">
      <w:pPr>
        <w:widowControl w:val="0"/>
        <w:numPr>
          <w:ilvl w:val="0"/>
          <w:numId w:val="10"/>
        </w:numPr>
        <w:autoSpaceDE w:val="0"/>
        <w:autoSpaceDN w:val="0"/>
        <w:adjustRightInd w:val="0"/>
        <w:spacing w:after="260"/>
        <w:contextualSpacing/>
        <w:jc w:val="both"/>
        <w:rPr>
          <w:rFonts w:asciiTheme="minorHAnsi" w:hAnsiTheme="minorHAnsi" w:cstheme="minorHAnsi"/>
          <w:bCs/>
          <w:iCs/>
          <w:sz w:val="22"/>
          <w:szCs w:val="22"/>
        </w:rPr>
      </w:pPr>
      <w:r w:rsidRPr="00F872DC">
        <w:rPr>
          <w:rFonts w:asciiTheme="minorHAnsi" w:hAnsiTheme="minorHAnsi" w:cstheme="minorHAnsi"/>
          <w:bCs/>
          <w:iCs/>
          <w:sz w:val="22"/>
          <w:szCs w:val="22"/>
        </w:rPr>
        <w:t>(Cohérence externe) : Dans quelle mesure le projet crée-t-il des synergies et des liens entre les interventions du gouvernement et des communautés de donateurs concernant la stabilisation et le relèvement économique ?</w:t>
      </w:r>
    </w:p>
    <w:p w14:paraId="4664D308" w14:textId="77777777" w:rsidR="000A4F6D" w:rsidRPr="00F872DC" w:rsidRDefault="000A4F6D" w:rsidP="000A4F6D">
      <w:pPr>
        <w:widowControl w:val="0"/>
        <w:autoSpaceDE w:val="0"/>
        <w:autoSpaceDN w:val="0"/>
        <w:adjustRightInd w:val="0"/>
        <w:spacing w:after="260"/>
        <w:ind w:left="502"/>
        <w:contextualSpacing/>
        <w:jc w:val="both"/>
        <w:rPr>
          <w:rFonts w:asciiTheme="minorHAnsi" w:hAnsiTheme="minorHAnsi" w:cstheme="minorHAnsi"/>
          <w:bCs/>
          <w:iCs/>
          <w:sz w:val="22"/>
          <w:szCs w:val="22"/>
        </w:rPr>
      </w:pPr>
    </w:p>
    <w:p w14:paraId="2500AD27" w14:textId="77777777" w:rsidR="000A4F6D" w:rsidRPr="00F872DC" w:rsidRDefault="000A4F6D" w:rsidP="000A4F6D">
      <w:pPr>
        <w:widowControl w:val="0"/>
        <w:autoSpaceDE w:val="0"/>
        <w:autoSpaceDN w:val="0"/>
        <w:adjustRightInd w:val="0"/>
        <w:spacing w:after="260"/>
        <w:jc w:val="both"/>
        <w:rPr>
          <w:rFonts w:asciiTheme="minorHAnsi" w:hAnsiTheme="minorHAnsi" w:cstheme="minorHAnsi"/>
          <w:iCs/>
          <w:sz w:val="22"/>
          <w:szCs w:val="22"/>
        </w:rPr>
      </w:pPr>
      <w:bookmarkStart w:id="103" w:name="_Hlk31021474"/>
      <w:r w:rsidRPr="00F872DC">
        <w:rPr>
          <w:rFonts w:asciiTheme="minorHAnsi" w:hAnsiTheme="minorHAnsi" w:cstheme="minorHAnsi"/>
          <w:b/>
          <w:bCs/>
          <w:iCs/>
          <w:sz w:val="22"/>
          <w:szCs w:val="22"/>
        </w:rPr>
        <w:t>EFFICACITÉ :</w:t>
      </w:r>
      <w:r w:rsidRPr="00F872DC">
        <w:rPr>
          <w:rFonts w:asciiTheme="minorHAnsi" w:hAnsiTheme="minorHAnsi" w:cstheme="minorHAnsi"/>
          <w:iCs/>
          <w:sz w:val="22"/>
          <w:szCs w:val="22"/>
        </w:rPr>
        <w:t xml:space="preserve"> </w:t>
      </w:r>
      <w:r w:rsidRPr="00F872DC">
        <w:rPr>
          <w:rFonts w:asciiTheme="minorHAnsi" w:hAnsiTheme="minorHAnsi" w:cstheme="minorHAnsi"/>
          <w:i/>
          <w:sz w:val="22"/>
          <w:szCs w:val="22"/>
        </w:rPr>
        <w:t>L’INTERVENTION ATTEINT-ELLE SES OBJECTIFS ?</w:t>
      </w:r>
    </w:p>
    <w:p w14:paraId="25FF8371" w14:textId="77777777" w:rsidR="000A4F6D" w:rsidRPr="00F872DC" w:rsidRDefault="000A4F6D" w:rsidP="00FF01CF">
      <w:pPr>
        <w:widowControl w:val="0"/>
        <w:numPr>
          <w:ilvl w:val="0"/>
          <w:numId w:val="11"/>
        </w:numPr>
        <w:autoSpaceDE w:val="0"/>
        <w:autoSpaceDN w:val="0"/>
        <w:adjustRightInd w:val="0"/>
        <w:spacing w:after="260"/>
        <w:contextualSpacing/>
        <w:jc w:val="both"/>
        <w:rPr>
          <w:rFonts w:asciiTheme="minorHAnsi" w:hAnsiTheme="minorHAnsi" w:cstheme="minorHAnsi"/>
          <w:b/>
          <w:iCs/>
          <w:sz w:val="22"/>
          <w:szCs w:val="22"/>
        </w:rPr>
      </w:pPr>
      <w:r w:rsidRPr="00F872DC">
        <w:rPr>
          <w:rFonts w:asciiTheme="minorHAnsi" w:hAnsiTheme="minorHAnsi" w:cstheme="minorHAnsi"/>
          <w:iCs/>
          <w:sz w:val="22"/>
          <w:szCs w:val="22"/>
        </w:rPr>
        <w:t>Les produits et les effets directs du projet ont</w:t>
      </w:r>
      <w:r w:rsidRPr="00F872DC">
        <w:rPr>
          <w:rFonts w:asciiTheme="minorHAnsi" w:hAnsiTheme="minorHAnsi" w:cstheme="minorHAnsi"/>
          <w:iCs/>
          <w:sz w:val="22"/>
          <w:szCs w:val="22"/>
        </w:rPr>
        <w:noBreakHyphen/>
        <w:t>ils été atteints conformément aux plans établis ?</w:t>
      </w:r>
    </w:p>
    <w:p w14:paraId="56624A76" w14:textId="77777777" w:rsidR="000A4F6D" w:rsidRPr="00F872DC" w:rsidRDefault="000A4F6D" w:rsidP="00FF01CF">
      <w:pPr>
        <w:widowControl w:val="0"/>
        <w:numPr>
          <w:ilvl w:val="0"/>
          <w:numId w:val="11"/>
        </w:numPr>
        <w:autoSpaceDE w:val="0"/>
        <w:autoSpaceDN w:val="0"/>
        <w:adjustRightInd w:val="0"/>
        <w:spacing w:after="260"/>
        <w:contextualSpacing/>
        <w:jc w:val="both"/>
        <w:rPr>
          <w:rFonts w:asciiTheme="minorHAnsi" w:hAnsiTheme="minorHAnsi" w:cstheme="minorHAnsi"/>
          <w:iCs/>
          <w:sz w:val="22"/>
          <w:szCs w:val="22"/>
        </w:rPr>
      </w:pPr>
      <w:r w:rsidRPr="00F872DC">
        <w:rPr>
          <w:rFonts w:asciiTheme="minorHAnsi" w:hAnsiTheme="minorHAnsi" w:cstheme="minorHAnsi"/>
          <w:iCs/>
          <w:sz w:val="22"/>
          <w:szCs w:val="22"/>
        </w:rPr>
        <w:t>Quels sont les principaux facteurs influant sur la réalisation des effets directs escomptés du projet ?</w:t>
      </w:r>
    </w:p>
    <w:p w14:paraId="13CF647D" w14:textId="77777777" w:rsidR="000A4F6D" w:rsidRPr="00F872DC" w:rsidRDefault="000A4F6D" w:rsidP="00FF01CF">
      <w:pPr>
        <w:widowControl w:val="0"/>
        <w:numPr>
          <w:ilvl w:val="0"/>
          <w:numId w:val="11"/>
        </w:numPr>
        <w:autoSpaceDE w:val="0"/>
        <w:autoSpaceDN w:val="0"/>
        <w:adjustRightInd w:val="0"/>
        <w:spacing w:after="260"/>
        <w:contextualSpacing/>
        <w:jc w:val="both"/>
        <w:rPr>
          <w:rFonts w:asciiTheme="minorHAnsi" w:hAnsiTheme="minorHAnsi" w:cstheme="minorHAnsi"/>
          <w:b/>
          <w:iCs/>
          <w:sz w:val="22"/>
          <w:szCs w:val="22"/>
        </w:rPr>
      </w:pPr>
      <w:r w:rsidRPr="00F872DC">
        <w:rPr>
          <w:rFonts w:asciiTheme="minorHAnsi" w:hAnsiTheme="minorHAnsi" w:cstheme="minorHAnsi"/>
          <w:iCs/>
          <w:sz w:val="22"/>
          <w:szCs w:val="22"/>
        </w:rPr>
        <w:t>Dans quels domaines le projet a-t-il enregistré ses moins bonnes performances ?</w:t>
      </w:r>
    </w:p>
    <w:p w14:paraId="164EDE2A" w14:textId="77777777" w:rsidR="000A4F6D" w:rsidRPr="00F872DC" w:rsidRDefault="000A4F6D" w:rsidP="00FF01CF">
      <w:pPr>
        <w:widowControl w:val="0"/>
        <w:numPr>
          <w:ilvl w:val="0"/>
          <w:numId w:val="11"/>
        </w:numPr>
        <w:autoSpaceDE w:val="0"/>
        <w:autoSpaceDN w:val="0"/>
        <w:adjustRightInd w:val="0"/>
        <w:spacing w:after="260"/>
        <w:contextualSpacing/>
        <w:jc w:val="both"/>
        <w:rPr>
          <w:rFonts w:asciiTheme="minorHAnsi" w:hAnsiTheme="minorHAnsi" w:cstheme="minorHAnsi"/>
          <w:b/>
          <w:iCs/>
          <w:sz w:val="22"/>
          <w:szCs w:val="22"/>
        </w:rPr>
      </w:pPr>
      <w:r w:rsidRPr="00F872DC">
        <w:rPr>
          <w:rFonts w:asciiTheme="minorHAnsi" w:hAnsiTheme="minorHAnsi" w:cstheme="minorHAnsi"/>
          <w:iCs/>
          <w:sz w:val="22"/>
          <w:szCs w:val="22"/>
        </w:rPr>
        <w:t>Quels ont été les facteurs limitants et pourquoi ? Comment peuvent-ils être ou pourraient-ils être relevés ?</w:t>
      </w:r>
      <w:bookmarkEnd w:id="103"/>
    </w:p>
    <w:p w14:paraId="6AADA10F" w14:textId="77777777" w:rsidR="000A4F6D" w:rsidRPr="00F872DC" w:rsidRDefault="000A4F6D" w:rsidP="00FF01CF">
      <w:pPr>
        <w:widowControl w:val="0"/>
        <w:numPr>
          <w:ilvl w:val="0"/>
          <w:numId w:val="11"/>
        </w:numPr>
        <w:autoSpaceDE w:val="0"/>
        <w:autoSpaceDN w:val="0"/>
        <w:adjustRightInd w:val="0"/>
        <w:spacing w:after="260"/>
        <w:contextualSpacing/>
        <w:jc w:val="both"/>
        <w:rPr>
          <w:rFonts w:asciiTheme="minorHAnsi" w:hAnsiTheme="minorHAnsi" w:cstheme="minorHAnsi"/>
          <w:b/>
          <w:iCs/>
          <w:sz w:val="22"/>
          <w:szCs w:val="22"/>
        </w:rPr>
      </w:pPr>
      <w:r w:rsidRPr="00F872DC">
        <w:rPr>
          <w:rFonts w:asciiTheme="minorHAnsi" w:hAnsiTheme="minorHAnsi" w:cstheme="minorHAnsi"/>
          <w:bCs/>
          <w:iCs/>
          <w:sz w:val="22"/>
          <w:szCs w:val="22"/>
        </w:rPr>
        <w:t>Le projet a-t-il réussi à donner les objectifs et les résultats tels que attendus et présentés dans le document du projet ?</w:t>
      </w:r>
    </w:p>
    <w:p w14:paraId="2208B84F" w14:textId="77777777" w:rsidR="000A4F6D" w:rsidRPr="00F872DC" w:rsidRDefault="000A4F6D" w:rsidP="00FF01CF">
      <w:pPr>
        <w:widowControl w:val="0"/>
        <w:numPr>
          <w:ilvl w:val="0"/>
          <w:numId w:val="11"/>
        </w:numPr>
        <w:autoSpaceDE w:val="0"/>
        <w:autoSpaceDN w:val="0"/>
        <w:adjustRightInd w:val="0"/>
        <w:spacing w:after="260"/>
        <w:contextualSpacing/>
        <w:jc w:val="both"/>
        <w:rPr>
          <w:rFonts w:asciiTheme="minorHAnsi" w:hAnsiTheme="minorHAnsi" w:cstheme="minorHAnsi"/>
          <w:b/>
          <w:iCs/>
          <w:sz w:val="22"/>
          <w:szCs w:val="22"/>
        </w:rPr>
      </w:pPr>
      <w:r w:rsidRPr="00F872DC">
        <w:rPr>
          <w:rFonts w:asciiTheme="minorHAnsi" w:hAnsiTheme="minorHAnsi" w:cstheme="minorHAnsi"/>
          <w:iCs/>
          <w:sz w:val="22"/>
          <w:szCs w:val="22"/>
        </w:rPr>
        <w:t>Dans quels domaines le projet a-t-il enregistré ses meilleures performances ? Pourquoi et quels ont été les facteurs facilitants ? Comment le projet peut-il approfondir ou développer ces résultats ?</w:t>
      </w:r>
    </w:p>
    <w:p w14:paraId="43936BD7" w14:textId="77777777" w:rsidR="000A4F6D" w:rsidRPr="00F872DC" w:rsidRDefault="000A4F6D" w:rsidP="00FF01CF">
      <w:pPr>
        <w:widowControl w:val="0"/>
        <w:numPr>
          <w:ilvl w:val="0"/>
          <w:numId w:val="11"/>
        </w:numPr>
        <w:autoSpaceDE w:val="0"/>
        <w:autoSpaceDN w:val="0"/>
        <w:adjustRightInd w:val="0"/>
        <w:spacing w:after="260"/>
        <w:contextualSpacing/>
        <w:jc w:val="both"/>
        <w:rPr>
          <w:rFonts w:asciiTheme="minorHAnsi" w:hAnsiTheme="minorHAnsi" w:cstheme="minorHAnsi"/>
          <w:iCs/>
          <w:sz w:val="22"/>
          <w:szCs w:val="22"/>
        </w:rPr>
      </w:pPr>
      <w:r w:rsidRPr="00F872DC">
        <w:rPr>
          <w:rFonts w:asciiTheme="minorHAnsi" w:hAnsiTheme="minorHAnsi" w:cstheme="minorHAnsi"/>
          <w:bCs/>
          <w:iCs/>
          <w:sz w:val="22"/>
          <w:szCs w:val="22"/>
        </w:rPr>
        <w:lastRenderedPageBreak/>
        <w:t xml:space="preserve">Comment percevez-vous l’engagement et l’implication des bénéficiaires ciblés dans la planification et l’atteinte des objectifs de ce projet ? </w:t>
      </w:r>
      <w:r w:rsidRPr="00F872DC">
        <w:rPr>
          <w:rFonts w:asciiTheme="minorHAnsi" w:hAnsiTheme="minorHAnsi" w:cstheme="minorHAnsi"/>
          <w:iCs/>
          <w:sz w:val="22"/>
          <w:szCs w:val="22"/>
        </w:rPr>
        <w:t xml:space="preserve">Les bénéficiaires ciblés sont-ils satisfaits des services fournis ? </w:t>
      </w:r>
      <w:bookmarkStart w:id="104" w:name="_Hlk31883585"/>
      <w:r w:rsidRPr="00F872DC">
        <w:rPr>
          <w:rFonts w:asciiTheme="minorHAnsi" w:hAnsiTheme="minorHAnsi" w:cstheme="minorHAnsi"/>
          <w:iCs/>
          <w:sz w:val="22"/>
          <w:szCs w:val="22"/>
        </w:rPr>
        <w:t>Y a-t-il des facteurs qui empêchent les bénéficiaires et les partenaires du projet d’accéder aux résultats/services/biens ?</w:t>
      </w:r>
    </w:p>
    <w:bookmarkEnd w:id="104"/>
    <w:p w14:paraId="099CF957" w14:textId="77777777" w:rsidR="000A4F6D" w:rsidRPr="00F872DC" w:rsidRDefault="000A4F6D" w:rsidP="00FF01CF">
      <w:pPr>
        <w:widowControl w:val="0"/>
        <w:numPr>
          <w:ilvl w:val="0"/>
          <w:numId w:val="11"/>
        </w:numPr>
        <w:autoSpaceDE w:val="0"/>
        <w:autoSpaceDN w:val="0"/>
        <w:adjustRightInd w:val="0"/>
        <w:spacing w:after="260"/>
        <w:contextualSpacing/>
        <w:jc w:val="both"/>
        <w:rPr>
          <w:rFonts w:asciiTheme="minorHAnsi" w:hAnsiTheme="minorHAnsi" w:cstheme="minorHAnsi"/>
          <w:b/>
          <w:iCs/>
          <w:sz w:val="22"/>
          <w:szCs w:val="22"/>
        </w:rPr>
      </w:pPr>
      <w:r w:rsidRPr="00F872DC">
        <w:rPr>
          <w:rFonts w:asciiTheme="minorHAnsi" w:hAnsiTheme="minorHAnsi" w:cstheme="minorHAnsi"/>
          <w:bCs/>
          <w:iCs/>
          <w:sz w:val="22"/>
          <w:szCs w:val="22"/>
        </w:rPr>
        <w:t>En quoi le pilotage conjointe du projet par trois institutions a-t-il facilité l’atteinte aux objectifs du projet ?</w:t>
      </w:r>
    </w:p>
    <w:p w14:paraId="66163719" w14:textId="77777777" w:rsidR="000A4F6D" w:rsidRPr="00F872DC" w:rsidRDefault="000A4F6D" w:rsidP="00FF01CF">
      <w:pPr>
        <w:widowControl w:val="0"/>
        <w:numPr>
          <w:ilvl w:val="0"/>
          <w:numId w:val="11"/>
        </w:numPr>
        <w:autoSpaceDE w:val="0"/>
        <w:autoSpaceDN w:val="0"/>
        <w:adjustRightInd w:val="0"/>
        <w:spacing w:after="260"/>
        <w:contextualSpacing/>
        <w:jc w:val="both"/>
        <w:rPr>
          <w:rFonts w:asciiTheme="minorHAnsi" w:hAnsiTheme="minorHAnsi" w:cstheme="minorHAnsi"/>
          <w:b/>
          <w:iCs/>
          <w:sz w:val="22"/>
          <w:szCs w:val="22"/>
        </w:rPr>
      </w:pPr>
      <w:r w:rsidRPr="00F872DC">
        <w:rPr>
          <w:rFonts w:asciiTheme="minorHAnsi" w:hAnsiTheme="minorHAnsi" w:cstheme="minorHAnsi"/>
          <w:iCs/>
          <w:sz w:val="22"/>
          <w:szCs w:val="22"/>
        </w:rPr>
        <w:t>La stratégie conjointe de la mise en œuvre a-t-elle été adaptée et efficace ?</w:t>
      </w:r>
    </w:p>
    <w:p w14:paraId="7D4CB8A2" w14:textId="77777777" w:rsidR="000A4F6D" w:rsidRPr="00F872DC" w:rsidRDefault="000A4F6D" w:rsidP="00FF01CF">
      <w:pPr>
        <w:widowControl w:val="0"/>
        <w:numPr>
          <w:ilvl w:val="0"/>
          <w:numId w:val="11"/>
        </w:numPr>
        <w:autoSpaceDE w:val="0"/>
        <w:autoSpaceDN w:val="0"/>
        <w:adjustRightInd w:val="0"/>
        <w:spacing w:after="260"/>
        <w:contextualSpacing/>
        <w:jc w:val="both"/>
        <w:rPr>
          <w:rFonts w:asciiTheme="minorHAnsi" w:hAnsiTheme="minorHAnsi" w:cstheme="minorHAnsi"/>
          <w:iCs/>
          <w:sz w:val="22"/>
          <w:szCs w:val="22"/>
        </w:rPr>
      </w:pPr>
      <w:r w:rsidRPr="00F872DC">
        <w:rPr>
          <w:rFonts w:asciiTheme="minorHAnsi" w:hAnsiTheme="minorHAnsi" w:cstheme="minorHAnsi"/>
          <w:iCs/>
          <w:sz w:val="22"/>
          <w:szCs w:val="22"/>
        </w:rPr>
        <w:t>Quels sont les effets inattendus de ce projet ?</w:t>
      </w:r>
    </w:p>
    <w:p w14:paraId="0354170A" w14:textId="77777777" w:rsidR="000A4F6D" w:rsidRPr="00F872DC" w:rsidRDefault="000A4F6D" w:rsidP="000A4F6D">
      <w:pPr>
        <w:widowControl w:val="0"/>
        <w:autoSpaceDE w:val="0"/>
        <w:autoSpaceDN w:val="0"/>
        <w:adjustRightInd w:val="0"/>
        <w:spacing w:after="260"/>
        <w:ind w:left="720"/>
        <w:contextualSpacing/>
        <w:jc w:val="both"/>
        <w:rPr>
          <w:rFonts w:asciiTheme="minorHAnsi" w:hAnsiTheme="minorHAnsi" w:cstheme="minorHAnsi"/>
          <w:iCs/>
          <w:sz w:val="22"/>
          <w:szCs w:val="22"/>
        </w:rPr>
      </w:pPr>
    </w:p>
    <w:p w14:paraId="4C049B98"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iCs/>
          <w:sz w:val="22"/>
          <w:szCs w:val="22"/>
        </w:rPr>
      </w:pPr>
      <w:r w:rsidRPr="00F872DC">
        <w:rPr>
          <w:rFonts w:asciiTheme="minorHAnsi" w:hAnsiTheme="minorHAnsi" w:cstheme="minorHAnsi"/>
          <w:b/>
          <w:iCs/>
          <w:sz w:val="22"/>
          <w:szCs w:val="22"/>
        </w:rPr>
        <w:t>EFFICIENCE</w:t>
      </w:r>
      <w:r w:rsidRPr="00F872DC">
        <w:rPr>
          <w:rFonts w:asciiTheme="minorHAnsi" w:hAnsiTheme="minorHAnsi" w:cstheme="minorHAnsi"/>
          <w:iCs/>
          <w:sz w:val="22"/>
          <w:szCs w:val="22"/>
        </w:rPr>
        <w:t xml:space="preserve"> : </w:t>
      </w:r>
      <w:r w:rsidRPr="00F872DC">
        <w:rPr>
          <w:rFonts w:asciiTheme="minorHAnsi" w:hAnsiTheme="minorHAnsi" w:cstheme="minorHAnsi"/>
          <w:i/>
          <w:sz w:val="22"/>
          <w:szCs w:val="22"/>
        </w:rPr>
        <w:t>LES RESSOURCES SONT-ELLES UTILISÉES DE MANIERE OPTIMALE ?</w:t>
      </w:r>
    </w:p>
    <w:p w14:paraId="67D20291"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iCs/>
          <w:sz w:val="22"/>
          <w:szCs w:val="22"/>
        </w:rPr>
      </w:pPr>
    </w:p>
    <w:p w14:paraId="7EB9582D" w14:textId="77777777" w:rsidR="000A4F6D" w:rsidRPr="00F872DC" w:rsidRDefault="000A4F6D" w:rsidP="00FF01CF">
      <w:pPr>
        <w:widowControl w:val="0"/>
        <w:numPr>
          <w:ilvl w:val="0"/>
          <w:numId w:val="11"/>
        </w:numPr>
        <w:autoSpaceDE w:val="0"/>
        <w:autoSpaceDN w:val="0"/>
        <w:adjustRightInd w:val="0"/>
        <w:spacing w:after="260"/>
        <w:contextualSpacing/>
        <w:jc w:val="both"/>
        <w:rPr>
          <w:rFonts w:asciiTheme="minorHAnsi" w:hAnsiTheme="minorHAnsi" w:cstheme="minorHAnsi"/>
          <w:iCs/>
          <w:sz w:val="22"/>
          <w:szCs w:val="22"/>
        </w:rPr>
      </w:pPr>
      <w:r w:rsidRPr="00F872DC">
        <w:rPr>
          <w:rFonts w:asciiTheme="minorHAnsi" w:hAnsiTheme="minorHAnsi" w:cstheme="minorHAnsi"/>
          <w:iCs/>
          <w:sz w:val="22"/>
          <w:szCs w:val="22"/>
        </w:rPr>
        <w:t>Les activités du projet ont-elles été exécutées et les produits ont-ils été obtenus en temps voulu ?</w:t>
      </w:r>
    </w:p>
    <w:p w14:paraId="2778BEF2" w14:textId="77777777" w:rsidR="000A4F6D" w:rsidRPr="00F872DC" w:rsidRDefault="000A4F6D" w:rsidP="00FF01CF">
      <w:pPr>
        <w:widowControl w:val="0"/>
        <w:numPr>
          <w:ilvl w:val="0"/>
          <w:numId w:val="11"/>
        </w:numPr>
        <w:autoSpaceDE w:val="0"/>
        <w:autoSpaceDN w:val="0"/>
        <w:adjustRightInd w:val="0"/>
        <w:spacing w:after="260"/>
        <w:contextualSpacing/>
        <w:jc w:val="both"/>
        <w:rPr>
          <w:rFonts w:asciiTheme="minorHAnsi" w:hAnsiTheme="minorHAnsi" w:cstheme="minorHAnsi"/>
          <w:iCs/>
          <w:sz w:val="22"/>
          <w:szCs w:val="22"/>
        </w:rPr>
      </w:pPr>
      <w:r w:rsidRPr="00F872DC">
        <w:rPr>
          <w:rFonts w:asciiTheme="minorHAnsi" w:hAnsiTheme="minorHAnsi" w:cstheme="minorHAnsi"/>
          <w:iCs/>
          <w:sz w:val="22"/>
          <w:szCs w:val="22"/>
        </w:rPr>
        <w:t>Dans quelle mesure les ressources (fonds, compétences techniques et temps) ont-elles été converties en résultats ?</w:t>
      </w:r>
    </w:p>
    <w:p w14:paraId="5E42027C" w14:textId="77777777" w:rsidR="000A4F6D" w:rsidRPr="00F872DC" w:rsidRDefault="000A4F6D" w:rsidP="00FF01CF">
      <w:pPr>
        <w:widowControl w:val="0"/>
        <w:numPr>
          <w:ilvl w:val="0"/>
          <w:numId w:val="11"/>
        </w:numPr>
        <w:autoSpaceDE w:val="0"/>
        <w:autoSpaceDN w:val="0"/>
        <w:adjustRightInd w:val="0"/>
        <w:spacing w:after="260"/>
        <w:contextualSpacing/>
        <w:jc w:val="both"/>
        <w:rPr>
          <w:rFonts w:asciiTheme="minorHAnsi" w:hAnsiTheme="minorHAnsi" w:cstheme="minorHAnsi"/>
          <w:iCs/>
          <w:sz w:val="22"/>
          <w:szCs w:val="22"/>
        </w:rPr>
      </w:pPr>
      <w:r w:rsidRPr="00F872DC">
        <w:rPr>
          <w:rFonts w:asciiTheme="minorHAnsi" w:hAnsiTheme="minorHAnsi" w:cstheme="minorHAnsi"/>
          <w:iCs/>
          <w:sz w:val="22"/>
          <w:szCs w:val="22"/>
        </w:rPr>
        <w:t>Un plan de travail et un échelonnement des ressources sont-ils disponibles et utilisés par les responsables du projet et d’autres parties intéressées ?</w:t>
      </w:r>
    </w:p>
    <w:p w14:paraId="25662E35" w14:textId="77777777" w:rsidR="000A4F6D" w:rsidRPr="00F872DC" w:rsidRDefault="000A4F6D" w:rsidP="00FF01CF">
      <w:pPr>
        <w:widowControl w:val="0"/>
        <w:numPr>
          <w:ilvl w:val="0"/>
          <w:numId w:val="11"/>
        </w:numPr>
        <w:autoSpaceDE w:val="0"/>
        <w:autoSpaceDN w:val="0"/>
        <w:adjustRightInd w:val="0"/>
        <w:spacing w:after="260"/>
        <w:contextualSpacing/>
        <w:jc w:val="both"/>
        <w:rPr>
          <w:rFonts w:asciiTheme="minorHAnsi" w:hAnsiTheme="minorHAnsi" w:cstheme="minorHAnsi"/>
          <w:iCs/>
          <w:sz w:val="22"/>
          <w:szCs w:val="22"/>
        </w:rPr>
      </w:pPr>
      <w:r w:rsidRPr="00F872DC">
        <w:rPr>
          <w:rFonts w:asciiTheme="minorHAnsi" w:hAnsiTheme="minorHAnsi" w:cstheme="minorHAnsi"/>
          <w:iCs/>
          <w:sz w:val="22"/>
          <w:szCs w:val="22"/>
        </w:rPr>
        <w:t>Comment les équipes des différentes entités onusiennes ont elles faits le suivi de ce projet ?</w:t>
      </w:r>
    </w:p>
    <w:p w14:paraId="5C0774F4" w14:textId="77777777" w:rsidR="000A4F6D" w:rsidRPr="00F872DC" w:rsidRDefault="000A4F6D" w:rsidP="00FF01CF">
      <w:pPr>
        <w:widowControl w:val="0"/>
        <w:numPr>
          <w:ilvl w:val="0"/>
          <w:numId w:val="11"/>
        </w:numPr>
        <w:autoSpaceDE w:val="0"/>
        <w:autoSpaceDN w:val="0"/>
        <w:adjustRightInd w:val="0"/>
        <w:spacing w:after="260"/>
        <w:contextualSpacing/>
        <w:jc w:val="both"/>
        <w:rPr>
          <w:rFonts w:asciiTheme="minorHAnsi" w:hAnsiTheme="minorHAnsi" w:cstheme="minorHAnsi"/>
          <w:iCs/>
          <w:sz w:val="22"/>
          <w:szCs w:val="22"/>
        </w:rPr>
      </w:pPr>
      <w:r w:rsidRPr="00F872DC">
        <w:rPr>
          <w:rFonts w:asciiTheme="minorHAnsi" w:hAnsiTheme="minorHAnsi" w:cstheme="minorHAnsi"/>
          <w:iCs/>
          <w:sz w:val="22"/>
          <w:szCs w:val="22"/>
        </w:rPr>
        <w:t>Comment apprécier les relations de travail des équipes du projet avec les partenaires d’implémentation et autres parties impliquées</w:t>
      </w:r>
    </w:p>
    <w:p w14:paraId="251E9C58" w14:textId="77777777" w:rsidR="000A4F6D" w:rsidRPr="00F872DC" w:rsidRDefault="000A4F6D" w:rsidP="00FF01CF">
      <w:pPr>
        <w:widowControl w:val="0"/>
        <w:numPr>
          <w:ilvl w:val="0"/>
          <w:numId w:val="11"/>
        </w:numPr>
        <w:autoSpaceDE w:val="0"/>
        <w:autoSpaceDN w:val="0"/>
        <w:adjustRightInd w:val="0"/>
        <w:spacing w:after="260"/>
        <w:contextualSpacing/>
        <w:jc w:val="both"/>
        <w:rPr>
          <w:rFonts w:asciiTheme="minorHAnsi" w:hAnsiTheme="minorHAnsi" w:cstheme="minorHAnsi"/>
          <w:iCs/>
          <w:sz w:val="22"/>
          <w:szCs w:val="22"/>
        </w:rPr>
      </w:pPr>
      <w:r w:rsidRPr="00F872DC">
        <w:rPr>
          <w:rFonts w:asciiTheme="minorHAnsi" w:hAnsiTheme="minorHAnsi" w:cstheme="minorHAnsi"/>
          <w:iCs/>
          <w:sz w:val="22"/>
          <w:szCs w:val="22"/>
        </w:rPr>
        <w:t>Dans quelle mesure les parties prenantes ont-elles participé à la mise en œuvre du projet ?</w:t>
      </w:r>
    </w:p>
    <w:p w14:paraId="22609E6F" w14:textId="77777777" w:rsidR="000A4F6D" w:rsidRPr="00F872DC" w:rsidRDefault="000A4F6D" w:rsidP="00FF01CF">
      <w:pPr>
        <w:widowControl w:val="0"/>
        <w:numPr>
          <w:ilvl w:val="0"/>
          <w:numId w:val="11"/>
        </w:numPr>
        <w:autoSpaceDE w:val="0"/>
        <w:autoSpaceDN w:val="0"/>
        <w:adjustRightInd w:val="0"/>
        <w:spacing w:after="260"/>
        <w:contextualSpacing/>
        <w:jc w:val="both"/>
        <w:rPr>
          <w:rFonts w:asciiTheme="minorHAnsi" w:hAnsiTheme="minorHAnsi" w:cstheme="minorHAnsi"/>
          <w:iCs/>
          <w:sz w:val="22"/>
          <w:szCs w:val="22"/>
        </w:rPr>
      </w:pPr>
      <w:r w:rsidRPr="00F872DC">
        <w:rPr>
          <w:rFonts w:asciiTheme="minorHAnsi" w:hAnsiTheme="minorHAnsi" w:cstheme="minorHAnsi"/>
          <w:iCs/>
          <w:sz w:val="22"/>
          <w:szCs w:val="22"/>
        </w:rPr>
        <w:t>Les structures de gestion mises en place ainsi que les méthodes de travail développé aussi bien par les agences que par les partenaires, ont-elles été appropriées et efficaces ?</w:t>
      </w:r>
    </w:p>
    <w:p w14:paraId="6FAAC038" w14:textId="77777777" w:rsidR="000A4F6D" w:rsidRPr="00F872DC" w:rsidRDefault="000A4F6D" w:rsidP="000A4F6D">
      <w:pPr>
        <w:widowControl w:val="0"/>
        <w:autoSpaceDE w:val="0"/>
        <w:autoSpaceDN w:val="0"/>
        <w:adjustRightInd w:val="0"/>
        <w:spacing w:after="260"/>
        <w:ind w:left="720"/>
        <w:contextualSpacing/>
        <w:jc w:val="both"/>
        <w:rPr>
          <w:rFonts w:asciiTheme="minorHAnsi" w:hAnsiTheme="minorHAnsi" w:cstheme="minorHAnsi"/>
          <w:iCs/>
          <w:sz w:val="22"/>
          <w:szCs w:val="22"/>
        </w:rPr>
      </w:pPr>
    </w:p>
    <w:p w14:paraId="049D1185"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iCs/>
          <w:sz w:val="22"/>
          <w:szCs w:val="22"/>
        </w:rPr>
      </w:pPr>
      <w:r w:rsidRPr="00F872DC">
        <w:rPr>
          <w:rFonts w:asciiTheme="minorHAnsi" w:hAnsiTheme="minorHAnsi" w:cstheme="minorHAnsi"/>
          <w:b/>
          <w:iCs/>
          <w:sz w:val="22"/>
          <w:szCs w:val="22"/>
        </w:rPr>
        <w:t>IMPACT</w:t>
      </w:r>
      <w:r w:rsidRPr="00F872DC">
        <w:rPr>
          <w:rFonts w:asciiTheme="minorHAnsi" w:hAnsiTheme="minorHAnsi" w:cstheme="minorHAnsi"/>
          <w:iCs/>
          <w:sz w:val="22"/>
          <w:szCs w:val="22"/>
        </w:rPr>
        <w:t xml:space="preserve"> : </w:t>
      </w:r>
      <w:r w:rsidRPr="00F872DC">
        <w:rPr>
          <w:rFonts w:asciiTheme="minorHAnsi" w:hAnsiTheme="minorHAnsi" w:cstheme="minorHAnsi"/>
          <w:i/>
          <w:sz w:val="22"/>
          <w:szCs w:val="22"/>
        </w:rPr>
        <w:t>QUELLE DIFFÉRENCE L’INTERVENTION FAIT-ELLE ?</w:t>
      </w:r>
    </w:p>
    <w:p w14:paraId="18B5C175"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b/>
          <w:iCs/>
          <w:sz w:val="22"/>
          <w:szCs w:val="22"/>
        </w:rPr>
      </w:pPr>
    </w:p>
    <w:p w14:paraId="0FCB6A71" w14:textId="77777777" w:rsidR="000A4F6D" w:rsidRPr="00F872DC" w:rsidRDefault="000A4F6D" w:rsidP="00FF01CF">
      <w:pPr>
        <w:widowControl w:val="0"/>
        <w:numPr>
          <w:ilvl w:val="0"/>
          <w:numId w:val="12"/>
        </w:numPr>
        <w:autoSpaceDE w:val="0"/>
        <w:autoSpaceDN w:val="0"/>
        <w:adjustRightInd w:val="0"/>
        <w:spacing w:after="260"/>
        <w:contextualSpacing/>
        <w:jc w:val="both"/>
        <w:rPr>
          <w:rFonts w:asciiTheme="minorHAnsi" w:hAnsiTheme="minorHAnsi" w:cstheme="minorHAnsi"/>
          <w:iCs/>
          <w:sz w:val="22"/>
          <w:szCs w:val="22"/>
        </w:rPr>
      </w:pPr>
      <w:r w:rsidRPr="00F872DC">
        <w:rPr>
          <w:rFonts w:asciiTheme="minorHAnsi" w:hAnsiTheme="minorHAnsi" w:cstheme="minorHAnsi"/>
          <w:iCs/>
          <w:sz w:val="22"/>
          <w:szCs w:val="22"/>
        </w:rPr>
        <w:t>Quels sont les effets positifs/négatifs et voulus/non voulus du projet ?</w:t>
      </w:r>
    </w:p>
    <w:p w14:paraId="09BF28BA" w14:textId="77777777" w:rsidR="000A4F6D" w:rsidRPr="00F872DC" w:rsidRDefault="000A4F6D" w:rsidP="00FF01CF">
      <w:pPr>
        <w:widowControl w:val="0"/>
        <w:numPr>
          <w:ilvl w:val="0"/>
          <w:numId w:val="12"/>
        </w:numPr>
        <w:autoSpaceDE w:val="0"/>
        <w:autoSpaceDN w:val="0"/>
        <w:adjustRightInd w:val="0"/>
        <w:spacing w:after="260"/>
        <w:contextualSpacing/>
        <w:jc w:val="both"/>
        <w:rPr>
          <w:rFonts w:asciiTheme="minorHAnsi" w:hAnsiTheme="minorHAnsi" w:cstheme="minorHAnsi"/>
          <w:iCs/>
          <w:sz w:val="22"/>
          <w:szCs w:val="22"/>
        </w:rPr>
      </w:pPr>
      <w:r w:rsidRPr="00F872DC">
        <w:rPr>
          <w:rFonts w:asciiTheme="minorHAnsi" w:hAnsiTheme="minorHAnsi" w:cstheme="minorHAnsi"/>
          <w:iCs/>
          <w:sz w:val="22"/>
          <w:szCs w:val="22"/>
        </w:rPr>
        <w:t>Les mécanismes adéquats de gestion et de suivi ont-ils été mis en place vis-à-vis des résultats attendus ?</w:t>
      </w:r>
    </w:p>
    <w:p w14:paraId="058A197A" w14:textId="77777777" w:rsidR="000A4F6D" w:rsidRPr="00F872DC" w:rsidRDefault="000A4F6D" w:rsidP="00FF01CF">
      <w:pPr>
        <w:widowControl w:val="0"/>
        <w:numPr>
          <w:ilvl w:val="0"/>
          <w:numId w:val="12"/>
        </w:numPr>
        <w:autoSpaceDE w:val="0"/>
        <w:autoSpaceDN w:val="0"/>
        <w:adjustRightInd w:val="0"/>
        <w:spacing w:after="260"/>
        <w:contextualSpacing/>
        <w:jc w:val="both"/>
        <w:rPr>
          <w:rFonts w:asciiTheme="minorHAnsi" w:hAnsiTheme="minorHAnsi" w:cstheme="minorHAnsi"/>
          <w:bCs/>
          <w:iCs/>
          <w:sz w:val="22"/>
          <w:szCs w:val="22"/>
        </w:rPr>
      </w:pPr>
      <w:bookmarkStart w:id="105" w:name="_Hlk38012438"/>
      <w:r w:rsidRPr="00F872DC">
        <w:rPr>
          <w:rFonts w:asciiTheme="minorHAnsi" w:hAnsiTheme="minorHAnsi" w:cstheme="minorHAnsi"/>
          <w:bCs/>
          <w:iCs/>
          <w:sz w:val="22"/>
          <w:szCs w:val="22"/>
        </w:rPr>
        <w:t>Quels sont les principaux succès notés sur les activités du projet ?</w:t>
      </w:r>
    </w:p>
    <w:p w14:paraId="1E000FC0" w14:textId="77777777" w:rsidR="000A4F6D" w:rsidRPr="00F872DC" w:rsidRDefault="000A4F6D" w:rsidP="00FF01CF">
      <w:pPr>
        <w:widowControl w:val="0"/>
        <w:numPr>
          <w:ilvl w:val="0"/>
          <w:numId w:val="12"/>
        </w:numPr>
        <w:autoSpaceDE w:val="0"/>
        <w:autoSpaceDN w:val="0"/>
        <w:adjustRightInd w:val="0"/>
        <w:spacing w:after="260"/>
        <w:contextualSpacing/>
        <w:jc w:val="both"/>
        <w:rPr>
          <w:rFonts w:asciiTheme="minorHAnsi" w:hAnsiTheme="minorHAnsi" w:cstheme="minorHAnsi"/>
          <w:bCs/>
          <w:iCs/>
          <w:sz w:val="22"/>
          <w:szCs w:val="22"/>
        </w:rPr>
      </w:pPr>
      <w:r w:rsidRPr="00F872DC">
        <w:rPr>
          <w:rFonts w:asciiTheme="minorHAnsi" w:hAnsiTheme="minorHAnsi" w:cstheme="minorHAnsi"/>
          <w:bCs/>
          <w:iCs/>
          <w:sz w:val="22"/>
          <w:szCs w:val="22"/>
        </w:rPr>
        <w:t>Quels sont les changements attendus dans le court et moyen termes attribuables à ce projet ?</w:t>
      </w:r>
    </w:p>
    <w:bookmarkEnd w:id="105"/>
    <w:p w14:paraId="0368F599" w14:textId="77777777" w:rsidR="000A4F6D" w:rsidRPr="00F872DC" w:rsidRDefault="000A4F6D" w:rsidP="00FF01CF">
      <w:pPr>
        <w:widowControl w:val="0"/>
        <w:numPr>
          <w:ilvl w:val="0"/>
          <w:numId w:val="12"/>
        </w:numPr>
        <w:autoSpaceDE w:val="0"/>
        <w:autoSpaceDN w:val="0"/>
        <w:adjustRightInd w:val="0"/>
        <w:spacing w:after="260"/>
        <w:contextualSpacing/>
        <w:jc w:val="both"/>
        <w:rPr>
          <w:rFonts w:asciiTheme="minorHAnsi" w:hAnsiTheme="minorHAnsi" w:cstheme="minorHAnsi"/>
          <w:bCs/>
          <w:iCs/>
          <w:sz w:val="22"/>
          <w:szCs w:val="22"/>
        </w:rPr>
      </w:pPr>
      <w:r w:rsidRPr="00F872DC">
        <w:rPr>
          <w:rFonts w:asciiTheme="minorHAnsi" w:hAnsiTheme="minorHAnsi" w:cstheme="minorHAnsi"/>
          <w:iCs/>
          <w:sz w:val="22"/>
          <w:szCs w:val="22"/>
        </w:rPr>
        <w:t>L’impact provient-il des activités du projet, de facteurs externes, ou des deux ?</w:t>
      </w:r>
    </w:p>
    <w:p w14:paraId="6CA28E93" w14:textId="77777777" w:rsidR="000A4F6D" w:rsidRPr="00F872DC" w:rsidRDefault="000A4F6D" w:rsidP="00FF01CF">
      <w:pPr>
        <w:widowControl w:val="0"/>
        <w:numPr>
          <w:ilvl w:val="0"/>
          <w:numId w:val="12"/>
        </w:numPr>
        <w:autoSpaceDE w:val="0"/>
        <w:autoSpaceDN w:val="0"/>
        <w:adjustRightInd w:val="0"/>
        <w:spacing w:after="260"/>
        <w:contextualSpacing/>
        <w:jc w:val="both"/>
        <w:rPr>
          <w:rFonts w:asciiTheme="minorHAnsi" w:hAnsiTheme="minorHAnsi" w:cstheme="minorHAnsi"/>
          <w:iCs/>
          <w:sz w:val="22"/>
          <w:szCs w:val="22"/>
        </w:rPr>
      </w:pPr>
      <w:r w:rsidRPr="00F872DC">
        <w:rPr>
          <w:rFonts w:asciiTheme="minorHAnsi" w:hAnsiTheme="minorHAnsi" w:cstheme="minorHAnsi"/>
          <w:iCs/>
          <w:sz w:val="22"/>
          <w:szCs w:val="22"/>
        </w:rPr>
        <w:t>Des mesures ont-elles été prises en temps voulu dans le cadre du projet pour atténuer les éventuels effets négatifs imprévus ?</w:t>
      </w:r>
    </w:p>
    <w:p w14:paraId="33448CBF" w14:textId="77777777" w:rsidR="000A4F6D" w:rsidRPr="00F872DC" w:rsidRDefault="000A4F6D" w:rsidP="00FF01CF">
      <w:pPr>
        <w:widowControl w:val="0"/>
        <w:numPr>
          <w:ilvl w:val="0"/>
          <w:numId w:val="12"/>
        </w:numPr>
        <w:autoSpaceDE w:val="0"/>
        <w:autoSpaceDN w:val="0"/>
        <w:adjustRightInd w:val="0"/>
        <w:spacing w:after="260"/>
        <w:contextualSpacing/>
        <w:jc w:val="both"/>
        <w:rPr>
          <w:rFonts w:asciiTheme="minorHAnsi" w:hAnsiTheme="minorHAnsi" w:cstheme="minorHAnsi"/>
          <w:iCs/>
          <w:sz w:val="22"/>
          <w:szCs w:val="22"/>
        </w:rPr>
      </w:pPr>
      <w:r w:rsidRPr="00F872DC">
        <w:rPr>
          <w:rFonts w:asciiTheme="minorHAnsi" w:hAnsiTheme="minorHAnsi" w:cstheme="minorHAnsi"/>
          <w:iCs/>
          <w:sz w:val="22"/>
          <w:szCs w:val="22"/>
        </w:rPr>
        <w:t>Le projet PBF avait-il une approche explicite de la sensibilité à la stabilisation et au relèvement économique ?</w:t>
      </w:r>
    </w:p>
    <w:p w14:paraId="67D8523A" w14:textId="77777777" w:rsidR="000A4F6D" w:rsidRPr="00F872DC" w:rsidRDefault="000A4F6D" w:rsidP="00FF01CF">
      <w:pPr>
        <w:widowControl w:val="0"/>
        <w:numPr>
          <w:ilvl w:val="0"/>
          <w:numId w:val="12"/>
        </w:numPr>
        <w:autoSpaceDE w:val="0"/>
        <w:autoSpaceDN w:val="0"/>
        <w:adjustRightInd w:val="0"/>
        <w:spacing w:after="260"/>
        <w:contextualSpacing/>
        <w:jc w:val="both"/>
        <w:rPr>
          <w:rFonts w:asciiTheme="minorHAnsi" w:hAnsiTheme="minorHAnsi" w:cstheme="minorHAnsi"/>
          <w:iCs/>
          <w:sz w:val="22"/>
          <w:szCs w:val="22"/>
        </w:rPr>
      </w:pPr>
      <w:r w:rsidRPr="00F872DC">
        <w:rPr>
          <w:rFonts w:asciiTheme="minorHAnsi" w:hAnsiTheme="minorHAnsi" w:cstheme="minorHAnsi"/>
          <w:iCs/>
          <w:sz w:val="22"/>
          <w:szCs w:val="22"/>
        </w:rPr>
        <w:t>Le projet était-il responsable de tout impact négatif involontaire ?</w:t>
      </w:r>
    </w:p>
    <w:p w14:paraId="70D768EA" w14:textId="77777777" w:rsidR="000A4F6D" w:rsidRPr="00F872DC" w:rsidRDefault="000A4F6D" w:rsidP="00FF01CF">
      <w:pPr>
        <w:widowControl w:val="0"/>
        <w:numPr>
          <w:ilvl w:val="0"/>
          <w:numId w:val="12"/>
        </w:numPr>
        <w:autoSpaceDE w:val="0"/>
        <w:autoSpaceDN w:val="0"/>
        <w:adjustRightInd w:val="0"/>
        <w:spacing w:after="260"/>
        <w:contextualSpacing/>
        <w:jc w:val="both"/>
        <w:rPr>
          <w:rFonts w:asciiTheme="minorHAnsi" w:hAnsiTheme="minorHAnsi" w:cstheme="minorHAnsi"/>
          <w:iCs/>
          <w:sz w:val="22"/>
          <w:szCs w:val="22"/>
        </w:rPr>
      </w:pPr>
      <w:r w:rsidRPr="00F872DC">
        <w:rPr>
          <w:rFonts w:asciiTheme="minorHAnsi" w:hAnsiTheme="minorHAnsi" w:cstheme="minorHAnsi"/>
          <w:iCs/>
          <w:sz w:val="22"/>
          <w:szCs w:val="22"/>
        </w:rPr>
        <w:t>Un processus continu de surveillance du contexte et un système de surveillance permettant de surveiller les impacts imprévus ont-ils été mis en place ?</w:t>
      </w:r>
    </w:p>
    <w:p w14:paraId="12E0BDCA" w14:textId="77777777" w:rsidR="000A4F6D" w:rsidRPr="00F872DC" w:rsidRDefault="000A4F6D" w:rsidP="00FF01CF">
      <w:pPr>
        <w:widowControl w:val="0"/>
        <w:numPr>
          <w:ilvl w:val="0"/>
          <w:numId w:val="12"/>
        </w:numPr>
        <w:autoSpaceDE w:val="0"/>
        <w:autoSpaceDN w:val="0"/>
        <w:adjustRightInd w:val="0"/>
        <w:spacing w:after="260"/>
        <w:contextualSpacing/>
        <w:jc w:val="both"/>
        <w:rPr>
          <w:rFonts w:asciiTheme="minorHAnsi" w:hAnsiTheme="minorHAnsi" w:cstheme="minorHAnsi"/>
          <w:iCs/>
          <w:sz w:val="22"/>
          <w:szCs w:val="22"/>
        </w:rPr>
      </w:pPr>
      <w:r w:rsidRPr="00F872DC">
        <w:rPr>
          <w:rFonts w:asciiTheme="minorHAnsi" w:hAnsiTheme="minorHAnsi" w:cstheme="minorHAnsi"/>
          <w:iCs/>
          <w:sz w:val="22"/>
          <w:szCs w:val="22"/>
        </w:rPr>
        <w:t>Dans quelle mesure le projet a-t-il encouragé des évolutions positives en matière de cohésion sociale, de renforcement économique et de présence de l’</w:t>
      </w:r>
      <w:proofErr w:type="spellStart"/>
      <w:r w:rsidRPr="00F872DC">
        <w:rPr>
          <w:rFonts w:asciiTheme="minorHAnsi" w:hAnsiTheme="minorHAnsi" w:cstheme="minorHAnsi"/>
          <w:iCs/>
          <w:sz w:val="22"/>
          <w:szCs w:val="22"/>
        </w:rPr>
        <w:t>Etat</w:t>
      </w:r>
      <w:proofErr w:type="spellEnd"/>
      <w:r w:rsidRPr="00F872DC">
        <w:rPr>
          <w:rFonts w:asciiTheme="minorHAnsi" w:hAnsiTheme="minorHAnsi" w:cstheme="minorHAnsi"/>
          <w:iCs/>
          <w:sz w:val="22"/>
          <w:szCs w:val="22"/>
        </w:rPr>
        <w:t xml:space="preserve"> dans les communautés bénéficiaires du projet ? Y a-t-il eu des effets inattendus ?</w:t>
      </w:r>
    </w:p>
    <w:p w14:paraId="52DDADB2" w14:textId="77777777" w:rsidR="000A4F6D" w:rsidRPr="00F872DC" w:rsidRDefault="000A4F6D" w:rsidP="00FF01CF">
      <w:pPr>
        <w:widowControl w:val="0"/>
        <w:numPr>
          <w:ilvl w:val="0"/>
          <w:numId w:val="12"/>
        </w:numPr>
        <w:autoSpaceDE w:val="0"/>
        <w:autoSpaceDN w:val="0"/>
        <w:adjustRightInd w:val="0"/>
        <w:spacing w:after="260"/>
        <w:contextualSpacing/>
        <w:jc w:val="both"/>
        <w:rPr>
          <w:rFonts w:asciiTheme="minorHAnsi" w:hAnsiTheme="minorHAnsi" w:cstheme="minorHAnsi"/>
          <w:iCs/>
          <w:sz w:val="22"/>
          <w:szCs w:val="22"/>
        </w:rPr>
      </w:pPr>
      <w:r w:rsidRPr="00F872DC">
        <w:rPr>
          <w:rFonts w:asciiTheme="minorHAnsi" w:hAnsiTheme="minorHAnsi" w:cstheme="minorHAnsi"/>
          <w:iCs/>
          <w:sz w:val="22"/>
          <w:szCs w:val="22"/>
        </w:rPr>
        <w:t>Dans quelle mesure le projet a-t-il contribué à l’égalité des sexes et à l’autonomisation des femmes ? Le marqueur de genre affecté au projet reflète-t-il la réalité ?</w:t>
      </w:r>
    </w:p>
    <w:p w14:paraId="1D5D722A" w14:textId="77777777" w:rsidR="000A4F6D" w:rsidRPr="00F872DC" w:rsidRDefault="000A4F6D" w:rsidP="000A4F6D">
      <w:pPr>
        <w:widowControl w:val="0"/>
        <w:autoSpaceDE w:val="0"/>
        <w:autoSpaceDN w:val="0"/>
        <w:adjustRightInd w:val="0"/>
        <w:spacing w:after="260"/>
        <w:ind w:left="540"/>
        <w:contextualSpacing/>
        <w:jc w:val="both"/>
        <w:rPr>
          <w:rFonts w:asciiTheme="minorHAnsi" w:hAnsiTheme="minorHAnsi" w:cstheme="minorHAnsi"/>
          <w:iCs/>
          <w:sz w:val="22"/>
          <w:szCs w:val="22"/>
        </w:rPr>
      </w:pPr>
    </w:p>
    <w:p w14:paraId="24F16956"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iCs/>
          <w:sz w:val="22"/>
          <w:szCs w:val="22"/>
        </w:rPr>
      </w:pPr>
      <w:r w:rsidRPr="00F872DC">
        <w:rPr>
          <w:rFonts w:asciiTheme="minorHAnsi" w:hAnsiTheme="minorHAnsi" w:cstheme="minorHAnsi"/>
          <w:b/>
          <w:bCs/>
          <w:iCs/>
          <w:sz w:val="22"/>
          <w:szCs w:val="22"/>
        </w:rPr>
        <w:t>VIABILITÉ/DURABILITÉ</w:t>
      </w:r>
      <w:r w:rsidRPr="00F872DC">
        <w:rPr>
          <w:rFonts w:asciiTheme="minorHAnsi" w:hAnsiTheme="minorHAnsi" w:cstheme="minorHAnsi"/>
          <w:iCs/>
          <w:sz w:val="22"/>
          <w:szCs w:val="22"/>
        </w:rPr>
        <w:t xml:space="preserve"> : LES BÉNÉFICES SERONT-ILS DURABLES ?</w:t>
      </w:r>
    </w:p>
    <w:p w14:paraId="5C62C4EF"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b/>
          <w:bCs/>
          <w:iCs/>
          <w:sz w:val="22"/>
          <w:szCs w:val="22"/>
        </w:rPr>
      </w:pPr>
    </w:p>
    <w:p w14:paraId="5429E39C" w14:textId="77777777" w:rsidR="000A4F6D" w:rsidRPr="00F872DC" w:rsidRDefault="000A4F6D" w:rsidP="00FF01CF">
      <w:pPr>
        <w:widowControl w:val="0"/>
        <w:numPr>
          <w:ilvl w:val="0"/>
          <w:numId w:val="13"/>
        </w:numPr>
        <w:autoSpaceDE w:val="0"/>
        <w:autoSpaceDN w:val="0"/>
        <w:adjustRightInd w:val="0"/>
        <w:spacing w:after="260"/>
        <w:contextualSpacing/>
        <w:jc w:val="both"/>
        <w:rPr>
          <w:rFonts w:asciiTheme="minorHAnsi" w:hAnsiTheme="minorHAnsi" w:cstheme="minorHAnsi"/>
          <w:bCs/>
          <w:iCs/>
          <w:sz w:val="22"/>
          <w:szCs w:val="22"/>
        </w:rPr>
      </w:pPr>
      <w:r w:rsidRPr="00F872DC">
        <w:rPr>
          <w:rFonts w:asciiTheme="minorHAnsi" w:hAnsiTheme="minorHAnsi" w:cstheme="minorHAnsi"/>
          <w:bCs/>
          <w:iCs/>
          <w:sz w:val="22"/>
          <w:szCs w:val="22"/>
        </w:rPr>
        <w:t>Le projet est-il soutenu par des institutions locales et bien intégré dans les structures sociales et culturelles locales ?</w:t>
      </w:r>
    </w:p>
    <w:p w14:paraId="660DA8E4" w14:textId="77777777" w:rsidR="000A4F6D" w:rsidRPr="00F872DC" w:rsidRDefault="000A4F6D" w:rsidP="00FF01CF">
      <w:pPr>
        <w:widowControl w:val="0"/>
        <w:numPr>
          <w:ilvl w:val="0"/>
          <w:numId w:val="13"/>
        </w:numPr>
        <w:autoSpaceDE w:val="0"/>
        <w:autoSpaceDN w:val="0"/>
        <w:adjustRightInd w:val="0"/>
        <w:spacing w:after="260"/>
        <w:contextualSpacing/>
        <w:jc w:val="both"/>
        <w:rPr>
          <w:rFonts w:asciiTheme="minorHAnsi" w:hAnsiTheme="minorHAnsi" w:cstheme="minorHAnsi"/>
          <w:bCs/>
          <w:iCs/>
          <w:sz w:val="22"/>
          <w:szCs w:val="22"/>
        </w:rPr>
      </w:pPr>
      <w:r w:rsidRPr="00F872DC">
        <w:rPr>
          <w:rFonts w:asciiTheme="minorHAnsi" w:hAnsiTheme="minorHAnsi" w:cstheme="minorHAnsi"/>
          <w:bCs/>
          <w:iCs/>
          <w:sz w:val="22"/>
          <w:szCs w:val="22"/>
        </w:rPr>
        <w:t xml:space="preserve">Pensez-vous que les communautés cibles utiliseront </w:t>
      </w:r>
      <w:r w:rsidRPr="00F872DC">
        <w:rPr>
          <w:rFonts w:asciiTheme="minorHAnsi" w:hAnsiTheme="minorHAnsi" w:cstheme="minorHAnsi"/>
          <w:iCs/>
          <w:sz w:val="22"/>
          <w:szCs w:val="22"/>
        </w:rPr>
        <w:t xml:space="preserve">les services/biens fournis </w:t>
      </w:r>
      <w:r w:rsidRPr="00F872DC">
        <w:rPr>
          <w:rFonts w:asciiTheme="minorHAnsi" w:hAnsiTheme="minorHAnsi" w:cstheme="minorHAnsi"/>
          <w:bCs/>
          <w:iCs/>
          <w:sz w:val="22"/>
          <w:szCs w:val="22"/>
        </w:rPr>
        <w:t xml:space="preserve">qui ont été </w:t>
      </w:r>
      <w:r w:rsidRPr="00F872DC">
        <w:rPr>
          <w:rFonts w:asciiTheme="minorHAnsi" w:hAnsiTheme="minorHAnsi" w:cstheme="minorHAnsi"/>
          <w:bCs/>
          <w:iCs/>
          <w:sz w:val="22"/>
          <w:szCs w:val="22"/>
        </w:rPr>
        <w:lastRenderedPageBreak/>
        <w:t>introduit par le projet ?</w:t>
      </w:r>
    </w:p>
    <w:p w14:paraId="35152F23" w14:textId="77777777" w:rsidR="000A4F6D" w:rsidRPr="00F872DC" w:rsidRDefault="000A4F6D" w:rsidP="00FF01CF">
      <w:pPr>
        <w:widowControl w:val="0"/>
        <w:numPr>
          <w:ilvl w:val="0"/>
          <w:numId w:val="13"/>
        </w:numPr>
        <w:autoSpaceDE w:val="0"/>
        <w:autoSpaceDN w:val="0"/>
        <w:adjustRightInd w:val="0"/>
        <w:spacing w:after="260"/>
        <w:contextualSpacing/>
        <w:jc w:val="both"/>
        <w:rPr>
          <w:rFonts w:asciiTheme="minorHAnsi" w:hAnsiTheme="minorHAnsi" w:cstheme="minorHAnsi"/>
          <w:iCs/>
          <w:sz w:val="22"/>
          <w:szCs w:val="22"/>
        </w:rPr>
      </w:pPr>
      <w:r w:rsidRPr="00F872DC">
        <w:rPr>
          <w:rFonts w:asciiTheme="minorHAnsi" w:hAnsiTheme="minorHAnsi" w:cstheme="minorHAnsi"/>
          <w:iCs/>
          <w:sz w:val="22"/>
          <w:szCs w:val="22"/>
        </w:rPr>
        <w:t>Quels pourraient être les d’autres obstacles à la pérennisation des acquis et comment les surmonter ?</w:t>
      </w:r>
    </w:p>
    <w:p w14:paraId="08BE124F" w14:textId="77777777" w:rsidR="000A4F6D" w:rsidRPr="00F872DC" w:rsidRDefault="000A4F6D" w:rsidP="00FF01CF">
      <w:pPr>
        <w:widowControl w:val="0"/>
        <w:numPr>
          <w:ilvl w:val="0"/>
          <w:numId w:val="13"/>
        </w:numPr>
        <w:autoSpaceDE w:val="0"/>
        <w:autoSpaceDN w:val="0"/>
        <w:adjustRightInd w:val="0"/>
        <w:spacing w:after="260"/>
        <w:contextualSpacing/>
        <w:jc w:val="both"/>
        <w:rPr>
          <w:rFonts w:asciiTheme="minorHAnsi" w:hAnsiTheme="minorHAnsi" w:cstheme="minorHAnsi"/>
          <w:iCs/>
          <w:sz w:val="22"/>
          <w:szCs w:val="22"/>
        </w:rPr>
      </w:pPr>
      <w:r w:rsidRPr="00F872DC">
        <w:rPr>
          <w:rFonts w:asciiTheme="minorHAnsi" w:hAnsiTheme="minorHAnsi" w:cstheme="minorHAnsi"/>
          <w:iCs/>
          <w:sz w:val="22"/>
          <w:szCs w:val="22"/>
        </w:rPr>
        <w:t>Quels sont les dispositions prises par les partenaires et la communauté pour la continuité des activités après le projet ?</w:t>
      </w:r>
    </w:p>
    <w:p w14:paraId="7ED103D6" w14:textId="77777777" w:rsidR="000A4F6D" w:rsidRPr="00F872DC" w:rsidRDefault="000A4F6D" w:rsidP="00FF01CF">
      <w:pPr>
        <w:widowControl w:val="0"/>
        <w:numPr>
          <w:ilvl w:val="0"/>
          <w:numId w:val="13"/>
        </w:numPr>
        <w:autoSpaceDE w:val="0"/>
        <w:autoSpaceDN w:val="0"/>
        <w:adjustRightInd w:val="0"/>
        <w:spacing w:after="260"/>
        <w:contextualSpacing/>
        <w:jc w:val="both"/>
        <w:rPr>
          <w:rFonts w:asciiTheme="minorHAnsi" w:hAnsiTheme="minorHAnsi" w:cstheme="minorHAnsi"/>
          <w:bCs/>
          <w:iCs/>
          <w:sz w:val="22"/>
          <w:szCs w:val="22"/>
        </w:rPr>
      </w:pPr>
      <w:r w:rsidRPr="00F872DC">
        <w:rPr>
          <w:rFonts w:asciiTheme="minorHAnsi" w:hAnsiTheme="minorHAnsi" w:cstheme="minorHAnsi"/>
          <w:bCs/>
          <w:iCs/>
          <w:sz w:val="22"/>
          <w:szCs w:val="22"/>
        </w:rPr>
        <w:t>Pensez-vous que les partenaires impliqués ont la capacité technique et financière pour pérenniser les acquis du projet pour garantir l’appropriation et l'intérêt pour la durabilité ?</w:t>
      </w:r>
    </w:p>
    <w:p w14:paraId="338D3037" w14:textId="77777777" w:rsidR="000A4F6D" w:rsidRPr="00F872DC" w:rsidRDefault="000A4F6D" w:rsidP="00FF01CF">
      <w:pPr>
        <w:widowControl w:val="0"/>
        <w:numPr>
          <w:ilvl w:val="0"/>
          <w:numId w:val="13"/>
        </w:numPr>
        <w:autoSpaceDE w:val="0"/>
        <w:autoSpaceDN w:val="0"/>
        <w:adjustRightInd w:val="0"/>
        <w:spacing w:after="260"/>
        <w:contextualSpacing/>
        <w:jc w:val="both"/>
        <w:rPr>
          <w:rFonts w:asciiTheme="minorHAnsi" w:hAnsiTheme="minorHAnsi" w:cstheme="minorHAnsi"/>
          <w:iCs/>
          <w:sz w:val="22"/>
          <w:szCs w:val="22"/>
        </w:rPr>
      </w:pPr>
      <w:r w:rsidRPr="00F872DC">
        <w:rPr>
          <w:rFonts w:asciiTheme="minorHAnsi" w:hAnsiTheme="minorHAnsi" w:cstheme="minorHAnsi"/>
          <w:iCs/>
          <w:sz w:val="22"/>
          <w:szCs w:val="22"/>
        </w:rPr>
        <w:t>Les technologies utilisées sont-elles adaptées aux conditions locales ?</w:t>
      </w:r>
    </w:p>
    <w:p w14:paraId="4A7F710A" w14:textId="77777777" w:rsidR="000A4F6D" w:rsidRPr="00F872DC" w:rsidRDefault="000A4F6D" w:rsidP="00FF01CF">
      <w:pPr>
        <w:widowControl w:val="0"/>
        <w:numPr>
          <w:ilvl w:val="0"/>
          <w:numId w:val="13"/>
        </w:numPr>
        <w:autoSpaceDE w:val="0"/>
        <w:autoSpaceDN w:val="0"/>
        <w:adjustRightInd w:val="0"/>
        <w:spacing w:after="260"/>
        <w:contextualSpacing/>
        <w:jc w:val="both"/>
        <w:rPr>
          <w:rFonts w:asciiTheme="minorHAnsi" w:hAnsiTheme="minorHAnsi" w:cstheme="minorHAnsi"/>
          <w:iCs/>
          <w:sz w:val="22"/>
          <w:szCs w:val="22"/>
        </w:rPr>
      </w:pPr>
      <w:r w:rsidRPr="00F872DC">
        <w:rPr>
          <w:rFonts w:asciiTheme="minorHAnsi" w:hAnsiTheme="minorHAnsi" w:cstheme="minorHAnsi"/>
          <w:iCs/>
          <w:sz w:val="22"/>
          <w:szCs w:val="22"/>
        </w:rPr>
        <w:t>Le projet a-t-il été catalytique sur les plan financier et programmatique ?</w:t>
      </w:r>
    </w:p>
    <w:p w14:paraId="16207C47" w14:textId="77777777" w:rsidR="000A4F6D" w:rsidRPr="00F872DC" w:rsidRDefault="000A4F6D" w:rsidP="00FF01CF">
      <w:pPr>
        <w:widowControl w:val="0"/>
        <w:numPr>
          <w:ilvl w:val="0"/>
          <w:numId w:val="13"/>
        </w:numPr>
        <w:autoSpaceDE w:val="0"/>
        <w:autoSpaceDN w:val="0"/>
        <w:adjustRightInd w:val="0"/>
        <w:spacing w:after="260"/>
        <w:contextualSpacing/>
        <w:jc w:val="both"/>
        <w:rPr>
          <w:rFonts w:asciiTheme="minorHAnsi" w:hAnsiTheme="minorHAnsi" w:cstheme="minorHAnsi"/>
          <w:iCs/>
          <w:sz w:val="22"/>
          <w:szCs w:val="22"/>
        </w:rPr>
      </w:pPr>
      <w:r w:rsidRPr="00F872DC">
        <w:rPr>
          <w:rFonts w:asciiTheme="minorHAnsi" w:hAnsiTheme="minorHAnsi" w:cstheme="minorHAnsi"/>
          <w:iCs/>
          <w:sz w:val="22"/>
          <w:szCs w:val="22"/>
        </w:rPr>
        <w:t>Le financement du PBF a-t-il été utilisé pour intensifier d'autres travaux de stabilisation et de relèvement économique et / ou a-t-il contribué à créer des plateformes plus larges pour cette thématique ?</w:t>
      </w:r>
    </w:p>
    <w:p w14:paraId="774C7BFE" w14:textId="77777777" w:rsidR="000A4F6D" w:rsidRPr="00F872DC" w:rsidRDefault="000A4F6D" w:rsidP="00FF01CF">
      <w:pPr>
        <w:widowControl w:val="0"/>
        <w:numPr>
          <w:ilvl w:val="0"/>
          <w:numId w:val="13"/>
        </w:numPr>
        <w:autoSpaceDE w:val="0"/>
        <w:autoSpaceDN w:val="0"/>
        <w:adjustRightInd w:val="0"/>
        <w:spacing w:after="260"/>
        <w:contextualSpacing/>
        <w:jc w:val="both"/>
        <w:rPr>
          <w:rFonts w:asciiTheme="minorHAnsi" w:hAnsiTheme="minorHAnsi" w:cstheme="minorHAnsi"/>
          <w:iCs/>
          <w:sz w:val="22"/>
          <w:szCs w:val="22"/>
        </w:rPr>
      </w:pPr>
      <w:r w:rsidRPr="00F872DC">
        <w:rPr>
          <w:rFonts w:asciiTheme="minorHAnsi" w:hAnsiTheme="minorHAnsi" w:cstheme="minorHAnsi"/>
          <w:iCs/>
          <w:sz w:val="22"/>
          <w:szCs w:val="22"/>
        </w:rPr>
        <w:t>Dans quelle mesure les mécanismes, les procédures et les politiques sont-ils en place pour permettre aux principales parties prenantes de pérenniser les résultats obtenus ?</w:t>
      </w:r>
    </w:p>
    <w:p w14:paraId="4C3DB50F" w14:textId="77777777" w:rsidR="000A4F6D" w:rsidRPr="00F872DC" w:rsidRDefault="000A4F6D" w:rsidP="00FF01CF">
      <w:pPr>
        <w:widowControl w:val="0"/>
        <w:numPr>
          <w:ilvl w:val="0"/>
          <w:numId w:val="13"/>
        </w:numPr>
        <w:autoSpaceDE w:val="0"/>
        <w:autoSpaceDN w:val="0"/>
        <w:adjustRightInd w:val="0"/>
        <w:spacing w:after="260"/>
        <w:contextualSpacing/>
        <w:jc w:val="both"/>
        <w:rPr>
          <w:rFonts w:asciiTheme="minorHAnsi" w:hAnsiTheme="minorHAnsi" w:cstheme="minorHAnsi"/>
          <w:iCs/>
          <w:sz w:val="22"/>
          <w:szCs w:val="22"/>
        </w:rPr>
      </w:pPr>
      <w:r w:rsidRPr="00F872DC">
        <w:rPr>
          <w:rFonts w:asciiTheme="minorHAnsi" w:hAnsiTheme="minorHAnsi" w:cstheme="minorHAnsi"/>
          <w:iCs/>
          <w:sz w:val="22"/>
          <w:szCs w:val="22"/>
        </w:rPr>
        <w:t>Existe-t-il des risques sociaux ou politiques pouvant menacer la durabilité des résultats du projet ?</w:t>
      </w:r>
    </w:p>
    <w:p w14:paraId="7657EEF7" w14:textId="77777777" w:rsidR="000A4F6D" w:rsidRPr="00F872DC" w:rsidRDefault="000A4F6D" w:rsidP="00FF01CF">
      <w:pPr>
        <w:widowControl w:val="0"/>
        <w:numPr>
          <w:ilvl w:val="0"/>
          <w:numId w:val="13"/>
        </w:numPr>
        <w:autoSpaceDE w:val="0"/>
        <w:autoSpaceDN w:val="0"/>
        <w:adjustRightInd w:val="0"/>
        <w:spacing w:after="260"/>
        <w:contextualSpacing/>
        <w:jc w:val="both"/>
        <w:rPr>
          <w:rFonts w:asciiTheme="minorHAnsi" w:hAnsiTheme="minorHAnsi" w:cstheme="minorHAnsi"/>
          <w:iCs/>
          <w:sz w:val="22"/>
          <w:szCs w:val="22"/>
        </w:rPr>
      </w:pPr>
      <w:r w:rsidRPr="00F872DC">
        <w:rPr>
          <w:rFonts w:asciiTheme="minorHAnsi" w:hAnsiTheme="minorHAnsi" w:cstheme="minorHAnsi"/>
          <w:iCs/>
          <w:sz w:val="22"/>
          <w:szCs w:val="22"/>
        </w:rPr>
        <w:t>Le projet a-t-il adéquatement documenté ses progrès, ses résultats, défis et leçons apprises.</w:t>
      </w:r>
    </w:p>
    <w:p w14:paraId="267776DD" w14:textId="77777777" w:rsidR="000A4F6D" w:rsidRPr="00F872DC" w:rsidRDefault="000A4F6D" w:rsidP="000A4F6D">
      <w:pPr>
        <w:widowControl w:val="0"/>
        <w:autoSpaceDE w:val="0"/>
        <w:autoSpaceDN w:val="0"/>
        <w:adjustRightInd w:val="0"/>
        <w:spacing w:after="260"/>
        <w:ind w:left="720"/>
        <w:contextualSpacing/>
        <w:jc w:val="both"/>
        <w:rPr>
          <w:rFonts w:asciiTheme="minorHAnsi" w:hAnsiTheme="minorHAnsi" w:cstheme="minorHAnsi"/>
          <w:iCs/>
          <w:sz w:val="22"/>
          <w:szCs w:val="22"/>
        </w:rPr>
      </w:pPr>
    </w:p>
    <w:p w14:paraId="5017BCF3"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b/>
          <w:bCs/>
          <w:iCs/>
          <w:sz w:val="22"/>
          <w:szCs w:val="22"/>
        </w:rPr>
      </w:pPr>
      <w:r w:rsidRPr="00F872DC">
        <w:rPr>
          <w:rFonts w:asciiTheme="minorHAnsi" w:hAnsiTheme="minorHAnsi" w:cstheme="minorHAnsi"/>
          <w:b/>
          <w:bCs/>
          <w:iCs/>
          <w:sz w:val="22"/>
          <w:szCs w:val="22"/>
        </w:rPr>
        <w:t>CARACTERE CATALYTIQUE</w:t>
      </w:r>
    </w:p>
    <w:p w14:paraId="39B886C0" w14:textId="77777777" w:rsidR="000A4F6D" w:rsidRPr="00F872DC" w:rsidRDefault="000A4F6D" w:rsidP="00FF01CF">
      <w:pPr>
        <w:pStyle w:val="Paragraphedeliste"/>
        <w:widowControl w:val="0"/>
        <w:numPr>
          <w:ilvl w:val="0"/>
          <w:numId w:val="28"/>
        </w:numPr>
        <w:autoSpaceDE w:val="0"/>
        <w:autoSpaceDN w:val="0"/>
        <w:adjustRightInd w:val="0"/>
        <w:spacing w:after="260"/>
        <w:jc w:val="both"/>
        <w:rPr>
          <w:rFonts w:cstheme="minorHAnsi"/>
          <w:iCs/>
          <w:szCs w:val="22"/>
        </w:rPr>
      </w:pPr>
      <w:r w:rsidRPr="00F872DC">
        <w:rPr>
          <w:rFonts w:cstheme="minorHAnsi"/>
          <w:iCs/>
          <w:szCs w:val="22"/>
        </w:rPr>
        <w:t>Le projet a t’il été un catalyseur financier et / ou programmatique ?</w:t>
      </w:r>
    </w:p>
    <w:p w14:paraId="771650BC" w14:textId="77777777" w:rsidR="000A4F6D" w:rsidRPr="00F872DC" w:rsidRDefault="000A4F6D" w:rsidP="00FF01CF">
      <w:pPr>
        <w:pStyle w:val="Paragraphedeliste"/>
        <w:widowControl w:val="0"/>
        <w:numPr>
          <w:ilvl w:val="0"/>
          <w:numId w:val="28"/>
        </w:numPr>
        <w:autoSpaceDE w:val="0"/>
        <w:autoSpaceDN w:val="0"/>
        <w:adjustRightInd w:val="0"/>
        <w:spacing w:after="260"/>
        <w:jc w:val="both"/>
        <w:rPr>
          <w:rFonts w:cstheme="minorHAnsi"/>
          <w:b/>
          <w:bCs/>
          <w:iCs/>
          <w:szCs w:val="22"/>
        </w:rPr>
      </w:pPr>
      <w:r w:rsidRPr="00F872DC">
        <w:rPr>
          <w:rFonts w:cstheme="minorHAnsi"/>
          <w:iCs/>
          <w:szCs w:val="22"/>
        </w:rPr>
        <w:t>Le financement du PBF a t’il été utilisé pour intensifier d'autres travaux de consolidation de la paix et / ou a-t-il contribué à créer des plateformes plus larges pour la consolidation de la paix</w:t>
      </w:r>
    </w:p>
    <w:p w14:paraId="2E242619"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b/>
          <w:bCs/>
          <w:iCs/>
          <w:sz w:val="22"/>
          <w:szCs w:val="22"/>
        </w:rPr>
      </w:pPr>
      <w:r w:rsidRPr="00F872DC">
        <w:rPr>
          <w:rFonts w:asciiTheme="minorHAnsi" w:hAnsiTheme="minorHAnsi" w:cstheme="minorHAnsi"/>
          <w:b/>
          <w:bCs/>
          <w:iCs/>
          <w:sz w:val="22"/>
          <w:szCs w:val="22"/>
        </w:rPr>
        <w:t>GENRE et AGE</w:t>
      </w:r>
    </w:p>
    <w:p w14:paraId="3BD652D7"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b/>
          <w:bCs/>
          <w:iCs/>
          <w:sz w:val="22"/>
          <w:szCs w:val="22"/>
        </w:rPr>
      </w:pPr>
    </w:p>
    <w:p w14:paraId="2834E011" w14:textId="77777777" w:rsidR="000A4F6D" w:rsidRPr="00F872DC" w:rsidRDefault="000A4F6D" w:rsidP="00FF01CF">
      <w:pPr>
        <w:widowControl w:val="0"/>
        <w:numPr>
          <w:ilvl w:val="0"/>
          <w:numId w:val="12"/>
        </w:numPr>
        <w:autoSpaceDE w:val="0"/>
        <w:autoSpaceDN w:val="0"/>
        <w:adjustRightInd w:val="0"/>
        <w:spacing w:after="260"/>
        <w:contextualSpacing/>
        <w:jc w:val="both"/>
        <w:rPr>
          <w:rFonts w:asciiTheme="minorHAnsi" w:hAnsiTheme="minorHAnsi" w:cstheme="minorHAnsi"/>
          <w:iCs/>
          <w:sz w:val="22"/>
          <w:szCs w:val="22"/>
        </w:rPr>
      </w:pPr>
      <w:r w:rsidRPr="00F872DC">
        <w:rPr>
          <w:rFonts w:asciiTheme="minorHAnsi" w:hAnsiTheme="minorHAnsi" w:cstheme="minorHAnsi"/>
          <w:iCs/>
          <w:sz w:val="22"/>
          <w:szCs w:val="22"/>
        </w:rPr>
        <w:t>Le projet a-t-il incorporé une dimension de genre et d’âge dans ses activités (matrice de résultats, mise en œuvre) ?</w:t>
      </w:r>
    </w:p>
    <w:p w14:paraId="0F84BD7A" w14:textId="77777777" w:rsidR="000A4F6D" w:rsidRPr="00F872DC" w:rsidRDefault="000A4F6D" w:rsidP="00FF01CF">
      <w:pPr>
        <w:widowControl w:val="0"/>
        <w:numPr>
          <w:ilvl w:val="0"/>
          <w:numId w:val="12"/>
        </w:numPr>
        <w:autoSpaceDE w:val="0"/>
        <w:autoSpaceDN w:val="0"/>
        <w:adjustRightInd w:val="0"/>
        <w:spacing w:after="260"/>
        <w:contextualSpacing/>
        <w:jc w:val="both"/>
        <w:rPr>
          <w:rFonts w:asciiTheme="minorHAnsi" w:hAnsiTheme="minorHAnsi" w:cstheme="minorHAnsi"/>
          <w:iCs/>
          <w:sz w:val="22"/>
          <w:szCs w:val="22"/>
        </w:rPr>
      </w:pPr>
      <w:r w:rsidRPr="00F872DC">
        <w:rPr>
          <w:rFonts w:asciiTheme="minorHAnsi" w:hAnsiTheme="minorHAnsi" w:cstheme="minorHAnsi"/>
          <w:iCs/>
          <w:sz w:val="22"/>
          <w:szCs w:val="22"/>
        </w:rPr>
        <w:t>Est-ce qu’il y avait des mécanismes pour assurer l’inclusion des femmes dans les activités ?</w:t>
      </w:r>
    </w:p>
    <w:p w14:paraId="7265A7DE" w14:textId="77777777" w:rsidR="000A4F6D" w:rsidRPr="00F872DC" w:rsidRDefault="000A4F6D" w:rsidP="00FF01CF">
      <w:pPr>
        <w:widowControl w:val="0"/>
        <w:numPr>
          <w:ilvl w:val="0"/>
          <w:numId w:val="12"/>
        </w:numPr>
        <w:autoSpaceDE w:val="0"/>
        <w:autoSpaceDN w:val="0"/>
        <w:adjustRightInd w:val="0"/>
        <w:spacing w:after="260"/>
        <w:contextualSpacing/>
        <w:jc w:val="both"/>
        <w:rPr>
          <w:rFonts w:asciiTheme="minorHAnsi" w:hAnsiTheme="minorHAnsi" w:cstheme="minorHAnsi"/>
          <w:iCs/>
          <w:sz w:val="22"/>
          <w:szCs w:val="22"/>
        </w:rPr>
      </w:pPr>
      <w:r w:rsidRPr="00F872DC">
        <w:rPr>
          <w:rFonts w:asciiTheme="minorHAnsi" w:hAnsiTheme="minorHAnsi" w:cstheme="minorHAnsi"/>
          <w:iCs/>
          <w:sz w:val="22"/>
          <w:szCs w:val="22"/>
        </w:rPr>
        <w:t>Est-ce que la participation des femmes dans les mécanismes de gestion et résolution des conflits a été réalisée comme prévu ?</w:t>
      </w:r>
    </w:p>
    <w:p w14:paraId="40E5D27B" w14:textId="77777777" w:rsidR="000A4F6D" w:rsidRPr="00F872DC" w:rsidRDefault="000A4F6D" w:rsidP="00FF01CF">
      <w:pPr>
        <w:widowControl w:val="0"/>
        <w:numPr>
          <w:ilvl w:val="0"/>
          <w:numId w:val="12"/>
        </w:numPr>
        <w:autoSpaceDE w:val="0"/>
        <w:autoSpaceDN w:val="0"/>
        <w:adjustRightInd w:val="0"/>
        <w:spacing w:after="260"/>
        <w:contextualSpacing/>
        <w:jc w:val="both"/>
        <w:rPr>
          <w:rFonts w:asciiTheme="minorHAnsi" w:hAnsiTheme="minorHAnsi" w:cstheme="minorHAnsi"/>
          <w:iCs/>
          <w:sz w:val="22"/>
          <w:szCs w:val="22"/>
        </w:rPr>
      </w:pPr>
      <w:r w:rsidRPr="00F872DC">
        <w:rPr>
          <w:rFonts w:asciiTheme="minorHAnsi" w:hAnsiTheme="minorHAnsi" w:cstheme="minorHAnsi"/>
          <w:iCs/>
          <w:sz w:val="22"/>
          <w:szCs w:val="22"/>
        </w:rPr>
        <w:t>Si les groupes cibles (femmes, jeunes/mineurs, minorités, personne en situation vulnérables) ont subi des effets négatifs non prévus, les responsables du projet ont-ils pris les mesures appropriées ?</w:t>
      </w:r>
    </w:p>
    <w:p w14:paraId="4BC882A3" w14:textId="77777777" w:rsidR="000A4F6D" w:rsidRPr="00F872DC" w:rsidRDefault="000A4F6D" w:rsidP="00FF01CF">
      <w:pPr>
        <w:pStyle w:val="Paragraphedeliste"/>
        <w:numPr>
          <w:ilvl w:val="0"/>
          <w:numId w:val="8"/>
        </w:numPr>
        <w:spacing w:after="200"/>
        <w:jc w:val="both"/>
        <w:rPr>
          <w:rFonts w:eastAsiaTheme="majorEastAsia" w:cstheme="minorHAnsi"/>
          <w:b/>
          <w:bCs/>
          <w:szCs w:val="22"/>
          <w:u w:val="single"/>
        </w:rPr>
      </w:pPr>
      <w:r w:rsidRPr="00F872DC">
        <w:rPr>
          <w:rFonts w:eastAsiaTheme="majorEastAsia" w:cstheme="minorHAnsi"/>
          <w:b/>
          <w:szCs w:val="22"/>
          <w:u w:val="single"/>
        </w:rPr>
        <w:t>Méthodologie de l’évaluation</w:t>
      </w:r>
    </w:p>
    <w:p w14:paraId="66488BC4"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iCs/>
          <w:sz w:val="22"/>
          <w:szCs w:val="22"/>
        </w:rPr>
      </w:pPr>
      <w:r w:rsidRPr="00F872DC">
        <w:rPr>
          <w:rFonts w:asciiTheme="minorHAnsi" w:hAnsiTheme="minorHAnsi" w:cstheme="minorHAnsi"/>
          <w:iCs/>
          <w:sz w:val="22"/>
          <w:szCs w:val="22"/>
        </w:rPr>
        <w:t>L’équipe d’évaluation doit avoir une expertise spécifique en évaluations de stabilisation, de relèvement économique (et/ou en développement). Elle sera composée par un évaluateur national ayant une expertise avérée dans la thématique du projet.</w:t>
      </w:r>
    </w:p>
    <w:p w14:paraId="0826D545"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iCs/>
          <w:sz w:val="22"/>
          <w:szCs w:val="22"/>
        </w:rPr>
      </w:pPr>
      <w:r w:rsidRPr="00F872DC">
        <w:rPr>
          <w:rFonts w:asciiTheme="minorHAnsi" w:hAnsiTheme="minorHAnsi" w:cstheme="minorHAnsi"/>
          <w:iCs/>
          <w:sz w:val="22"/>
          <w:szCs w:val="22"/>
        </w:rPr>
        <w:t>L’évaluation reposera sur une collecte de données qualitatives et quantitatives, après une revue des documents de projet. La méthodologie détaillée sera élaborée par l’évaluateur suivant la réception des documents de projet et avec la présentation de son rapport initial / matrice d’évaluation. Les outils de collecte de données seront choisis en fonction des besoins spécifiques au projet, et sur la base des ressources disponibles. Les résultats doivent être triangulés (méthode, source). Des méthodes participatives doivent être utilisées le cas échéant. Le processus d’évaluation se fera en conformité avec les principes de protection des données personnelles de l’OIM. La méthodologie doit prendre en compte le risque de la propagation de la COVID-19 et les restrictions du gouvernement en place au moment de la collecte de données.  L’équipe d’évaluation doit respecter les mesures de protection gouvernementales et les mesures spécifiques aux agences partenaires à chaque moment, sur le terrain et au niveau de Maroua.</w:t>
      </w:r>
    </w:p>
    <w:p w14:paraId="54D05D3B" w14:textId="77777777" w:rsidR="000A4F6D" w:rsidRPr="00F872DC" w:rsidRDefault="000A4F6D" w:rsidP="000A4F6D">
      <w:pPr>
        <w:widowControl w:val="0"/>
        <w:autoSpaceDE w:val="0"/>
        <w:autoSpaceDN w:val="0"/>
        <w:adjustRightInd w:val="0"/>
        <w:spacing w:after="260"/>
        <w:contextualSpacing/>
        <w:jc w:val="both"/>
        <w:rPr>
          <w:rFonts w:asciiTheme="minorHAnsi" w:hAnsiTheme="minorHAnsi" w:cstheme="minorHAnsi"/>
          <w:iCs/>
          <w:sz w:val="22"/>
          <w:szCs w:val="22"/>
        </w:rPr>
      </w:pPr>
      <w:r w:rsidRPr="00F872DC">
        <w:rPr>
          <w:rFonts w:asciiTheme="minorHAnsi" w:hAnsiTheme="minorHAnsi" w:cstheme="minorHAnsi"/>
          <w:iCs/>
          <w:sz w:val="22"/>
          <w:szCs w:val="22"/>
        </w:rPr>
        <w:lastRenderedPageBreak/>
        <w:t>Les méthodes de collecte de données comprennent :</w:t>
      </w:r>
    </w:p>
    <w:p w14:paraId="58957DDE" w14:textId="77777777" w:rsidR="000A4F6D" w:rsidRPr="00F872DC" w:rsidRDefault="000A4F6D" w:rsidP="00FF01CF">
      <w:pPr>
        <w:pStyle w:val="Paragraphedeliste"/>
        <w:widowControl w:val="0"/>
        <w:numPr>
          <w:ilvl w:val="0"/>
          <w:numId w:val="27"/>
        </w:numPr>
        <w:autoSpaceDE w:val="0"/>
        <w:autoSpaceDN w:val="0"/>
        <w:adjustRightInd w:val="0"/>
        <w:spacing w:after="260"/>
        <w:jc w:val="both"/>
        <w:rPr>
          <w:rFonts w:cstheme="minorHAnsi"/>
          <w:iCs/>
          <w:szCs w:val="22"/>
        </w:rPr>
      </w:pPr>
      <w:r w:rsidRPr="00F872DC">
        <w:rPr>
          <w:rFonts w:cstheme="minorHAnsi"/>
          <w:iCs/>
          <w:szCs w:val="22"/>
        </w:rPr>
        <w:t>Examen documentaire de la documentation (Document projet, rapports de mise œuvres des agences du SNU, rapports des partenaires de mise en œuvre, rapport de collecte des données de base, etc.) ;</w:t>
      </w:r>
    </w:p>
    <w:p w14:paraId="7A0A9AE4" w14:textId="77777777" w:rsidR="000A4F6D" w:rsidRPr="00F872DC" w:rsidRDefault="000A4F6D" w:rsidP="00FF01CF">
      <w:pPr>
        <w:pStyle w:val="Paragraphedeliste"/>
        <w:widowControl w:val="0"/>
        <w:numPr>
          <w:ilvl w:val="0"/>
          <w:numId w:val="27"/>
        </w:numPr>
        <w:autoSpaceDE w:val="0"/>
        <w:autoSpaceDN w:val="0"/>
        <w:adjustRightInd w:val="0"/>
        <w:spacing w:after="260"/>
        <w:jc w:val="both"/>
        <w:rPr>
          <w:rFonts w:cstheme="minorHAnsi"/>
          <w:iCs/>
          <w:szCs w:val="22"/>
        </w:rPr>
      </w:pPr>
      <w:r w:rsidRPr="00F872DC">
        <w:rPr>
          <w:rFonts w:cstheme="minorHAnsi"/>
          <w:iCs/>
          <w:szCs w:val="22"/>
        </w:rPr>
        <w:t>Examen systématique des données du suivi et l’évaluation interne ;</w:t>
      </w:r>
    </w:p>
    <w:p w14:paraId="03E51697" w14:textId="77777777" w:rsidR="000A4F6D" w:rsidRPr="00F872DC" w:rsidRDefault="000A4F6D" w:rsidP="00FF01CF">
      <w:pPr>
        <w:pStyle w:val="Paragraphedeliste"/>
        <w:widowControl w:val="0"/>
        <w:numPr>
          <w:ilvl w:val="0"/>
          <w:numId w:val="27"/>
        </w:numPr>
        <w:autoSpaceDE w:val="0"/>
        <w:autoSpaceDN w:val="0"/>
        <w:adjustRightInd w:val="0"/>
        <w:spacing w:after="260"/>
        <w:jc w:val="both"/>
        <w:rPr>
          <w:rFonts w:cstheme="minorHAnsi"/>
          <w:iCs/>
          <w:szCs w:val="22"/>
        </w:rPr>
      </w:pPr>
      <w:r w:rsidRPr="00F872DC">
        <w:rPr>
          <w:rFonts w:cstheme="minorHAnsi"/>
          <w:iCs/>
          <w:szCs w:val="22"/>
        </w:rPr>
        <w:t>Examen systématique des demandes d'admissibilité au PBF et des rapports annuels ;</w:t>
      </w:r>
    </w:p>
    <w:p w14:paraId="06A058C7" w14:textId="77777777" w:rsidR="000A4F6D" w:rsidRPr="00F872DC" w:rsidRDefault="000A4F6D" w:rsidP="00FF01CF">
      <w:pPr>
        <w:pStyle w:val="Paragraphedeliste"/>
        <w:widowControl w:val="0"/>
        <w:numPr>
          <w:ilvl w:val="0"/>
          <w:numId w:val="26"/>
        </w:numPr>
        <w:autoSpaceDE w:val="0"/>
        <w:autoSpaceDN w:val="0"/>
        <w:adjustRightInd w:val="0"/>
        <w:spacing w:after="260"/>
        <w:jc w:val="both"/>
        <w:rPr>
          <w:rFonts w:cstheme="minorHAnsi"/>
          <w:iCs/>
          <w:szCs w:val="22"/>
        </w:rPr>
      </w:pPr>
      <w:r w:rsidRPr="00F872DC">
        <w:rPr>
          <w:rFonts w:cstheme="minorHAnsi"/>
          <w:iCs/>
          <w:szCs w:val="22"/>
        </w:rPr>
        <w:t>Entrevues avec des informateurs clés, (qui seront fournis par toutes les agences de mise en œuvre du projet, toutefois, le consultant a la latitude de proposer d’autres informateurs clés, si les choix des agences SNU ne lui semblent pas optimaux dans la collecte optimale de l’information. Si les restrictions liées à la COVID-19 le permettent auquel cas ils seront contactés par téléphone) ;</w:t>
      </w:r>
    </w:p>
    <w:p w14:paraId="507A8D6E" w14:textId="77777777" w:rsidR="000A4F6D" w:rsidRPr="00F872DC" w:rsidRDefault="000A4F6D" w:rsidP="00FF01CF">
      <w:pPr>
        <w:pStyle w:val="Paragraphedeliste"/>
        <w:widowControl w:val="0"/>
        <w:numPr>
          <w:ilvl w:val="0"/>
          <w:numId w:val="26"/>
        </w:numPr>
        <w:autoSpaceDE w:val="0"/>
        <w:autoSpaceDN w:val="0"/>
        <w:adjustRightInd w:val="0"/>
        <w:spacing w:after="260"/>
        <w:jc w:val="both"/>
        <w:rPr>
          <w:rFonts w:cstheme="minorHAnsi"/>
          <w:iCs/>
          <w:szCs w:val="22"/>
        </w:rPr>
      </w:pPr>
      <w:r w:rsidRPr="00F872DC">
        <w:rPr>
          <w:rFonts w:cstheme="minorHAnsi"/>
          <w:iCs/>
          <w:szCs w:val="22"/>
        </w:rPr>
        <w:t>Discussion de groupe et/ou entretiens individuels avec les bénéficiaires, selon le sexe et l’âge. Les FGD et/ou les entretiens seront organisés dans les trois départements couverts par le projet.</w:t>
      </w:r>
    </w:p>
    <w:p w14:paraId="08908536" w14:textId="77777777" w:rsidR="000A4F6D" w:rsidRPr="00F872DC" w:rsidRDefault="000A4F6D" w:rsidP="00FF01CF">
      <w:pPr>
        <w:pStyle w:val="Paragraphedeliste"/>
        <w:widowControl w:val="0"/>
        <w:numPr>
          <w:ilvl w:val="0"/>
          <w:numId w:val="26"/>
        </w:numPr>
        <w:autoSpaceDE w:val="0"/>
        <w:autoSpaceDN w:val="0"/>
        <w:adjustRightInd w:val="0"/>
        <w:spacing w:after="260"/>
        <w:jc w:val="both"/>
        <w:rPr>
          <w:rFonts w:cstheme="minorHAnsi"/>
          <w:iCs/>
          <w:szCs w:val="22"/>
        </w:rPr>
      </w:pPr>
      <w:r w:rsidRPr="00F872DC">
        <w:rPr>
          <w:rFonts w:cstheme="minorHAnsi"/>
          <w:iCs/>
          <w:szCs w:val="22"/>
        </w:rPr>
        <w:t>Outils de collecte de données quantitatives (questionnaires, Visites sur le terrain/ Observation des activités sur le terrain (si le temps, la météo et les conditions sécuritaires le permettent ;</w:t>
      </w:r>
    </w:p>
    <w:p w14:paraId="2B5330B3" w14:textId="77777777" w:rsidR="000A4F6D" w:rsidRPr="00F872DC" w:rsidRDefault="000A4F6D" w:rsidP="00FF01CF">
      <w:pPr>
        <w:pStyle w:val="Paragraphedeliste"/>
        <w:widowControl w:val="0"/>
        <w:numPr>
          <w:ilvl w:val="0"/>
          <w:numId w:val="26"/>
        </w:numPr>
        <w:autoSpaceDE w:val="0"/>
        <w:autoSpaceDN w:val="0"/>
        <w:adjustRightInd w:val="0"/>
        <w:spacing w:after="260"/>
        <w:jc w:val="both"/>
        <w:rPr>
          <w:rFonts w:cstheme="minorHAnsi"/>
          <w:iCs/>
          <w:szCs w:val="22"/>
        </w:rPr>
      </w:pPr>
      <w:r w:rsidRPr="00F872DC">
        <w:rPr>
          <w:rFonts w:cstheme="minorHAnsi"/>
          <w:iCs/>
          <w:szCs w:val="22"/>
        </w:rPr>
        <w:t>Enquêtes en ligne, le cas échéant.</w:t>
      </w:r>
    </w:p>
    <w:p w14:paraId="318012D4" w14:textId="77777777" w:rsidR="000A4F6D" w:rsidRPr="00F872DC" w:rsidRDefault="000A4F6D" w:rsidP="000A4F6D">
      <w:pPr>
        <w:pStyle w:val="Paragraphedeliste"/>
        <w:widowControl w:val="0"/>
        <w:autoSpaceDE w:val="0"/>
        <w:autoSpaceDN w:val="0"/>
        <w:adjustRightInd w:val="0"/>
        <w:spacing w:after="260"/>
        <w:jc w:val="both"/>
        <w:rPr>
          <w:rFonts w:cstheme="minorHAnsi"/>
          <w:iCs/>
          <w:szCs w:val="22"/>
        </w:rPr>
      </w:pPr>
    </w:p>
    <w:p w14:paraId="195F13A7" w14:textId="77777777" w:rsidR="000A4F6D" w:rsidRPr="00F872DC" w:rsidRDefault="000A4F6D" w:rsidP="00FF01CF">
      <w:pPr>
        <w:pStyle w:val="Paragraphedeliste"/>
        <w:numPr>
          <w:ilvl w:val="0"/>
          <w:numId w:val="8"/>
        </w:numPr>
        <w:spacing w:after="200"/>
        <w:jc w:val="both"/>
        <w:rPr>
          <w:rFonts w:eastAsiaTheme="majorEastAsia" w:cstheme="minorHAnsi"/>
          <w:b/>
          <w:szCs w:val="22"/>
          <w:u w:val="single"/>
        </w:rPr>
      </w:pPr>
      <w:r w:rsidRPr="00F872DC">
        <w:rPr>
          <w:rFonts w:eastAsiaTheme="majorEastAsia" w:cstheme="minorHAnsi"/>
          <w:b/>
          <w:szCs w:val="22"/>
          <w:u w:val="single"/>
        </w:rPr>
        <w:t>Réalisations attendues de l’évaluation</w:t>
      </w:r>
    </w:p>
    <w:p w14:paraId="6F81AFD4" w14:textId="77777777" w:rsidR="000A4F6D" w:rsidRPr="00F872DC" w:rsidRDefault="000A4F6D" w:rsidP="000A4F6D">
      <w:pPr>
        <w:contextualSpacing/>
        <w:jc w:val="both"/>
        <w:rPr>
          <w:rFonts w:asciiTheme="minorHAnsi" w:eastAsiaTheme="majorEastAsia" w:hAnsiTheme="minorHAnsi" w:cstheme="minorHAnsi"/>
          <w:bCs/>
          <w:sz w:val="22"/>
          <w:szCs w:val="22"/>
        </w:rPr>
      </w:pPr>
      <w:r w:rsidRPr="00F872DC">
        <w:rPr>
          <w:rFonts w:asciiTheme="minorHAnsi" w:eastAsiaTheme="majorEastAsia" w:hAnsiTheme="minorHAnsi" w:cstheme="minorHAnsi"/>
          <w:bCs/>
          <w:sz w:val="22"/>
          <w:szCs w:val="22"/>
        </w:rPr>
        <w:t>L’évaluateur est responsable de produire et soumettre les éléments suivants, dans un délai de 30 jours. :</w:t>
      </w:r>
    </w:p>
    <w:p w14:paraId="5D4340C4" w14:textId="77777777" w:rsidR="000A4F6D" w:rsidRPr="00F872DC" w:rsidRDefault="000A4F6D" w:rsidP="000A4F6D">
      <w:pPr>
        <w:contextualSpacing/>
        <w:jc w:val="both"/>
        <w:rPr>
          <w:rFonts w:asciiTheme="minorHAnsi" w:eastAsiaTheme="majorEastAsia" w:hAnsiTheme="minorHAnsi" w:cstheme="minorHAnsi"/>
          <w:bCs/>
          <w:sz w:val="22"/>
          <w:szCs w:val="22"/>
        </w:rPr>
      </w:pPr>
    </w:p>
    <w:p w14:paraId="781876A4" w14:textId="77777777" w:rsidR="000A4F6D" w:rsidRPr="00F872DC" w:rsidRDefault="000A4F6D" w:rsidP="000A4F6D">
      <w:pPr>
        <w:contextualSpacing/>
        <w:jc w:val="both"/>
        <w:rPr>
          <w:rFonts w:asciiTheme="minorHAnsi" w:eastAsiaTheme="majorEastAsia" w:hAnsiTheme="minorHAnsi" w:cstheme="minorHAnsi"/>
          <w:b/>
          <w:i/>
          <w:sz w:val="22"/>
          <w:szCs w:val="22"/>
          <w:u w:val="single"/>
        </w:rPr>
      </w:pPr>
      <w:r w:rsidRPr="00F872DC">
        <w:rPr>
          <w:rFonts w:asciiTheme="minorHAnsi" w:eastAsiaTheme="majorEastAsia" w:hAnsiTheme="minorHAnsi" w:cstheme="minorHAnsi"/>
          <w:b/>
          <w:i/>
          <w:sz w:val="22"/>
          <w:szCs w:val="22"/>
          <w:u w:val="single"/>
        </w:rPr>
        <w:t>Avant/pendant la mission sur le terrain :</w:t>
      </w:r>
    </w:p>
    <w:p w14:paraId="5D8C70CE" w14:textId="77777777" w:rsidR="000A4F6D" w:rsidRPr="00F872DC" w:rsidRDefault="000A4F6D" w:rsidP="000A4F6D">
      <w:pPr>
        <w:contextualSpacing/>
        <w:jc w:val="both"/>
        <w:rPr>
          <w:rFonts w:asciiTheme="minorHAnsi" w:eastAsiaTheme="majorEastAsia" w:hAnsiTheme="minorHAnsi" w:cstheme="minorHAnsi"/>
          <w:b/>
          <w:i/>
          <w:sz w:val="22"/>
          <w:szCs w:val="22"/>
          <w:u w:val="single"/>
        </w:rPr>
      </w:pPr>
    </w:p>
    <w:p w14:paraId="6FD07928" w14:textId="77777777" w:rsidR="000A4F6D" w:rsidRPr="00F872DC" w:rsidRDefault="000A4F6D" w:rsidP="00FF01CF">
      <w:pPr>
        <w:numPr>
          <w:ilvl w:val="0"/>
          <w:numId w:val="16"/>
        </w:numPr>
        <w:spacing w:after="200"/>
        <w:contextualSpacing/>
        <w:jc w:val="both"/>
        <w:rPr>
          <w:rFonts w:asciiTheme="minorHAnsi" w:eastAsiaTheme="majorEastAsia" w:hAnsiTheme="minorHAnsi" w:cstheme="minorHAnsi"/>
          <w:bCs/>
          <w:sz w:val="22"/>
          <w:szCs w:val="22"/>
        </w:rPr>
      </w:pPr>
      <w:r w:rsidRPr="00F872DC">
        <w:rPr>
          <w:rFonts w:asciiTheme="minorHAnsi" w:eastAsiaTheme="majorEastAsia" w:hAnsiTheme="minorHAnsi" w:cstheme="minorHAnsi"/>
          <w:bCs/>
          <w:sz w:val="22"/>
          <w:szCs w:val="22"/>
        </w:rPr>
        <w:t>Un rapport de démarrage détaillé</w:t>
      </w:r>
    </w:p>
    <w:p w14:paraId="2BC4EA12" w14:textId="77777777" w:rsidR="000A4F6D" w:rsidRPr="00F872DC" w:rsidRDefault="000A4F6D" w:rsidP="000A4F6D">
      <w:pPr>
        <w:contextualSpacing/>
        <w:jc w:val="both"/>
        <w:rPr>
          <w:rFonts w:asciiTheme="minorHAnsi" w:eastAsiaTheme="majorEastAsia" w:hAnsiTheme="minorHAnsi" w:cstheme="minorHAnsi"/>
          <w:bCs/>
          <w:iCs/>
          <w:sz w:val="22"/>
          <w:szCs w:val="22"/>
        </w:rPr>
      </w:pPr>
      <w:r w:rsidRPr="00F872DC">
        <w:rPr>
          <w:rFonts w:asciiTheme="minorHAnsi" w:eastAsiaTheme="majorEastAsia" w:hAnsiTheme="minorHAnsi" w:cstheme="minorHAnsi"/>
          <w:bCs/>
          <w:iCs/>
          <w:sz w:val="22"/>
          <w:szCs w:val="22"/>
        </w:rPr>
        <w:t>En utilisant le modèle de rapport de démarrage de l'OIM, ce rapport doit être conforme aux normes OIM / ONU pour les rapports de démarrage. Le rapport initial devrait décrire :</w:t>
      </w:r>
    </w:p>
    <w:p w14:paraId="3C5475CD" w14:textId="77777777" w:rsidR="000A4F6D" w:rsidRPr="00F872DC" w:rsidRDefault="000A4F6D" w:rsidP="00FF01CF">
      <w:pPr>
        <w:numPr>
          <w:ilvl w:val="0"/>
          <w:numId w:val="15"/>
        </w:numPr>
        <w:spacing w:after="200"/>
        <w:contextualSpacing/>
        <w:jc w:val="both"/>
        <w:rPr>
          <w:rFonts w:asciiTheme="minorHAnsi" w:eastAsiaTheme="majorEastAsia" w:hAnsiTheme="minorHAnsi" w:cstheme="minorHAnsi"/>
          <w:bCs/>
          <w:iCs/>
          <w:sz w:val="22"/>
          <w:szCs w:val="22"/>
        </w:rPr>
      </w:pPr>
      <w:r w:rsidRPr="00F872DC">
        <w:rPr>
          <w:rFonts w:asciiTheme="minorHAnsi" w:eastAsiaTheme="majorEastAsia" w:hAnsiTheme="minorHAnsi" w:cstheme="minorHAnsi"/>
          <w:bCs/>
          <w:iCs/>
          <w:sz w:val="22"/>
          <w:szCs w:val="22"/>
        </w:rPr>
        <w:t>La portée détaillée,</w:t>
      </w:r>
    </w:p>
    <w:p w14:paraId="0F381B55" w14:textId="77777777" w:rsidR="000A4F6D" w:rsidRPr="00F872DC" w:rsidRDefault="000A4F6D" w:rsidP="00FF01CF">
      <w:pPr>
        <w:numPr>
          <w:ilvl w:val="0"/>
          <w:numId w:val="15"/>
        </w:numPr>
        <w:spacing w:after="200"/>
        <w:contextualSpacing/>
        <w:jc w:val="both"/>
        <w:rPr>
          <w:rFonts w:asciiTheme="minorHAnsi" w:eastAsiaTheme="majorEastAsia" w:hAnsiTheme="minorHAnsi" w:cstheme="minorHAnsi"/>
          <w:bCs/>
          <w:iCs/>
          <w:sz w:val="22"/>
          <w:szCs w:val="22"/>
        </w:rPr>
      </w:pPr>
      <w:r w:rsidRPr="00F872DC">
        <w:rPr>
          <w:rFonts w:asciiTheme="minorHAnsi" w:eastAsiaTheme="majorEastAsia" w:hAnsiTheme="minorHAnsi" w:cstheme="minorHAnsi"/>
          <w:bCs/>
          <w:iCs/>
          <w:sz w:val="22"/>
          <w:szCs w:val="22"/>
        </w:rPr>
        <w:t>Le cadre d'évaluation/matrice d’évaluation,</w:t>
      </w:r>
    </w:p>
    <w:p w14:paraId="767D47E5" w14:textId="77777777" w:rsidR="000A4F6D" w:rsidRPr="00F872DC" w:rsidRDefault="000A4F6D" w:rsidP="00FF01CF">
      <w:pPr>
        <w:numPr>
          <w:ilvl w:val="0"/>
          <w:numId w:val="15"/>
        </w:numPr>
        <w:spacing w:after="200"/>
        <w:contextualSpacing/>
        <w:jc w:val="both"/>
        <w:rPr>
          <w:rFonts w:asciiTheme="minorHAnsi" w:eastAsiaTheme="majorEastAsia" w:hAnsiTheme="minorHAnsi" w:cstheme="minorHAnsi"/>
          <w:bCs/>
          <w:iCs/>
          <w:sz w:val="22"/>
          <w:szCs w:val="22"/>
        </w:rPr>
      </w:pPr>
      <w:r w:rsidRPr="00F872DC">
        <w:rPr>
          <w:rFonts w:asciiTheme="minorHAnsi" w:eastAsiaTheme="majorEastAsia" w:hAnsiTheme="minorHAnsi" w:cstheme="minorHAnsi"/>
          <w:bCs/>
          <w:iCs/>
          <w:sz w:val="22"/>
          <w:szCs w:val="22"/>
        </w:rPr>
        <w:t>La Synthèse de l’analyse du projet selon les indicateurs et les déterminants de l’évaluation :</w:t>
      </w:r>
    </w:p>
    <w:p w14:paraId="3F3C08FD" w14:textId="77777777" w:rsidR="000A4F6D" w:rsidRPr="00F872DC" w:rsidRDefault="000A4F6D" w:rsidP="00FF01CF">
      <w:pPr>
        <w:numPr>
          <w:ilvl w:val="0"/>
          <w:numId w:val="15"/>
        </w:numPr>
        <w:spacing w:after="200"/>
        <w:contextualSpacing/>
        <w:jc w:val="both"/>
        <w:rPr>
          <w:rFonts w:asciiTheme="minorHAnsi" w:eastAsiaTheme="majorEastAsia" w:hAnsiTheme="minorHAnsi" w:cstheme="minorHAnsi"/>
          <w:bCs/>
          <w:iCs/>
          <w:sz w:val="22"/>
          <w:szCs w:val="22"/>
        </w:rPr>
      </w:pPr>
      <w:r w:rsidRPr="00F872DC">
        <w:rPr>
          <w:rFonts w:asciiTheme="minorHAnsi" w:eastAsiaTheme="majorEastAsia" w:hAnsiTheme="minorHAnsi" w:cstheme="minorHAnsi"/>
          <w:bCs/>
          <w:iCs/>
          <w:sz w:val="22"/>
          <w:szCs w:val="22"/>
        </w:rPr>
        <w:t>La méthodologie,</w:t>
      </w:r>
    </w:p>
    <w:p w14:paraId="7D31A1DB" w14:textId="77777777" w:rsidR="000A4F6D" w:rsidRPr="00F872DC" w:rsidRDefault="000A4F6D" w:rsidP="00FF01CF">
      <w:pPr>
        <w:numPr>
          <w:ilvl w:val="0"/>
          <w:numId w:val="15"/>
        </w:numPr>
        <w:spacing w:after="200"/>
        <w:contextualSpacing/>
        <w:jc w:val="both"/>
        <w:rPr>
          <w:rFonts w:asciiTheme="minorHAnsi" w:eastAsiaTheme="majorEastAsia" w:hAnsiTheme="minorHAnsi" w:cstheme="minorHAnsi"/>
          <w:bCs/>
          <w:iCs/>
          <w:sz w:val="22"/>
          <w:szCs w:val="22"/>
        </w:rPr>
      </w:pPr>
      <w:r w:rsidRPr="00F872DC">
        <w:rPr>
          <w:rFonts w:asciiTheme="minorHAnsi" w:eastAsiaTheme="majorEastAsia" w:hAnsiTheme="minorHAnsi" w:cstheme="minorHAnsi"/>
          <w:bCs/>
          <w:iCs/>
          <w:sz w:val="22"/>
          <w:szCs w:val="22"/>
        </w:rPr>
        <w:t>L’échantillonnage,</w:t>
      </w:r>
    </w:p>
    <w:p w14:paraId="741B477D" w14:textId="77777777" w:rsidR="000A4F6D" w:rsidRPr="00F872DC" w:rsidRDefault="000A4F6D" w:rsidP="00FF01CF">
      <w:pPr>
        <w:numPr>
          <w:ilvl w:val="0"/>
          <w:numId w:val="15"/>
        </w:numPr>
        <w:spacing w:after="200"/>
        <w:contextualSpacing/>
        <w:jc w:val="both"/>
        <w:rPr>
          <w:rFonts w:asciiTheme="minorHAnsi" w:eastAsiaTheme="majorEastAsia" w:hAnsiTheme="minorHAnsi" w:cstheme="minorHAnsi"/>
          <w:bCs/>
          <w:iCs/>
          <w:sz w:val="22"/>
          <w:szCs w:val="22"/>
        </w:rPr>
      </w:pPr>
      <w:r w:rsidRPr="00F872DC">
        <w:rPr>
          <w:rFonts w:asciiTheme="minorHAnsi" w:eastAsiaTheme="majorEastAsia" w:hAnsiTheme="minorHAnsi" w:cstheme="minorHAnsi"/>
          <w:bCs/>
          <w:iCs/>
          <w:sz w:val="22"/>
          <w:szCs w:val="22"/>
        </w:rPr>
        <w:t>Le calendrier des visites sur le terrain,</w:t>
      </w:r>
    </w:p>
    <w:p w14:paraId="55928D35" w14:textId="77777777" w:rsidR="000A4F6D" w:rsidRPr="00F872DC" w:rsidRDefault="000A4F6D" w:rsidP="00FF01CF">
      <w:pPr>
        <w:numPr>
          <w:ilvl w:val="0"/>
          <w:numId w:val="15"/>
        </w:numPr>
        <w:spacing w:after="200"/>
        <w:contextualSpacing/>
        <w:jc w:val="both"/>
        <w:rPr>
          <w:rFonts w:asciiTheme="minorHAnsi" w:eastAsiaTheme="majorEastAsia" w:hAnsiTheme="minorHAnsi" w:cstheme="minorHAnsi"/>
          <w:bCs/>
          <w:iCs/>
          <w:sz w:val="22"/>
          <w:szCs w:val="22"/>
        </w:rPr>
      </w:pPr>
      <w:r w:rsidRPr="00F872DC">
        <w:rPr>
          <w:rFonts w:asciiTheme="minorHAnsi" w:eastAsiaTheme="majorEastAsia" w:hAnsiTheme="minorHAnsi" w:cstheme="minorHAnsi"/>
          <w:bCs/>
          <w:iCs/>
          <w:sz w:val="22"/>
          <w:szCs w:val="22"/>
        </w:rPr>
        <w:t>Les méthodes de collecte des données,</w:t>
      </w:r>
    </w:p>
    <w:p w14:paraId="723FFB66" w14:textId="77777777" w:rsidR="000A4F6D" w:rsidRPr="00F872DC" w:rsidRDefault="000A4F6D" w:rsidP="00FF01CF">
      <w:pPr>
        <w:numPr>
          <w:ilvl w:val="0"/>
          <w:numId w:val="15"/>
        </w:numPr>
        <w:spacing w:after="200"/>
        <w:contextualSpacing/>
        <w:jc w:val="both"/>
        <w:rPr>
          <w:rFonts w:asciiTheme="minorHAnsi" w:eastAsiaTheme="majorEastAsia" w:hAnsiTheme="minorHAnsi" w:cstheme="minorHAnsi"/>
          <w:bCs/>
          <w:iCs/>
          <w:sz w:val="22"/>
          <w:szCs w:val="22"/>
        </w:rPr>
      </w:pPr>
      <w:r w:rsidRPr="00F872DC">
        <w:rPr>
          <w:rFonts w:asciiTheme="minorHAnsi" w:eastAsiaTheme="majorEastAsia" w:hAnsiTheme="minorHAnsi" w:cstheme="minorHAnsi"/>
          <w:bCs/>
          <w:iCs/>
          <w:sz w:val="22"/>
          <w:szCs w:val="22"/>
        </w:rPr>
        <w:t>Le calendrier des activités et la soumission des livrables.</w:t>
      </w:r>
    </w:p>
    <w:p w14:paraId="1B9C6D65" w14:textId="77777777" w:rsidR="000A4F6D" w:rsidRPr="00F872DC" w:rsidRDefault="000A4F6D" w:rsidP="000A4F6D">
      <w:pPr>
        <w:contextualSpacing/>
        <w:jc w:val="both"/>
        <w:rPr>
          <w:rFonts w:asciiTheme="minorHAnsi" w:eastAsiaTheme="majorEastAsia" w:hAnsiTheme="minorHAnsi" w:cstheme="minorHAnsi"/>
          <w:bCs/>
          <w:iCs/>
          <w:sz w:val="22"/>
          <w:szCs w:val="22"/>
        </w:rPr>
      </w:pPr>
      <w:r w:rsidRPr="00F872DC">
        <w:rPr>
          <w:rFonts w:asciiTheme="minorHAnsi" w:eastAsiaTheme="majorEastAsia" w:hAnsiTheme="minorHAnsi" w:cstheme="minorHAnsi"/>
          <w:bCs/>
          <w:iCs/>
          <w:sz w:val="22"/>
          <w:szCs w:val="22"/>
        </w:rPr>
        <w:t>Ce rapport sera utilisé comme point initial d'accord et de compréhension entre l'équipe d'évaluation et l'équipe de projet qui agit en tant que responsable de l'évaluation.</w:t>
      </w:r>
    </w:p>
    <w:p w14:paraId="5B1D808D" w14:textId="77777777" w:rsidR="000A4F6D" w:rsidRPr="00F872DC" w:rsidRDefault="000A4F6D" w:rsidP="000A4F6D">
      <w:pPr>
        <w:contextualSpacing/>
        <w:jc w:val="both"/>
        <w:rPr>
          <w:rFonts w:asciiTheme="minorHAnsi" w:eastAsiaTheme="majorEastAsia" w:hAnsiTheme="minorHAnsi" w:cstheme="minorHAnsi"/>
          <w:bCs/>
          <w:iCs/>
          <w:sz w:val="22"/>
          <w:szCs w:val="22"/>
        </w:rPr>
      </w:pPr>
      <w:r w:rsidRPr="00F872DC">
        <w:rPr>
          <w:rFonts w:asciiTheme="minorHAnsi" w:eastAsiaTheme="majorEastAsia" w:hAnsiTheme="minorHAnsi" w:cstheme="minorHAnsi"/>
          <w:bCs/>
          <w:iCs/>
          <w:sz w:val="22"/>
          <w:szCs w:val="22"/>
        </w:rPr>
        <w:t>L'équipe d'évaluation améliorera le rapport de démarrage sur la base des commentaires fournis / coordonnés par le responsable de l'évaluation. Le travail sur le terrain ne peut avoir lieu qu'après l'approbation satisfaisante du rapport de démarrage par le responsable de l'évaluation.</w:t>
      </w:r>
    </w:p>
    <w:p w14:paraId="15D9784B" w14:textId="77777777" w:rsidR="000A4F6D" w:rsidRPr="00F872DC" w:rsidRDefault="000A4F6D" w:rsidP="000A4F6D">
      <w:pPr>
        <w:contextualSpacing/>
        <w:jc w:val="both"/>
        <w:rPr>
          <w:rFonts w:asciiTheme="minorHAnsi" w:eastAsiaTheme="majorEastAsia" w:hAnsiTheme="minorHAnsi" w:cstheme="minorHAnsi"/>
          <w:bCs/>
          <w:iCs/>
          <w:sz w:val="22"/>
          <w:szCs w:val="22"/>
        </w:rPr>
      </w:pPr>
    </w:p>
    <w:p w14:paraId="52E88B45" w14:textId="77777777" w:rsidR="000A4F6D" w:rsidRPr="00F872DC" w:rsidRDefault="000A4F6D" w:rsidP="000A4F6D">
      <w:pPr>
        <w:contextualSpacing/>
        <w:jc w:val="both"/>
        <w:rPr>
          <w:rFonts w:asciiTheme="minorHAnsi" w:eastAsiaTheme="majorEastAsia" w:hAnsiTheme="minorHAnsi" w:cstheme="minorHAnsi"/>
          <w:b/>
          <w:i/>
          <w:sz w:val="22"/>
          <w:szCs w:val="22"/>
          <w:u w:val="single"/>
        </w:rPr>
      </w:pPr>
      <w:r w:rsidRPr="00F872DC">
        <w:rPr>
          <w:rFonts w:asciiTheme="minorHAnsi" w:eastAsiaTheme="majorEastAsia" w:hAnsiTheme="minorHAnsi" w:cstheme="minorHAnsi"/>
          <w:b/>
          <w:i/>
          <w:sz w:val="22"/>
          <w:szCs w:val="22"/>
          <w:u w:val="single"/>
        </w:rPr>
        <w:t>Après la mission sur le terrain</w:t>
      </w:r>
    </w:p>
    <w:p w14:paraId="3E33AE7B" w14:textId="77777777" w:rsidR="000A4F6D" w:rsidRPr="00F872DC" w:rsidRDefault="000A4F6D" w:rsidP="000A4F6D">
      <w:pPr>
        <w:contextualSpacing/>
        <w:jc w:val="both"/>
        <w:rPr>
          <w:rFonts w:asciiTheme="minorHAnsi" w:eastAsiaTheme="majorEastAsia" w:hAnsiTheme="minorHAnsi" w:cstheme="minorHAnsi"/>
          <w:b/>
          <w:i/>
          <w:sz w:val="22"/>
          <w:szCs w:val="22"/>
          <w:u w:val="single"/>
        </w:rPr>
      </w:pPr>
    </w:p>
    <w:p w14:paraId="5FB98B69" w14:textId="77777777" w:rsidR="000A4F6D" w:rsidRPr="00F872DC" w:rsidRDefault="000A4F6D" w:rsidP="00FF01CF">
      <w:pPr>
        <w:numPr>
          <w:ilvl w:val="0"/>
          <w:numId w:val="14"/>
        </w:numPr>
        <w:spacing w:after="200"/>
        <w:contextualSpacing/>
        <w:jc w:val="both"/>
        <w:rPr>
          <w:rFonts w:asciiTheme="minorHAnsi" w:eastAsiaTheme="majorEastAsia" w:hAnsiTheme="minorHAnsi" w:cstheme="minorHAnsi"/>
          <w:bCs/>
          <w:sz w:val="22"/>
          <w:szCs w:val="22"/>
        </w:rPr>
      </w:pPr>
      <w:r w:rsidRPr="00F872DC">
        <w:rPr>
          <w:rFonts w:asciiTheme="minorHAnsi" w:eastAsiaTheme="majorEastAsia" w:hAnsiTheme="minorHAnsi" w:cstheme="minorHAnsi"/>
          <w:bCs/>
          <w:sz w:val="22"/>
          <w:szCs w:val="22"/>
        </w:rPr>
        <w:t>Version préliminaire du rapport d’évaluation</w:t>
      </w:r>
    </w:p>
    <w:p w14:paraId="6C26161B" w14:textId="77777777" w:rsidR="000A4F6D" w:rsidRPr="00F872DC" w:rsidRDefault="000A4F6D" w:rsidP="000A4F6D">
      <w:pPr>
        <w:contextualSpacing/>
        <w:jc w:val="both"/>
        <w:rPr>
          <w:rFonts w:asciiTheme="minorHAnsi" w:eastAsiaTheme="majorEastAsia" w:hAnsiTheme="minorHAnsi" w:cstheme="minorHAnsi"/>
          <w:bCs/>
          <w:iCs/>
          <w:sz w:val="22"/>
          <w:szCs w:val="22"/>
        </w:rPr>
      </w:pPr>
      <w:r w:rsidRPr="00F872DC">
        <w:rPr>
          <w:rFonts w:asciiTheme="minorHAnsi" w:eastAsiaTheme="majorEastAsia" w:hAnsiTheme="minorHAnsi" w:cstheme="minorHAnsi"/>
          <w:bCs/>
          <w:iCs/>
          <w:sz w:val="22"/>
          <w:szCs w:val="22"/>
        </w:rPr>
        <w:t xml:space="preserve">En utilisant le modèle de rapport d'évaluation de l'OIM, la version préliminaire de rapport d'évaluation sera conforme aux directives d'évaluation de l'OIM / aux normes de rapport d'évaluation de l'UNEG, d'une longueur de 30 à 40 pages (hors annexes). Il contiendra également un résumé de 5 pages au maximum, comprenant une brève description du programme, son contexte et sa situation actuelle, le but de l'évaluation, sa méthodologie et ses principales constatations, conclusions et </w:t>
      </w:r>
      <w:r w:rsidRPr="00F872DC">
        <w:rPr>
          <w:rFonts w:asciiTheme="minorHAnsi" w:eastAsiaTheme="majorEastAsia" w:hAnsiTheme="minorHAnsi" w:cstheme="minorHAnsi"/>
          <w:bCs/>
          <w:iCs/>
          <w:sz w:val="22"/>
          <w:szCs w:val="22"/>
        </w:rPr>
        <w:lastRenderedPageBreak/>
        <w:t xml:space="preserve">recommandations. </w:t>
      </w:r>
      <w:r w:rsidRPr="00F872DC">
        <w:rPr>
          <w:rFonts w:asciiTheme="minorHAnsi" w:hAnsiTheme="minorHAnsi" w:cstheme="minorHAnsi"/>
          <w:sz w:val="22"/>
          <w:szCs w:val="22"/>
        </w:rPr>
        <w:t>En assurant l’emphase sur la sensibilité aux conflits et la mesure de l’impact en consolidation de la paix</w:t>
      </w:r>
    </w:p>
    <w:p w14:paraId="0C2AF748" w14:textId="77777777" w:rsidR="000A4F6D" w:rsidRPr="00F872DC" w:rsidRDefault="000A4F6D" w:rsidP="000A4F6D">
      <w:pPr>
        <w:contextualSpacing/>
        <w:jc w:val="both"/>
        <w:rPr>
          <w:rFonts w:asciiTheme="minorHAnsi" w:eastAsiaTheme="majorEastAsia" w:hAnsiTheme="minorHAnsi" w:cstheme="minorHAnsi"/>
          <w:bCs/>
          <w:iCs/>
          <w:sz w:val="22"/>
          <w:szCs w:val="22"/>
        </w:rPr>
      </w:pPr>
      <w:r w:rsidRPr="00F872DC">
        <w:rPr>
          <w:rFonts w:asciiTheme="minorHAnsi" w:eastAsiaTheme="majorEastAsia" w:hAnsiTheme="minorHAnsi" w:cstheme="minorHAnsi"/>
          <w:bCs/>
          <w:iCs/>
          <w:sz w:val="22"/>
          <w:szCs w:val="22"/>
        </w:rPr>
        <w:t>L'équipe d'évaluation améliorera la version préliminaire d'évaluation sur la base des commentaires et des commentaires fournis / coordonnés par le gestionnaire de l'évaluation.</w:t>
      </w:r>
    </w:p>
    <w:p w14:paraId="675D472A" w14:textId="77777777" w:rsidR="000A4F6D" w:rsidRPr="00F872DC" w:rsidRDefault="000A4F6D" w:rsidP="00FF01CF">
      <w:pPr>
        <w:numPr>
          <w:ilvl w:val="0"/>
          <w:numId w:val="14"/>
        </w:numPr>
        <w:spacing w:after="200"/>
        <w:contextualSpacing/>
        <w:jc w:val="both"/>
        <w:rPr>
          <w:rFonts w:asciiTheme="minorHAnsi" w:eastAsiaTheme="majorEastAsia" w:hAnsiTheme="minorHAnsi" w:cstheme="minorHAnsi"/>
          <w:bCs/>
          <w:i/>
          <w:sz w:val="22"/>
          <w:szCs w:val="22"/>
        </w:rPr>
      </w:pPr>
      <w:r w:rsidRPr="00F872DC">
        <w:rPr>
          <w:rFonts w:asciiTheme="minorHAnsi" w:eastAsiaTheme="majorEastAsia" w:hAnsiTheme="minorHAnsi" w:cstheme="minorHAnsi"/>
          <w:bCs/>
          <w:sz w:val="22"/>
          <w:szCs w:val="22"/>
        </w:rPr>
        <w:t xml:space="preserve">Un rapport d'évaluation final </w:t>
      </w:r>
      <w:r w:rsidRPr="00F872DC">
        <w:rPr>
          <w:rFonts w:asciiTheme="minorHAnsi" w:eastAsiaTheme="majorEastAsia" w:hAnsiTheme="minorHAnsi" w:cstheme="minorHAnsi"/>
          <w:bCs/>
          <w:i/>
          <w:sz w:val="22"/>
          <w:szCs w:val="22"/>
        </w:rPr>
        <w:t>(versions électronique et papier à soumettre dans un délai de 5 jours après réception des commentaires consolidés et des commentaires du responsable de l'évaluation)</w:t>
      </w:r>
    </w:p>
    <w:p w14:paraId="00801770" w14:textId="77777777" w:rsidR="000A4F6D" w:rsidRPr="00F872DC" w:rsidRDefault="000A4F6D" w:rsidP="000A4F6D">
      <w:pPr>
        <w:contextualSpacing/>
        <w:jc w:val="both"/>
        <w:rPr>
          <w:rFonts w:asciiTheme="minorHAnsi" w:eastAsiaTheme="majorEastAsia" w:hAnsiTheme="minorHAnsi" w:cstheme="minorHAnsi"/>
          <w:bCs/>
          <w:sz w:val="22"/>
          <w:szCs w:val="22"/>
        </w:rPr>
      </w:pPr>
      <w:r w:rsidRPr="00F872DC">
        <w:rPr>
          <w:rFonts w:asciiTheme="minorHAnsi" w:eastAsiaTheme="majorEastAsia" w:hAnsiTheme="minorHAnsi" w:cstheme="minorHAnsi"/>
          <w:bCs/>
          <w:iCs/>
          <w:sz w:val="22"/>
          <w:szCs w:val="22"/>
        </w:rPr>
        <w:t>Le rapport final comprendra de 30 à 40 pages, composé de la même section que la version préliminaire. Le rapport d'évaluation devrait répondre aux principales questions d'évaluation posées, représentant fidèlement les points de vue des bénéficiaires, des partenaires et des parties prenantes. Ce rapport comportera entre autres un résumé exécutif concis, explicitant la méthodologie utilisée et ses limites, les résultats, recommandations et leçons apprises à l’issue de l’évaluation, ainsi que des annexes reprenant les TDR, la liste des personnes rencontrées, les tableaux de données complémentaires, les questionnaires utilisés, etc.</w:t>
      </w:r>
    </w:p>
    <w:p w14:paraId="4D0FDCDB" w14:textId="77777777" w:rsidR="000A4F6D" w:rsidRPr="00F872DC" w:rsidRDefault="000A4F6D" w:rsidP="000A4F6D">
      <w:pPr>
        <w:contextualSpacing/>
        <w:jc w:val="both"/>
        <w:rPr>
          <w:rFonts w:asciiTheme="minorHAnsi" w:eastAsiaTheme="majorEastAsia" w:hAnsiTheme="minorHAnsi" w:cstheme="minorHAnsi"/>
          <w:bCs/>
          <w:iCs/>
          <w:sz w:val="22"/>
          <w:szCs w:val="22"/>
        </w:rPr>
      </w:pPr>
      <w:r w:rsidRPr="00F872DC">
        <w:rPr>
          <w:rFonts w:asciiTheme="minorHAnsi" w:eastAsiaTheme="majorEastAsia" w:hAnsiTheme="minorHAnsi" w:cstheme="minorHAnsi"/>
          <w:bCs/>
          <w:iCs/>
          <w:sz w:val="22"/>
          <w:szCs w:val="22"/>
        </w:rPr>
        <w:t>Le rapport final sera envoyé au responsable de l'évaluation.</w:t>
      </w:r>
    </w:p>
    <w:p w14:paraId="7498AE19" w14:textId="77777777" w:rsidR="000A4F6D" w:rsidRPr="00F872DC" w:rsidRDefault="000A4F6D" w:rsidP="00FF01CF">
      <w:pPr>
        <w:numPr>
          <w:ilvl w:val="0"/>
          <w:numId w:val="14"/>
        </w:numPr>
        <w:spacing w:after="200"/>
        <w:contextualSpacing/>
        <w:jc w:val="both"/>
        <w:rPr>
          <w:rFonts w:asciiTheme="minorHAnsi" w:eastAsiaTheme="majorEastAsia" w:hAnsiTheme="minorHAnsi" w:cstheme="minorHAnsi"/>
          <w:bCs/>
          <w:sz w:val="22"/>
          <w:szCs w:val="22"/>
        </w:rPr>
      </w:pPr>
      <w:r w:rsidRPr="00F872DC">
        <w:rPr>
          <w:rFonts w:asciiTheme="minorHAnsi" w:eastAsiaTheme="majorEastAsia" w:hAnsiTheme="minorHAnsi" w:cstheme="minorHAnsi"/>
          <w:bCs/>
          <w:sz w:val="22"/>
          <w:szCs w:val="22"/>
        </w:rPr>
        <w:t>Un résumé de l’évaluation (à être soumis avec le rapport final)</w:t>
      </w:r>
    </w:p>
    <w:p w14:paraId="205BFA02" w14:textId="77777777" w:rsidR="000A4F6D" w:rsidRPr="00F872DC" w:rsidRDefault="000A4F6D" w:rsidP="000A4F6D">
      <w:pPr>
        <w:contextualSpacing/>
        <w:jc w:val="both"/>
        <w:rPr>
          <w:rFonts w:asciiTheme="minorHAnsi" w:eastAsiaTheme="majorEastAsia" w:hAnsiTheme="minorHAnsi" w:cstheme="minorHAnsi"/>
          <w:bCs/>
          <w:iCs/>
          <w:sz w:val="22"/>
          <w:szCs w:val="22"/>
        </w:rPr>
      </w:pPr>
      <w:r w:rsidRPr="00F872DC">
        <w:rPr>
          <w:rFonts w:asciiTheme="minorHAnsi" w:eastAsiaTheme="majorEastAsia" w:hAnsiTheme="minorHAnsi" w:cstheme="minorHAnsi"/>
          <w:bCs/>
          <w:iCs/>
          <w:sz w:val="22"/>
          <w:szCs w:val="22"/>
        </w:rPr>
        <w:t>La note d’évaluation résumera l’évaluation, y compris le contexte de l’évaluation, les méthodologies, les principales constatations, les conclusions et les recommandations dans un bipeur suivant le modèle recommandé par l’OIM. Cette évaluation sera rédigée et soumise avec le rapport d'évaluation final.</w:t>
      </w:r>
    </w:p>
    <w:p w14:paraId="0392DB33" w14:textId="77777777" w:rsidR="000A4F6D" w:rsidRPr="00F872DC" w:rsidRDefault="000A4F6D" w:rsidP="00FF01CF">
      <w:pPr>
        <w:numPr>
          <w:ilvl w:val="0"/>
          <w:numId w:val="14"/>
        </w:numPr>
        <w:spacing w:after="200"/>
        <w:contextualSpacing/>
        <w:jc w:val="both"/>
        <w:rPr>
          <w:rFonts w:asciiTheme="minorHAnsi" w:eastAsiaTheme="majorEastAsia" w:hAnsiTheme="minorHAnsi" w:cstheme="minorHAnsi"/>
          <w:bCs/>
          <w:sz w:val="22"/>
          <w:szCs w:val="22"/>
        </w:rPr>
      </w:pPr>
      <w:r w:rsidRPr="00F872DC">
        <w:rPr>
          <w:rFonts w:asciiTheme="minorHAnsi" w:eastAsiaTheme="majorEastAsia" w:hAnsiTheme="minorHAnsi" w:cstheme="minorHAnsi"/>
          <w:bCs/>
          <w:sz w:val="22"/>
          <w:szCs w:val="22"/>
        </w:rPr>
        <w:t>Une réponse de suivi de la direction</w:t>
      </w:r>
    </w:p>
    <w:p w14:paraId="33EFD70B" w14:textId="77777777" w:rsidR="000A4F6D" w:rsidRPr="00F872DC" w:rsidRDefault="000A4F6D" w:rsidP="000A4F6D">
      <w:pPr>
        <w:contextualSpacing/>
        <w:jc w:val="both"/>
        <w:rPr>
          <w:rFonts w:asciiTheme="minorHAnsi" w:eastAsiaTheme="majorEastAsia" w:hAnsiTheme="minorHAnsi" w:cstheme="minorHAnsi"/>
          <w:bCs/>
          <w:sz w:val="22"/>
          <w:szCs w:val="22"/>
        </w:rPr>
      </w:pPr>
      <w:r w:rsidRPr="00F872DC">
        <w:rPr>
          <w:rFonts w:asciiTheme="minorHAnsi" w:eastAsiaTheme="majorEastAsia" w:hAnsiTheme="minorHAnsi" w:cstheme="minorHAnsi"/>
          <w:bCs/>
          <w:sz w:val="22"/>
          <w:szCs w:val="22"/>
        </w:rPr>
        <w:t xml:space="preserve">Correspondant à ces règlements internes, l’OIM va soumettre un plan d’action au top management (les agences récipiendaires et le système des Nations Unies au Cameroun `a la réponse, y compris le Secrétariat PBF) (Management </w:t>
      </w:r>
      <w:proofErr w:type="spellStart"/>
      <w:r w:rsidRPr="00F872DC">
        <w:rPr>
          <w:rFonts w:asciiTheme="minorHAnsi" w:eastAsiaTheme="majorEastAsia" w:hAnsiTheme="minorHAnsi" w:cstheme="minorHAnsi"/>
          <w:bCs/>
          <w:sz w:val="22"/>
          <w:szCs w:val="22"/>
        </w:rPr>
        <w:t>Response</w:t>
      </w:r>
      <w:proofErr w:type="spellEnd"/>
      <w:r w:rsidRPr="00F872DC">
        <w:rPr>
          <w:rFonts w:asciiTheme="minorHAnsi" w:eastAsiaTheme="majorEastAsia" w:hAnsiTheme="minorHAnsi" w:cstheme="minorHAnsi"/>
          <w:bCs/>
          <w:sz w:val="22"/>
          <w:szCs w:val="22"/>
        </w:rPr>
        <w:t xml:space="preserve"> Plan) pour le suivi des recommandations. Ce document permettra d’identifier qui seront les responsables de la mise en œuvre de chaque recommandation et d'établir un calendrier d'exécution. Ce qui est une étape mandataire pour chaque évaluation des projets de l’OIM. (Voir modelé OIM « Management </w:t>
      </w:r>
      <w:proofErr w:type="spellStart"/>
      <w:r w:rsidRPr="00F872DC">
        <w:rPr>
          <w:rFonts w:asciiTheme="minorHAnsi" w:eastAsiaTheme="majorEastAsia" w:hAnsiTheme="minorHAnsi" w:cstheme="minorHAnsi"/>
          <w:bCs/>
          <w:sz w:val="22"/>
          <w:szCs w:val="22"/>
        </w:rPr>
        <w:t>Response</w:t>
      </w:r>
      <w:proofErr w:type="spellEnd"/>
      <w:r w:rsidRPr="00F872DC">
        <w:rPr>
          <w:rFonts w:asciiTheme="minorHAnsi" w:eastAsiaTheme="majorEastAsia" w:hAnsiTheme="minorHAnsi" w:cstheme="minorHAnsi"/>
          <w:bCs/>
          <w:sz w:val="22"/>
          <w:szCs w:val="22"/>
        </w:rPr>
        <w:t xml:space="preserve"> Follow-Up »). Ce document sera soumis avec le rapport final). Ceci consiste dans un </w:t>
      </w:r>
      <w:r w:rsidRPr="00F872DC">
        <w:rPr>
          <w:rFonts w:asciiTheme="minorHAnsi" w:eastAsiaTheme="majorEastAsia" w:hAnsiTheme="minorHAnsi" w:cstheme="minorHAnsi"/>
          <w:bCs/>
          <w:iCs/>
          <w:sz w:val="22"/>
          <w:szCs w:val="22"/>
        </w:rPr>
        <w:t>résumé de principales recommandations pour le suivi et réponse du top management.</w:t>
      </w:r>
    </w:p>
    <w:p w14:paraId="13199E96" w14:textId="77777777" w:rsidR="000A4F6D" w:rsidRPr="00F872DC" w:rsidRDefault="000A4F6D" w:rsidP="00FF01CF">
      <w:pPr>
        <w:pStyle w:val="Paragraphedeliste"/>
        <w:numPr>
          <w:ilvl w:val="0"/>
          <w:numId w:val="8"/>
        </w:numPr>
        <w:spacing w:before="240" w:after="200"/>
        <w:jc w:val="both"/>
        <w:rPr>
          <w:rFonts w:eastAsiaTheme="majorEastAsia" w:cstheme="minorHAnsi"/>
          <w:b/>
          <w:szCs w:val="22"/>
          <w:u w:val="single"/>
        </w:rPr>
      </w:pPr>
      <w:r w:rsidRPr="00F872DC">
        <w:rPr>
          <w:rFonts w:eastAsiaTheme="majorEastAsia" w:cstheme="minorHAnsi"/>
          <w:b/>
          <w:szCs w:val="22"/>
          <w:u w:val="single"/>
        </w:rPr>
        <w:t>Rôles et responsabilités</w:t>
      </w:r>
    </w:p>
    <w:p w14:paraId="58E58EF2" w14:textId="77777777" w:rsidR="000A4F6D" w:rsidRPr="00F872DC" w:rsidRDefault="000A4F6D" w:rsidP="000A4F6D">
      <w:pPr>
        <w:contextualSpacing/>
        <w:jc w:val="both"/>
        <w:rPr>
          <w:rFonts w:asciiTheme="minorHAnsi" w:eastAsiaTheme="majorEastAsia" w:hAnsiTheme="minorHAnsi" w:cstheme="minorHAnsi"/>
          <w:bCs/>
          <w:sz w:val="22"/>
          <w:szCs w:val="22"/>
        </w:rPr>
      </w:pPr>
      <w:r w:rsidRPr="00F872DC">
        <w:rPr>
          <w:rFonts w:asciiTheme="minorHAnsi" w:eastAsiaTheme="majorEastAsia" w:hAnsiTheme="minorHAnsi" w:cstheme="minorHAnsi"/>
          <w:bCs/>
          <w:sz w:val="22"/>
          <w:szCs w:val="22"/>
        </w:rPr>
        <w:t>Le coordonnateur du projet qui est le responsable de l’évaluation, aura les responsabilités suivantes :</w:t>
      </w:r>
    </w:p>
    <w:p w14:paraId="79A9CB6D" w14:textId="77777777" w:rsidR="000A4F6D" w:rsidRPr="00F872DC" w:rsidRDefault="000A4F6D" w:rsidP="00FF01CF">
      <w:pPr>
        <w:numPr>
          <w:ilvl w:val="0"/>
          <w:numId w:val="17"/>
        </w:numPr>
        <w:spacing w:after="200"/>
        <w:contextualSpacing/>
        <w:jc w:val="both"/>
        <w:rPr>
          <w:rFonts w:asciiTheme="minorHAnsi" w:eastAsiaTheme="majorEastAsia" w:hAnsiTheme="minorHAnsi" w:cstheme="minorHAnsi"/>
          <w:bCs/>
          <w:sz w:val="22"/>
          <w:szCs w:val="22"/>
        </w:rPr>
      </w:pPr>
      <w:r w:rsidRPr="00F872DC">
        <w:rPr>
          <w:rFonts w:asciiTheme="minorHAnsi" w:eastAsiaTheme="majorEastAsia" w:hAnsiTheme="minorHAnsi" w:cstheme="minorHAnsi"/>
          <w:bCs/>
          <w:sz w:val="22"/>
          <w:szCs w:val="22"/>
        </w:rPr>
        <w:t>Assurer un contrôle de la qualité des produits livrables de l'évaluation, tout en maintenant l'impartialité et l'indépendance des résultats de l'évaluation.</w:t>
      </w:r>
    </w:p>
    <w:p w14:paraId="01EE1BEC" w14:textId="77777777" w:rsidR="000A4F6D" w:rsidRPr="00F872DC" w:rsidRDefault="000A4F6D" w:rsidP="00FF01CF">
      <w:pPr>
        <w:numPr>
          <w:ilvl w:val="0"/>
          <w:numId w:val="17"/>
        </w:numPr>
        <w:spacing w:after="200"/>
        <w:contextualSpacing/>
        <w:jc w:val="both"/>
        <w:rPr>
          <w:rFonts w:asciiTheme="minorHAnsi" w:eastAsiaTheme="majorEastAsia" w:hAnsiTheme="minorHAnsi" w:cstheme="minorHAnsi"/>
          <w:bCs/>
          <w:sz w:val="22"/>
          <w:szCs w:val="22"/>
        </w:rPr>
      </w:pPr>
      <w:r w:rsidRPr="00F872DC">
        <w:rPr>
          <w:rFonts w:asciiTheme="minorHAnsi" w:eastAsiaTheme="majorEastAsia" w:hAnsiTheme="minorHAnsi" w:cstheme="minorHAnsi"/>
          <w:bCs/>
          <w:sz w:val="22"/>
          <w:szCs w:val="22"/>
        </w:rPr>
        <w:t>Faciliter l'accès aux documents et publications, y compris les propositions de projet, les rapports narratifs et finaux, etc. qui sont nécessaires à l'évaluation.</w:t>
      </w:r>
    </w:p>
    <w:p w14:paraId="26B1E203" w14:textId="77777777" w:rsidR="000A4F6D" w:rsidRPr="00F872DC" w:rsidRDefault="000A4F6D" w:rsidP="00FF01CF">
      <w:pPr>
        <w:numPr>
          <w:ilvl w:val="0"/>
          <w:numId w:val="17"/>
        </w:numPr>
        <w:spacing w:after="200"/>
        <w:contextualSpacing/>
        <w:jc w:val="both"/>
        <w:rPr>
          <w:rFonts w:asciiTheme="minorHAnsi" w:eastAsiaTheme="majorEastAsia" w:hAnsiTheme="minorHAnsi" w:cstheme="minorHAnsi"/>
          <w:bCs/>
          <w:sz w:val="22"/>
          <w:szCs w:val="22"/>
        </w:rPr>
      </w:pPr>
      <w:r w:rsidRPr="00F872DC">
        <w:rPr>
          <w:rFonts w:asciiTheme="minorHAnsi" w:eastAsiaTheme="majorEastAsia" w:hAnsiTheme="minorHAnsi" w:cstheme="minorHAnsi"/>
          <w:bCs/>
          <w:sz w:val="22"/>
          <w:szCs w:val="22"/>
        </w:rPr>
        <w:t>Faciliter des rendez-vous avec des personnes sélectionnées pour la collecte de données sur le terrain.</w:t>
      </w:r>
    </w:p>
    <w:p w14:paraId="11384631" w14:textId="77777777" w:rsidR="000A4F6D" w:rsidRPr="00F872DC" w:rsidRDefault="000A4F6D" w:rsidP="00FF01CF">
      <w:pPr>
        <w:numPr>
          <w:ilvl w:val="0"/>
          <w:numId w:val="17"/>
        </w:numPr>
        <w:spacing w:after="200"/>
        <w:contextualSpacing/>
        <w:jc w:val="both"/>
        <w:rPr>
          <w:rFonts w:asciiTheme="minorHAnsi" w:eastAsiaTheme="majorEastAsia" w:hAnsiTheme="minorHAnsi" w:cstheme="minorHAnsi"/>
          <w:bCs/>
          <w:sz w:val="22"/>
          <w:szCs w:val="22"/>
        </w:rPr>
      </w:pPr>
      <w:r w:rsidRPr="00F872DC">
        <w:rPr>
          <w:rFonts w:asciiTheme="minorHAnsi" w:eastAsiaTheme="majorEastAsia" w:hAnsiTheme="minorHAnsi" w:cstheme="minorHAnsi"/>
          <w:bCs/>
          <w:sz w:val="22"/>
          <w:szCs w:val="22"/>
        </w:rPr>
        <w:t>Faciliter le processus de visa pour l'équipe d'évaluation si nécessaire et d'autres soutiens administratifs.</w:t>
      </w:r>
    </w:p>
    <w:p w14:paraId="36E979A7" w14:textId="77777777" w:rsidR="000A4F6D" w:rsidRPr="00F872DC" w:rsidRDefault="000A4F6D" w:rsidP="00FF01CF">
      <w:pPr>
        <w:pStyle w:val="Paragraphedeliste"/>
        <w:numPr>
          <w:ilvl w:val="0"/>
          <w:numId w:val="8"/>
        </w:numPr>
        <w:spacing w:after="200"/>
        <w:jc w:val="both"/>
        <w:rPr>
          <w:rFonts w:eastAsiaTheme="majorEastAsia" w:cstheme="minorHAnsi"/>
          <w:b/>
          <w:szCs w:val="22"/>
          <w:u w:val="single"/>
        </w:rPr>
      </w:pPr>
      <w:r w:rsidRPr="00F872DC">
        <w:rPr>
          <w:rFonts w:eastAsiaTheme="majorEastAsia" w:cstheme="minorHAnsi"/>
          <w:b/>
          <w:szCs w:val="22"/>
          <w:u w:val="single"/>
        </w:rPr>
        <w:t>Plan de travail de l’évaluation</w:t>
      </w:r>
    </w:p>
    <w:p w14:paraId="35ECC9D2" w14:textId="77777777" w:rsidR="000A4F6D" w:rsidRPr="00F872DC" w:rsidRDefault="000A4F6D" w:rsidP="00FF01CF">
      <w:pPr>
        <w:numPr>
          <w:ilvl w:val="0"/>
          <w:numId w:val="18"/>
        </w:numPr>
        <w:spacing w:after="200"/>
        <w:contextualSpacing/>
        <w:jc w:val="both"/>
        <w:rPr>
          <w:rFonts w:asciiTheme="minorHAnsi" w:eastAsiaTheme="majorEastAsia" w:hAnsiTheme="minorHAnsi" w:cstheme="minorHAnsi"/>
          <w:bCs/>
          <w:sz w:val="22"/>
          <w:szCs w:val="22"/>
        </w:rPr>
      </w:pPr>
      <w:r w:rsidRPr="00F872DC">
        <w:rPr>
          <w:rFonts w:asciiTheme="minorHAnsi" w:eastAsiaTheme="majorEastAsia" w:hAnsiTheme="minorHAnsi" w:cstheme="minorHAnsi"/>
          <w:bCs/>
          <w:sz w:val="22"/>
          <w:szCs w:val="22"/>
        </w:rPr>
        <w:t>Avant la mission d'évaluation, l'évaluateur recevra les documents du projet pour procéder à une analyse documentaire. Il est libre de soumettre des demandes spécifiques d’informations à l’équipe de gestion de l’évaluation finale afin de préparer tout instrument de collecte de données qu’il jugerait utile ;</w:t>
      </w:r>
    </w:p>
    <w:p w14:paraId="58074212" w14:textId="77777777" w:rsidR="000A4F6D" w:rsidRPr="00F872DC" w:rsidRDefault="000A4F6D" w:rsidP="00FF01CF">
      <w:pPr>
        <w:numPr>
          <w:ilvl w:val="0"/>
          <w:numId w:val="18"/>
        </w:numPr>
        <w:spacing w:after="200"/>
        <w:contextualSpacing/>
        <w:jc w:val="both"/>
        <w:rPr>
          <w:rFonts w:asciiTheme="minorHAnsi" w:eastAsiaTheme="majorEastAsia" w:hAnsiTheme="minorHAnsi" w:cstheme="minorHAnsi"/>
          <w:bCs/>
          <w:sz w:val="22"/>
          <w:szCs w:val="22"/>
        </w:rPr>
      </w:pPr>
      <w:r w:rsidRPr="00F872DC">
        <w:rPr>
          <w:rFonts w:asciiTheme="minorHAnsi" w:eastAsiaTheme="majorEastAsia" w:hAnsiTheme="minorHAnsi" w:cstheme="minorHAnsi"/>
          <w:bCs/>
          <w:sz w:val="22"/>
          <w:szCs w:val="22"/>
        </w:rPr>
        <w:t>L'OIM communiquera un calendrier provisoire à l'évaluateur afin de planifier les visites et les réunions à l’avance ;</w:t>
      </w:r>
    </w:p>
    <w:p w14:paraId="297EA301" w14:textId="77777777" w:rsidR="000A4F6D" w:rsidRPr="00F872DC" w:rsidRDefault="000A4F6D" w:rsidP="00FF01CF">
      <w:pPr>
        <w:numPr>
          <w:ilvl w:val="0"/>
          <w:numId w:val="18"/>
        </w:numPr>
        <w:spacing w:after="200"/>
        <w:contextualSpacing/>
        <w:jc w:val="both"/>
        <w:rPr>
          <w:rFonts w:asciiTheme="minorHAnsi" w:eastAsiaTheme="majorEastAsia" w:hAnsiTheme="minorHAnsi" w:cstheme="minorHAnsi"/>
          <w:bCs/>
          <w:sz w:val="22"/>
          <w:szCs w:val="22"/>
        </w:rPr>
      </w:pPr>
      <w:r w:rsidRPr="00F872DC">
        <w:rPr>
          <w:rFonts w:asciiTheme="minorHAnsi" w:eastAsiaTheme="majorEastAsia" w:hAnsiTheme="minorHAnsi" w:cstheme="minorHAnsi"/>
          <w:bCs/>
          <w:sz w:val="22"/>
          <w:szCs w:val="22"/>
        </w:rPr>
        <w:t xml:space="preserve">Un délai de 2 semaines (tel que le chronogramme en bas) est alloué aux activités sur le terrain de la mission et à la collecte de données, y compris une réunion de gestion initiale et une </w:t>
      </w:r>
      <w:r w:rsidRPr="00F872DC">
        <w:rPr>
          <w:rFonts w:asciiTheme="minorHAnsi" w:eastAsiaTheme="majorEastAsia" w:hAnsiTheme="minorHAnsi" w:cstheme="minorHAnsi"/>
          <w:bCs/>
          <w:sz w:val="22"/>
          <w:szCs w:val="22"/>
        </w:rPr>
        <w:lastRenderedPageBreak/>
        <w:t>réunion finale pour examiner les conclusions provisoires ;(si les restrictions liées à la COVID-19 le permettent auquel une réunion par téléconférence sera organisée)</w:t>
      </w:r>
    </w:p>
    <w:p w14:paraId="7A401781" w14:textId="77777777" w:rsidR="000A4F6D" w:rsidRPr="00F872DC" w:rsidRDefault="000A4F6D" w:rsidP="00FF01CF">
      <w:pPr>
        <w:numPr>
          <w:ilvl w:val="0"/>
          <w:numId w:val="18"/>
        </w:numPr>
        <w:spacing w:after="200"/>
        <w:contextualSpacing/>
        <w:jc w:val="both"/>
        <w:rPr>
          <w:rFonts w:asciiTheme="minorHAnsi" w:eastAsiaTheme="majorEastAsia" w:hAnsiTheme="minorHAnsi" w:cstheme="minorHAnsi"/>
          <w:bCs/>
          <w:sz w:val="22"/>
          <w:szCs w:val="22"/>
        </w:rPr>
      </w:pPr>
      <w:r w:rsidRPr="00F872DC">
        <w:rPr>
          <w:rFonts w:asciiTheme="minorHAnsi" w:eastAsiaTheme="majorEastAsia" w:hAnsiTheme="minorHAnsi" w:cstheme="minorHAnsi"/>
          <w:bCs/>
          <w:sz w:val="22"/>
          <w:szCs w:val="22"/>
        </w:rPr>
        <w:t>Un délai de deux mois est accordé pour permettre à l'évaluateur de partager le rapport d'évaluation final et de le discuter avec le bureau de pays de l'OIM.</w:t>
      </w:r>
    </w:p>
    <w:p w14:paraId="07D2AE45" w14:textId="77777777" w:rsidR="000A4F6D" w:rsidRPr="00F872DC" w:rsidRDefault="000A4F6D" w:rsidP="00FF01CF">
      <w:pPr>
        <w:numPr>
          <w:ilvl w:val="0"/>
          <w:numId w:val="18"/>
        </w:numPr>
        <w:spacing w:after="200"/>
        <w:contextualSpacing/>
        <w:jc w:val="both"/>
        <w:rPr>
          <w:rFonts w:asciiTheme="minorHAnsi" w:eastAsiaTheme="majorEastAsia" w:hAnsiTheme="minorHAnsi" w:cstheme="minorHAnsi"/>
          <w:bCs/>
          <w:sz w:val="22"/>
          <w:szCs w:val="22"/>
        </w:rPr>
      </w:pPr>
      <w:r w:rsidRPr="00F872DC">
        <w:rPr>
          <w:rFonts w:asciiTheme="minorHAnsi" w:eastAsiaTheme="majorEastAsia" w:hAnsiTheme="minorHAnsi" w:cstheme="minorHAnsi"/>
          <w:bCs/>
          <w:sz w:val="22"/>
          <w:szCs w:val="22"/>
        </w:rPr>
        <w:t>Le bureau de pays de l’OIM partagera la version finale du rapport d'évaluation et du résumé de l'évaluation avec le donateur à travers le secrétariat du PBF au Cameroun.</w:t>
      </w:r>
    </w:p>
    <w:p w14:paraId="38745107" w14:textId="77777777" w:rsidR="000A4F6D" w:rsidRPr="00F872DC" w:rsidRDefault="000A4F6D" w:rsidP="000A4F6D">
      <w:pPr>
        <w:contextualSpacing/>
        <w:jc w:val="both"/>
        <w:rPr>
          <w:rFonts w:asciiTheme="minorHAnsi" w:eastAsiaTheme="majorEastAsia" w:hAnsiTheme="minorHAnsi" w:cstheme="minorHAnsi"/>
          <w:bCs/>
          <w:sz w:val="22"/>
          <w:szCs w:val="22"/>
        </w:rPr>
      </w:pPr>
    </w:p>
    <w:p w14:paraId="615549B7" w14:textId="77777777" w:rsidR="000A4F6D" w:rsidRPr="00362F17" w:rsidRDefault="000A4F6D" w:rsidP="000A4F6D">
      <w:pPr>
        <w:contextualSpacing/>
        <w:jc w:val="both"/>
        <w:rPr>
          <w:rFonts w:asciiTheme="minorHAnsi" w:eastAsiaTheme="majorEastAsia" w:hAnsiTheme="minorHAnsi" w:cstheme="minorHAnsi"/>
          <w:b/>
          <w:bCs/>
          <w:u w:val="single"/>
        </w:rPr>
      </w:pPr>
      <w:r w:rsidRPr="00362F17">
        <w:rPr>
          <w:rFonts w:asciiTheme="minorHAnsi" w:eastAsiaTheme="majorEastAsia" w:hAnsiTheme="minorHAnsi" w:cstheme="minorHAnsi"/>
          <w:b/>
          <w:bCs/>
          <w:u w:val="single"/>
        </w:rPr>
        <w:t>Chronogramme (6 semaines)</w:t>
      </w:r>
    </w:p>
    <w:p w14:paraId="1FF9D8F5" w14:textId="77777777" w:rsidR="000A4F6D" w:rsidRPr="00362F17" w:rsidRDefault="000A4F6D" w:rsidP="000A4F6D">
      <w:pPr>
        <w:contextualSpacing/>
        <w:jc w:val="both"/>
        <w:rPr>
          <w:rFonts w:asciiTheme="minorHAnsi" w:eastAsiaTheme="majorEastAsia" w:hAnsiTheme="minorHAnsi" w:cstheme="minorHAnsi"/>
          <w:b/>
          <w:bCs/>
          <w:u w:val="single"/>
        </w:rPr>
      </w:pPr>
    </w:p>
    <w:tbl>
      <w:tblPr>
        <w:tblW w:w="5000" w:type="pct"/>
        <w:tblCellMar>
          <w:left w:w="70" w:type="dxa"/>
          <w:right w:w="70" w:type="dxa"/>
        </w:tblCellMar>
        <w:tblLook w:val="04A0" w:firstRow="1" w:lastRow="0" w:firstColumn="1" w:lastColumn="0" w:noHBand="0" w:noVBand="1"/>
      </w:tblPr>
      <w:tblGrid>
        <w:gridCol w:w="1346"/>
        <w:gridCol w:w="1440"/>
        <w:gridCol w:w="811"/>
        <w:gridCol w:w="5459"/>
      </w:tblGrid>
      <w:tr w:rsidR="000A4F6D" w:rsidRPr="00362F17" w14:paraId="655CF8E4" w14:textId="77777777" w:rsidTr="000D5C8A">
        <w:trPr>
          <w:trHeight w:val="710"/>
        </w:trPr>
        <w:tc>
          <w:tcPr>
            <w:tcW w:w="74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0502EC" w14:textId="77777777" w:rsidR="000A4F6D" w:rsidRPr="00362F17" w:rsidRDefault="000A4F6D" w:rsidP="000D5C8A">
            <w:pPr>
              <w:contextualSpacing/>
              <w:jc w:val="both"/>
              <w:rPr>
                <w:rFonts w:asciiTheme="minorHAnsi" w:hAnsiTheme="minorHAnsi" w:cstheme="minorHAnsi"/>
                <w:b/>
                <w:bCs/>
                <w:sz w:val="18"/>
                <w:szCs w:val="20"/>
              </w:rPr>
            </w:pPr>
            <w:r w:rsidRPr="00362F17">
              <w:rPr>
                <w:rFonts w:asciiTheme="minorHAnsi" w:hAnsiTheme="minorHAnsi" w:cstheme="minorHAnsi"/>
                <w:b/>
                <w:bCs/>
                <w:sz w:val="18"/>
                <w:szCs w:val="20"/>
              </w:rPr>
              <w:t>Produits</w:t>
            </w:r>
          </w:p>
        </w:tc>
        <w:tc>
          <w:tcPr>
            <w:tcW w:w="795" w:type="pct"/>
            <w:tcBorders>
              <w:top w:val="single" w:sz="4" w:space="0" w:color="auto"/>
              <w:left w:val="nil"/>
              <w:bottom w:val="single" w:sz="4" w:space="0" w:color="auto"/>
              <w:right w:val="single" w:sz="4" w:space="0" w:color="auto"/>
            </w:tcBorders>
            <w:shd w:val="clear" w:color="auto" w:fill="auto"/>
            <w:vAlign w:val="center"/>
            <w:hideMark/>
          </w:tcPr>
          <w:p w14:paraId="0E4E025C" w14:textId="77777777" w:rsidR="000A4F6D" w:rsidRPr="00362F17" w:rsidRDefault="000A4F6D" w:rsidP="000D5C8A">
            <w:pPr>
              <w:contextualSpacing/>
              <w:jc w:val="both"/>
              <w:rPr>
                <w:rFonts w:asciiTheme="minorHAnsi" w:hAnsiTheme="minorHAnsi" w:cstheme="minorHAnsi"/>
                <w:b/>
                <w:bCs/>
                <w:sz w:val="18"/>
                <w:szCs w:val="20"/>
              </w:rPr>
            </w:pPr>
            <w:r w:rsidRPr="00362F17">
              <w:rPr>
                <w:rFonts w:asciiTheme="minorHAnsi" w:hAnsiTheme="minorHAnsi" w:cstheme="minorHAnsi"/>
                <w:b/>
                <w:bCs/>
                <w:sz w:val="18"/>
                <w:szCs w:val="20"/>
              </w:rPr>
              <w:t>Temps d'anticipation</w:t>
            </w:r>
          </w:p>
        </w:tc>
        <w:tc>
          <w:tcPr>
            <w:tcW w:w="448" w:type="pct"/>
            <w:tcBorders>
              <w:top w:val="single" w:sz="4" w:space="0" w:color="auto"/>
              <w:left w:val="nil"/>
              <w:bottom w:val="single" w:sz="4" w:space="0" w:color="auto"/>
              <w:right w:val="single" w:sz="4" w:space="0" w:color="auto"/>
            </w:tcBorders>
            <w:shd w:val="clear" w:color="auto" w:fill="auto"/>
            <w:vAlign w:val="center"/>
            <w:hideMark/>
          </w:tcPr>
          <w:p w14:paraId="61BD491A" w14:textId="77777777" w:rsidR="000A4F6D" w:rsidRPr="00362F17" w:rsidRDefault="000A4F6D" w:rsidP="000D5C8A">
            <w:pPr>
              <w:contextualSpacing/>
              <w:jc w:val="both"/>
              <w:rPr>
                <w:rFonts w:asciiTheme="minorHAnsi" w:hAnsiTheme="minorHAnsi" w:cstheme="minorHAnsi"/>
                <w:b/>
                <w:bCs/>
                <w:sz w:val="18"/>
                <w:szCs w:val="20"/>
              </w:rPr>
            </w:pPr>
            <w:r w:rsidRPr="00362F17">
              <w:rPr>
                <w:rFonts w:asciiTheme="minorHAnsi" w:hAnsiTheme="minorHAnsi" w:cstheme="minorHAnsi"/>
                <w:b/>
                <w:bCs/>
                <w:sz w:val="18"/>
                <w:szCs w:val="20"/>
              </w:rPr>
              <w:t>Nombre de jours</w:t>
            </w:r>
          </w:p>
        </w:tc>
        <w:tc>
          <w:tcPr>
            <w:tcW w:w="3014" w:type="pct"/>
            <w:tcBorders>
              <w:top w:val="single" w:sz="4" w:space="0" w:color="auto"/>
              <w:left w:val="nil"/>
              <w:bottom w:val="single" w:sz="4" w:space="0" w:color="auto"/>
              <w:right w:val="single" w:sz="4" w:space="0" w:color="auto"/>
            </w:tcBorders>
            <w:shd w:val="clear" w:color="auto" w:fill="auto"/>
            <w:vAlign w:val="center"/>
            <w:hideMark/>
          </w:tcPr>
          <w:p w14:paraId="35AA67CD" w14:textId="77777777" w:rsidR="000A4F6D" w:rsidRPr="00362F17" w:rsidRDefault="000A4F6D" w:rsidP="000D5C8A">
            <w:pPr>
              <w:contextualSpacing/>
              <w:jc w:val="both"/>
              <w:rPr>
                <w:rFonts w:asciiTheme="minorHAnsi" w:hAnsiTheme="minorHAnsi" w:cstheme="minorHAnsi"/>
                <w:b/>
                <w:bCs/>
                <w:sz w:val="18"/>
                <w:szCs w:val="20"/>
              </w:rPr>
            </w:pPr>
            <w:r w:rsidRPr="00362F17">
              <w:rPr>
                <w:rFonts w:asciiTheme="minorHAnsi" w:hAnsiTheme="minorHAnsi" w:cstheme="minorHAnsi"/>
                <w:b/>
                <w:bCs/>
                <w:sz w:val="18"/>
                <w:szCs w:val="20"/>
              </w:rPr>
              <w:t>Informations</w:t>
            </w:r>
          </w:p>
        </w:tc>
      </w:tr>
      <w:tr w:rsidR="000A4F6D" w:rsidRPr="00362F17" w14:paraId="4B47CC96" w14:textId="77777777" w:rsidTr="000D5C8A">
        <w:trPr>
          <w:trHeight w:val="3100"/>
        </w:trPr>
        <w:tc>
          <w:tcPr>
            <w:tcW w:w="743" w:type="pct"/>
            <w:tcBorders>
              <w:top w:val="nil"/>
              <w:left w:val="single" w:sz="4" w:space="0" w:color="auto"/>
              <w:bottom w:val="single" w:sz="4" w:space="0" w:color="auto"/>
              <w:right w:val="single" w:sz="4" w:space="0" w:color="auto"/>
            </w:tcBorders>
            <w:shd w:val="clear" w:color="auto" w:fill="auto"/>
            <w:vAlign w:val="center"/>
            <w:hideMark/>
          </w:tcPr>
          <w:p w14:paraId="3AC51F5D" w14:textId="77777777" w:rsidR="000A4F6D" w:rsidRPr="00362F17" w:rsidRDefault="000A4F6D" w:rsidP="000D5C8A">
            <w:pPr>
              <w:contextualSpacing/>
              <w:jc w:val="both"/>
              <w:rPr>
                <w:rFonts w:asciiTheme="minorHAnsi" w:hAnsiTheme="minorHAnsi" w:cstheme="minorHAnsi"/>
                <w:sz w:val="18"/>
                <w:szCs w:val="20"/>
              </w:rPr>
            </w:pPr>
            <w:r w:rsidRPr="00362F17">
              <w:rPr>
                <w:rFonts w:asciiTheme="minorHAnsi" w:hAnsiTheme="minorHAnsi" w:cstheme="minorHAnsi"/>
                <w:sz w:val="18"/>
                <w:szCs w:val="20"/>
              </w:rPr>
              <w:t>Rapport de démarrage</w:t>
            </w:r>
          </w:p>
        </w:tc>
        <w:tc>
          <w:tcPr>
            <w:tcW w:w="795" w:type="pct"/>
            <w:tcBorders>
              <w:top w:val="nil"/>
              <w:left w:val="nil"/>
              <w:bottom w:val="single" w:sz="4" w:space="0" w:color="auto"/>
              <w:right w:val="single" w:sz="4" w:space="0" w:color="auto"/>
            </w:tcBorders>
            <w:shd w:val="clear" w:color="auto" w:fill="auto"/>
            <w:vAlign w:val="center"/>
            <w:hideMark/>
          </w:tcPr>
          <w:p w14:paraId="37511923" w14:textId="77777777" w:rsidR="000A4F6D" w:rsidRPr="00362F17" w:rsidRDefault="000A4F6D" w:rsidP="000D5C8A">
            <w:pPr>
              <w:contextualSpacing/>
              <w:jc w:val="both"/>
              <w:rPr>
                <w:rFonts w:asciiTheme="minorHAnsi" w:hAnsiTheme="minorHAnsi" w:cstheme="minorHAnsi"/>
                <w:sz w:val="18"/>
                <w:szCs w:val="20"/>
              </w:rPr>
            </w:pPr>
            <w:r w:rsidRPr="00362F17">
              <w:rPr>
                <w:rFonts w:asciiTheme="minorHAnsi" w:hAnsiTheme="minorHAnsi" w:cstheme="minorHAnsi"/>
                <w:sz w:val="18"/>
                <w:szCs w:val="20"/>
              </w:rPr>
              <w:t>2 semaines</w:t>
            </w:r>
          </w:p>
        </w:tc>
        <w:tc>
          <w:tcPr>
            <w:tcW w:w="448" w:type="pct"/>
            <w:tcBorders>
              <w:top w:val="nil"/>
              <w:left w:val="nil"/>
              <w:bottom w:val="single" w:sz="4" w:space="0" w:color="auto"/>
              <w:right w:val="single" w:sz="4" w:space="0" w:color="auto"/>
            </w:tcBorders>
            <w:shd w:val="clear" w:color="auto" w:fill="auto"/>
            <w:vAlign w:val="center"/>
            <w:hideMark/>
          </w:tcPr>
          <w:p w14:paraId="3D3E3233" w14:textId="77777777" w:rsidR="000A4F6D" w:rsidRPr="00362F17" w:rsidRDefault="000A4F6D" w:rsidP="000D5C8A">
            <w:pPr>
              <w:contextualSpacing/>
              <w:jc w:val="both"/>
              <w:rPr>
                <w:rFonts w:asciiTheme="minorHAnsi" w:hAnsiTheme="minorHAnsi" w:cstheme="minorHAnsi"/>
                <w:sz w:val="18"/>
                <w:szCs w:val="20"/>
              </w:rPr>
            </w:pPr>
            <w:r w:rsidRPr="00362F17">
              <w:rPr>
                <w:rFonts w:asciiTheme="minorHAnsi" w:hAnsiTheme="minorHAnsi" w:cstheme="minorHAnsi"/>
                <w:sz w:val="18"/>
                <w:szCs w:val="20"/>
              </w:rPr>
              <w:t>10</w:t>
            </w:r>
          </w:p>
        </w:tc>
        <w:tc>
          <w:tcPr>
            <w:tcW w:w="3014" w:type="pct"/>
            <w:tcBorders>
              <w:top w:val="nil"/>
              <w:left w:val="nil"/>
              <w:bottom w:val="single" w:sz="4" w:space="0" w:color="auto"/>
              <w:right w:val="single" w:sz="4" w:space="0" w:color="auto"/>
            </w:tcBorders>
            <w:shd w:val="clear" w:color="auto" w:fill="auto"/>
            <w:vAlign w:val="center"/>
            <w:hideMark/>
          </w:tcPr>
          <w:p w14:paraId="1618AA3E" w14:textId="77777777" w:rsidR="000A4F6D" w:rsidRPr="00362F17" w:rsidRDefault="000A4F6D" w:rsidP="000D5C8A">
            <w:pPr>
              <w:contextualSpacing/>
              <w:jc w:val="both"/>
              <w:rPr>
                <w:rFonts w:asciiTheme="minorHAnsi" w:hAnsiTheme="minorHAnsi" w:cstheme="minorHAnsi"/>
                <w:sz w:val="18"/>
                <w:szCs w:val="20"/>
              </w:rPr>
            </w:pPr>
            <w:r w:rsidRPr="00362F17">
              <w:rPr>
                <w:rFonts w:asciiTheme="minorHAnsi" w:hAnsiTheme="minorHAnsi" w:cstheme="minorHAnsi"/>
                <w:sz w:val="18"/>
                <w:szCs w:val="20"/>
              </w:rPr>
              <w:t>Rapport de démarrage : le ou les experts prépareront un rapport de démarrage pour affiner davantage l'évaluation, questions et détailler l'approche méthodologique, y compris les instruments de collecte de données, en consultation avec l'équipe technique du PBF. Le rapport initial doit être approuvé à la fois par le responsable de l'évaluation et le PBF avant le début de la collecte des données sur le terrain.</w:t>
            </w:r>
            <w:r w:rsidRPr="00362F17">
              <w:rPr>
                <w:rFonts w:asciiTheme="minorHAnsi" w:hAnsiTheme="minorHAnsi" w:cstheme="minorHAnsi"/>
                <w:sz w:val="18"/>
                <w:szCs w:val="20"/>
              </w:rPr>
              <w:br/>
              <w:t>Le rapport initial doit inclure les éléments clés suivants :</w:t>
            </w:r>
            <w:r w:rsidRPr="00362F17">
              <w:rPr>
                <w:rFonts w:asciiTheme="minorHAnsi" w:hAnsiTheme="minorHAnsi" w:cstheme="minorHAnsi"/>
                <w:sz w:val="18"/>
                <w:szCs w:val="20"/>
              </w:rPr>
              <w:br/>
              <w:t>• Approche globale et méthodologie</w:t>
            </w:r>
            <w:r w:rsidRPr="00362F17">
              <w:rPr>
                <w:rFonts w:asciiTheme="minorHAnsi" w:hAnsiTheme="minorHAnsi" w:cstheme="minorHAnsi"/>
                <w:sz w:val="18"/>
                <w:szCs w:val="20"/>
              </w:rPr>
              <w:br/>
              <w:t>• Principaux axes d'enquête, reliant les questions d'évaluation affinées aux instruments de collecte de données</w:t>
            </w:r>
            <w:r w:rsidRPr="00362F17">
              <w:rPr>
                <w:rFonts w:asciiTheme="minorHAnsi" w:hAnsiTheme="minorHAnsi" w:cstheme="minorHAnsi"/>
                <w:sz w:val="18"/>
                <w:szCs w:val="20"/>
              </w:rPr>
              <w:br/>
              <w:t>• Instruments et mécanismes de collecte de données</w:t>
            </w:r>
            <w:r w:rsidRPr="00362F17">
              <w:rPr>
                <w:rFonts w:asciiTheme="minorHAnsi" w:hAnsiTheme="minorHAnsi" w:cstheme="minorHAnsi"/>
                <w:sz w:val="18"/>
                <w:szCs w:val="20"/>
              </w:rPr>
              <w:br/>
              <w:t>• Liste proposée des personnes interrogées</w:t>
            </w:r>
            <w:r w:rsidRPr="00362F17">
              <w:rPr>
                <w:rFonts w:asciiTheme="minorHAnsi" w:hAnsiTheme="minorHAnsi" w:cstheme="minorHAnsi"/>
                <w:sz w:val="18"/>
                <w:szCs w:val="20"/>
              </w:rPr>
              <w:br/>
              <w:t>• Un plan de travail et des échéanciers à convenir avec le point focal PBF concerné</w:t>
            </w:r>
          </w:p>
        </w:tc>
      </w:tr>
      <w:tr w:rsidR="000A4F6D" w:rsidRPr="00362F17" w14:paraId="42E49D49" w14:textId="77777777" w:rsidTr="000D5C8A">
        <w:trPr>
          <w:trHeight w:val="520"/>
        </w:trPr>
        <w:tc>
          <w:tcPr>
            <w:tcW w:w="743" w:type="pct"/>
            <w:tcBorders>
              <w:top w:val="nil"/>
              <w:left w:val="single" w:sz="4" w:space="0" w:color="auto"/>
              <w:bottom w:val="single" w:sz="4" w:space="0" w:color="auto"/>
              <w:right w:val="single" w:sz="4" w:space="0" w:color="auto"/>
            </w:tcBorders>
            <w:shd w:val="clear" w:color="auto" w:fill="auto"/>
            <w:vAlign w:val="center"/>
            <w:hideMark/>
          </w:tcPr>
          <w:p w14:paraId="1C807BF3" w14:textId="77777777" w:rsidR="000A4F6D" w:rsidRPr="00362F17" w:rsidRDefault="000A4F6D" w:rsidP="000D5C8A">
            <w:pPr>
              <w:contextualSpacing/>
              <w:jc w:val="both"/>
              <w:rPr>
                <w:rFonts w:asciiTheme="minorHAnsi" w:hAnsiTheme="minorHAnsi" w:cstheme="minorHAnsi"/>
                <w:sz w:val="18"/>
                <w:szCs w:val="20"/>
              </w:rPr>
            </w:pPr>
            <w:r w:rsidRPr="00362F17">
              <w:rPr>
                <w:rFonts w:asciiTheme="minorHAnsi" w:hAnsiTheme="minorHAnsi" w:cstheme="minorHAnsi"/>
                <w:sz w:val="18"/>
                <w:szCs w:val="20"/>
              </w:rPr>
              <w:t>Collecte des données terrain</w:t>
            </w:r>
          </w:p>
        </w:tc>
        <w:tc>
          <w:tcPr>
            <w:tcW w:w="795" w:type="pct"/>
            <w:tcBorders>
              <w:top w:val="nil"/>
              <w:left w:val="nil"/>
              <w:bottom w:val="single" w:sz="4" w:space="0" w:color="auto"/>
              <w:right w:val="single" w:sz="4" w:space="0" w:color="auto"/>
            </w:tcBorders>
            <w:shd w:val="clear" w:color="auto" w:fill="auto"/>
            <w:vAlign w:val="center"/>
            <w:hideMark/>
          </w:tcPr>
          <w:p w14:paraId="081FCA82" w14:textId="77777777" w:rsidR="000A4F6D" w:rsidRPr="00362F17" w:rsidRDefault="000A4F6D" w:rsidP="000D5C8A">
            <w:pPr>
              <w:contextualSpacing/>
              <w:jc w:val="both"/>
              <w:rPr>
                <w:rFonts w:asciiTheme="minorHAnsi" w:hAnsiTheme="minorHAnsi" w:cstheme="minorHAnsi"/>
                <w:sz w:val="18"/>
                <w:szCs w:val="20"/>
              </w:rPr>
            </w:pPr>
            <w:r w:rsidRPr="00362F17">
              <w:rPr>
                <w:rFonts w:asciiTheme="minorHAnsi" w:hAnsiTheme="minorHAnsi" w:cstheme="minorHAnsi"/>
                <w:sz w:val="18"/>
                <w:szCs w:val="20"/>
              </w:rPr>
              <w:t>4 semaines</w:t>
            </w:r>
          </w:p>
        </w:tc>
        <w:tc>
          <w:tcPr>
            <w:tcW w:w="448" w:type="pct"/>
            <w:tcBorders>
              <w:top w:val="nil"/>
              <w:left w:val="nil"/>
              <w:bottom w:val="single" w:sz="4" w:space="0" w:color="auto"/>
              <w:right w:val="single" w:sz="4" w:space="0" w:color="auto"/>
            </w:tcBorders>
            <w:shd w:val="clear" w:color="auto" w:fill="auto"/>
            <w:vAlign w:val="center"/>
            <w:hideMark/>
          </w:tcPr>
          <w:p w14:paraId="46A89DAA" w14:textId="77777777" w:rsidR="000A4F6D" w:rsidRPr="00362F17" w:rsidRDefault="000A4F6D" w:rsidP="000D5C8A">
            <w:pPr>
              <w:contextualSpacing/>
              <w:jc w:val="both"/>
              <w:rPr>
                <w:rFonts w:asciiTheme="minorHAnsi" w:hAnsiTheme="minorHAnsi" w:cstheme="minorHAnsi"/>
                <w:sz w:val="18"/>
                <w:szCs w:val="20"/>
              </w:rPr>
            </w:pPr>
            <w:r w:rsidRPr="00362F17">
              <w:rPr>
                <w:rFonts w:asciiTheme="minorHAnsi" w:hAnsiTheme="minorHAnsi" w:cstheme="minorHAnsi"/>
                <w:sz w:val="18"/>
                <w:szCs w:val="20"/>
              </w:rPr>
              <w:t>15</w:t>
            </w:r>
          </w:p>
        </w:tc>
        <w:tc>
          <w:tcPr>
            <w:tcW w:w="3014" w:type="pct"/>
            <w:tcBorders>
              <w:top w:val="nil"/>
              <w:left w:val="nil"/>
              <w:bottom w:val="single" w:sz="4" w:space="0" w:color="auto"/>
              <w:right w:val="single" w:sz="4" w:space="0" w:color="auto"/>
            </w:tcBorders>
            <w:shd w:val="clear" w:color="auto" w:fill="auto"/>
            <w:vAlign w:val="center"/>
            <w:hideMark/>
          </w:tcPr>
          <w:p w14:paraId="4DB564B0" w14:textId="77777777" w:rsidR="000A4F6D" w:rsidRPr="00362F17" w:rsidRDefault="000A4F6D" w:rsidP="000D5C8A">
            <w:pPr>
              <w:contextualSpacing/>
              <w:jc w:val="both"/>
              <w:rPr>
                <w:rFonts w:asciiTheme="minorHAnsi" w:hAnsiTheme="minorHAnsi" w:cstheme="minorHAnsi"/>
                <w:sz w:val="18"/>
                <w:szCs w:val="20"/>
              </w:rPr>
            </w:pPr>
            <w:r w:rsidRPr="00362F17">
              <w:rPr>
                <w:rFonts w:asciiTheme="minorHAnsi" w:hAnsiTheme="minorHAnsi" w:cstheme="minorHAnsi"/>
                <w:sz w:val="18"/>
                <w:szCs w:val="20"/>
              </w:rPr>
              <w:t>Nécessite des déplacements sur le terrain objet d’exécution du projet dans l'Extrême Nord</w:t>
            </w:r>
          </w:p>
        </w:tc>
      </w:tr>
      <w:tr w:rsidR="000A4F6D" w:rsidRPr="00362F17" w14:paraId="120653BE" w14:textId="77777777" w:rsidTr="000D5C8A">
        <w:trPr>
          <w:trHeight w:val="460"/>
        </w:trPr>
        <w:tc>
          <w:tcPr>
            <w:tcW w:w="743" w:type="pct"/>
            <w:tcBorders>
              <w:top w:val="nil"/>
              <w:left w:val="single" w:sz="4" w:space="0" w:color="auto"/>
              <w:bottom w:val="single" w:sz="4" w:space="0" w:color="auto"/>
              <w:right w:val="single" w:sz="4" w:space="0" w:color="auto"/>
            </w:tcBorders>
            <w:shd w:val="clear" w:color="auto" w:fill="auto"/>
            <w:vAlign w:val="center"/>
            <w:hideMark/>
          </w:tcPr>
          <w:p w14:paraId="5772E231" w14:textId="77777777" w:rsidR="000A4F6D" w:rsidRPr="00362F17" w:rsidRDefault="000A4F6D" w:rsidP="000D5C8A">
            <w:pPr>
              <w:contextualSpacing/>
              <w:jc w:val="both"/>
              <w:rPr>
                <w:rFonts w:asciiTheme="minorHAnsi" w:hAnsiTheme="minorHAnsi" w:cstheme="minorHAnsi"/>
                <w:sz w:val="18"/>
                <w:szCs w:val="20"/>
              </w:rPr>
            </w:pPr>
            <w:r w:rsidRPr="00362F17">
              <w:rPr>
                <w:rFonts w:asciiTheme="minorHAnsi" w:hAnsiTheme="minorHAnsi" w:cstheme="minorHAnsi"/>
                <w:sz w:val="18"/>
                <w:szCs w:val="20"/>
              </w:rPr>
              <w:t>Exercice de validation</w:t>
            </w:r>
          </w:p>
        </w:tc>
        <w:tc>
          <w:tcPr>
            <w:tcW w:w="795" w:type="pct"/>
            <w:tcBorders>
              <w:top w:val="nil"/>
              <w:left w:val="nil"/>
              <w:bottom w:val="single" w:sz="4" w:space="0" w:color="auto"/>
              <w:right w:val="single" w:sz="4" w:space="0" w:color="auto"/>
            </w:tcBorders>
            <w:shd w:val="clear" w:color="auto" w:fill="auto"/>
            <w:vAlign w:val="center"/>
            <w:hideMark/>
          </w:tcPr>
          <w:p w14:paraId="6D5C687C" w14:textId="77777777" w:rsidR="000A4F6D" w:rsidRPr="00362F17" w:rsidRDefault="000A4F6D" w:rsidP="000D5C8A">
            <w:pPr>
              <w:contextualSpacing/>
              <w:jc w:val="both"/>
              <w:rPr>
                <w:rFonts w:asciiTheme="minorHAnsi" w:hAnsiTheme="minorHAnsi" w:cstheme="minorHAnsi"/>
                <w:sz w:val="18"/>
                <w:szCs w:val="20"/>
              </w:rPr>
            </w:pPr>
            <w:r w:rsidRPr="00362F17">
              <w:rPr>
                <w:rFonts w:asciiTheme="minorHAnsi" w:hAnsiTheme="minorHAnsi" w:cstheme="minorHAnsi"/>
                <w:sz w:val="18"/>
                <w:szCs w:val="20"/>
              </w:rPr>
              <w:t>2 semaines</w:t>
            </w:r>
          </w:p>
        </w:tc>
        <w:tc>
          <w:tcPr>
            <w:tcW w:w="448" w:type="pct"/>
            <w:tcBorders>
              <w:top w:val="nil"/>
              <w:left w:val="nil"/>
              <w:bottom w:val="single" w:sz="4" w:space="0" w:color="auto"/>
              <w:right w:val="single" w:sz="4" w:space="0" w:color="auto"/>
            </w:tcBorders>
            <w:shd w:val="clear" w:color="auto" w:fill="auto"/>
            <w:vAlign w:val="center"/>
            <w:hideMark/>
          </w:tcPr>
          <w:p w14:paraId="0D215277" w14:textId="77777777" w:rsidR="000A4F6D" w:rsidRPr="00362F17" w:rsidRDefault="000A4F6D" w:rsidP="000D5C8A">
            <w:pPr>
              <w:contextualSpacing/>
              <w:jc w:val="both"/>
              <w:rPr>
                <w:rFonts w:asciiTheme="minorHAnsi" w:hAnsiTheme="minorHAnsi" w:cstheme="minorHAnsi"/>
                <w:sz w:val="18"/>
                <w:szCs w:val="20"/>
              </w:rPr>
            </w:pPr>
            <w:r w:rsidRPr="00362F17">
              <w:rPr>
                <w:rFonts w:asciiTheme="minorHAnsi" w:hAnsiTheme="minorHAnsi" w:cstheme="minorHAnsi"/>
                <w:sz w:val="18"/>
                <w:szCs w:val="20"/>
              </w:rPr>
              <w:t>10</w:t>
            </w:r>
          </w:p>
        </w:tc>
        <w:tc>
          <w:tcPr>
            <w:tcW w:w="3014" w:type="pct"/>
            <w:tcBorders>
              <w:top w:val="nil"/>
              <w:left w:val="nil"/>
              <w:bottom w:val="single" w:sz="4" w:space="0" w:color="auto"/>
              <w:right w:val="single" w:sz="4" w:space="0" w:color="auto"/>
            </w:tcBorders>
            <w:shd w:val="clear" w:color="auto" w:fill="auto"/>
            <w:vAlign w:val="center"/>
            <w:hideMark/>
          </w:tcPr>
          <w:p w14:paraId="5265449E" w14:textId="77777777" w:rsidR="000A4F6D" w:rsidRPr="00362F17" w:rsidRDefault="000A4F6D" w:rsidP="000D5C8A">
            <w:pPr>
              <w:contextualSpacing/>
              <w:jc w:val="both"/>
              <w:rPr>
                <w:rFonts w:asciiTheme="minorHAnsi" w:hAnsiTheme="minorHAnsi" w:cstheme="minorHAnsi"/>
                <w:sz w:val="18"/>
                <w:szCs w:val="20"/>
              </w:rPr>
            </w:pPr>
            <w:r w:rsidRPr="00362F17">
              <w:rPr>
                <w:rFonts w:asciiTheme="minorHAnsi" w:hAnsiTheme="minorHAnsi" w:cstheme="minorHAnsi"/>
                <w:sz w:val="18"/>
                <w:szCs w:val="20"/>
              </w:rPr>
              <w:t>Elle se fera avec le Secrétariat du PBF ainsi que la partie Gouvernementale</w:t>
            </w:r>
          </w:p>
        </w:tc>
      </w:tr>
      <w:tr w:rsidR="000A4F6D" w:rsidRPr="00362F17" w14:paraId="5BB70F08" w14:textId="77777777" w:rsidTr="000D5C8A">
        <w:trPr>
          <w:trHeight w:val="1544"/>
        </w:trPr>
        <w:tc>
          <w:tcPr>
            <w:tcW w:w="743" w:type="pct"/>
            <w:tcBorders>
              <w:top w:val="nil"/>
              <w:left w:val="single" w:sz="4" w:space="0" w:color="auto"/>
              <w:bottom w:val="single" w:sz="4" w:space="0" w:color="auto"/>
              <w:right w:val="single" w:sz="4" w:space="0" w:color="auto"/>
            </w:tcBorders>
            <w:shd w:val="clear" w:color="auto" w:fill="auto"/>
            <w:vAlign w:val="center"/>
            <w:hideMark/>
          </w:tcPr>
          <w:p w14:paraId="17C75A8C" w14:textId="77777777" w:rsidR="000A4F6D" w:rsidRPr="00362F17" w:rsidRDefault="000A4F6D" w:rsidP="000D5C8A">
            <w:pPr>
              <w:contextualSpacing/>
              <w:jc w:val="both"/>
              <w:rPr>
                <w:rFonts w:asciiTheme="minorHAnsi" w:hAnsiTheme="minorHAnsi" w:cstheme="minorHAnsi"/>
                <w:sz w:val="18"/>
                <w:szCs w:val="20"/>
              </w:rPr>
            </w:pPr>
            <w:r w:rsidRPr="00362F17">
              <w:rPr>
                <w:rFonts w:asciiTheme="minorHAnsi" w:hAnsiTheme="minorHAnsi" w:cstheme="minorHAnsi"/>
                <w:sz w:val="18"/>
                <w:szCs w:val="20"/>
              </w:rPr>
              <w:t>Rapport final</w:t>
            </w:r>
          </w:p>
        </w:tc>
        <w:tc>
          <w:tcPr>
            <w:tcW w:w="795" w:type="pct"/>
            <w:tcBorders>
              <w:top w:val="nil"/>
              <w:left w:val="nil"/>
              <w:bottom w:val="single" w:sz="4" w:space="0" w:color="auto"/>
              <w:right w:val="single" w:sz="4" w:space="0" w:color="auto"/>
            </w:tcBorders>
            <w:shd w:val="clear" w:color="auto" w:fill="auto"/>
            <w:vAlign w:val="center"/>
            <w:hideMark/>
          </w:tcPr>
          <w:p w14:paraId="55E95B04" w14:textId="77777777" w:rsidR="000A4F6D" w:rsidRPr="00362F17" w:rsidRDefault="000A4F6D" w:rsidP="000D5C8A">
            <w:pPr>
              <w:contextualSpacing/>
              <w:jc w:val="both"/>
              <w:rPr>
                <w:rFonts w:asciiTheme="minorHAnsi" w:hAnsiTheme="minorHAnsi" w:cstheme="minorHAnsi"/>
                <w:sz w:val="18"/>
                <w:szCs w:val="20"/>
              </w:rPr>
            </w:pPr>
            <w:r w:rsidRPr="00362F17">
              <w:rPr>
                <w:rFonts w:asciiTheme="minorHAnsi" w:hAnsiTheme="minorHAnsi" w:cstheme="minorHAnsi"/>
                <w:sz w:val="18"/>
                <w:szCs w:val="20"/>
              </w:rPr>
              <w:t>4 semaines</w:t>
            </w:r>
          </w:p>
        </w:tc>
        <w:tc>
          <w:tcPr>
            <w:tcW w:w="448" w:type="pct"/>
            <w:tcBorders>
              <w:top w:val="nil"/>
              <w:left w:val="nil"/>
              <w:bottom w:val="single" w:sz="4" w:space="0" w:color="auto"/>
              <w:right w:val="single" w:sz="4" w:space="0" w:color="auto"/>
            </w:tcBorders>
            <w:shd w:val="clear" w:color="auto" w:fill="auto"/>
            <w:vAlign w:val="center"/>
            <w:hideMark/>
          </w:tcPr>
          <w:p w14:paraId="74557E18" w14:textId="77777777" w:rsidR="000A4F6D" w:rsidRPr="00362F17" w:rsidRDefault="000A4F6D" w:rsidP="000D5C8A">
            <w:pPr>
              <w:contextualSpacing/>
              <w:jc w:val="both"/>
              <w:rPr>
                <w:rFonts w:asciiTheme="minorHAnsi" w:hAnsiTheme="minorHAnsi" w:cstheme="minorHAnsi"/>
                <w:sz w:val="18"/>
                <w:szCs w:val="20"/>
              </w:rPr>
            </w:pPr>
            <w:r w:rsidRPr="00362F17">
              <w:rPr>
                <w:rFonts w:asciiTheme="minorHAnsi" w:hAnsiTheme="minorHAnsi" w:cstheme="minorHAnsi"/>
                <w:sz w:val="18"/>
                <w:szCs w:val="20"/>
              </w:rPr>
              <w:t>15</w:t>
            </w:r>
          </w:p>
        </w:tc>
        <w:tc>
          <w:tcPr>
            <w:tcW w:w="3014" w:type="pct"/>
            <w:tcBorders>
              <w:top w:val="nil"/>
              <w:left w:val="nil"/>
              <w:bottom w:val="single" w:sz="4" w:space="0" w:color="auto"/>
              <w:right w:val="single" w:sz="4" w:space="0" w:color="auto"/>
            </w:tcBorders>
            <w:shd w:val="clear" w:color="auto" w:fill="auto"/>
            <w:vAlign w:val="center"/>
            <w:hideMark/>
          </w:tcPr>
          <w:p w14:paraId="0ED3502A" w14:textId="77777777" w:rsidR="000A4F6D" w:rsidRPr="00362F17" w:rsidRDefault="000A4F6D" w:rsidP="000D5C8A">
            <w:pPr>
              <w:contextualSpacing/>
              <w:jc w:val="both"/>
              <w:rPr>
                <w:rFonts w:asciiTheme="minorHAnsi" w:hAnsiTheme="minorHAnsi" w:cstheme="minorHAnsi"/>
                <w:sz w:val="18"/>
                <w:szCs w:val="20"/>
              </w:rPr>
            </w:pPr>
            <w:r w:rsidRPr="00362F17">
              <w:rPr>
                <w:rFonts w:asciiTheme="minorHAnsi" w:hAnsiTheme="minorHAnsi" w:cstheme="minorHAnsi"/>
                <w:sz w:val="18"/>
                <w:szCs w:val="20"/>
              </w:rPr>
              <w:t>Le ou les experts prépareront le rapport d'évaluation final sur la base des</w:t>
            </w:r>
            <w:r w:rsidRPr="00362F17">
              <w:rPr>
                <w:rFonts w:asciiTheme="minorHAnsi" w:hAnsiTheme="minorHAnsi" w:cstheme="minorHAnsi"/>
                <w:sz w:val="18"/>
                <w:szCs w:val="20"/>
              </w:rPr>
              <w:br/>
              <w:t>modèle de rapport d'évaluation. La première ébauche du rapport final sera partagée avec une évaluation Groupe de référence, composé de représentants de tous les bénéficiaires directs des fonds et du PBF (à un minimum), pour leurs commentaires.</w:t>
            </w:r>
          </w:p>
        </w:tc>
      </w:tr>
    </w:tbl>
    <w:p w14:paraId="670689AB" w14:textId="77777777" w:rsidR="00216264" w:rsidRDefault="00216264" w:rsidP="000A4F6D">
      <w:pPr>
        <w:contextualSpacing/>
        <w:jc w:val="both"/>
        <w:rPr>
          <w:rFonts w:asciiTheme="minorHAnsi" w:eastAsiaTheme="majorEastAsia" w:hAnsiTheme="minorHAnsi" w:cstheme="minorHAnsi"/>
          <w:b/>
          <w:bCs/>
          <w:u w:val="single"/>
        </w:rPr>
      </w:pPr>
      <w:bookmarkStart w:id="106" w:name="_Hlk31893780"/>
    </w:p>
    <w:p w14:paraId="18C89374" w14:textId="5F089344" w:rsidR="000A4F6D" w:rsidRPr="00216264" w:rsidRDefault="000A4F6D" w:rsidP="000A4F6D">
      <w:pPr>
        <w:contextualSpacing/>
        <w:jc w:val="both"/>
        <w:rPr>
          <w:rFonts w:asciiTheme="minorHAnsi" w:eastAsiaTheme="majorEastAsia" w:hAnsiTheme="minorHAnsi" w:cstheme="minorHAnsi"/>
          <w:b/>
          <w:bCs/>
          <w:sz w:val="22"/>
          <w:szCs w:val="22"/>
          <w:u w:val="single"/>
        </w:rPr>
      </w:pPr>
      <w:r w:rsidRPr="00216264">
        <w:rPr>
          <w:rFonts w:asciiTheme="minorHAnsi" w:eastAsiaTheme="majorEastAsia" w:hAnsiTheme="minorHAnsi" w:cstheme="minorHAnsi"/>
          <w:b/>
          <w:bCs/>
          <w:sz w:val="22"/>
          <w:szCs w:val="22"/>
          <w:u w:val="single"/>
        </w:rPr>
        <w:t>Critères d'évaluation et de pondération de la proposition</w:t>
      </w:r>
    </w:p>
    <w:p w14:paraId="61CD920B" w14:textId="77777777" w:rsidR="000A4F6D" w:rsidRPr="00216264" w:rsidRDefault="000A4F6D" w:rsidP="000A4F6D">
      <w:pPr>
        <w:contextualSpacing/>
        <w:jc w:val="both"/>
        <w:rPr>
          <w:rFonts w:asciiTheme="minorHAnsi" w:eastAsiaTheme="majorEastAsia" w:hAnsiTheme="minorHAnsi" w:cstheme="minorHAnsi"/>
          <w:sz w:val="22"/>
          <w:szCs w:val="22"/>
        </w:rPr>
      </w:pPr>
      <w:r w:rsidRPr="00216264">
        <w:rPr>
          <w:rFonts w:asciiTheme="minorHAnsi" w:eastAsiaTheme="majorEastAsia" w:hAnsiTheme="minorHAnsi" w:cstheme="minorHAnsi"/>
          <w:sz w:val="22"/>
          <w:szCs w:val="22"/>
        </w:rPr>
        <w:t>Les propositions seront pondérées en fonction des considérations techniques (80%) et financières (20%). Les propositions soumises seront évaluées à l'aide de la méthode d'analyse cumulative (détails ci-bas). Les propositions techniques doivent atteindre un minimum de 60 points pour se qualifier et être prises en considération. La proposition financière ne sera ouverte que pour les demandes qui atteignent 60 pointes ou plus. Voici les critères et points pour les propositions techniques et financières.</w:t>
      </w:r>
    </w:p>
    <w:p w14:paraId="2668A616" w14:textId="77777777" w:rsidR="000A4F6D" w:rsidRPr="00216264" w:rsidRDefault="000A4F6D" w:rsidP="000A4F6D">
      <w:pPr>
        <w:contextualSpacing/>
        <w:jc w:val="both"/>
        <w:rPr>
          <w:rFonts w:asciiTheme="minorHAnsi" w:eastAsiaTheme="majorEastAsia" w:hAnsiTheme="minorHAnsi" w:cstheme="minorHAnsi"/>
          <w:sz w:val="22"/>
          <w:szCs w:val="22"/>
        </w:rPr>
      </w:pPr>
    </w:p>
    <w:p w14:paraId="17B857A9" w14:textId="77777777" w:rsidR="000A4F6D" w:rsidRPr="00216264" w:rsidRDefault="000A4F6D" w:rsidP="00FF01CF">
      <w:pPr>
        <w:pStyle w:val="Paragraphedeliste"/>
        <w:numPr>
          <w:ilvl w:val="0"/>
          <w:numId w:val="24"/>
        </w:numPr>
        <w:spacing w:after="200"/>
        <w:jc w:val="both"/>
        <w:rPr>
          <w:rFonts w:eastAsiaTheme="majorEastAsia" w:cstheme="minorHAnsi"/>
          <w:b/>
          <w:bCs/>
          <w:szCs w:val="22"/>
          <w:u w:val="single"/>
        </w:rPr>
      </w:pPr>
      <w:r w:rsidRPr="00216264">
        <w:rPr>
          <w:rFonts w:eastAsiaTheme="majorEastAsia" w:cstheme="minorHAnsi"/>
          <w:b/>
          <w:bCs/>
          <w:szCs w:val="22"/>
          <w:u w:val="single"/>
        </w:rPr>
        <w:t>Propositions techniques</w:t>
      </w:r>
    </w:p>
    <w:p w14:paraId="1607B4AE" w14:textId="77777777" w:rsidR="000A4F6D" w:rsidRPr="00216264" w:rsidRDefault="000A4F6D" w:rsidP="000A4F6D">
      <w:pPr>
        <w:contextualSpacing/>
        <w:jc w:val="both"/>
        <w:rPr>
          <w:rFonts w:asciiTheme="minorHAnsi" w:eastAsiaTheme="majorEastAsia" w:hAnsiTheme="minorHAnsi" w:cstheme="minorHAnsi"/>
          <w:sz w:val="22"/>
          <w:szCs w:val="22"/>
        </w:rPr>
      </w:pPr>
      <w:r w:rsidRPr="00216264">
        <w:rPr>
          <w:rFonts w:asciiTheme="minorHAnsi" w:eastAsiaTheme="majorEastAsia" w:hAnsiTheme="minorHAnsi" w:cstheme="minorHAnsi"/>
          <w:sz w:val="22"/>
          <w:szCs w:val="22"/>
        </w:rPr>
        <w:t>1) Réponse globale (15 points)</w:t>
      </w:r>
    </w:p>
    <w:p w14:paraId="40AB3939" w14:textId="77777777" w:rsidR="000A4F6D" w:rsidRPr="00216264" w:rsidRDefault="000A4F6D" w:rsidP="00FF01CF">
      <w:pPr>
        <w:numPr>
          <w:ilvl w:val="0"/>
          <w:numId w:val="21"/>
        </w:numPr>
        <w:spacing w:after="200"/>
        <w:contextualSpacing/>
        <w:jc w:val="both"/>
        <w:rPr>
          <w:rFonts w:asciiTheme="minorHAnsi" w:eastAsiaTheme="majorEastAsia" w:hAnsiTheme="minorHAnsi" w:cstheme="minorHAnsi"/>
          <w:sz w:val="22"/>
          <w:szCs w:val="22"/>
        </w:rPr>
      </w:pPr>
      <w:r w:rsidRPr="00216264">
        <w:rPr>
          <w:rFonts w:asciiTheme="minorHAnsi" w:eastAsiaTheme="majorEastAsia" w:hAnsiTheme="minorHAnsi" w:cstheme="minorHAnsi"/>
          <w:sz w:val="22"/>
          <w:szCs w:val="22"/>
        </w:rPr>
        <w:t>Respect général du cahier des charges et des exigences de l'appel d'offres</w:t>
      </w:r>
    </w:p>
    <w:p w14:paraId="03BF1A86" w14:textId="77777777" w:rsidR="000A4F6D" w:rsidRPr="00216264" w:rsidRDefault="000A4F6D" w:rsidP="00FF01CF">
      <w:pPr>
        <w:numPr>
          <w:ilvl w:val="0"/>
          <w:numId w:val="21"/>
        </w:numPr>
        <w:spacing w:after="200"/>
        <w:contextualSpacing/>
        <w:jc w:val="both"/>
        <w:rPr>
          <w:rFonts w:asciiTheme="minorHAnsi" w:eastAsiaTheme="majorEastAsia" w:hAnsiTheme="minorHAnsi" w:cstheme="minorHAnsi"/>
          <w:sz w:val="22"/>
          <w:szCs w:val="22"/>
        </w:rPr>
      </w:pPr>
      <w:r w:rsidRPr="00216264">
        <w:rPr>
          <w:rFonts w:asciiTheme="minorHAnsi" w:eastAsiaTheme="majorEastAsia" w:hAnsiTheme="minorHAnsi" w:cstheme="minorHAnsi"/>
          <w:sz w:val="22"/>
          <w:szCs w:val="22"/>
        </w:rPr>
        <w:t>Compréhension de la portée, des objectifs et de l'exhaustivité et de la cohérence de la réponse</w:t>
      </w:r>
    </w:p>
    <w:p w14:paraId="55693FD9" w14:textId="77777777" w:rsidR="000A4F6D" w:rsidRPr="00216264" w:rsidRDefault="000A4F6D" w:rsidP="00FF01CF">
      <w:pPr>
        <w:numPr>
          <w:ilvl w:val="0"/>
          <w:numId w:val="21"/>
        </w:numPr>
        <w:spacing w:after="200"/>
        <w:contextualSpacing/>
        <w:jc w:val="both"/>
        <w:rPr>
          <w:rFonts w:asciiTheme="minorHAnsi" w:eastAsiaTheme="majorEastAsia" w:hAnsiTheme="minorHAnsi" w:cstheme="minorHAnsi"/>
          <w:sz w:val="22"/>
          <w:szCs w:val="22"/>
        </w:rPr>
      </w:pPr>
      <w:r w:rsidRPr="00216264">
        <w:rPr>
          <w:rFonts w:asciiTheme="minorHAnsi" w:eastAsiaTheme="majorEastAsia" w:hAnsiTheme="minorHAnsi" w:cstheme="minorHAnsi"/>
          <w:sz w:val="22"/>
          <w:szCs w:val="22"/>
        </w:rPr>
        <w:t>L'entreprise / l'équipe est correctement enregistrée, a les certifications requises, l'adhésion, etc.</w:t>
      </w:r>
    </w:p>
    <w:p w14:paraId="41C35860" w14:textId="77777777" w:rsidR="000A4F6D" w:rsidRPr="00216264" w:rsidRDefault="000A4F6D" w:rsidP="000A4F6D">
      <w:pPr>
        <w:contextualSpacing/>
        <w:jc w:val="both"/>
        <w:rPr>
          <w:rFonts w:asciiTheme="minorHAnsi" w:eastAsiaTheme="majorEastAsia" w:hAnsiTheme="minorHAnsi" w:cstheme="minorHAnsi"/>
          <w:sz w:val="22"/>
          <w:szCs w:val="22"/>
        </w:rPr>
      </w:pPr>
      <w:r w:rsidRPr="00216264">
        <w:rPr>
          <w:rFonts w:asciiTheme="minorHAnsi" w:eastAsiaTheme="majorEastAsia" w:hAnsiTheme="minorHAnsi" w:cstheme="minorHAnsi"/>
          <w:sz w:val="22"/>
          <w:szCs w:val="22"/>
        </w:rPr>
        <w:t>2) Méthodologie et approche proposées (35 points)</w:t>
      </w:r>
    </w:p>
    <w:p w14:paraId="7E222DF8" w14:textId="77777777" w:rsidR="000A4F6D" w:rsidRPr="00216264" w:rsidRDefault="000A4F6D" w:rsidP="00FF01CF">
      <w:pPr>
        <w:numPr>
          <w:ilvl w:val="0"/>
          <w:numId w:val="22"/>
        </w:numPr>
        <w:spacing w:after="200"/>
        <w:contextualSpacing/>
        <w:jc w:val="both"/>
        <w:rPr>
          <w:rFonts w:asciiTheme="minorHAnsi" w:eastAsiaTheme="majorEastAsia" w:hAnsiTheme="minorHAnsi" w:cstheme="minorHAnsi"/>
          <w:sz w:val="22"/>
          <w:szCs w:val="22"/>
        </w:rPr>
      </w:pPr>
      <w:r w:rsidRPr="00216264">
        <w:rPr>
          <w:rFonts w:asciiTheme="minorHAnsi" w:eastAsiaTheme="majorEastAsia" w:hAnsiTheme="minorHAnsi" w:cstheme="minorHAnsi"/>
          <w:sz w:val="22"/>
          <w:szCs w:val="22"/>
        </w:rPr>
        <w:t>Approche / méthodologie / outils et système de contrôle de gestion proposés</w:t>
      </w:r>
    </w:p>
    <w:p w14:paraId="004A6DCC" w14:textId="77777777" w:rsidR="000A4F6D" w:rsidRPr="00216264" w:rsidRDefault="000A4F6D" w:rsidP="00FF01CF">
      <w:pPr>
        <w:numPr>
          <w:ilvl w:val="0"/>
          <w:numId w:val="22"/>
        </w:numPr>
        <w:spacing w:after="200"/>
        <w:contextualSpacing/>
        <w:jc w:val="both"/>
        <w:rPr>
          <w:rFonts w:asciiTheme="minorHAnsi" w:eastAsiaTheme="majorEastAsia" w:hAnsiTheme="minorHAnsi" w:cstheme="minorHAnsi"/>
          <w:sz w:val="22"/>
          <w:szCs w:val="22"/>
        </w:rPr>
      </w:pPr>
      <w:r w:rsidRPr="00216264">
        <w:rPr>
          <w:rFonts w:asciiTheme="minorHAnsi" w:eastAsiaTheme="majorEastAsia" w:hAnsiTheme="minorHAnsi" w:cstheme="minorHAnsi"/>
          <w:sz w:val="22"/>
          <w:szCs w:val="22"/>
        </w:rPr>
        <w:lastRenderedPageBreak/>
        <w:t>Plan de mise en œuvre proposé, par exemple la manière dont le soumissionnaire entreprendra chaque tâche et le maintien des calendriers du projet ;</w:t>
      </w:r>
    </w:p>
    <w:p w14:paraId="4262D166" w14:textId="77777777" w:rsidR="000A4F6D" w:rsidRPr="00216264" w:rsidRDefault="000A4F6D" w:rsidP="00FF01CF">
      <w:pPr>
        <w:numPr>
          <w:ilvl w:val="0"/>
          <w:numId w:val="22"/>
        </w:numPr>
        <w:spacing w:after="200"/>
        <w:contextualSpacing/>
        <w:jc w:val="both"/>
        <w:rPr>
          <w:rFonts w:asciiTheme="minorHAnsi" w:eastAsiaTheme="majorEastAsia" w:hAnsiTheme="minorHAnsi" w:cstheme="minorHAnsi"/>
          <w:sz w:val="22"/>
          <w:szCs w:val="22"/>
        </w:rPr>
      </w:pPr>
      <w:r w:rsidRPr="00216264">
        <w:rPr>
          <w:rFonts w:asciiTheme="minorHAnsi" w:eastAsiaTheme="majorEastAsia" w:hAnsiTheme="minorHAnsi" w:cstheme="minorHAnsi"/>
          <w:sz w:val="22"/>
          <w:szCs w:val="22"/>
        </w:rPr>
        <w:t>Les livrables sont traités conformément au mandat ; les délais proposés sont respectés</w:t>
      </w:r>
    </w:p>
    <w:p w14:paraId="640808ED" w14:textId="77777777" w:rsidR="000A4F6D" w:rsidRPr="00216264" w:rsidRDefault="000A4F6D" w:rsidP="000A4F6D">
      <w:pPr>
        <w:contextualSpacing/>
        <w:jc w:val="both"/>
        <w:rPr>
          <w:rFonts w:asciiTheme="minorHAnsi" w:eastAsiaTheme="majorEastAsia" w:hAnsiTheme="minorHAnsi" w:cstheme="minorHAnsi"/>
          <w:sz w:val="22"/>
          <w:szCs w:val="22"/>
        </w:rPr>
      </w:pPr>
      <w:r w:rsidRPr="00216264">
        <w:rPr>
          <w:rFonts w:asciiTheme="minorHAnsi" w:eastAsiaTheme="majorEastAsia" w:hAnsiTheme="minorHAnsi" w:cstheme="minorHAnsi"/>
          <w:sz w:val="22"/>
          <w:szCs w:val="22"/>
        </w:rPr>
        <w:t>3) Profil du candidat et capacité technique (30 points)</w:t>
      </w:r>
    </w:p>
    <w:p w14:paraId="234B5047" w14:textId="77777777" w:rsidR="000A4F6D" w:rsidRPr="00216264" w:rsidRDefault="000A4F6D" w:rsidP="00FF01CF">
      <w:pPr>
        <w:numPr>
          <w:ilvl w:val="0"/>
          <w:numId w:val="23"/>
        </w:numPr>
        <w:spacing w:after="200"/>
        <w:contextualSpacing/>
        <w:jc w:val="both"/>
        <w:rPr>
          <w:rFonts w:asciiTheme="minorHAnsi" w:eastAsiaTheme="majorEastAsia" w:hAnsiTheme="minorHAnsi" w:cstheme="minorHAnsi"/>
          <w:sz w:val="22"/>
          <w:szCs w:val="22"/>
        </w:rPr>
      </w:pPr>
      <w:r w:rsidRPr="00216264">
        <w:rPr>
          <w:rFonts w:asciiTheme="minorHAnsi" w:eastAsiaTheme="majorEastAsia" w:hAnsiTheme="minorHAnsi" w:cstheme="minorHAnsi"/>
          <w:sz w:val="22"/>
          <w:szCs w:val="22"/>
        </w:rPr>
        <w:t>Gamme et profondeur d'expérience avec une évaluation similaire</w:t>
      </w:r>
    </w:p>
    <w:p w14:paraId="1B538804" w14:textId="77777777" w:rsidR="000A4F6D" w:rsidRPr="00216264" w:rsidRDefault="000A4F6D" w:rsidP="00FF01CF">
      <w:pPr>
        <w:numPr>
          <w:ilvl w:val="0"/>
          <w:numId w:val="23"/>
        </w:numPr>
        <w:spacing w:after="200"/>
        <w:contextualSpacing/>
        <w:jc w:val="both"/>
        <w:rPr>
          <w:rFonts w:asciiTheme="minorHAnsi" w:eastAsiaTheme="majorEastAsia" w:hAnsiTheme="minorHAnsi" w:cstheme="minorHAnsi"/>
          <w:sz w:val="22"/>
          <w:szCs w:val="22"/>
        </w:rPr>
      </w:pPr>
      <w:r w:rsidRPr="00216264">
        <w:rPr>
          <w:rFonts w:asciiTheme="minorHAnsi" w:eastAsiaTheme="majorEastAsia" w:hAnsiTheme="minorHAnsi" w:cstheme="minorHAnsi"/>
          <w:sz w:val="22"/>
          <w:szCs w:val="22"/>
        </w:rPr>
        <w:t>Répondre aux exigences académiques</w:t>
      </w:r>
    </w:p>
    <w:p w14:paraId="6E95BB38" w14:textId="77777777" w:rsidR="000A4F6D" w:rsidRPr="00216264" w:rsidRDefault="000A4F6D" w:rsidP="00FF01CF">
      <w:pPr>
        <w:numPr>
          <w:ilvl w:val="0"/>
          <w:numId w:val="23"/>
        </w:numPr>
        <w:spacing w:after="200"/>
        <w:contextualSpacing/>
        <w:jc w:val="both"/>
        <w:rPr>
          <w:rFonts w:asciiTheme="minorHAnsi" w:eastAsiaTheme="majorEastAsia" w:hAnsiTheme="minorHAnsi" w:cstheme="minorHAnsi"/>
          <w:sz w:val="22"/>
          <w:szCs w:val="22"/>
        </w:rPr>
      </w:pPr>
      <w:r w:rsidRPr="00216264">
        <w:rPr>
          <w:rFonts w:asciiTheme="minorHAnsi" w:eastAsiaTheme="majorEastAsia" w:hAnsiTheme="minorHAnsi" w:cstheme="minorHAnsi"/>
          <w:sz w:val="22"/>
          <w:szCs w:val="22"/>
        </w:rPr>
        <w:t>Avoir au moins 7 ans d'années d'expérience</w:t>
      </w:r>
    </w:p>
    <w:p w14:paraId="013C5546" w14:textId="77777777" w:rsidR="000A4F6D" w:rsidRPr="00216264" w:rsidRDefault="000A4F6D" w:rsidP="00FF01CF">
      <w:pPr>
        <w:numPr>
          <w:ilvl w:val="0"/>
          <w:numId w:val="23"/>
        </w:numPr>
        <w:spacing w:after="200"/>
        <w:contextualSpacing/>
        <w:jc w:val="both"/>
        <w:rPr>
          <w:rFonts w:asciiTheme="minorHAnsi" w:eastAsiaTheme="majorEastAsia" w:hAnsiTheme="minorHAnsi" w:cstheme="minorHAnsi"/>
          <w:sz w:val="22"/>
          <w:szCs w:val="22"/>
        </w:rPr>
      </w:pPr>
      <w:r w:rsidRPr="00216264">
        <w:rPr>
          <w:rFonts w:asciiTheme="minorHAnsi" w:eastAsiaTheme="majorEastAsia" w:hAnsiTheme="minorHAnsi" w:cstheme="minorHAnsi"/>
          <w:sz w:val="22"/>
          <w:szCs w:val="22"/>
        </w:rPr>
        <w:t>Avoir un niveau d’éducation d’au moins Bac +5</w:t>
      </w:r>
    </w:p>
    <w:p w14:paraId="02A010B6" w14:textId="77777777" w:rsidR="000A4F6D" w:rsidRPr="00216264" w:rsidRDefault="000A4F6D" w:rsidP="00FF01CF">
      <w:pPr>
        <w:numPr>
          <w:ilvl w:val="0"/>
          <w:numId w:val="23"/>
        </w:numPr>
        <w:spacing w:after="200"/>
        <w:contextualSpacing/>
        <w:jc w:val="both"/>
        <w:rPr>
          <w:rFonts w:asciiTheme="minorHAnsi" w:eastAsiaTheme="majorEastAsia" w:hAnsiTheme="minorHAnsi" w:cstheme="minorHAnsi"/>
          <w:sz w:val="22"/>
          <w:szCs w:val="22"/>
        </w:rPr>
      </w:pPr>
      <w:r w:rsidRPr="00216264">
        <w:rPr>
          <w:rFonts w:asciiTheme="minorHAnsi" w:eastAsiaTheme="majorEastAsia" w:hAnsiTheme="minorHAnsi" w:cstheme="minorHAnsi"/>
          <w:sz w:val="22"/>
          <w:szCs w:val="22"/>
        </w:rPr>
        <w:t>Expérience en stabilisation ou la consolidation de la paix (obligatoire)</w:t>
      </w:r>
    </w:p>
    <w:p w14:paraId="51ADC506" w14:textId="77777777" w:rsidR="000A4F6D" w:rsidRPr="00216264" w:rsidRDefault="000A4F6D" w:rsidP="00FF01CF">
      <w:pPr>
        <w:numPr>
          <w:ilvl w:val="0"/>
          <w:numId w:val="23"/>
        </w:numPr>
        <w:spacing w:after="200"/>
        <w:contextualSpacing/>
        <w:jc w:val="both"/>
        <w:rPr>
          <w:rFonts w:asciiTheme="minorHAnsi" w:eastAsiaTheme="majorEastAsia" w:hAnsiTheme="minorHAnsi" w:cstheme="minorHAnsi"/>
          <w:sz w:val="22"/>
          <w:szCs w:val="22"/>
        </w:rPr>
      </w:pPr>
      <w:r w:rsidRPr="00216264">
        <w:rPr>
          <w:rFonts w:asciiTheme="minorHAnsi" w:eastAsiaTheme="majorEastAsia" w:hAnsiTheme="minorHAnsi" w:cstheme="minorHAnsi"/>
          <w:sz w:val="22"/>
          <w:szCs w:val="22"/>
        </w:rPr>
        <w:t>Expérience de la conduite /direction d’évaluations finales</w:t>
      </w:r>
    </w:p>
    <w:p w14:paraId="126C5148" w14:textId="77777777" w:rsidR="000A4F6D" w:rsidRPr="00216264" w:rsidRDefault="000A4F6D" w:rsidP="00FF01CF">
      <w:pPr>
        <w:numPr>
          <w:ilvl w:val="0"/>
          <w:numId w:val="23"/>
        </w:numPr>
        <w:spacing w:after="200"/>
        <w:contextualSpacing/>
        <w:jc w:val="both"/>
        <w:rPr>
          <w:rFonts w:asciiTheme="minorHAnsi" w:eastAsiaTheme="majorEastAsia" w:hAnsiTheme="minorHAnsi" w:cstheme="minorHAnsi"/>
          <w:sz w:val="22"/>
          <w:szCs w:val="22"/>
        </w:rPr>
      </w:pPr>
      <w:r w:rsidRPr="00216264">
        <w:rPr>
          <w:rFonts w:asciiTheme="minorHAnsi" w:eastAsiaTheme="majorEastAsia" w:hAnsiTheme="minorHAnsi" w:cstheme="minorHAnsi"/>
          <w:sz w:val="22"/>
          <w:szCs w:val="22"/>
        </w:rPr>
        <w:t>Solides compétences analytiques et applications de traitement de données statistiques qualitatives et quantitatives</w:t>
      </w:r>
    </w:p>
    <w:p w14:paraId="6076F712" w14:textId="77777777" w:rsidR="000A4F6D" w:rsidRPr="00216264" w:rsidRDefault="000A4F6D" w:rsidP="00FF01CF">
      <w:pPr>
        <w:numPr>
          <w:ilvl w:val="0"/>
          <w:numId w:val="23"/>
        </w:numPr>
        <w:spacing w:after="200"/>
        <w:contextualSpacing/>
        <w:jc w:val="both"/>
        <w:rPr>
          <w:rFonts w:asciiTheme="minorHAnsi" w:eastAsiaTheme="majorEastAsia" w:hAnsiTheme="minorHAnsi" w:cstheme="minorHAnsi"/>
          <w:sz w:val="22"/>
          <w:szCs w:val="22"/>
        </w:rPr>
      </w:pPr>
      <w:r w:rsidRPr="00216264">
        <w:rPr>
          <w:rFonts w:asciiTheme="minorHAnsi" w:eastAsiaTheme="majorEastAsia" w:hAnsiTheme="minorHAnsi" w:cstheme="minorHAnsi"/>
          <w:sz w:val="22"/>
          <w:szCs w:val="22"/>
        </w:rPr>
        <w:t>Excellentes compétences rédactionnelles et linguistiques</w:t>
      </w:r>
    </w:p>
    <w:p w14:paraId="4EF1450E" w14:textId="77777777" w:rsidR="000A4F6D" w:rsidRPr="00216264" w:rsidRDefault="000A4F6D" w:rsidP="00FF01CF">
      <w:pPr>
        <w:numPr>
          <w:ilvl w:val="0"/>
          <w:numId w:val="23"/>
        </w:numPr>
        <w:spacing w:after="200"/>
        <w:contextualSpacing/>
        <w:jc w:val="both"/>
        <w:rPr>
          <w:rFonts w:asciiTheme="minorHAnsi" w:eastAsiaTheme="majorEastAsia" w:hAnsiTheme="minorHAnsi" w:cstheme="minorHAnsi"/>
          <w:sz w:val="22"/>
          <w:szCs w:val="22"/>
        </w:rPr>
      </w:pPr>
      <w:r w:rsidRPr="00216264">
        <w:rPr>
          <w:rFonts w:asciiTheme="minorHAnsi" w:eastAsiaTheme="majorEastAsia" w:hAnsiTheme="minorHAnsi" w:cstheme="minorHAnsi"/>
          <w:sz w:val="22"/>
          <w:szCs w:val="22"/>
        </w:rPr>
        <w:t>Avoir déjà travaillé avec le SNU dans le cadre d’une évaluation.</w:t>
      </w:r>
    </w:p>
    <w:p w14:paraId="18F309EC" w14:textId="77777777" w:rsidR="000A4F6D" w:rsidRPr="00216264" w:rsidRDefault="000A4F6D" w:rsidP="00FF01CF">
      <w:pPr>
        <w:numPr>
          <w:ilvl w:val="0"/>
          <w:numId w:val="23"/>
        </w:numPr>
        <w:spacing w:after="200"/>
        <w:contextualSpacing/>
        <w:jc w:val="both"/>
        <w:rPr>
          <w:rFonts w:asciiTheme="minorHAnsi" w:eastAsiaTheme="majorEastAsia" w:hAnsiTheme="minorHAnsi" w:cstheme="minorHAnsi"/>
          <w:sz w:val="22"/>
          <w:szCs w:val="22"/>
        </w:rPr>
      </w:pPr>
      <w:r w:rsidRPr="00216264">
        <w:rPr>
          <w:rFonts w:asciiTheme="minorHAnsi" w:eastAsiaTheme="majorEastAsia" w:hAnsiTheme="minorHAnsi" w:cstheme="minorHAnsi"/>
          <w:sz w:val="22"/>
          <w:szCs w:val="22"/>
        </w:rPr>
        <w:t xml:space="preserve">Bonne connaissance du SNU </w:t>
      </w:r>
    </w:p>
    <w:p w14:paraId="3ED0626C" w14:textId="77777777" w:rsidR="000A4F6D" w:rsidRPr="00216264" w:rsidRDefault="000A4F6D" w:rsidP="000A4F6D">
      <w:pPr>
        <w:contextualSpacing/>
        <w:jc w:val="both"/>
        <w:rPr>
          <w:rFonts w:asciiTheme="minorHAnsi" w:eastAsiaTheme="majorEastAsia" w:hAnsiTheme="minorHAnsi" w:cstheme="minorHAnsi"/>
          <w:sz w:val="22"/>
          <w:szCs w:val="22"/>
        </w:rPr>
      </w:pPr>
    </w:p>
    <w:p w14:paraId="5B5CB235" w14:textId="77777777" w:rsidR="000A4F6D" w:rsidRPr="00216264" w:rsidRDefault="000A4F6D" w:rsidP="000A4F6D">
      <w:pPr>
        <w:contextualSpacing/>
        <w:jc w:val="both"/>
        <w:rPr>
          <w:rFonts w:asciiTheme="minorHAnsi" w:eastAsiaTheme="majorEastAsia" w:hAnsiTheme="minorHAnsi" w:cstheme="minorHAnsi"/>
          <w:sz w:val="22"/>
          <w:szCs w:val="22"/>
        </w:rPr>
      </w:pPr>
      <w:r w:rsidRPr="00216264">
        <w:rPr>
          <w:rFonts w:asciiTheme="minorHAnsi" w:eastAsiaTheme="majorEastAsia" w:hAnsiTheme="minorHAnsi" w:cstheme="minorHAnsi"/>
          <w:sz w:val="22"/>
          <w:szCs w:val="22"/>
        </w:rPr>
        <w:t>Score technique : 75% de 80 points = 60 points</w:t>
      </w:r>
    </w:p>
    <w:p w14:paraId="0E2D8774" w14:textId="77777777" w:rsidR="000A4F6D" w:rsidRPr="00216264" w:rsidRDefault="000A4F6D" w:rsidP="000A4F6D">
      <w:pPr>
        <w:contextualSpacing/>
        <w:jc w:val="both"/>
        <w:rPr>
          <w:rFonts w:asciiTheme="minorHAnsi" w:eastAsiaTheme="majorEastAsia" w:hAnsiTheme="minorHAnsi" w:cstheme="minorHAnsi"/>
          <w:sz w:val="22"/>
          <w:szCs w:val="22"/>
        </w:rPr>
      </w:pPr>
    </w:p>
    <w:p w14:paraId="03B22BB6" w14:textId="77777777" w:rsidR="000A4F6D" w:rsidRPr="00216264" w:rsidRDefault="000A4F6D" w:rsidP="00FF01CF">
      <w:pPr>
        <w:pStyle w:val="Paragraphedeliste"/>
        <w:numPr>
          <w:ilvl w:val="0"/>
          <w:numId w:val="24"/>
        </w:numPr>
        <w:spacing w:after="200"/>
        <w:jc w:val="both"/>
        <w:rPr>
          <w:rFonts w:eastAsiaTheme="majorEastAsia" w:cstheme="minorHAnsi"/>
          <w:b/>
          <w:bCs/>
          <w:szCs w:val="22"/>
          <w:u w:val="single"/>
        </w:rPr>
      </w:pPr>
      <w:r w:rsidRPr="00216264">
        <w:rPr>
          <w:rFonts w:eastAsiaTheme="majorEastAsia" w:cstheme="minorHAnsi"/>
          <w:b/>
          <w:bCs/>
          <w:szCs w:val="22"/>
          <w:u w:val="single"/>
        </w:rPr>
        <w:t>Proposition financière</w:t>
      </w:r>
    </w:p>
    <w:p w14:paraId="65438BEE" w14:textId="77777777" w:rsidR="000A4F6D" w:rsidRPr="00216264" w:rsidRDefault="000A4F6D" w:rsidP="000A4F6D">
      <w:pPr>
        <w:pStyle w:val="Paragraphedeliste"/>
        <w:jc w:val="both"/>
        <w:rPr>
          <w:rFonts w:eastAsiaTheme="majorEastAsia" w:cstheme="minorHAnsi"/>
          <w:b/>
          <w:bCs/>
          <w:szCs w:val="22"/>
        </w:rPr>
      </w:pPr>
    </w:p>
    <w:p w14:paraId="6B5C06BF" w14:textId="77777777" w:rsidR="000A4F6D" w:rsidRPr="00216264" w:rsidRDefault="000A4F6D" w:rsidP="000A4F6D">
      <w:pPr>
        <w:contextualSpacing/>
        <w:jc w:val="both"/>
        <w:rPr>
          <w:rFonts w:asciiTheme="minorHAnsi" w:eastAsiaTheme="majorEastAsia" w:hAnsiTheme="minorHAnsi" w:cstheme="minorHAnsi"/>
          <w:sz w:val="22"/>
          <w:szCs w:val="22"/>
        </w:rPr>
      </w:pPr>
      <w:r w:rsidRPr="00216264">
        <w:rPr>
          <w:rFonts w:asciiTheme="minorHAnsi" w:eastAsiaTheme="majorEastAsia" w:hAnsiTheme="minorHAnsi" w:cstheme="minorHAnsi"/>
          <w:sz w:val="22"/>
          <w:szCs w:val="22"/>
        </w:rPr>
        <w:t>Le nombre maximal de points est attribué à la proposition financière la plus basse qui est ouverte / évaluée et comparée parmi les candidats techniquement qualifiés qui ont atteint un minimum de 60 points dans l'évaluation technique. Les autres propositions financières recevront des points en proportion inverse du prix le plus bas.</w:t>
      </w:r>
    </w:p>
    <w:p w14:paraId="447BACB2" w14:textId="77777777" w:rsidR="000A4F6D" w:rsidRPr="00216264" w:rsidRDefault="000A4F6D" w:rsidP="000A4F6D">
      <w:pPr>
        <w:contextualSpacing/>
        <w:jc w:val="both"/>
        <w:rPr>
          <w:rFonts w:asciiTheme="minorHAnsi" w:eastAsiaTheme="majorEastAsia" w:hAnsiTheme="minorHAnsi" w:cstheme="minorHAnsi"/>
          <w:b/>
          <w:bCs/>
          <w:sz w:val="22"/>
          <w:szCs w:val="22"/>
        </w:rPr>
      </w:pPr>
      <w:r w:rsidRPr="00216264">
        <w:rPr>
          <w:rFonts w:asciiTheme="minorHAnsi" w:eastAsiaTheme="majorEastAsia" w:hAnsiTheme="minorHAnsi" w:cstheme="minorHAnsi"/>
          <w:b/>
          <w:bCs/>
          <w:sz w:val="22"/>
          <w:szCs w:val="22"/>
        </w:rPr>
        <w:t>Financier total : 20</w:t>
      </w:r>
    </w:p>
    <w:p w14:paraId="579D044D" w14:textId="77777777" w:rsidR="000A4F6D" w:rsidRPr="00216264" w:rsidRDefault="000A4F6D" w:rsidP="000A4F6D">
      <w:pPr>
        <w:contextualSpacing/>
        <w:jc w:val="both"/>
        <w:rPr>
          <w:rFonts w:asciiTheme="minorHAnsi" w:eastAsiaTheme="majorEastAsia" w:hAnsiTheme="minorHAnsi" w:cstheme="minorHAnsi"/>
          <w:sz w:val="22"/>
          <w:szCs w:val="22"/>
        </w:rPr>
      </w:pPr>
      <w:r w:rsidRPr="00216264">
        <w:rPr>
          <w:rFonts w:asciiTheme="minorHAnsi" w:eastAsiaTheme="majorEastAsia" w:hAnsiTheme="minorHAnsi" w:cstheme="minorHAnsi"/>
          <w:sz w:val="22"/>
          <w:szCs w:val="22"/>
        </w:rPr>
        <w:t>Seules les propositions financières liés aux propositions techniques qualifiées seront ouvertes (score technique d'au moins 60).</w:t>
      </w:r>
    </w:p>
    <w:p w14:paraId="3DBADD6F" w14:textId="77777777" w:rsidR="000A4F6D" w:rsidRPr="00216264" w:rsidRDefault="000A4F6D" w:rsidP="000A4F6D">
      <w:pPr>
        <w:contextualSpacing/>
        <w:jc w:val="both"/>
        <w:rPr>
          <w:rFonts w:asciiTheme="minorHAnsi" w:eastAsiaTheme="majorEastAsia" w:hAnsiTheme="minorHAnsi" w:cstheme="minorHAnsi"/>
          <w:sz w:val="22"/>
          <w:szCs w:val="22"/>
        </w:rPr>
      </w:pPr>
    </w:p>
    <w:p w14:paraId="44CDAE89" w14:textId="77777777" w:rsidR="000A4F6D" w:rsidRPr="00216264" w:rsidRDefault="000A4F6D" w:rsidP="000A4F6D">
      <w:pPr>
        <w:contextualSpacing/>
        <w:jc w:val="both"/>
        <w:rPr>
          <w:rFonts w:asciiTheme="minorHAnsi" w:eastAsiaTheme="majorEastAsia" w:hAnsiTheme="minorHAnsi" w:cstheme="minorHAnsi"/>
          <w:b/>
          <w:bCs/>
          <w:sz w:val="22"/>
          <w:szCs w:val="22"/>
          <w:u w:val="single"/>
        </w:rPr>
      </w:pPr>
      <w:r w:rsidRPr="00216264">
        <w:rPr>
          <w:rFonts w:asciiTheme="minorHAnsi" w:eastAsiaTheme="majorEastAsia" w:hAnsiTheme="minorHAnsi" w:cstheme="minorHAnsi"/>
          <w:b/>
          <w:bCs/>
          <w:sz w:val="22"/>
          <w:szCs w:val="22"/>
          <w:u w:val="single"/>
        </w:rPr>
        <w:t>DIRECTIVES DE SOUMISSION</w:t>
      </w:r>
    </w:p>
    <w:p w14:paraId="21AD94FD" w14:textId="77777777" w:rsidR="000A4F6D" w:rsidRPr="00216264" w:rsidRDefault="000A4F6D" w:rsidP="000A4F6D">
      <w:pPr>
        <w:contextualSpacing/>
        <w:jc w:val="both"/>
        <w:rPr>
          <w:rFonts w:asciiTheme="minorHAnsi" w:eastAsiaTheme="majorEastAsia" w:hAnsiTheme="minorHAnsi" w:cstheme="minorHAnsi"/>
          <w:b/>
          <w:bCs/>
          <w:sz w:val="22"/>
          <w:szCs w:val="22"/>
        </w:rPr>
      </w:pPr>
    </w:p>
    <w:p w14:paraId="1B3971DF" w14:textId="77777777" w:rsidR="000A4F6D" w:rsidRPr="00216264" w:rsidRDefault="000A4F6D" w:rsidP="000A4F6D">
      <w:pPr>
        <w:contextualSpacing/>
        <w:jc w:val="both"/>
        <w:rPr>
          <w:rFonts w:asciiTheme="minorHAnsi" w:eastAsiaTheme="majorEastAsia" w:hAnsiTheme="minorHAnsi" w:cstheme="minorHAnsi"/>
          <w:sz w:val="22"/>
          <w:szCs w:val="22"/>
        </w:rPr>
      </w:pPr>
      <w:r w:rsidRPr="00216264">
        <w:rPr>
          <w:rFonts w:asciiTheme="minorHAnsi" w:eastAsiaTheme="majorEastAsia" w:hAnsiTheme="minorHAnsi" w:cstheme="minorHAnsi"/>
          <w:sz w:val="22"/>
          <w:szCs w:val="22"/>
        </w:rPr>
        <w:t>Les propositions sont évaluées en deux étapes (évaluation de la proposition technique ; évaluation de la proposition financière). Les candidatures devraient donc contenir la documentation requise suivante :</w:t>
      </w:r>
    </w:p>
    <w:p w14:paraId="05D24830" w14:textId="77777777" w:rsidR="000A4F6D" w:rsidRPr="00216264" w:rsidRDefault="000A4F6D" w:rsidP="000A4F6D">
      <w:pPr>
        <w:contextualSpacing/>
        <w:jc w:val="both"/>
        <w:rPr>
          <w:rFonts w:asciiTheme="minorHAnsi" w:eastAsiaTheme="majorEastAsia" w:hAnsiTheme="minorHAnsi" w:cstheme="minorHAnsi"/>
          <w:sz w:val="22"/>
          <w:szCs w:val="22"/>
        </w:rPr>
      </w:pPr>
      <w:r w:rsidRPr="00216264">
        <w:rPr>
          <w:rFonts w:asciiTheme="minorHAnsi" w:eastAsiaTheme="majorEastAsia" w:hAnsiTheme="minorHAnsi" w:cstheme="minorHAnsi"/>
          <w:sz w:val="22"/>
          <w:szCs w:val="22"/>
          <w:u w:val="single"/>
        </w:rPr>
        <w:t>Proposition technique</w:t>
      </w:r>
      <w:r w:rsidRPr="00216264">
        <w:rPr>
          <w:rFonts w:asciiTheme="minorHAnsi" w:eastAsiaTheme="majorEastAsia" w:hAnsiTheme="minorHAnsi" w:cstheme="minorHAnsi"/>
          <w:sz w:val="22"/>
          <w:szCs w:val="22"/>
        </w:rPr>
        <w:t xml:space="preserve"> : les candidats doivent préparer une proposition conformément aux TDR, en veillant à ce que les objectifs, la portée, les critères et les livrables de l'évaluation soient pris en compte. La proposition doit inclure une ventilation détaillée de la phase de démarrage et de la méthodologie de collecte des données, l'approche suggérée et l'échantillonnage proposé à utiliser dans l'évaluation. Une brève explication des phases de collecte des données, d'analyse et de rédaction du rapport doit également être incluse, ainsi qu'un projet de plan de travail et un calendrier pour l'évaluation. La proposition technique doit également inclure :</w:t>
      </w:r>
    </w:p>
    <w:p w14:paraId="6F281A8C" w14:textId="77777777" w:rsidR="000A4F6D" w:rsidRPr="00216264" w:rsidRDefault="000A4F6D" w:rsidP="00FF01CF">
      <w:pPr>
        <w:numPr>
          <w:ilvl w:val="0"/>
          <w:numId w:val="20"/>
        </w:numPr>
        <w:spacing w:after="200"/>
        <w:contextualSpacing/>
        <w:jc w:val="both"/>
        <w:rPr>
          <w:rFonts w:asciiTheme="minorHAnsi" w:eastAsiaTheme="majorEastAsia" w:hAnsiTheme="minorHAnsi" w:cstheme="minorHAnsi"/>
          <w:sz w:val="22"/>
          <w:szCs w:val="22"/>
        </w:rPr>
      </w:pPr>
      <w:r w:rsidRPr="00216264">
        <w:rPr>
          <w:rFonts w:asciiTheme="minorHAnsi" w:eastAsiaTheme="majorEastAsia" w:hAnsiTheme="minorHAnsi" w:cstheme="minorHAnsi"/>
          <w:sz w:val="22"/>
          <w:szCs w:val="22"/>
        </w:rPr>
        <w:t>Le CV mis à jour du consultant.</w:t>
      </w:r>
    </w:p>
    <w:p w14:paraId="708F6724" w14:textId="77777777" w:rsidR="000A4F6D" w:rsidRPr="00216264" w:rsidRDefault="000A4F6D" w:rsidP="00FF01CF">
      <w:pPr>
        <w:numPr>
          <w:ilvl w:val="0"/>
          <w:numId w:val="20"/>
        </w:numPr>
        <w:spacing w:after="200"/>
        <w:contextualSpacing/>
        <w:jc w:val="both"/>
        <w:rPr>
          <w:rFonts w:asciiTheme="minorHAnsi" w:eastAsiaTheme="majorEastAsia" w:hAnsiTheme="minorHAnsi" w:cstheme="minorHAnsi"/>
          <w:sz w:val="22"/>
          <w:szCs w:val="22"/>
        </w:rPr>
      </w:pPr>
      <w:r w:rsidRPr="00216264">
        <w:rPr>
          <w:rFonts w:asciiTheme="minorHAnsi" w:eastAsiaTheme="majorEastAsia" w:hAnsiTheme="minorHAnsi" w:cstheme="minorHAnsi"/>
          <w:sz w:val="22"/>
          <w:szCs w:val="22"/>
        </w:rPr>
        <w:t>Une lettre de motivation</w:t>
      </w:r>
    </w:p>
    <w:p w14:paraId="4874BAB3" w14:textId="77777777" w:rsidR="000A4F6D" w:rsidRPr="00216264" w:rsidRDefault="000A4F6D" w:rsidP="00FF01CF">
      <w:pPr>
        <w:numPr>
          <w:ilvl w:val="0"/>
          <w:numId w:val="20"/>
        </w:numPr>
        <w:spacing w:after="200"/>
        <w:contextualSpacing/>
        <w:jc w:val="both"/>
        <w:rPr>
          <w:rFonts w:asciiTheme="minorHAnsi" w:eastAsiaTheme="majorEastAsia" w:hAnsiTheme="minorHAnsi" w:cstheme="minorHAnsi"/>
          <w:sz w:val="22"/>
          <w:szCs w:val="22"/>
        </w:rPr>
      </w:pPr>
      <w:r w:rsidRPr="00216264">
        <w:rPr>
          <w:rFonts w:asciiTheme="minorHAnsi" w:eastAsiaTheme="majorEastAsia" w:hAnsiTheme="minorHAnsi" w:cstheme="minorHAnsi"/>
          <w:sz w:val="22"/>
          <w:szCs w:val="22"/>
        </w:rPr>
        <w:t>Une copie certifiée conforme des diplômes requis.</w:t>
      </w:r>
    </w:p>
    <w:p w14:paraId="412B5126" w14:textId="77777777" w:rsidR="000A4F6D" w:rsidRPr="00216264" w:rsidRDefault="000A4F6D" w:rsidP="00FF01CF">
      <w:pPr>
        <w:numPr>
          <w:ilvl w:val="0"/>
          <w:numId w:val="20"/>
        </w:numPr>
        <w:spacing w:after="200"/>
        <w:contextualSpacing/>
        <w:jc w:val="both"/>
        <w:rPr>
          <w:rFonts w:asciiTheme="minorHAnsi" w:eastAsiaTheme="majorEastAsia" w:hAnsiTheme="minorHAnsi" w:cstheme="minorHAnsi"/>
          <w:sz w:val="22"/>
          <w:szCs w:val="22"/>
        </w:rPr>
      </w:pPr>
      <w:r w:rsidRPr="00216264">
        <w:rPr>
          <w:rFonts w:asciiTheme="minorHAnsi" w:eastAsiaTheme="majorEastAsia" w:hAnsiTheme="minorHAnsi" w:cstheme="minorHAnsi"/>
          <w:sz w:val="22"/>
          <w:szCs w:val="22"/>
        </w:rPr>
        <w:t>Des liens électroniques des deux évaluations les plus récentes et pertinentes effectuées par le candidat.</w:t>
      </w:r>
    </w:p>
    <w:p w14:paraId="35D4FCC4" w14:textId="77777777" w:rsidR="000A4F6D" w:rsidRPr="00216264" w:rsidRDefault="000A4F6D" w:rsidP="000A4F6D">
      <w:pPr>
        <w:ind w:left="720"/>
        <w:contextualSpacing/>
        <w:jc w:val="both"/>
        <w:rPr>
          <w:rFonts w:asciiTheme="minorHAnsi" w:eastAsiaTheme="majorEastAsia" w:hAnsiTheme="minorHAnsi" w:cstheme="minorHAnsi"/>
          <w:sz w:val="22"/>
          <w:szCs w:val="22"/>
        </w:rPr>
      </w:pPr>
    </w:p>
    <w:p w14:paraId="46F1BC80" w14:textId="77777777" w:rsidR="000A4F6D" w:rsidRPr="00216264" w:rsidRDefault="000A4F6D" w:rsidP="000A4F6D">
      <w:pPr>
        <w:contextualSpacing/>
        <w:jc w:val="both"/>
        <w:rPr>
          <w:rFonts w:asciiTheme="minorHAnsi" w:eastAsiaTheme="majorEastAsia" w:hAnsiTheme="minorHAnsi" w:cstheme="minorHAnsi"/>
          <w:sz w:val="22"/>
          <w:szCs w:val="22"/>
        </w:rPr>
      </w:pPr>
      <w:r w:rsidRPr="00216264">
        <w:rPr>
          <w:rFonts w:asciiTheme="minorHAnsi" w:eastAsiaTheme="majorEastAsia" w:hAnsiTheme="minorHAnsi" w:cstheme="minorHAnsi"/>
          <w:sz w:val="22"/>
          <w:szCs w:val="22"/>
          <w:u w:val="single"/>
        </w:rPr>
        <w:t>Proposition financière</w:t>
      </w:r>
      <w:r w:rsidRPr="00216264">
        <w:rPr>
          <w:rFonts w:asciiTheme="minorHAnsi" w:eastAsiaTheme="majorEastAsia" w:hAnsiTheme="minorHAnsi" w:cstheme="minorHAnsi"/>
          <w:sz w:val="22"/>
          <w:szCs w:val="22"/>
        </w:rPr>
        <w:t xml:space="preserve"> : Offre avec ventilation des coûts : honoraires de consultants, frais de voyage internationaux (classe économique), indemnité journalière de subsistance (DSA) et frais de traduction et autres frais requis. La proposition financière doit être soumise dans un dossier séparé, clairement nommé « Proposition financière ». Aucune information financière ne doit figurer dans la proposition technique.</w:t>
      </w:r>
    </w:p>
    <w:p w14:paraId="42D95769" w14:textId="77777777" w:rsidR="000A4F6D" w:rsidRPr="00216264" w:rsidRDefault="000A4F6D" w:rsidP="000A4F6D">
      <w:pPr>
        <w:contextualSpacing/>
        <w:jc w:val="both"/>
        <w:rPr>
          <w:rFonts w:asciiTheme="minorHAnsi" w:eastAsiaTheme="majorEastAsia" w:hAnsiTheme="minorHAnsi" w:cstheme="minorHAnsi"/>
          <w:sz w:val="22"/>
          <w:szCs w:val="22"/>
        </w:rPr>
      </w:pPr>
      <w:r w:rsidRPr="00216264">
        <w:rPr>
          <w:rFonts w:asciiTheme="minorHAnsi" w:eastAsiaTheme="majorEastAsia" w:hAnsiTheme="minorHAnsi" w:cstheme="minorHAnsi"/>
          <w:sz w:val="22"/>
          <w:szCs w:val="22"/>
        </w:rPr>
        <w:lastRenderedPageBreak/>
        <w:t>Les frais de voyage seront basés sur l'itinéraire le plus direct et le tarif économique. Les devis pour un tarif en classe affaires ne seront pas pris en compte.</w:t>
      </w:r>
    </w:p>
    <w:p w14:paraId="26FB39FA" w14:textId="77777777" w:rsidR="000A4F6D" w:rsidRPr="00216264" w:rsidRDefault="000A4F6D" w:rsidP="000A4F6D">
      <w:pPr>
        <w:contextualSpacing/>
        <w:jc w:val="both"/>
        <w:rPr>
          <w:rFonts w:asciiTheme="minorHAnsi" w:eastAsiaTheme="majorEastAsia" w:hAnsiTheme="minorHAnsi" w:cstheme="minorHAnsi"/>
          <w:sz w:val="22"/>
          <w:szCs w:val="22"/>
        </w:rPr>
      </w:pPr>
      <w:r w:rsidRPr="00216264">
        <w:rPr>
          <w:rFonts w:asciiTheme="minorHAnsi" w:eastAsiaTheme="majorEastAsia" w:hAnsiTheme="minorHAnsi" w:cstheme="minorHAnsi"/>
          <w:sz w:val="22"/>
          <w:szCs w:val="22"/>
        </w:rPr>
        <w:t>Les candidats intéressés doivent fournir des propositions financières comprenant au moins les éléments suivants :</w:t>
      </w:r>
    </w:p>
    <w:p w14:paraId="0EEBF5B4" w14:textId="77777777" w:rsidR="000A4F6D" w:rsidRPr="00216264" w:rsidRDefault="000A4F6D" w:rsidP="00FF01CF">
      <w:pPr>
        <w:numPr>
          <w:ilvl w:val="0"/>
          <w:numId w:val="19"/>
        </w:numPr>
        <w:spacing w:after="200"/>
        <w:contextualSpacing/>
        <w:jc w:val="both"/>
        <w:rPr>
          <w:rFonts w:asciiTheme="minorHAnsi" w:eastAsiaTheme="majorEastAsia" w:hAnsiTheme="minorHAnsi" w:cstheme="minorHAnsi"/>
          <w:sz w:val="22"/>
          <w:szCs w:val="22"/>
        </w:rPr>
      </w:pPr>
      <w:r w:rsidRPr="00216264">
        <w:rPr>
          <w:rFonts w:asciiTheme="minorHAnsi" w:eastAsiaTheme="majorEastAsia" w:hAnsiTheme="minorHAnsi" w:cstheme="minorHAnsi"/>
          <w:sz w:val="22"/>
          <w:szCs w:val="22"/>
        </w:rPr>
        <w:t>Frais</w:t>
      </w:r>
    </w:p>
    <w:p w14:paraId="0D3DB19E" w14:textId="77777777" w:rsidR="000A4F6D" w:rsidRPr="00216264" w:rsidRDefault="000A4F6D" w:rsidP="00FF01CF">
      <w:pPr>
        <w:numPr>
          <w:ilvl w:val="0"/>
          <w:numId w:val="19"/>
        </w:numPr>
        <w:spacing w:after="200"/>
        <w:contextualSpacing/>
        <w:jc w:val="both"/>
        <w:rPr>
          <w:rFonts w:asciiTheme="minorHAnsi" w:eastAsiaTheme="majorEastAsia" w:hAnsiTheme="minorHAnsi" w:cstheme="minorHAnsi"/>
          <w:sz w:val="22"/>
          <w:szCs w:val="22"/>
        </w:rPr>
      </w:pPr>
      <w:r w:rsidRPr="00216264">
        <w:rPr>
          <w:rFonts w:asciiTheme="minorHAnsi" w:eastAsiaTheme="majorEastAsia" w:hAnsiTheme="minorHAnsi" w:cstheme="minorHAnsi"/>
          <w:sz w:val="22"/>
          <w:szCs w:val="22"/>
        </w:rPr>
        <w:t>DSA</w:t>
      </w:r>
    </w:p>
    <w:p w14:paraId="12D3A8DB" w14:textId="77777777" w:rsidR="000A4F6D" w:rsidRPr="00216264" w:rsidRDefault="000A4F6D" w:rsidP="00FF01CF">
      <w:pPr>
        <w:numPr>
          <w:ilvl w:val="0"/>
          <w:numId w:val="19"/>
        </w:numPr>
        <w:spacing w:after="200"/>
        <w:contextualSpacing/>
        <w:jc w:val="both"/>
        <w:rPr>
          <w:rFonts w:asciiTheme="minorHAnsi" w:eastAsiaTheme="majorEastAsia" w:hAnsiTheme="minorHAnsi" w:cstheme="minorHAnsi"/>
          <w:sz w:val="22"/>
          <w:szCs w:val="22"/>
        </w:rPr>
      </w:pPr>
      <w:r w:rsidRPr="00216264">
        <w:rPr>
          <w:rFonts w:asciiTheme="minorHAnsi" w:eastAsiaTheme="majorEastAsia" w:hAnsiTheme="minorHAnsi" w:cstheme="minorHAnsi"/>
          <w:sz w:val="22"/>
          <w:szCs w:val="22"/>
        </w:rPr>
        <w:t>Frais de voyage : international (le cas échéant) et local</w:t>
      </w:r>
    </w:p>
    <w:p w14:paraId="5D01A4B6" w14:textId="77777777" w:rsidR="000A4F6D" w:rsidRPr="00216264" w:rsidRDefault="000A4F6D" w:rsidP="00FF01CF">
      <w:pPr>
        <w:numPr>
          <w:ilvl w:val="0"/>
          <w:numId w:val="19"/>
        </w:numPr>
        <w:spacing w:after="200"/>
        <w:contextualSpacing/>
        <w:jc w:val="both"/>
        <w:rPr>
          <w:rFonts w:asciiTheme="minorHAnsi" w:eastAsiaTheme="majorEastAsia" w:hAnsiTheme="minorHAnsi" w:cstheme="minorHAnsi"/>
          <w:sz w:val="22"/>
          <w:szCs w:val="22"/>
        </w:rPr>
      </w:pPr>
      <w:r w:rsidRPr="00216264">
        <w:rPr>
          <w:rFonts w:asciiTheme="minorHAnsi" w:eastAsiaTheme="majorEastAsia" w:hAnsiTheme="minorHAnsi" w:cstheme="minorHAnsi"/>
          <w:sz w:val="22"/>
          <w:szCs w:val="22"/>
        </w:rPr>
        <w:t>D'autres coûts</w:t>
      </w:r>
    </w:p>
    <w:p w14:paraId="06CDA365" w14:textId="77777777" w:rsidR="000A4F6D" w:rsidRPr="00216264" w:rsidRDefault="000A4F6D" w:rsidP="00362F17">
      <w:pPr>
        <w:contextualSpacing/>
        <w:jc w:val="both"/>
        <w:rPr>
          <w:rFonts w:asciiTheme="minorHAnsi" w:eastAsiaTheme="majorEastAsia" w:hAnsiTheme="minorHAnsi" w:cstheme="minorHAnsi"/>
          <w:sz w:val="22"/>
          <w:szCs w:val="22"/>
        </w:rPr>
      </w:pPr>
    </w:p>
    <w:p w14:paraId="1A0204DA" w14:textId="77777777" w:rsidR="000A4F6D" w:rsidRPr="00216264" w:rsidRDefault="000A4F6D" w:rsidP="000A4F6D">
      <w:pPr>
        <w:contextualSpacing/>
        <w:jc w:val="both"/>
        <w:rPr>
          <w:rFonts w:asciiTheme="minorHAnsi" w:eastAsiaTheme="majorEastAsia" w:hAnsiTheme="minorHAnsi" w:cstheme="minorHAnsi"/>
          <w:sz w:val="22"/>
          <w:szCs w:val="22"/>
        </w:rPr>
      </w:pPr>
      <w:r w:rsidRPr="00216264">
        <w:rPr>
          <w:rFonts w:asciiTheme="minorHAnsi" w:eastAsiaTheme="majorEastAsia" w:hAnsiTheme="minorHAnsi" w:cstheme="minorHAnsi"/>
          <w:b/>
          <w:bCs/>
          <w:sz w:val="22"/>
          <w:szCs w:val="22"/>
          <w:u w:val="single"/>
        </w:rPr>
        <w:t>DEPOT DE CANDIDATURES</w:t>
      </w:r>
      <w:r w:rsidRPr="00216264">
        <w:rPr>
          <w:rFonts w:asciiTheme="minorHAnsi" w:eastAsiaTheme="majorEastAsia" w:hAnsiTheme="minorHAnsi" w:cstheme="minorHAnsi"/>
          <w:sz w:val="22"/>
          <w:szCs w:val="22"/>
        </w:rPr>
        <w:t xml:space="preserve"> :</w:t>
      </w:r>
    </w:p>
    <w:p w14:paraId="5A80EAA6" w14:textId="77777777" w:rsidR="000A4F6D" w:rsidRPr="00216264" w:rsidRDefault="000A4F6D" w:rsidP="000A4F6D">
      <w:pPr>
        <w:contextualSpacing/>
        <w:jc w:val="both"/>
        <w:rPr>
          <w:rFonts w:asciiTheme="minorHAnsi" w:eastAsiaTheme="majorEastAsia" w:hAnsiTheme="minorHAnsi" w:cstheme="minorHAnsi"/>
          <w:sz w:val="22"/>
          <w:szCs w:val="22"/>
        </w:rPr>
      </w:pPr>
    </w:p>
    <w:p w14:paraId="1EB6B8C6" w14:textId="77777777" w:rsidR="000A4F6D" w:rsidRPr="00216264" w:rsidRDefault="000A4F6D" w:rsidP="000A4F6D">
      <w:pPr>
        <w:contextualSpacing/>
        <w:jc w:val="both"/>
        <w:rPr>
          <w:rFonts w:asciiTheme="minorHAnsi" w:eastAsiaTheme="majorEastAsia" w:hAnsiTheme="minorHAnsi" w:cstheme="minorHAnsi"/>
          <w:sz w:val="22"/>
          <w:szCs w:val="22"/>
        </w:rPr>
      </w:pPr>
      <w:r w:rsidRPr="00216264">
        <w:rPr>
          <w:rFonts w:asciiTheme="minorHAnsi" w:eastAsiaTheme="majorEastAsia" w:hAnsiTheme="minorHAnsi" w:cstheme="minorHAnsi"/>
          <w:sz w:val="22"/>
          <w:szCs w:val="22"/>
        </w:rPr>
        <w:t xml:space="preserve">Toutes les soumissions avec un ensemble complet de documents sont à envoyer par email ou déposés dans les différents bureaux de L’OIM (Douala, Yaoundé, Maroua, </w:t>
      </w:r>
      <w:proofErr w:type="spellStart"/>
      <w:r w:rsidRPr="00216264">
        <w:rPr>
          <w:rFonts w:asciiTheme="minorHAnsi" w:eastAsiaTheme="majorEastAsia" w:hAnsiTheme="minorHAnsi" w:cstheme="minorHAnsi"/>
          <w:sz w:val="22"/>
          <w:szCs w:val="22"/>
        </w:rPr>
        <w:t>Buéa</w:t>
      </w:r>
      <w:proofErr w:type="spellEnd"/>
      <w:r w:rsidRPr="00216264">
        <w:rPr>
          <w:rFonts w:asciiTheme="minorHAnsi" w:eastAsiaTheme="majorEastAsia" w:hAnsiTheme="minorHAnsi" w:cstheme="minorHAnsi"/>
          <w:sz w:val="22"/>
          <w:szCs w:val="22"/>
        </w:rPr>
        <w:t xml:space="preserve">, Bertoua), avec les originaux des documents sollicités. </w:t>
      </w:r>
      <w:r w:rsidRPr="00216264">
        <w:rPr>
          <w:rFonts w:asciiTheme="minorHAnsi" w:eastAsiaTheme="majorEastAsia" w:hAnsiTheme="minorHAnsi" w:cstheme="minorHAnsi"/>
          <w:bCs/>
          <w:sz w:val="22"/>
          <w:szCs w:val="22"/>
        </w:rPr>
        <w:t xml:space="preserve">Les dossiers de soumission doivent parvenir au plus tard 07 jours conformément à la publication de l’Appel à candidature, adressés à Madame la Cheffe de Mission </w:t>
      </w:r>
      <w:proofErr w:type="spellStart"/>
      <w:r w:rsidRPr="00216264">
        <w:rPr>
          <w:rFonts w:asciiTheme="minorHAnsi" w:eastAsiaTheme="majorEastAsia" w:hAnsiTheme="minorHAnsi" w:cstheme="minorHAnsi"/>
          <w:bCs/>
          <w:sz w:val="22"/>
          <w:szCs w:val="22"/>
        </w:rPr>
        <w:t>a.i</w:t>
      </w:r>
      <w:proofErr w:type="spellEnd"/>
      <w:r w:rsidRPr="00216264">
        <w:rPr>
          <w:rFonts w:asciiTheme="minorHAnsi" w:eastAsiaTheme="majorEastAsia" w:hAnsiTheme="minorHAnsi" w:cstheme="minorHAnsi"/>
          <w:bCs/>
          <w:sz w:val="22"/>
          <w:szCs w:val="22"/>
        </w:rPr>
        <w:t xml:space="preserve"> de l’OIM/ Cameroun</w:t>
      </w:r>
    </w:p>
    <w:p w14:paraId="62DB4EEE" w14:textId="77777777" w:rsidR="000A4F6D" w:rsidRPr="00216264" w:rsidRDefault="000A4F6D" w:rsidP="000A4F6D">
      <w:pPr>
        <w:contextualSpacing/>
        <w:jc w:val="both"/>
        <w:rPr>
          <w:rFonts w:asciiTheme="minorHAnsi" w:eastAsiaTheme="majorEastAsia" w:hAnsiTheme="minorHAnsi" w:cstheme="minorHAnsi"/>
          <w:sz w:val="22"/>
          <w:szCs w:val="22"/>
        </w:rPr>
      </w:pPr>
      <w:r w:rsidRPr="00216264">
        <w:rPr>
          <w:rFonts w:asciiTheme="minorHAnsi" w:eastAsiaTheme="majorEastAsia" w:hAnsiTheme="minorHAnsi" w:cstheme="minorHAnsi"/>
          <w:sz w:val="22"/>
          <w:szCs w:val="22"/>
        </w:rPr>
        <w:t>L’équipe du projet examinera toutes les candidatures à leur arrivée. Toutes les propositions doivent répondre aux exigences minimales décrites ci-dessus et celles qui ne sont pas en mesure de répondre à ces exigences ne seront pas prises en considération.</w:t>
      </w:r>
    </w:p>
    <w:p w14:paraId="126FF9D9" w14:textId="77777777" w:rsidR="000A4F6D" w:rsidRPr="00216264" w:rsidRDefault="000A4F6D" w:rsidP="000A4F6D">
      <w:pPr>
        <w:contextualSpacing/>
        <w:jc w:val="both"/>
        <w:rPr>
          <w:rFonts w:asciiTheme="minorHAnsi" w:eastAsiaTheme="majorEastAsia" w:hAnsiTheme="minorHAnsi" w:cstheme="minorHAnsi"/>
          <w:sz w:val="22"/>
          <w:szCs w:val="22"/>
        </w:rPr>
      </w:pPr>
      <w:r w:rsidRPr="00216264">
        <w:rPr>
          <w:rFonts w:asciiTheme="minorHAnsi" w:eastAsiaTheme="majorEastAsia" w:hAnsiTheme="minorHAnsi" w:cstheme="minorHAnsi"/>
          <w:sz w:val="22"/>
          <w:szCs w:val="22"/>
        </w:rPr>
        <w:t>L'équipe d'évaluation a le droit et devrait discuter des questions pertinentes à cette évaluation avec les personnes et organisations concernées. L'équipe d'évaluation ne représente en aucune manière l'Organisation internationale pour les migrations.</w:t>
      </w:r>
    </w:p>
    <w:p w14:paraId="6CD0B732" w14:textId="77777777" w:rsidR="000A4F6D" w:rsidRPr="00216264" w:rsidRDefault="000A4F6D" w:rsidP="000A4F6D">
      <w:pPr>
        <w:contextualSpacing/>
        <w:jc w:val="both"/>
        <w:rPr>
          <w:rFonts w:asciiTheme="minorHAnsi" w:hAnsiTheme="minorHAnsi" w:cstheme="minorHAnsi"/>
          <w:sz w:val="22"/>
          <w:szCs w:val="22"/>
        </w:rPr>
      </w:pPr>
      <w:r w:rsidRPr="00216264">
        <w:rPr>
          <w:rFonts w:asciiTheme="minorHAnsi" w:eastAsiaTheme="majorEastAsia" w:hAnsiTheme="minorHAnsi" w:cstheme="minorHAnsi"/>
          <w:sz w:val="22"/>
          <w:szCs w:val="22"/>
        </w:rPr>
        <w:t>Tous les droits de propriété intellectuelle sur les résultats des services mentionnés dans le contrat appartiendront exclusivement à IOM, y compris le droit d'apporter des modifications et de remettre du matériel à un tiers. L'OIM peut publier le résultat final afin</w:t>
      </w:r>
      <w:r w:rsidRPr="00216264">
        <w:rPr>
          <w:rFonts w:ascii="Arial Nova Light" w:eastAsiaTheme="majorEastAsia" w:hAnsi="Arial Nova Light" w:cs="Aparajita"/>
          <w:sz w:val="22"/>
          <w:szCs w:val="22"/>
        </w:rPr>
        <w:t xml:space="preserve"> </w:t>
      </w:r>
      <w:r w:rsidRPr="00216264">
        <w:rPr>
          <w:rFonts w:asciiTheme="minorHAnsi" w:eastAsiaTheme="majorEastAsia" w:hAnsiTheme="minorHAnsi" w:cstheme="minorHAnsi"/>
          <w:sz w:val="22"/>
          <w:szCs w:val="22"/>
        </w:rPr>
        <w:t>de promouvoir la transparence et l'utilisation publique des résultats de l'évaluation</w:t>
      </w:r>
      <w:bookmarkEnd w:id="106"/>
      <w:r w:rsidRPr="00216264">
        <w:rPr>
          <w:rFonts w:asciiTheme="minorHAnsi" w:eastAsiaTheme="majorEastAsia" w:hAnsiTheme="minorHAnsi" w:cstheme="minorHAnsi"/>
          <w:b/>
          <w:bCs/>
          <w:sz w:val="22"/>
          <w:szCs w:val="22"/>
          <w:u w:val="single"/>
        </w:rPr>
        <w:t>.</w:t>
      </w:r>
    </w:p>
    <w:p w14:paraId="047BCCC9" w14:textId="7081AD9B" w:rsidR="00FC6B10" w:rsidRPr="00216264" w:rsidRDefault="00FC6B10" w:rsidP="000A4F6D">
      <w:pPr>
        <w:pStyle w:val="Titre2"/>
        <w:rPr>
          <w:b w:val="0"/>
          <w:bCs w:val="0"/>
          <w:color w:val="1F4E79" w:themeColor="accent5" w:themeShade="80"/>
          <w:sz w:val="22"/>
          <w:szCs w:val="22"/>
        </w:rPr>
      </w:pPr>
      <w:r w:rsidRPr="00216264">
        <w:rPr>
          <w:color w:val="1F4E79" w:themeColor="accent5" w:themeShade="80"/>
          <w:sz w:val="22"/>
          <w:szCs w:val="22"/>
        </w:rPr>
        <w:br w:type="page"/>
      </w:r>
    </w:p>
    <w:p w14:paraId="2E8C0347" w14:textId="38A81853" w:rsidR="007A3E7A" w:rsidRPr="00216264" w:rsidRDefault="007A3E7A" w:rsidP="00FC6B10">
      <w:pPr>
        <w:pStyle w:val="Titre2"/>
        <w:ind w:left="792" w:hanging="432"/>
        <w:rPr>
          <w:color w:val="1F4E79" w:themeColor="accent5" w:themeShade="80"/>
          <w:sz w:val="22"/>
          <w:szCs w:val="22"/>
        </w:rPr>
        <w:sectPr w:rsidR="007A3E7A" w:rsidRPr="00216264" w:rsidSect="0087343F">
          <w:pgSz w:w="11900" w:h="16840"/>
          <w:pgMar w:top="1417" w:right="1417" w:bottom="1417" w:left="1417" w:header="708" w:footer="708" w:gutter="0"/>
          <w:cols w:space="708"/>
          <w:docGrid w:linePitch="360"/>
        </w:sectPr>
      </w:pPr>
    </w:p>
    <w:p w14:paraId="776057B5" w14:textId="5172C9FD" w:rsidR="000417B8" w:rsidRDefault="007A3E7A" w:rsidP="00FC6B10">
      <w:pPr>
        <w:pStyle w:val="Titre2"/>
        <w:ind w:left="792" w:hanging="432"/>
        <w:rPr>
          <w:color w:val="1F4E79" w:themeColor="accent5" w:themeShade="80"/>
        </w:rPr>
      </w:pPr>
      <w:bookmarkStart w:id="107" w:name="_Toc100264476"/>
      <w:r>
        <w:rPr>
          <w:color w:val="1F4E79" w:themeColor="accent5" w:themeShade="80"/>
        </w:rPr>
        <w:lastRenderedPageBreak/>
        <w:t>Annexe 2 : Matrice évaluative</w:t>
      </w:r>
      <w:bookmarkEnd w:id="107"/>
      <w:r w:rsidR="00FC6B10">
        <w:rPr>
          <w:color w:val="1F4E79" w:themeColor="accent5" w:themeShade="80"/>
        </w:rPr>
        <w:t xml:space="preserve"> </w:t>
      </w:r>
    </w:p>
    <w:tbl>
      <w:tblPr>
        <w:tblStyle w:val="Grilledutableau"/>
        <w:tblW w:w="5000" w:type="pct"/>
        <w:tblLook w:val="04A0" w:firstRow="1" w:lastRow="0" w:firstColumn="1" w:lastColumn="0" w:noHBand="0" w:noVBand="1"/>
      </w:tblPr>
      <w:tblGrid>
        <w:gridCol w:w="4241"/>
        <w:gridCol w:w="4800"/>
        <w:gridCol w:w="2580"/>
        <w:gridCol w:w="2373"/>
      </w:tblGrid>
      <w:tr w:rsidR="00BB0952" w:rsidRPr="00F07600" w14:paraId="452573AA" w14:textId="77777777" w:rsidTr="000D5C8A">
        <w:trPr>
          <w:trHeight w:val="20"/>
        </w:trPr>
        <w:tc>
          <w:tcPr>
            <w:tcW w:w="1515" w:type="pct"/>
            <w:shd w:val="clear" w:color="auto" w:fill="1F4E79" w:themeFill="accent5" w:themeFillShade="80"/>
            <w:vAlign w:val="center"/>
          </w:tcPr>
          <w:p w14:paraId="31EB3310" w14:textId="77777777" w:rsidR="00BB0952" w:rsidRPr="00D449D3" w:rsidRDefault="00BB0952" w:rsidP="000D5C8A">
            <w:pPr>
              <w:jc w:val="center"/>
              <w:rPr>
                <w:rFonts w:asciiTheme="minorHAnsi" w:hAnsiTheme="minorHAnsi" w:cstheme="minorHAnsi"/>
                <w:b/>
                <w:color w:val="FFFFFF" w:themeColor="background1"/>
                <w:sz w:val="18"/>
                <w:szCs w:val="18"/>
              </w:rPr>
            </w:pPr>
            <w:r w:rsidRPr="00D449D3">
              <w:rPr>
                <w:rFonts w:asciiTheme="minorHAnsi" w:hAnsiTheme="minorHAnsi" w:cstheme="minorHAnsi"/>
                <w:b/>
                <w:color w:val="FFFFFF" w:themeColor="background1"/>
                <w:sz w:val="18"/>
                <w:szCs w:val="18"/>
              </w:rPr>
              <w:t>Questions évaluatives</w:t>
            </w:r>
          </w:p>
        </w:tc>
        <w:tc>
          <w:tcPr>
            <w:tcW w:w="1715" w:type="pct"/>
            <w:shd w:val="clear" w:color="auto" w:fill="1F4E79" w:themeFill="accent5" w:themeFillShade="80"/>
            <w:vAlign w:val="center"/>
          </w:tcPr>
          <w:p w14:paraId="2712CC20" w14:textId="77777777" w:rsidR="00BB0952" w:rsidRPr="00850CE1" w:rsidRDefault="00BB0952" w:rsidP="000D5C8A">
            <w:pPr>
              <w:jc w:val="center"/>
              <w:rPr>
                <w:rFonts w:ascii="Calibri" w:hAnsi="Calibri" w:cs="Calibri"/>
                <w:b/>
                <w:color w:val="FFFFFF" w:themeColor="background1"/>
                <w:sz w:val="18"/>
                <w:szCs w:val="18"/>
              </w:rPr>
            </w:pPr>
            <w:r>
              <w:rPr>
                <w:rFonts w:ascii="Calibri" w:hAnsi="Calibri" w:cs="Calibri"/>
                <w:b/>
                <w:color w:val="FFFFFF" w:themeColor="background1"/>
                <w:sz w:val="18"/>
                <w:szCs w:val="18"/>
              </w:rPr>
              <w:t xml:space="preserve">Lignes d’analyses </w:t>
            </w:r>
          </w:p>
        </w:tc>
        <w:tc>
          <w:tcPr>
            <w:tcW w:w="922" w:type="pct"/>
            <w:shd w:val="clear" w:color="auto" w:fill="1F4E79" w:themeFill="accent5" w:themeFillShade="80"/>
            <w:vAlign w:val="center"/>
          </w:tcPr>
          <w:p w14:paraId="172D9CE7" w14:textId="3AB53737" w:rsidR="00BB0952" w:rsidRPr="00850CE1" w:rsidRDefault="00BB0952" w:rsidP="000D5C8A">
            <w:pPr>
              <w:jc w:val="center"/>
              <w:rPr>
                <w:rFonts w:ascii="Calibri" w:hAnsi="Calibri" w:cs="Calibri"/>
                <w:b/>
                <w:color w:val="FFFFFF" w:themeColor="background1"/>
                <w:sz w:val="18"/>
                <w:szCs w:val="18"/>
              </w:rPr>
            </w:pPr>
            <w:r w:rsidRPr="00850CE1">
              <w:rPr>
                <w:rFonts w:ascii="Calibri" w:hAnsi="Calibri" w:cs="Calibri"/>
                <w:b/>
                <w:color w:val="FFFFFF" w:themeColor="background1"/>
                <w:sz w:val="18"/>
                <w:szCs w:val="18"/>
              </w:rPr>
              <w:t>Source</w:t>
            </w:r>
            <w:r w:rsidR="00191ED4">
              <w:rPr>
                <w:rFonts w:ascii="Calibri" w:hAnsi="Calibri" w:cs="Calibri"/>
                <w:b/>
                <w:color w:val="FFFFFF" w:themeColor="background1"/>
                <w:sz w:val="18"/>
                <w:szCs w:val="18"/>
              </w:rPr>
              <w:t>s</w:t>
            </w:r>
            <w:r w:rsidRPr="00850CE1">
              <w:rPr>
                <w:rFonts w:ascii="Calibri" w:hAnsi="Calibri" w:cs="Calibri"/>
                <w:b/>
                <w:color w:val="FFFFFF" w:themeColor="background1"/>
                <w:sz w:val="18"/>
                <w:szCs w:val="18"/>
              </w:rPr>
              <w:t xml:space="preserve"> d’information</w:t>
            </w:r>
            <w:r>
              <w:rPr>
                <w:rFonts w:ascii="Calibri" w:hAnsi="Calibri" w:cs="Calibri"/>
                <w:b/>
                <w:color w:val="FFFFFF" w:themeColor="background1"/>
                <w:sz w:val="18"/>
                <w:szCs w:val="18"/>
              </w:rPr>
              <w:t>s</w:t>
            </w:r>
          </w:p>
        </w:tc>
        <w:tc>
          <w:tcPr>
            <w:tcW w:w="848" w:type="pct"/>
            <w:shd w:val="clear" w:color="auto" w:fill="1F4E79" w:themeFill="accent5" w:themeFillShade="80"/>
            <w:vAlign w:val="center"/>
          </w:tcPr>
          <w:p w14:paraId="4BE90303" w14:textId="77777777" w:rsidR="00BB0952" w:rsidRPr="00850CE1" w:rsidRDefault="00BB0952" w:rsidP="000D5C8A">
            <w:pPr>
              <w:jc w:val="center"/>
              <w:rPr>
                <w:rFonts w:ascii="Calibri" w:hAnsi="Calibri" w:cs="Calibri"/>
                <w:b/>
                <w:color w:val="FFFFFF" w:themeColor="background1"/>
                <w:sz w:val="18"/>
                <w:szCs w:val="18"/>
                <w:lang w:val="fr-CM"/>
              </w:rPr>
            </w:pPr>
            <w:r w:rsidRPr="00850CE1">
              <w:rPr>
                <w:rFonts w:ascii="Calibri" w:hAnsi="Calibri" w:cs="Calibri"/>
                <w:b/>
                <w:color w:val="FFFFFF" w:themeColor="background1"/>
                <w:sz w:val="18"/>
                <w:szCs w:val="18"/>
                <w:lang w:val="fr-CM"/>
              </w:rPr>
              <w:t>Méthodes et outils pour la collecte des données</w:t>
            </w:r>
          </w:p>
        </w:tc>
      </w:tr>
      <w:tr w:rsidR="00BB0952" w:rsidRPr="00545949" w14:paraId="654B95C7" w14:textId="77777777" w:rsidTr="000D5C8A">
        <w:trPr>
          <w:trHeight w:val="20"/>
        </w:trPr>
        <w:tc>
          <w:tcPr>
            <w:tcW w:w="5000" w:type="pct"/>
            <w:gridSpan w:val="4"/>
            <w:shd w:val="clear" w:color="auto" w:fill="BDD6EE" w:themeFill="accent5" w:themeFillTint="66"/>
          </w:tcPr>
          <w:p w14:paraId="48D317F9" w14:textId="77777777" w:rsidR="00BB0952" w:rsidRPr="00D449D3" w:rsidRDefault="00BB0952" w:rsidP="000D5C8A">
            <w:pPr>
              <w:rPr>
                <w:rFonts w:asciiTheme="minorHAnsi" w:eastAsiaTheme="minorEastAsia" w:hAnsiTheme="minorHAnsi" w:cstheme="minorHAnsi"/>
                <w:b/>
                <w:sz w:val="18"/>
                <w:szCs w:val="18"/>
                <w:highlight w:val="yellow"/>
              </w:rPr>
            </w:pPr>
            <w:r w:rsidRPr="00D449D3">
              <w:rPr>
                <w:rFonts w:asciiTheme="minorHAnsi" w:eastAsiaTheme="minorEastAsia" w:hAnsiTheme="minorHAnsi" w:cstheme="minorHAnsi"/>
                <w:b/>
                <w:sz w:val="18"/>
                <w:szCs w:val="18"/>
              </w:rPr>
              <w:t>PERTINENCE</w:t>
            </w:r>
          </w:p>
        </w:tc>
      </w:tr>
      <w:tr w:rsidR="00BB0952" w:rsidRPr="00F07600" w14:paraId="4372E70D" w14:textId="77777777" w:rsidTr="000D5C8A">
        <w:trPr>
          <w:trHeight w:val="20"/>
        </w:trPr>
        <w:tc>
          <w:tcPr>
            <w:tcW w:w="1515" w:type="pct"/>
            <w:shd w:val="clear" w:color="auto" w:fill="FFFFFF" w:themeFill="background1"/>
          </w:tcPr>
          <w:p w14:paraId="1FBDE9D5" w14:textId="77777777" w:rsidR="00BB0952" w:rsidRPr="00D449D3" w:rsidRDefault="00BB0952" w:rsidP="00FF01CF">
            <w:pPr>
              <w:numPr>
                <w:ilvl w:val="0"/>
                <w:numId w:val="40"/>
              </w:numPr>
              <w:autoSpaceDE w:val="0"/>
              <w:autoSpaceDN w:val="0"/>
              <w:adjustRightInd w:val="0"/>
              <w:spacing w:after="34"/>
              <w:jc w:val="both"/>
              <w:rPr>
                <w:rFonts w:asciiTheme="minorHAnsi" w:hAnsiTheme="minorHAnsi" w:cstheme="minorHAnsi"/>
                <w:color w:val="000000"/>
                <w:sz w:val="18"/>
                <w:szCs w:val="18"/>
                <w:lang w:val="fr-CM"/>
              </w:rPr>
            </w:pPr>
            <w:r w:rsidRPr="00D449D3">
              <w:rPr>
                <w:rFonts w:asciiTheme="minorHAnsi" w:hAnsiTheme="minorHAnsi" w:cstheme="minorHAnsi"/>
                <w:color w:val="000000"/>
                <w:sz w:val="18"/>
                <w:szCs w:val="18"/>
                <w:lang w:val="fr-CM"/>
              </w:rPr>
              <w:t xml:space="preserve">Dans quelle mesure les résultats escomptés du projet restent valables et pertinents, comme prévu initialement ou modifiés par la suite pour répondre aux besoins et aux priorités du gouvernement, des communautés et des autres acteurs non gouvernementaux concernés ? </w:t>
            </w:r>
          </w:p>
        </w:tc>
        <w:tc>
          <w:tcPr>
            <w:tcW w:w="1715" w:type="pct"/>
            <w:shd w:val="clear" w:color="auto" w:fill="FFFFFF" w:themeFill="background1"/>
          </w:tcPr>
          <w:p w14:paraId="53C0517E" w14:textId="77777777" w:rsidR="00BB0952" w:rsidRPr="00125C6E" w:rsidRDefault="00BB0952" w:rsidP="00FF01CF">
            <w:pPr>
              <w:pStyle w:val="Paragraphedeliste"/>
              <w:numPr>
                <w:ilvl w:val="0"/>
                <w:numId w:val="31"/>
              </w:numPr>
              <w:ind w:left="360"/>
              <w:jc w:val="both"/>
              <w:rPr>
                <w:rFonts w:ascii="Calibri" w:eastAsiaTheme="minorEastAsia" w:hAnsi="Calibri" w:cs="Calibri"/>
                <w:sz w:val="18"/>
                <w:szCs w:val="18"/>
                <w:lang w:val="fr-CM"/>
              </w:rPr>
            </w:pPr>
            <w:r w:rsidRPr="00125C6E">
              <w:rPr>
                <w:rFonts w:ascii="Calibri" w:eastAsiaTheme="minorEastAsia" w:hAnsi="Calibri" w:cs="Calibri"/>
                <w:sz w:val="18"/>
                <w:szCs w:val="18"/>
                <w:lang w:val="fr-CM"/>
              </w:rPr>
              <w:t xml:space="preserve">Alignement aux besoins des bénéficiaires avant et après interventions </w:t>
            </w:r>
          </w:p>
          <w:p w14:paraId="140322B2" w14:textId="77777777" w:rsidR="00BB0952" w:rsidRPr="00125C6E" w:rsidRDefault="00BB0952" w:rsidP="00FF01CF">
            <w:pPr>
              <w:pStyle w:val="Paragraphedeliste"/>
              <w:numPr>
                <w:ilvl w:val="0"/>
                <w:numId w:val="31"/>
              </w:numPr>
              <w:ind w:left="360"/>
              <w:jc w:val="both"/>
              <w:rPr>
                <w:rFonts w:ascii="Calibri" w:eastAsiaTheme="minorEastAsia" w:hAnsi="Calibri" w:cs="Calibri"/>
                <w:sz w:val="18"/>
                <w:szCs w:val="18"/>
                <w:lang w:val="fr-CM"/>
              </w:rPr>
            </w:pPr>
            <w:r w:rsidRPr="00125C6E">
              <w:rPr>
                <w:rFonts w:ascii="Calibri" w:eastAsiaTheme="minorEastAsia" w:hAnsi="Calibri" w:cs="Calibri"/>
                <w:sz w:val="18"/>
                <w:szCs w:val="18"/>
                <w:lang w:val="fr-CM"/>
              </w:rPr>
              <w:t xml:space="preserve">Alignement des appuis des trois agences à des interventions d’autres partenaires en faveur des besoins des populations ciblés </w:t>
            </w:r>
          </w:p>
          <w:p w14:paraId="5756CAEC" w14:textId="77777777" w:rsidR="00BB0952" w:rsidRPr="00125C6E" w:rsidRDefault="00BB0952" w:rsidP="00FF01CF">
            <w:pPr>
              <w:pStyle w:val="Paragraphedeliste"/>
              <w:numPr>
                <w:ilvl w:val="0"/>
                <w:numId w:val="31"/>
              </w:numPr>
              <w:ind w:left="360"/>
              <w:jc w:val="both"/>
              <w:rPr>
                <w:rFonts w:ascii="Calibri" w:eastAsiaTheme="minorEastAsia" w:hAnsi="Calibri" w:cs="Calibri"/>
                <w:sz w:val="18"/>
                <w:szCs w:val="18"/>
                <w:lang w:val="fr-CM"/>
              </w:rPr>
            </w:pPr>
            <w:r w:rsidRPr="00125C6E">
              <w:rPr>
                <w:rFonts w:ascii="Calibri" w:eastAsiaTheme="minorEastAsia" w:hAnsi="Calibri" w:cs="Calibri"/>
                <w:sz w:val="18"/>
                <w:szCs w:val="18"/>
                <w:lang w:val="fr-CM"/>
              </w:rPr>
              <w:t>Alignement des interventions des trois Agences sur les priorités nationales retenues dans l’UNDAF, CPD et autres documents stratégiques du Cameroun</w:t>
            </w:r>
          </w:p>
          <w:p w14:paraId="37B3ABC8" w14:textId="77777777" w:rsidR="00BB0952" w:rsidRPr="00125C6E" w:rsidRDefault="00BB0952" w:rsidP="00FF01CF">
            <w:pPr>
              <w:pStyle w:val="Paragraphedeliste"/>
              <w:numPr>
                <w:ilvl w:val="0"/>
                <w:numId w:val="31"/>
              </w:numPr>
              <w:ind w:left="360"/>
              <w:jc w:val="both"/>
              <w:rPr>
                <w:rFonts w:ascii="Calibri" w:eastAsiaTheme="minorEastAsia" w:hAnsi="Calibri" w:cs="Calibri"/>
                <w:sz w:val="18"/>
                <w:szCs w:val="18"/>
                <w:lang w:val="fr-CM"/>
              </w:rPr>
            </w:pPr>
            <w:r w:rsidRPr="00125C6E">
              <w:rPr>
                <w:rFonts w:ascii="Calibri" w:eastAsiaTheme="minorEastAsia" w:hAnsi="Calibri" w:cs="Calibri"/>
                <w:sz w:val="18"/>
                <w:szCs w:val="18"/>
                <w:lang w:val="fr-CM"/>
              </w:rPr>
              <w:t xml:space="preserve">Adéquation entre la TOC et les objectifs du projet </w:t>
            </w:r>
          </w:p>
        </w:tc>
        <w:tc>
          <w:tcPr>
            <w:tcW w:w="922" w:type="pct"/>
            <w:vMerge w:val="restart"/>
            <w:shd w:val="clear" w:color="auto" w:fill="FFFFFF" w:themeFill="background1"/>
          </w:tcPr>
          <w:p w14:paraId="02D1EEA7" w14:textId="77777777" w:rsidR="00BB0952" w:rsidRPr="00E67E6B" w:rsidRDefault="00BB0952" w:rsidP="000D5C8A">
            <w:pPr>
              <w:rPr>
                <w:rFonts w:ascii="Calibri" w:eastAsiaTheme="minorEastAsia" w:hAnsi="Calibri" w:cs="Calibri"/>
                <w:sz w:val="18"/>
                <w:szCs w:val="18"/>
                <w:lang w:val="fr-CM"/>
              </w:rPr>
            </w:pPr>
            <w:r w:rsidRPr="00E67E6B">
              <w:rPr>
                <w:rFonts w:ascii="Calibri" w:eastAsiaTheme="minorEastAsia" w:hAnsi="Calibri" w:cs="Calibri"/>
                <w:b/>
                <w:sz w:val="18"/>
                <w:szCs w:val="18"/>
                <w:u w:val="single"/>
                <w:lang w:val="fr-CM"/>
              </w:rPr>
              <w:t>Documents</w:t>
            </w:r>
            <w:r w:rsidRPr="00E67E6B">
              <w:rPr>
                <w:rFonts w:ascii="Calibri" w:eastAsiaTheme="minorEastAsia" w:hAnsi="Calibri" w:cs="Calibri"/>
                <w:sz w:val="18"/>
                <w:szCs w:val="18"/>
                <w:lang w:val="fr-CM"/>
              </w:rPr>
              <w:t xml:space="preserve"> :</w:t>
            </w:r>
          </w:p>
          <w:p w14:paraId="4ABD2BB9" w14:textId="77777777" w:rsidR="00BB0952" w:rsidRDefault="00BB0952" w:rsidP="000D5C8A">
            <w:pPr>
              <w:rPr>
                <w:rFonts w:ascii="Calibri" w:eastAsiaTheme="minorEastAsia" w:hAnsi="Calibri" w:cs="Calibri"/>
                <w:sz w:val="18"/>
                <w:szCs w:val="18"/>
                <w:lang w:val="fr-CM"/>
              </w:rPr>
            </w:pPr>
            <w:r w:rsidRPr="00E67E6B">
              <w:rPr>
                <w:rFonts w:ascii="Calibri" w:eastAsiaTheme="minorEastAsia" w:hAnsi="Calibri" w:cs="Calibri"/>
                <w:sz w:val="18"/>
                <w:szCs w:val="18"/>
                <w:lang w:val="fr-CM"/>
              </w:rPr>
              <w:t>- Documents de stratégie du Cameroun</w:t>
            </w:r>
          </w:p>
          <w:p w14:paraId="564334BF" w14:textId="77777777" w:rsidR="00BB0952" w:rsidRPr="00E67E6B" w:rsidRDefault="00BB0952" w:rsidP="000D5C8A">
            <w:pPr>
              <w:rPr>
                <w:rFonts w:ascii="Calibri" w:eastAsiaTheme="minorEastAsia" w:hAnsi="Calibri" w:cs="Calibri"/>
                <w:sz w:val="18"/>
                <w:szCs w:val="18"/>
                <w:lang w:val="fr-CM"/>
              </w:rPr>
            </w:pPr>
            <w:r>
              <w:rPr>
                <w:rFonts w:ascii="Calibri" w:eastAsiaTheme="minorEastAsia" w:hAnsi="Calibri" w:cs="Calibri"/>
                <w:sz w:val="18"/>
                <w:szCs w:val="18"/>
                <w:lang w:val="fr-CM"/>
              </w:rPr>
              <w:t>- UNDAF</w:t>
            </w:r>
          </w:p>
          <w:p w14:paraId="6B4B5A60" w14:textId="77777777" w:rsidR="00BB0952" w:rsidRPr="00E67E6B" w:rsidRDefault="00BB0952" w:rsidP="000D5C8A">
            <w:pPr>
              <w:rPr>
                <w:rFonts w:ascii="Calibri" w:eastAsiaTheme="minorEastAsia" w:hAnsi="Calibri" w:cs="Calibri"/>
                <w:sz w:val="18"/>
                <w:szCs w:val="18"/>
                <w:lang w:val="fr-CM"/>
              </w:rPr>
            </w:pPr>
            <w:r w:rsidRPr="00E67E6B">
              <w:rPr>
                <w:rFonts w:ascii="Calibri" w:eastAsiaTheme="minorEastAsia" w:hAnsi="Calibri" w:cs="Calibri"/>
                <w:sz w:val="18"/>
                <w:szCs w:val="18"/>
                <w:lang w:val="fr-CM"/>
              </w:rPr>
              <w:t xml:space="preserve"> - CPD de OIM, FAO et UNFPA </w:t>
            </w:r>
          </w:p>
          <w:p w14:paraId="44D710A8" w14:textId="77777777" w:rsidR="00BB0952" w:rsidRPr="00E67E6B" w:rsidRDefault="00BB0952" w:rsidP="000D5C8A">
            <w:pPr>
              <w:rPr>
                <w:rFonts w:ascii="Calibri" w:eastAsiaTheme="minorEastAsia" w:hAnsi="Calibri" w:cs="Calibri"/>
                <w:sz w:val="18"/>
                <w:szCs w:val="18"/>
                <w:lang w:val="fr-CM"/>
              </w:rPr>
            </w:pPr>
            <w:r w:rsidRPr="00E67E6B">
              <w:rPr>
                <w:rFonts w:ascii="Calibri" w:eastAsiaTheme="minorEastAsia" w:hAnsi="Calibri" w:cs="Calibri"/>
                <w:sz w:val="18"/>
                <w:szCs w:val="18"/>
                <w:lang w:val="fr-CM"/>
              </w:rPr>
              <w:t>- Enquête de référence</w:t>
            </w:r>
          </w:p>
          <w:p w14:paraId="09A6D992" w14:textId="77777777" w:rsidR="00BB0952" w:rsidRPr="00E67E6B" w:rsidRDefault="00BB0952" w:rsidP="000D5C8A">
            <w:pPr>
              <w:rPr>
                <w:rFonts w:ascii="Calibri" w:eastAsiaTheme="minorEastAsia" w:hAnsi="Calibri" w:cs="Calibri"/>
                <w:sz w:val="18"/>
                <w:szCs w:val="18"/>
                <w:lang w:val="fr-CM"/>
              </w:rPr>
            </w:pPr>
            <w:r w:rsidRPr="00E67E6B">
              <w:rPr>
                <w:rFonts w:ascii="Calibri" w:eastAsiaTheme="minorEastAsia" w:hAnsi="Calibri" w:cs="Calibri"/>
                <w:sz w:val="18"/>
                <w:szCs w:val="18"/>
                <w:lang w:val="fr-CM"/>
              </w:rPr>
              <w:t>- Document de projet</w:t>
            </w:r>
          </w:p>
          <w:p w14:paraId="60F57607" w14:textId="77777777" w:rsidR="00BB0952" w:rsidRPr="00E67E6B" w:rsidRDefault="00BB0952" w:rsidP="000D5C8A">
            <w:pPr>
              <w:rPr>
                <w:rFonts w:ascii="Calibri" w:eastAsiaTheme="minorEastAsia" w:hAnsi="Calibri" w:cs="Calibri"/>
                <w:sz w:val="18"/>
                <w:szCs w:val="18"/>
                <w:lang w:val="fr-CM"/>
              </w:rPr>
            </w:pPr>
            <w:r w:rsidRPr="00E67E6B">
              <w:rPr>
                <w:rFonts w:ascii="Calibri" w:eastAsiaTheme="minorEastAsia" w:hAnsi="Calibri" w:cs="Calibri"/>
                <w:sz w:val="18"/>
                <w:szCs w:val="18"/>
                <w:lang w:val="fr-CM"/>
              </w:rPr>
              <w:t xml:space="preserve">- Rapport final du projet </w:t>
            </w:r>
          </w:p>
          <w:p w14:paraId="43BDC907" w14:textId="77777777" w:rsidR="00BB0952" w:rsidRPr="00E67E6B" w:rsidRDefault="00BB0952" w:rsidP="000D5C8A">
            <w:pPr>
              <w:rPr>
                <w:rFonts w:ascii="Calibri" w:eastAsiaTheme="minorEastAsia" w:hAnsi="Calibri" w:cs="Calibri"/>
                <w:sz w:val="18"/>
                <w:szCs w:val="18"/>
                <w:lang w:val="fr-CM"/>
              </w:rPr>
            </w:pPr>
            <w:r w:rsidRPr="00E67E6B">
              <w:rPr>
                <w:rFonts w:ascii="Calibri" w:eastAsiaTheme="minorEastAsia" w:hAnsi="Calibri" w:cs="Calibri"/>
                <w:sz w:val="18"/>
                <w:szCs w:val="18"/>
                <w:lang w:val="fr-CM"/>
              </w:rPr>
              <w:t xml:space="preserve">- Rapports des partenaires de mise en œuvre </w:t>
            </w:r>
          </w:p>
          <w:p w14:paraId="62D5ED41" w14:textId="77777777" w:rsidR="00BB0952" w:rsidRPr="00E67E6B" w:rsidRDefault="00BB0952" w:rsidP="00FF01CF">
            <w:pPr>
              <w:numPr>
                <w:ilvl w:val="0"/>
                <w:numId w:val="32"/>
              </w:numPr>
              <w:contextualSpacing/>
              <w:rPr>
                <w:rFonts w:ascii="Calibri" w:eastAsiaTheme="minorEastAsia" w:hAnsi="Calibri" w:cs="Calibri"/>
                <w:sz w:val="18"/>
                <w:szCs w:val="18"/>
              </w:rPr>
            </w:pPr>
            <w:r w:rsidRPr="00E67E6B">
              <w:rPr>
                <w:rFonts w:ascii="Calibri" w:eastAsiaTheme="minorEastAsia" w:hAnsi="Calibri" w:cs="Calibri"/>
                <w:sz w:val="18"/>
                <w:szCs w:val="18"/>
              </w:rPr>
              <w:t>Rapports d’activités et financiers</w:t>
            </w:r>
          </w:p>
          <w:p w14:paraId="43FBBD0A" w14:textId="77777777" w:rsidR="00BB0952" w:rsidRPr="00E67E6B" w:rsidRDefault="00BB0952" w:rsidP="00FF01CF">
            <w:pPr>
              <w:numPr>
                <w:ilvl w:val="0"/>
                <w:numId w:val="32"/>
              </w:numPr>
              <w:contextualSpacing/>
              <w:rPr>
                <w:rFonts w:ascii="Calibri" w:eastAsiaTheme="minorEastAsia" w:hAnsi="Calibri" w:cs="Calibri"/>
                <w:sz w:val="18"/>
                <w:szCs w:val="18"/>
              </w:rPr>
            </w:pPr>
            <w:r w:rsidRPr="00E67E6B">
              <w:rPr>
                <w:rFonts w:ascii="Calibri" w:eastAsiaTheme="minorEastAsia" w:hAnsi="Calibri" w:cs="Calibri"/>
                <w:sz w:val="18"/>
                <w:szCs w:val="18"/>
              </w:rPr>
              <w:t>Rapports de suivi-évaluation</w:t>
            </w:r>
          </w:p>
          <w:p w14:paraId="2B900E16" w14:textId="77777777" w:rsidR="00BB0952" w:rsidRPr="00E67E6B" w:rsidRDefault="00BB0952" w:rsidP="00FF01CF">
            <w:pPr>
              <w:numPr>
                <w:ilvl w:val="0"/>
                <w:numId w:val="32"/>
              </w:numPr>
              <w:contextualSpacing/>
              <w:rPr>
                <w:rFonts w:ascii="Calibri" w:eastAsiaTheme="minorEastAsia" w:hAnsi="Calibri" w:cs="Calibri"/>
                <w:sz w:val="18"/>
                <w:szCs w:val="18"/>
                <w:lang w:val="fr-CM"/>
              </w:rPr>
            </w:pPr>
            <w:r w:rsidRPr="00E67E6B">
              <w:rPr>
                <w:rFonts w:ascii="Calibri" w:eastAsiaTheme="minorEastAsia" w:hAnsi="Calibri" w:cs="Calibri"/>
                <w:sz w:val="18"/>
                <w:szCs w:val="18"/>
                <w:lang w:val="fr-CM"/>
              </w:rPr>
              <w:t>Notes pour financement supplémentaires ;</w:t>
            </w:r>
          </w:p>
          <w:p w14:paraId="50793995" w14:textId="77777777" w:rsidR="00BB0952" w:rsidRPr="00E67E6B" w:rsidRDefault="00BB0952" w:rsidP="00FF01CF">
            <w:pPr>
              <w:numPr>
                <w:ilvl w:val="0"/>
                <w:numId w:val="32"/>
              </w:numPr>
              <w:contextualSpacing/>
              <w:rPr>
                <w:rFonts w:ascii="Calibri" w:eastAsiaTheme="minorEastAsia" w:hAnsi="Calibri" w:cs="Calibri"/>
                <w:sz w:val="18"/>
                <w:szCs w:val="18"/>
                <w:lang w:val="fr-CM"/>
              </w:rPr>
            </w:pPr>
            <w:r w:rsidRPr="00E67E6B">
              <w:rPr>
                <w:rFonts w:ascii="Calibri" w:eastAsiaTheme="minorEastAsia" w:hAnsi="Calibri" w:cs="Calibri"/>
                <w:sz w:val="18"/>
                <w:szCs w:val="18"/>
                <w:lang w:val="fr-CM"/>
              </w:rPr>
              <w:t>Documents de plaidoyer, revues des PTA</w:t>
            </w:r>
          </w:p>
          <w:p w14:paraId="55A2EFEE" w14:textId="77777777" w:rsidR="00BB0952" w:rsidRPr="00E67E6B" w:rsidRDefault="00BB0952" w:rsidP="000D5C8A">
            <w:pPr>
              <w:contextualSpacing/>
              <w:rPr>
                <w:rFonts w:ascii="Calibri" w:eastAsiaTheme="minorEastAsia" w:hAnsi="Calibri" w:cs="Calibri"/>
                <w:sz w:val="18"/>
                <w:szCs w:val="18"/>
                <w:lang w:val="fr-CM"/>
              </w:rPr>
            </w:pPr>
          </w:p>
          <w:p w14:paraId="66DB5F64" w14:textId="77777777" w:rsidR="00BB0952" w:rsidRPr="00E67E6B" w:rsidRDefault="00BB0952" w:rsidP="000D5C8A">
            <w:pPr>
              <w:rPr>
                <w:rFonts w:ascii="Calibri" w:eastAsiaTheme="minorEastAsia" w:hAnsi="Calibri" w:cs="Calibri"/>
                <w:sz w:val="18"/>
                <w:szCs w:val="18"/>
                <w:lang w:val="fr-CM"/>
              </w:rPr>
            </w:pPr>
            <w:r w:rsidRPr="00E67E6B">
              <w:rPr>
                <w:rFonts w:ascii="Calibri" w:eastAsiaTheme="minorEastAsia" w:hAnsi="Calibri" w:cs="Calibri"/>
                <w:b/>
                <w:sz w:val="18"/>
                <w:szCs w:val="18"/>
                <w:u w:val="single"/>
                <w:lang w:val="fr-CM"/>
              </w:rPr>
              <w:t>Personnes/institutions clés</w:t>
            </w:r>
            <w:r w:rsidRPr="00E67E6B">
              <w:rPr>
                <w:rFonts w:ascii="Calibri" w:eastAsiaTheme="minorEastAsia" w:hAnsi="Calibri" w:cs="Calibri"/>
                <w:sz w:val="18"/>
                <w:szCs w:val="18"/>
                <w:lang w:val="fr-CM"/>
              </w:rPr>
              <w:t xml:space="preserve"> :</w:t>
            </w:r>
          </w:p>
          <w:p w14:paraId="08E768AE" w14:textId="77777777" w:rsidR="00BB0952" w:rsidRDefault="00BB0952" w:rsidP="000D5C8A">
            <w:pPr>
              <w:contextualSpacing/>
              <w:rPr>
                <w:rFonts w:ascii="Calibri" w:eastAsiaTheme="minorEastAsia" w:hAnsi="Calibri" w:cs="Calibri"/>
                <w:sz w:val="18"/>
                <w:szCs w:val="18"/>
                <w:lang w:val="fr-CM"/>
              </w:rPr>
            </w:pPr>
            <w:r>
              <w:rPr>
                <w:rFonts w:ascii="Calibri" w:eastAsiaTheme="minorEastAsia" w:hAnsi="Calibri" w:cs="Calibri"/>
                <w:sz w:val="18"/>
                <w:szCs w:val="18"/>
                <w:lang w:val="fr-CM"/>
              </w:rPr>
              <w:t xml:space="preserve">- </w:t>
            </w:r>
            <w:r w:rsidRPr="00CF55CC">
              <w:rPr>
                <w:rFonts w:ascii="Calibri" w:eastAsiaTheme="minorEastAsia" w:hAnsi="Calibri" w:cs="Calibri"/>
                <w:sz w:val="18"/>
                <w:szCs w:val="18"/>
                <w:lang w:val="fr-CM"/>
              </w:rPr>
              <w:t>Secrétariat Technique PBF</w:t>
            </w:r>
          </w:p>
          <w:p w14:paraId="30A79D86" w14:textId="77777777" w:rsidR="00BB0952" w:rsidRDefault="00BB0952" w:rsidP="000D5C8A">
            <w:pPr>
              <w:rPr>
                <w:rFonts w:ascii="Calibri" w:eastAsiaTheme="minorEastAsia" w:hAnsi="Calibri" w:cs="Calibri"/>
                <w:sz w:val="18"/>
                <w:szCs w:val="18"/>
                <w:lang w:val="fr-CM"/>
              </w:rPr>
            </w:pPr>
            <w:r>
              <w:rPr>
                <w:rFonts w:ascii="Calibri" w:eastAsiaTheme="minorEastAsia" w:hAnsi="Calibri" w:cs="Calibri"/>
                <w:sz w:val="18"/>
                <w:szCs w:val="18"/>
                <w:lang w:val="fr-CM"/>
              </w:rPr>
              <w:t xml:space="preserve">- Staff </w:t>
            </w:r>
            <w:r w:rsidRPr="00E67E6B">
              <w:rPr>
                <w:rFonts w:ascii="Calibri" w:eastAsiaTheme="minorEastAsia" w:hAnsi="Calibri" w:cs="Calibri"/>
                <w:sz w:val="18"/>
                <w:szCs w:val="18"/>
                <w:lang w:val="fr-CM"/>
              </w:rPr>
              <w:t xml:space="preserve">OIM, FAO, UNFPA, </w:t>
            </w:r>
          </w:p>
          <w:p w14:paraId="2952EE01" w14:textId="77777777" w:rsidR="00BB0952" w:rsidRDefault="00BB0952" w:rsidP="000D5C8A">
            <w:pPr>
              <w:rPr>
                <w:rFonts w:ascii="Calibri" w:eastAsiaTheme="minorEastAsia" w:hAnsi="Calibri" w:cs="Calibri"/>
                <w:sz w:val="18"/>
                <w:szCs w:val="18"/>
                <w:lang w:val="fr-CM"/>
              </w:rPr>
            </w:pPr>
            <w:r>
              <w:rPr>
                <w:rFonts w:ascii="Calibri" w:eastAsiaTheme="minorEastAsia" w:hAnsi="Calibri" w:cs="Calibri"/>
                <w:sz w:val="18"/>
                <w:szCs w:val="18"/>
                <w:lang w:val="fr-CM"/>
              </w:rPr>
              <w:t xml:space="preserve">- Staff </w:t>
            </w:r>
            <w:r w:rsidRPr="00E67E6B">
              <w:rPr>
                <w:rFonts w:ascii="Calibri" w:eastAsiaTheme="minorEastAsia" w:hAnsi="Calibri" w:cs="Calibri"/>
                <w:sz w:val="18"/>
                <w:szCs w:val="18"/>
                <w:lang w:val="fr-CM"/>
              </w:rPr>
              <w:t xml:space="preserve">ONG Locales et Internationales, </w:t>
            </w:r>
          </w:p>
          <w:p w14:paraId="6D816B69" w14:textId="77777777" w:rsidR="00BB0952" w:rsidRDefault="00BB0952" w:rsidP="000D5C8A">
            <w:pPr>
              <w:rPr>
                <w:rFonts w:ascii="Calibri" w:eastAsiaTheme="minorEastAsia" w:hAnsi="Calibri" w:cs="Calibri"/>
                <w:sz w:val="18"/>
                <w:szCs w:val="18"/>
                <w:lang w:val="fr-CM"/>
              </w:rPr>
            </w:pPr>
            <w:r>
              <w:rPr>
                <w:rFonts w:ascii="Calibri" w:eastAsiaTheme="minorEastAsia" w:hAnsi="Calibri" w:cs="Calibri"/>
                <w:sz w:val="18"/>
                <w:szCs w:val="18"/>
                <w:lang w:val="fr-CM"/>
              </w:rPr>
              <w:t>- Responsables des s</w:t>
            </w:r>
            <w:r w:rsidRPr="00E67E6B">
              <w:rPr>
                <w:rFonts w:ascii="Calibri" w:eastAsiaTheme="minorEastAsia" w:hAnsi="Calibri" w:cs="Calibri"/>
                <w:sz w:val="18"/>
                <w:szCs w:val="18"/>
                <w:lang w:val="fr-CM"/>
              </w:rPr>
              <w:t>ervices déconcentrés de l’</w:t>
            </w:r>
            <w:proofErr w:type="spellStart"/>
            <w:r w:rsidRPr="00E67E6B">
              <w:rPr>
                <w:rFonts w:ascii="Calibri" w:eastAsiaTheme="minorEastAsia" w:hAnsi="Calibri" w:cs="Calibri"/>
                <w:sz w:val="18"/>
                <w:szCs w:val="18"/>
                <w:lang w:val="fr-CM"/>
              </w:rPr>
              <w:t>Etat</w:t>
            </w:r>
            <w:proofErr w:type="spellEnd"/>
          </w:p>
          <w:p w14:paraId="19028D30" w14:textId="77777777" w:rsidR="00BB0952" w:rsidRPr="00E67E6B" w:rsidRDefault="00BB0952" w:rsidP="000D5C8A">
            <w:pPr>
              <w:rPr>
                <w:rFonts w:ascii="Calibri" w:eastAsiaTheme="minorEastAsia" w:hAnsi="Calibri" w:cs="Calibri"/>
                <w:sz w:val="18"/>
                <w:szCs w:val="18"/>
                <w:lang w:val="fr-CM"/>
              </w:rPr>
            </w:pPr>
            <w:r>
              <w:rPr>
                <w:rFonts w:ascii="Calibri" w:eastAsiaTheme="minorEastAsia" w:hAnsi="Calibri" w:cs="Calibri"/>
                <w:sz w:val="18"/>
                <w:szCs w:val="18"/>
                <w:lang w:val="fr-CM"/>
              </w:rPr>
              <w:t>- Partenaires de mise en œuvre</w:t>
            </w:r>
          </w:p>
          <w:p w14:paraId="11EF2F99" w14:textId="77777777" w:rsidR="00BB0952" w:rsidRPr="00E67E6B" w:rsidRDefault="00BB0952" w:rsidP="000D5C8A">
            <w:pPr>
              <w:rPr>
                <w:rFonts w:ascii="Calibri" w:eastAsiaTheme="minorEastAsia" w:hAnsi="Calibri" w:cs="Calibri"/>
                <w:b/>
                <w:sz w:val="18"/>
                <w:szCs w:val="18"/>
                <w:u w:val="single"/>
                <w:lang w:val="fr-CM"/>
              </w:rPr>
            </w:pPr>
          </w:p>
          <w:p w14:paraId="2001CD29" w14:textId="77777777" w:rsidR="00BB0952" w:rsidRPr="00E67E6B" w:rsidRDefault="00BB0952" w:rsidP="000D5C8A">
            <w:pPr>
              <w:rPr>
                <w:rFonts w:ascii="Calibri" w:eastAsiaTheme="minorEastAsia" w:hAnsi="Calibri" w:cs="Calibri"/>
                <w:sz w:val="18"/>
                <w:szCs w:val="18"/>
                <w:lang w:val="fr-CM"/>
              </w:rPr>
            </w:pPr>
            <w:r w:rsidRPr="00E67E6B">
              <w:rPr>
                <w:rFonts w:ascii="Calibri" w:eastAsiaTheme="minorEastAsia" w:hAnsi="Calibri" w:cs="Calibri"/>
                <w:b/>
                <w:sz w:val="18"/>
                <w:szCs w:val="18"/>
                <w:u w:val="single"/>
                <w:lang w:val="fr-CM"/>
              </w:rPr>
              <w:t>Bénéficiaires</w:t>
            </w:r>
            <w:r w:rsidRPr="00E67E6B">
              <w:rPr>
                <w:rFonts w:ascii="Calibri" w:eastAsiaTheme="minorEastAsia" w:hAnsi="Calibri" w:cs="Calibri"/>
                <w:sz w:val="18"/>
                <w:szCs w:val="18"/>
                <w:lang w:val="fr-CM"/>
              </w:rPr>
              <w:t xml:space="preserve"> :</w:t>
            </w:r>
          </w:p>
          <w:p w14:paraId="002869CD" w14:textId="77777777" w:rsidR="00BB0952" w:rsidRDefault="00BB0952" w:rsidP="000D5C8A">
            <w:pPr>
              <w:rPr>
                <w:rFonts w:ascii="Calibri" w:eastAsiaTheme="minorEastAsia" w:hAnsi="Calibri" w:cs="Calibri"/>
                <w:sz w:val="18"/>
                <w:szCs w:val="18"/>
                <w:lang w:val="fr-CM"/>
              </w:rPr>
            </w:pPr>
            <w:r w:rsidRPr="00E67E6B">
              <w:rPr>
                <w:rFonts w:ascii="Calibri" w:eastAsiaTheme="minorEastAsia" w:hAnsi="Calibri" w:cs="Calibri"/>
                <w:sz w:val="18"/>
                <w:szCs w:val="18"/>
                <w:lang w:val="fr-CM"/>
              </w:rPr>
              <w:t>Jeunes désengagés, Femmes, Hommes, leaders communautaires/religieux, autorités administratives,</w:t>
            </w:r>
          </w:p>
          <w:p w14:paraId="296F9106" w14:textId="77777777" w:rsidR="00BB0952" w:rsidRPr="00E67E6B" w:rsidRDefault="00BB0952" w:rsidP="000D5C8A">
            <w:pPr>
              <w:rPr>
                <w:rFonts w:ascii="Calibri" w:eastAsiaTheme="minorEastAsia" w:hAnsi="Calibri" w:cs="Calibri"/>
                <w:sz w:val="18"/>
                <w:szCs w:val="18"/>
                <w:lang w:val="fr-CM"/>
              </w:rPr>
            </w:pPr>
            <w:r>
              <w:rPr>
                <w:rFonts w:ascii="Calibri" w:eastAsiaTheme="minorEastAsia" w:hAnsi="Calibri" w:cs="Calibri"/>
                <w:sz w:val="18"/>
                <w:szCs w:val="18"/>
                <w:lang w:val="fr-CM"/>
              </w:rPr>
              <w:lastRenderedPageBreak/>
              <w:t>Ex-associés, retournés, PDI</w:t>
            </w:r>
          </w:p>
        </w:tc>
        <w:tc>
          <w:tcPr>
            <w:tcW w:w="848" w:type="pct"/>
            <w:vMerge w:val="restart"/>
            <w:shd w:val="clear" w:color="auto" w:fill="FFFFFF" w:themeFill="background1"/>
          </w:tcPr>
          <w:p w14:paraId="381B6BD2" w14:textId="77777777" w:rsidR="00BB0952" w:rsidRPr="00E67E6B" w:rsidRDefault="00BB0952" w:rsidP="000D5C8A">
            <w:pPr>
              <w:rPr>
                <w:rFonts w:ascii="Calibri" w:eastAsiaTheme="minorEastAsia" w:hAnsi="Calibri" w:cs="Calibri"/>
                <w:sz w:val="18"/>
                <w:szCs w:val="18"/>
                <w:lang w:val="fr-CM"/>
              </w:rPr>
            </w:pPr>
            <w:r w:rsidRPr="00E67E6B">
              <w:rPr>
                <w:rFonts w:ascii="Calibri" w:eastAsiaTheme="minorEastAsia" w:hAnsi="Calibri" w:cs="Calibri"/>
                <w:sz w:val="18"/>
                <w:szCs w:val="18"/>
                <w:lang w:val="fr-CM"/>
              </w:rPr>
              <w:lastRenderedPageBreak/>
              <w:t>Revue documentaire au moyen</w:t>
            </w:r>
          </w:p>
          <w:p w14:paraId="0F043AF2" w14:textId="77777777" w:rsidR="00BB0952" w:rsidRPr="00E67E6B" w:rsidRDefault="00BB0952" w:rsidP="000D5C8A">
            <w:pPr>
              <w:rPr>
                <w:rFonts w:ascii="Calibri" w:eastAsiaTheme="minorEastAsia" w:hAnsi="Calibri" w:cs="Calibri"/>
                <w:sz w:val="18"/>
                <w:szCs w:val="18"/>
                <w:lang w:val="fr-CM"/>
              </w:rPr>
            </w:pPr>
          </w:p>
          <w:p w14:paraId="30561FB8" w14:textId="77777777" w:rsidR="00BB0952" w:rsidRPr="00E67E6B" w:rsidRDefault="00BB0952" w:rsidP="000D5C8A">
            <w:pPr>
              <w:rPr>
                <w:rFonts w:ascii="Calibri" w:eastAsiaTheme="minorEastAsia" w:hAnsi="Calibri" w:cs="Calibri"/>
                <w:sz w:val="18"/>
                <w:szCs w:val="18"/>
                <w:lang w:val="fr-CM"/>
              </w:rPr>
            </w:pPr>
            <w:r w:rsidRPr="00E67E6B">
              <w:rPr>
                <w:rFonts w:ascii="Calibri" w:eastAsiaTheme="minorEastAsia" w:hAnsi="Calibri" w:cs="Calibri"/>
                <w:sz w:val="18"/>
                <w:szCs w:val="18"/>
                <w:lang w:val="fr-CM"/>
              </w:rPr>
              <w:t>Entretiens Individuels au moyen de Guides d’Entretien</w:t>
            </w:r>
          </w:p>
          <w:p w14:paraId="730BAC75" w14:textId="77777777" w:rsidR="00BB0952" w:rsidRPr="00E67E6B" w:rsidRDefault="00BB0952" w:rsidP="000D5C8A">
            <w:pPr>
              <w:rPr>
                <w:rFonts w:ascii="Calibri" w:eastAsiaTheme="minorEastAsia" w:hAnsi="Calibri" w:cs="Calibri"/>
                <w:sz w:val="18"/>
                <w:szCs w:val="18"/>
                <w:lang w:val="fr-CM"/>
              </w:rPr>
            </w:pPr>
          </w:p>
          <w:p w14:paraId="21E403CF" w14:textId="77777777" w:rsidR="00BB0952" w:rsidRPr="00E67E6B" w:rsidRDefault="00BB0952" w:rsidP="000D5C8A">
            <w:pPr>
              <w:rPr>
                <w:rFonts w:ascii="Calibri" w:eastAsiaTheme="minorEastAsia" w:hAnsi="Calibri" w:cs="Calibri"/>
                <w:sz w:val="18"/>
                <w:szCs w:val="18"/>
                <w:lang w:val="fr-CM"/>
              </w:rPr>
            </w:pPr>
            <w:r w:rsidRPr="00E67E6B">
              <w:rPr>
                <w:rFonts w:ascii="Calibri" w:eastAsiaTheme="minorEastAsia" w:hAnsi="Calibri" w:cs="Calibri"/>
                <w:sz w:val="18"/>
                <w:szCs w:val="18"/>
                <w:lang w:val="fr-CM"/>
              </w:rPr>
              <w:t>Discussions de Groupe au moyen de guides de Focus Group Discussion</w:t>
            </w:r>
          </w:p>
        </w:tc>
      </w:tr>
      <w:tr w:rsidR="00BB0952" w:rsidRPr="00F07600" w14:paraId="5712196C" w14:textId="77777777" w:rsidTr="000D5C8A">
        <w:trPr>
          <w:trHeight w:val="20"/>
        </w:trPr>
        <w:tc>
          <w:tcPr>
            <w:tcW w:w="1515" w:type="pct"/>
            <w:shd w:val="clear" w:color="auto" w:fill="FFFFFF" w:themeFill="background1"/>
          </w:tcPr>
          <w:p w14:paraId="2A16C92C" w14:textId="77777777" w:rsidR="00BB0952" w:rsidRPr="00D449D3" w:rsidRDefault="00BB0952" w:rsidP="00FF01CF">
            <w:pPr>
              <w:numPr>
                <w:ilvl w:val="0"/>
                <w:numId w:val="40"/>
              </w:numPr>
              <w:autoSpaceDE w:val="0"/>
              <w:autoSpaceDN w:val="0"/>
              <w:adjustRightInd w:val="0"/>
              <w:spacing w:after="34"/>
              <w:jc w:val="both"/>
              <w:rPr>
                <w:rFonts w:asciiTheme="minorHAnsi" w:hAnsiTheme="minorHAnsi" w:cstheme="minorHAnsi"/>
                <w:color w:val="000000"/>
                <w:sz w:val="18"/>
                <w:szCs w:val="18"/>
                <w:lang w:val="fr-CM"/>
              </w:rPr>
            </w:pPr>
            <w:r w:rsidRPr="00D449D3">
              <w:rPr>
                <w:rFonts w:asciiTheme="minorHAnsi" w:hAnsiTheme="minorHAnsi" w:cstheme="minorHAnsi"/>
                <w:color w:val="000000"/>
                <w:sz w:val="18"/>
                <w:szCs w:val="18"/>
                <w:lang w:val="fr-CM"/>
              </w:rPr>
              <w:t xml:space="preserve">Les activités du projet stabilisation et le relèvement des populations ont-elles ciblé avec succès les bénéficiaires les plus vulnérables (femmes et les jeunes) et ceux pour lesquels l'assistance peut avoir le plus d'impact ? </w:t>
            </w:r>
          </w:p>
        </w:tc>
        <w:tc>
          <w:tcPr>
            <w:tcW w:w="1715" w:type="pct"/>
            <w:shd w:val="clear" w:color="auto" w:fill="FFFFFF" w:themeFill="background1"/>
          </w:tcPr>
          <w:p w14:paraId="47306298" w14:textId="77777777" w:rsidR="00BB0952" w:rsidRPr="00125C6E" w:rsidRDefault="00BB0952" w:rsidP="00FF01CF">
            <w:pPr>
              <w:pStyle w:val="Paragraphedeliste"/>
              <w:numPr>
                <w:ilvl w:val="0"/>
                <w:numId w:val="31"/>
              </w:numPr>
              <w:ind w:left="360"/>
              <w:jc w:val="both"/>
              <w:rPr>
                <w:rFonts w:ascii="Calibri" w:eastAsiaTheme="minorEastAsia" w:hAnsi="Calibri" w:cs="Calibri"/>
                <w:sz w:val="18"/>
                <w:szCs w:val="18"/>
                <w:lang w:val="fr-CM"/>
              </w:rPr>
            </w:pPr>
            <w:r w:rsidRPr="00125C6E">
              <w:rPr>
                <w:rFonts w:ascii="Calibri" w:eastAsiaTheme="minorEastAsia" w:hAnsi="Calibri" w:cs="Calibri"/>
                <w:sz w:val="18"/>
                <w:szCs w:val="18"/>
                <w:lang w:val="fr-CM"/>
              </w:rPr>
              <w:t>Alignement des interventions et des résultats attendus aux besoins des ciblés avant et après intervention</w:t>
            </w:r>
          </w:p>
          <w:p w14:paraId="2643313E" w14:textId="77777777" w:rsidR="00BB0952" w:rsidRPr="00125C6E" w:rsidRDefault="00BB0952" w:rsidP="00FF01CF">
            <w:pPr>
              <w:pStyle w:val="Paragraphedeliste"/>
              <w:numPr>
                <w:ilvl w:val="0"/>
                <w:numId w:val="31"/>
              </w:numPr>
              <w:ind w:left="360"/>
              <w:jc w:val="both"/>
              <w:rPr>
                <w:rFonts w:ascii="Calibri" w:eastAsiaTheme="minorEastAsia" w:hAnsi="Calibri" w:cs="Calibri"/>
                <w:sz w:val="18"/>
                <w:szCs w:val="18"/>
                <w:lang w:val="fr-CM"/>
              </w:rPr>
            </w:pPr>
            <w:r w:rsidRPr="00125C6E">
              <w:rPr>
                <w:rFonts w:ascii="Calibri" w:eastAsiaTheme="minorEastAsia" w:hAnsi="Calibri" w:cs="Calibri"/>
                <w:sz w:val="18"/>
                <w:szCs w:val="18"/>
                <w:lang w:val="fr-CM"/>
              </w:rPr>
              <w:t>Effectivité d’un inventaire des besoins / enquêtes de ciblage</w:t>
            </w:r>
          </w:p>
          <w:p w14:paraId="7AC4F10F" w14:textId="77777777" w:rsidR="00BB0952" w:rsidRPr="00125C6E" w:rsidRDefault="00BB0952" w:rsidP="00FF01CF">
            <w:pPr>
              <w:pStyle w:val="Paragraphedeliste"/>
              <w:numPr>
                <w:ilvl w:val="0"/>
                <w:numId w:val="31"/>
              </w:numPr>
              <w:ind w:left="360"/>
              <w:jc w:val="both"/>
              <w:rPr>
                <w:rFonts w:ascii="Calibri" w:eastAsiaTheme="minorEastAsia" w:hAnsi="Calibri" w:cs="Calibri"/>
                <w:sz w:val="18"/>
                <w:szCs w:val="18"/>
                <w:lang w:val="fr-CM"/>
              </w:rPr>
            </w:pPr>
            <w:r w:rsidRPr="00125C6E">
              <w:rPr>
                <w:rFonts w:ascii="Calibri" w:eastAsiaTheme="minorEastAsia" w:hAnsi="Calibri" w:cs="Calibri"/>
                <w:sz w:val="18"/>
                <w:szCs w:val="18"/>
                <w:lang w:val="fr-CM"/>
              </w:rPr>
              <w:t xml:space="preserve">Besoins planifiés par rapport aux besoins identifiés ou existants correspondant au mandat de l’OIM, de la FAO et de l’UNFPA </w:t>
            </w:r>
          </w:p>
        </w:tc>
        <w:tc>
          <w:tcPr>
            <w:tcW w:w="922" w:type="pct"/>
            <w:vMerge/>
            <w:shd w:val="clear" w:color="auto" w:fill="FFFFFF" w:themeFill="background1"/>
          </w:tcPr>
          <w:p w14:paraId="7060CEF9" w14:textId="77777777" w:rsidR="00BB0952" w:rsidRPr="00E67E6B" w:rsidRDefault="00BB0952" w:rsidP="000D5C8A">
            <w:pPr>
              <w:rPr>
                <w:rFonts w:ascii="Calibri" w:eastAsiaTheme="minorEastAsia" w:hAnsi="Calibri" w:cs="Calibri"/>
                <w:b/>
                <w:sz w:val="18"/>
                <w:szCs w:val="18"/>
                <w:u w:val="single"/>
                <w:lang w:val="fr-CM"/>
              </w:rPr>
            </w:pPr>
          </w:p>
        </w:tc>
        <w:tc>
          <w:tcPr>
            <w:tcW w:w="848" w:type="pct"/>
            <w:vMerge/>
            <w:shd w:val="clear" w:color="auto" w:fill="FFFFFF" w:themeFill="background1"/>
          </w:tcPr>
          <w:p w14:paraId="4CF1107B" w14:textId="77777777" w:rsidR="00BB0952" w:rsidRPr="00E67E6B" w:rsidRDefault="00BB0952" w:rsidP="000D5C8A">
            <w:pPr>
              <w:rPr>
                <w:rFonts w:ascii="Calibri" w:eastAsiaTheme="minorEastAsia" w:hAnsi="Calibri" w:cs="Calibri"/>
                <w:sz w:val="18"/>
                <w:szCs w:val="18"/>
                <w:lang w:val="fr-CM"/>
              </w:rPr>
            </w:pPr>
          </w:p>
        </w:tc>
      </w:tr>
      <w:tr w:rsidR="00BB0952" w:rsidRPr="00F07600" w14:paraId="2E679F64" w14:textId="77777777" w:rsidTr="000D5C8A">
        <w:trPr>
          <w:trHeight w:val="20"/>
        </w:trPr>
        <w:tc>
          <w:tcPr>
            <w:tcW w:w="1515" w:type="pct"/>
            <w:shd w:val="clear" w:color="auto" w:fill="FFFFFF" w:themeFill="background1"/>
          </w:tcPr>
          <w:p w14:paraId="6C661CCC" w14:textId="77777777" w:rsidR="00BB0952" w:rsidRPr="00D449D3" w:rsidRDefault="00BB0952" w:rsidP="00FF01CF">
            <w:pPr>
              <w:numPr>
                <w:ilvl w:val="0"/>
                <w:numId w:val="40"/>
              </w:numPr>
              <w:autoSpaceDE w:val="0"/>
              <w:autoSpaceDN w:val="0"/>
              <w:adjustRightInd w:val="0"/>
              <w:spacing w:after="34"/>
              <w:jc w:val="both"/>
              <w:rPr>
                <w:rFonts w:asciiTheme="minorHAnsi" w:hAnsiTheme="minorHAnsi" w:cstheme="minorHAnsi"/>
                <w:color w:val="000000"/>
                <w:sz w:val="18"/>
                <w:szCs w:val="18"/>
                <w:lang w:val="fr-CM"/>
              </w:rPr>
            </w:pPr>
            <w:r w:rsidRPr="00D449D3">
              <w:rPr>
                <w:rFonts w:asciiTheme="minorHAnsi" w:hAnsiTheme="minorHAnsi" w:cstheme="minorHAnsi"/>
                <w:color w:val="000000"/>
                <w:sz w:val="18"/>
                <w:szCs w:val="18"/>
                <w:lang w:val="fr-CM"/>
              </w:rPr>
              <w:t>Est-ce que les différentes parties impliquées croient que le projet était approprié vis-à-vis du contexte et des dynamiques de conflit dans les zones ?</w:t>
            </w:r>
          </w:p>
        </w:tc>
        <w:tc>
          <w:tcPr>
            <w:tcW w:w="1715" w:type="pct"/>
            <w:shd w:val="clear" w:color="auto" w:fill="FFFFFF" w:themeFill="background1"/>
          </w:tcPr>
          <w:p w14:paraId="246BB2C6" w14:textId="77777777" w:rsidR="00BB0952" w:rsidRPr="00125C6E" w:rsidRDefault="00BB0952" w:rsidP="00FF01CF">
            <w:pPr>
              <w:numPr>
                <w:ilvl w:val="0"/>
                <w:numId w:val="31"/>
              </w:numPr>
              <w:ind w:left="360"/>
              <w:contextualSpacing/>
              <w:jc w:val="both"/>
              <w:rPr>
                <w:rFonts w:ascii="Calibri" w:eastAsiaTheme="minorEastAsia" w:hAnsi="Calibri" w:cs="Calibri"/>
                <w:sz w:val="18"/>
                <w:szCs w:val="18"/>
                <w:lang w:val="fr-CM"/>
              </w:rPr>
            </w:pPr>
            <w:r w:rsidRPr="00125C6E">
              <w:rPr>
                <w:rFonts w:ascii="Calibri" w:eastAsiaTheme="minorEastAsia" w:hAnsi="Calibri" w:cs="Calibri"/>
                <w:sz w:val="18"/>
                <w:szCs w:val="18"/>
                <w:lang w:val="fr-CM"/>
              </w:rPr>
              <w:t>Adéquation entre les objectifs du projet et les priorités des autres parties prenantes impliquées (</w:t>
            </w:r>
            <w:proofErr w:type="spellStart"/>
            <w:r w:rsidRPr="00125C6E">
              <w:rPr>
                <w:rFonts w:ascii="Calibri" w:eastAsiaTheme="minorEastAsia" w:hAnsi="Calibri" w:cs="Calibri"/>
                <w:sz w:val="18"/>
                <w:szCs w:val="18"/>
                <w:lang w:val="fr-CM"/>
              </w:rPr>
              <w:t>Etats</w:t>
            </w:r>
            <w:proofErr w:type="spellEnd"/>
            <w:r w:rsidRPr="00125C6E">
              <w:rPr>
                <w:rFonts w:ascii="Calibri" w:eastAsiaTheme="minorEastAsia" w:hAnsi="Calibri" w:cs="Calibri"/>
                <w:sz w:val="18"/>
                <w:szCs w:val="18"/>
                <w:lang w:val="fr-CM"/>
              </w:rPr>
              <w:t>, ONG, OSC…)</w:t>
            </w:r>
          </w:p>
          <w:p w14:paraId="52B628BA" w14:textId="77777777" w:rsidR="00BB0952" w:rsidRPr="00125C6E" w:rsidRDefault="00BB0952" w:rsidP="00FF01CF">
            <w:pPr>
              <w:pStyle w:val="Paragraphedeliste"/>
              <w:numPr>
                <w:ilvl w:val="0"/>
                <w:numId w:val="31"/>
              </w:numPr>
              <w:ind w:left="360"/>
              <w:jc w:val="both"/>
              <w:rPr>
                <w:rFonts w:ascii="Calibri" w:eastAsiaTheme="minorEastAsia" w:hAnsi="Calibri" w:cs="Calibri"/>
                <w:sz w:val="18"/>
                <w:szCs w:val="18"/>
                <w:lang w:val="fr-CM"/>
              </w:rPr>
            </w:pPr>
            <w:r w:rsidRPr="00125C6E">
              <w:rPr>
                <w:rFonts w:ascii="Calibri" w:eastAsiaTheme="minorEastAsia" w:hAnsi="Calibri" w:cs="Calibri"/>
                <w:sz w:val="18"/>
                <w:szCs w:val="18"/>
                <w:lang w:val="fr-CM"/>
              </w:rPr>
              <w:t>Perception des parties prenantes sur le projet et son contexte</w:t>
            </w:r>
          </w:p>
        </w:tc>
        <w:tc>
          <w:tcPr>
            <w:tcW w:w="922" w:type="pct"/>
            <w:vMerge/>
            <w:shd w:val="clear" w:color="auto" w:fill="FFFFFF" w:themeFill="background1"/>
          </w:tcPr>
          <w:p w14:paraId="31453665" w14:textId="77777777" w:rsidR="00BB0952" w:rsidRPr="00E67E6B" w:rsidRDefault="00BB0952" w:rsidP="000D5C8A">
            <w:pPr>
              <w:rPr>
                <w:rFonts w:ascii="Calibri" w:eastAsiaTheme="minorEastAsia" w:hAnsi="Calibri" w:cs="Calibri"/>
                <w:b/>
                <w:sz w:val="18"/>
                <w:szCs w:val="18"/>
                <w:u w:val="single"/>
                <w:lang w:val="fr-CM"/>
              </w:rPr>
            </w:pPr>
          </w:p>
        </w:tc>
        <w:tc>
          <w:tcPr>
            <w:tcW w:w="848" w:type="pct"/>
            <w:vMerge/>
            <w:shd w:val="clear" w:color="auto" w:fill="FFFFFF" w:themeFill="background1"/>
          </w:tcPr>
          <w:p w14:paraId="47449DD4" w14:textId="77777777" w:rsidR="00BB0952" w:rsidRPr="00E67E6B" w:rsidRDefault="00BB0952" w:rsidP="000D5C8A">
            <w:pPr>
              <w:rPr>
                <w:rFonts w:ascii="Calibri" w:eastAsiaTheme="minorEastAsia" w:hAnsi="Calibri" w:cs="Calibri"/>
                <w:sz w:val="18"/>
                <w:szCs w:val="18"/>
                <w:lang w:val="fr-CM"/>
              </w:rPr>
            </w:pPr>
          </w:p>
        </w:tc>
      </w:tr>
      <w:tr w:rsidR="00BB0952" w:rsidRPr="00F07600" w14:paraId="50F28B2E" w14:textId="77777777" w:rsidTr="000D5C8A">
        <w:trPr>
          <w:trHeight w:val="20"/>
        </w:trPr>
        <w:tc>
          <w:tcPr>
            <w:tcW w:w="1515" w:type="pct"/>
            <w:shd w:val="clear" w:color="auto" w:fill="FFFFFF" w:themeFill="background1"/>
          </w:tcPr>
          <w:p w14:paraId="585A7CD8" w14:textId="77777777" w:rsidR="00BB0952" w:rsidRPr="00D449D3" w:rsidRDefault="00BB0952" w:rsidP="00FF01CF">
            <w:pPr>
              <w:numPr>
                <w:ilvl w:val="0"/>
                <w:numId w:val="40"/>
              </w:numPr>
              <w:autoSpaceDE w:val="0"/>
              <w:autoSpaceDN w:val="0"/>
              <w:adjustRightInd w:val="0"/>
              <w:spacing w:after="34"/>
              <w:jc w:val="both"/>
              <w:rPr>
                <w:rFonts w:asciiTheme="minorHAnsi" w:hAnsiTheme="minorHAnsi" w:cstheme="minorHAnsi"/>
                <w:color w:val="000000"/>
                <w:sz w:val="18"/>
                <w:szCs w:val="18"/>
                <w:lang w:val="fr-CM"/>
              </w:rPr>
            </w:pPr>
            <w:r w:rsidRPr="00D449D3">
              <w:rPr>
                <w:rFonts w:asciiTheme="minorHAnsi" w:hAnsiTheme="minorHAnsi" w:cstheme="minorHAnsi"/>
                <w:color w:val="000000"/>
                <w:sz w:val="18"/>
                <w:szCs w:val="18"/>
                <w:lang w:val="fr-CM"/>
              </w:rPr>
              <w:t>Les activités du projet ont-elles affermi la cohésion au sein des différents groupes de populations et renforcé les mécanismes communautaires de gestion pacifique des conflits existants ?</w:t>
            </w:r>
          </w:p>
        </w:tc>
        <w:tc>
          <w:tcPr>
            <w:tcW w:w="1715" w:type="pct"/>
            <w:shd w:val="clear" w:color="auto" w:fill="FFFFFF" w:themeFill="background1"/>
          </w:tcPr>
          <w:p w14:paraId="2274492E" w14:textId="77777777" w:rsidR="00BB0952" w:rsidRPr="00125C6E" w:rsidRDefault="00BB0952" w:rsidP="00FF01CF">
            <w:pPr>
              <w:pStyle w:val="Paragraphedeliste"/>
              <w:numPr>
                <w:ilvl w:val="0"/>
                <w:numId w:val="31"/>
              </w:numPr>
              <w:ind w:left="360"/>
              <w:jc w:val="both"/>
              <w:rPr>
                <w:rFonts w:ascii="Calibri" w:hAnsi="Calibri" w:cs="Calibri"/>
                <w:sz w:val="18"/>
                <w:szCs w:val="18"/>
                <w:lang w:val="fr-CM"/>
              </w:rPr>
            </w:pPr>
            <w:r w:rsidRPr="00125C6E">
              <w:rPr>
                <w:rFonts w:ascii="Calibri" w:eastAsiaTheme="minorEastAsia" w:hAnsi="Calibri" w:cs="Calibri"/>
                <w:sz w:val="18"/>
                <w:szCs w:val="18"/>
                <w:lang w:val="fr-CM"/>
              </w:rPr>
              <w:t xml:space="preserve">Adéquation entre les effets prévus et les résultats escomptés en fonction des délais, ressources des interventions </w:t>
            </w:r>
          </w:p>
          <w:p w14:paraId="622833F7" w14:textId="77777777" w:rsidR="00BB0952" w:rsidRPr="00125C6E" w:rsidRDefault="00BB0952" w:rsidP="00FF01CF">
            <w:pPr>
              <w:pStyle w:val="Paragraphedeliste"/>
              <w:numPr>
                <w:ilvl w:val="0"/>
                <w:numId w:val="31"/>
              </w:numPr>
              <w:ind w:left="360"/>
              <w:jc w:val="both"/>
              <w:rPr>
                <w:rFonts w:ascii="Calibri" w:eastAsiaTheme="minorEastAsia" w:hAnsi="Calibri" w:cs="Calibri"/>
                <w:sz w:val="18"/>
                <w:szCs w:val="18"/>
                <w:lang w:val="fr-CM"/>
              </w:rPr>
            </w:pPr>
            <w:r w:rsidRPr="00125C6E">
              <w:rPr>
                <w:rFonts w:ascii="Calibri" w:eastAsiaTheme="minorEastAsia" w:hAnsi="Calibri" w:cs="Calibri"/>
                <w:sz w:val="18"/>
                <w:szCs w:val="18"/>
                <w:lang w:val="fr-CM"/>
              </w:rPr>
              <w:t>Implémentation des mécanismes de gestion des conflits et implication des communauté</w:t>
            </w:r>
          </w:p>
        </w:tc>
        <w:tc>
          <w:tcPr>
            <w:tcW w:w="922" w:type="pct"/>
            <w:vMerge/>
            <w:shd w:val="clear" w:color="auto" w:fill="FFFFFF" w:themeFill="background1"/>
          </w:tcPr>
          <w:p w14:paraId="3B5E64CB" w14:textId="77777777" w:rsidR="00BB0952" w:rsidRPr="00E67E6B" w:rsidRDefault="00BB0952" w:rsidP="000D5C8A">
            <w:pPr>
              <w:rPr>
                <w:rFonts w:ascii="Calibri" w:eastAsiaTheme="minorEastAsia" w:hAnsi="Calibri" w:cs="Calibri"/>
                <w:b/>
                <w:sz w:val="18"/>
                <w:szCs w:val="18"/>
                <w:u w:val="single"/>
                <w:lang w:val="fr-CM"/>
              </w:rPr>
            </w:pPr>
          </w:p>
        </w:tc>
        <w:tc>
          <w:tcPr>
            <w:tcW w:w="848" w:type="pct"/>
            <w:vMerge/>
            <w:shd w:val="clear" w:color="auto" w:fill="FFFFFF" w:themeFill="background1"/>
          </w:tcPr>
          <w:p w14:paraId="2F4DA653" w14:textId="77777777" w:rsidR="00BB0952" w:rsidRPr="00E67E6B" w:rsidRDefault="00BB0952" w:rsidP="000D5C8A">
            <w:pPr>
              <w:rPr>
                <w:rFonts w:ascii="Calibri" w:eastAsiaTheme="minorEastAsia" w:hAnsi="Calibri" w:cs="Calibri"/>
                <w:sz w:val="18"/>
                <w:szCs w:val="18"/>
                <w:lang w:val="fr-CM"/>
              </w:rPr>
            </w:pPr>
          </w:p>
        </w:tc>
      </w:tr>
      <w:tr w:rsidR="00BB0952" w:rsidRPr="00F07600" w14:paraId="64458564" w14:textId="77777777" w:rsidTr="000D5C8A">
        <w:trPr>
          <w:trHeight w:val="20"/>
        </w:trPr>
        <w:tc>
          <w:tcPr>
            <w:tcW w:w="1515" w:type="pct"/>
            <w:shd w:val="clear" w:color="auto" w:fill="FFFFFF" w:themeFill="background1"/>
          </w:tcPr>
          <w:p w14:paraId="03D23310" w14:textId="77777777" w:rsidR="00BB0952" w:rsidRPr="00D449D3" w:rsidRDefault="00BB0952" w:rsidP="00FF01CF">
            <w:pPr>
              <w:numPr>
                <w:ilvl w:val="0"/>
                <w:numId w:val="40"/>
              </w:numPr>
              <w:autoSpaceDE w:val="0"/>
              <w:autoSpaceDN w:val="0"/>
              <w:adjustRightInd w:val="0"/>
              <w:jc w:val="both"/>
              <w:rPr>
                <w:rFonts w:asciiTheme="minorHAnsi" w:hAnsiTheme="minorHAnsi" w:cstheme="minorHAnsi"/>
                <w:color w:val="000000"/>
                <w:sz w:val="18"/>
                <w:szCs w:val="18"/>
                <w:lang w:val="fr-CM"/>
              </w:rPr>
            </w:pPr>
            <w:r w:rsidRPr="00D449D3">
              <w:rPr>
                <w:rFonts w:asciiTheme="minorHAnsi" w:hAnsiTheme="minorHAnsi" w:cstheme="minorHAnsi"/>
                <w:color w:val="000000"/>
                <w:sz w:val="18"/>
                <w:szCs w:val="18"/>
                <w:lang w:val="fr-CM"/>
              </w:rPr>
              <w:t xml:space="preserve">Est-ce que les équipes du projet ont utilisé les stratégies les plus appropriés par rapport au contexte ? Spécifiquement, analyser les stratégies suivantes : 1. Recherche-action participative ; 2. Dialogue inter- et intracommunautaire, 3. Engagement avec les autorités </w:t>
            </w:r>
          </w:p>
        </w:tc>
        <w:tc>
          <w:tcPr>
            <w:tcW w:w="1715" w:type="pct"/>
            <w:shd w:val="clear" w:color="auto" w:fill="FFFFFF" w:themeFill="background1"/>
          </w:tcPr>
          <w:p w14:paraId="31FDAE00" w14:textId="77777777" w:rsidR="00BB0952" w:rsidRPr="00125C6E" w:rsidRDefault="00BB0952" w:rsidP="00FF01CF">
            <w:pPr>
              <w:pStyle w:val="Paragraphedeliste"/>
              <w:numPr>
                <w:ilvl w:val="0"/>
                <w:numId w:val="31"/>
              </w:numPr>
              <w:ind w:left="360"/>
              <w:jc w:val="both"/>
              <w:rPr>
                <w:rFonts w:ascii="Calibri" w:eastAsiaTheme="minorEastAsia" w:hAnsi="Calibri" w:cs="Calibri"/>
                <w:sz w:val="18"/>
                <w:szCs w:val="18"/>
                <w:lang w:val="fr-CM"/>
              </w:rPr>
            </w:pPr>
            <w:r w:rsidRPr="00125C6E">
              <w:rPr>
                <w:rFonts w:ascii="Calibri" w:eastAsiaTheme="minorEastAsia" w:hAnsi="Calibri" w:cs="Calibri"/>
                <w:sz w:val="18"/>
                <w:szCs w:val="18"/>
                <w:lang w:val="fr-CM"/>
              </w:rPr>
              <w:t xml:space="preserve">Analyse des stratégies de mise en œuvre </w:t>
            </w:r>
          </w:p>
          <w:p w14:paraId="6C0910E3" w14:textId="77777777" w:rsidR="00BB0952" w:rsidRPr="00125C6E" w:rsidRDefault="00BB0952" w:rsidP="00FF01CF">
            <w:pPr>
              <w:pStyle w:val="Paragraphedeliste"/>
              <w:numPr>
                <w:ilvl w:val="0"/>
                <w:numId w:val="31"/>
              </w:numPr>
              <w:ind w:left="360"/>
              <w:jc w:val="both"/>
              <w:rPr>
                <w:rFonts w:ascii="Calibri" w:eastAsiaTheme="minorEastAsia" w:hAnsi="Calibri" w:cs="Calibri"/>
                <w:sz w:val="18"/>
                <w:szCs w:val="18"/>
                <w:lang w:val="fr-CM"/>
              </w:rPr>
            </w:pPr>
            <w:r w:rsidRPr="00125C6E">
              <w:rPr>
                <w:rFonts w:ascii="Calibri" w:eastAsiaTheme="minorEastAsia" w:hAnsi="Calibri" w:cs="Calibri"/>
                <w:sz w:val="18"/>
                <w:szCs w:val="18"/>
                <w:lang w:val="fr-CM"/>
              </w:rPr>
              <w:t>Conformités des stratégies utilisées aux pratiques recommandées au niveau international</w:t>
            </w:r>
          </w:p>
          <w:p w14:paraId="32D9BAF8" w14:textId="77777777" w:rsidR="00BB0952" w:rsidRPr="00125C6E" w:rsidRDefault="00BB0952" w:rsidP="00FF01CF">
            <w:pPr>
              <w:pStyle w:val="Paragraphedeliste"/>
              <w:numPr>
                <w:ilvl w:val="0"/>
                <w:numId w:val="31"/>
              </w:numPr>
              <w:ind w:left="360"/>
              <w:jc w:val="both"/>
              <w:rPr>
                <w:rFonts w:ascii="Calibri" w:eastAsiaTheme="minorEastAsia" w:hAnsi="Calibri" w:cs="Calibri"/>
                <w:sz w:val="18"/>
                <w:szCs w:val="18"/>
                <w:lang w:val="fr-CM"/>
              </w:rPr>
            </w:pPr>
            <w:r w:rsidRPr="00125C6E">
              <w:rPr>
                <w:rFonts w:ascii="Calibri" w:eastAsiaTheme="minorEastAsia" w:hAnsi="Calibri" w:cs="Calibri"/>
                <w:sz w:val="18"/>
                <w:szCs w:val="18"/>
                <w:lang w:val="fr-CM"/>
              </w:rPr>
              <w:t>Prise en compte des risques majeurs de chaque stratégie</w:t>
            </w:r>
            <w:r>
              <w:rPr>
                <w:rFonts w:ascii="Calibri" w:eastAsiaTheme="minorEastAsia" w:hAnsi="Calibri" w:cs="Calibri"/>
                <w:sz w:val="18"/>
                <w:szCs w:val="18"/>
                <w:lang w:val="fr-CM"/>
              </w:rPr>
              <w:t xml:space="preserve"> par les équipes de projet </w:t>
            </w:r>
          </w:p>
        </w:tc>
        <w:tc>
          <w:tcPr>
            <w:tcW w:w="922" w:type="pct"/>
            <w:vMerge/>
            <w:shd w:val="clear" w:color="auto" w:fill="FFFFFF" w:themeFill="background1"/>
          </w:tcPr>
          <w:p w14:paraId="65E68226" w14:textId="77777777" w:rsidR="00BB0952" w:rsidRPr="00E67E6B" w:rsidRDefault="00BB0952" w:rsidP="000D5C8A">
            <w:pPr>
              <w:rPr>
                <w:rFonts w:ascii="Calibri" w:eastAsiaTheme="minorEastAsia" w:hAnsi="Calibri" w:cs="Calibri"/>
                <w:b/>
                <w:sz w:val="18"/>
                <w:szCs w:val="18"/>
                <w:u w:val="single"/>
                <w:lang w:val="fr-CM"/>
              </w:rPr>
            </w:pPr>
          </w:p>
        </w:tc>
        <w:tc>
          <w:tcPr>
            <w:tcW w:w="848" w:type="pct"/>
            <w:vMerge/>
            <w:shd w:val="clear" w:color="auto" w:fill="FFFFFF" w:themeFill="background1"/>
          </w:tcPr>
          <w:p w14:paraId="571BE5A3" w14:textId="77777777" w:rsidR="00BB0952" w:rsidRPr="00E67E6B" w:rsidRDefault="00BB0952" w:rsidP="000D5C8A">
            <w:pPr>
              <w:rPr>
                <w:rFonts w:ascii="Calibri" w:eastAsiaTheme="minorEastAsia" w:hAnsi="Calibri" w:cs="Calibri"/>
                <w:sz w:val="18"/>
                <w:szCs w:val="18"/>
                <w:lang w:val="fr-CM"/>
              </w:rPr>
            </w:pPr>
          </w:p>
        </w:tc>
      </w:tr>
      <w:tr w:rsidR="00BB0952" w:rsidRPr="00F07600" w14:paraId="03DD9CFB" w14:textId="77777777" w:rsidTr="000D5C8A">
        <w:trPr>
          <w:trHeight w:val="20"/>
        </w:trPr>
        <w:tc>
          <w:tcPr>
            <w:tcW w:w="1515" w:type="pct"/>
            <w:shd w:val="clear" w:color="auto" w:fill="FFFFFF" w:themeFill="background1"/>
          </w:tcPr>
          <w:p w14:paraId="5A1B2BBD" w14:textId="77777777" w:rsidR="00BB0952" w:rsidRPr="00D449D3" w:rsidRDefault="00BB0952" w:rsidP="00FF01CF">
            <w:pPr>
              <w:numPr>
                <w:ilvl w:val="0"/>
                <w:numId w:val="40"/>
              </w:numPr>
              <w:autoSpaceDE w:val="0"/>
              <w:autoSpaceDN w:val="0"/>
              <w:adjustRightInd w:val="0"/>
              <w:spacing w:after="34"/>
              <w:jc w:val="both"/>
              <w:rPr>
                <w:rFonts w:asciiTheme="minorHAnsi" w:hAnsiTheme="minorHAnsi" w:cstheme="minorHAnsi"/>
                <w:color w:val="000000"/>
                <w:sz w:val="18"/>
                <w:szCs w:val="18"/>
                <w:lang w:val="fr-CM"/>
              </w:rPr>
            </w:pPr>
            <w:r w:rsidRPr="00D449D3">
              <w:rPr>
                <w:rFonts w:asciiTheme="minorHAnsi" w:hAnsiTheme="minorHAnsi" w:cstheme="minorHAnsi"/>
                <w:color w:val="000000"/>
                <w:sz w:val="18"/>
                <w:szCs w:val="18"/>
                <w:lang w:val="fr-CM"/>
              </w:rPr>
              <w:t xml:space="preserve">Le projet avait-il une approche explicite de la sensibilité aux conflits ? </w:t>
            </w:r>
          </w:p>
        </w:tc>
        <w:tc>
          <w:tcPr>
            <w:tcW w:w="1715" w:type="pct"/>
            <w:shd w:val="clear" w:color="auto" w:fill="FFFFFF" w:themeFill="background1"/>
          </w:tcPr>
          <w:p w14:paraId="5F69C667" w14:textId="77777777" w:rsidR="00BB0952" w:rsidRPr="00645860" w:rsidRDefault="00BB0952" w:rsidP="00FF01CF">
            <w:pPr>
              <w:pStyle w:val="Paragraphedeliste"/>
              <w:numPr>
                <w:ilvl w:val="0"/>
                <w:numId w:val="31"/>
              </w:numPr>
              <w:ind w:left="360"/>
              <w:jc w:val="both"/>
              <w:rPr>
                <w:rFonts w:ascii="Calibri" w:eastAsiaTheme="minorEastAsia" w:hAnsi="Calibri" w:cs="Calibri"/>
                <w:sz w:val="18"/>
                <w:szCs w:val="18"/>
                <w:lang w:val="fr-CM"/>
              </w:rPr>
            </w:pPr>
            <w:r w:rsidRPr="00645860">
              <w:rPr>
                <w:rFonts w:ascii="Calibri" w:eastAsiaTheme="minorEastAsia" w:hAnsi="Calibri" w:cs="Calibri"/>
                <w:sz w:val="18"/>
                <w:szCs w:val="18"/>
                <w:lang w:val="fr-CM"/>
              </w:rPr>
              <w:t>Existence des capacités internes adéquates RUNO et NUNO</w:t>
            </w:r>
          </w:p>
          <w:p w14:paraId="77ED47F7" w14:textId="77777777" w:rsidR="00BB0952" w:rsidRPr="00645860" w:rsidRDefault="00BB0952" w:rsidP="00FF01CF">
            <w:pPr>
              <w:pStyle w:val="Paragraphedeliste"/>
              <w:numPr>
                <w:ilvl w:val="0"/>
                <w:numId w:val="31"/>
              </w:numPr>
              <w:ind w:left="360"/>
              <w:jc w:val="both"/>
              <w:rPr>
                <w:rFonts w:ascii="Calibri" w:eastAsiaTheme="minorEastAsia" w:hAnsi="Calibri" w:cs="Calibri"/>
                <w:sz w:val="18"/>
                <w:szCs w:val="18"/>
                <w:lang w:val="fr-CM"/>
              </w:rPr>
            </w:pPr>
            <w:r w:rsidRPr="00645860">
              <w:rPr>
                <w:rFonts w:ascii="Calibri" w:eastAsiaTheme="minorEastAsia" w:hAnsi="Calibri" w:cs="Calibri"/>
                <w:sz w:val="18"/>
                <w:szCs w:val="18"/>
                <w:lang w:val="fr-CM"/>
              </w:rPr>
              <w:lastRenderedPageBreak/>
              <w:t>Existence d’un mécanisme continu de surveillance du contexte impacts du projet</w:t>
            </w:r>
          </w:p>
        </w:tc>
        <w:tc>
          <w:tcPr>
            <w:tcW w:w="922" w:type="pct"/>
            <w:vMerge/>
            <w:shd w:val="clear" w:color="auto" w:fill="FFFFFF" w:themeFill="background1"/>
          </w:tcPr>
          <w:p w14:paraId="64EEB3CF" w14:textId="77777777" w:rsidR="00BB0952" w:rsidRPr="00E67E6B" w:rsidRDefault="00BB0952" w:rsidP="000D5C8A">
            <w:pPr>
              <w:rPr>
                <w:rFonts w:ascii="Calibri" w:eastAsiaTheme="minorEastAsia" w:hAnsi="Calibri" w:cs="Calibri"/>
                <w:b/>
                <w:sz w:val="18"/>
                <w:szCs w:val="18"/>
                <w:u w:val="single"/>
                <w:lang w:val="fr-CM"/>
              </w:rPr>
            </w:pPr>
          </w:p>
        </w:tc>
        <w:tc>
          <w:tcPr>
            <w:tcW w:w="848" w:type="pct"/>
            <w:vMerge/>
            <w:shd w:val="clear" w:color="auto" w:fill="FFFFFF" w:themeFill="background1"/>
          </w:tcPr>
          <w:p w14:paraId="3474E763" w14:textId="77777777" w:rsidR="00BB0952" w:rsidRPr="00E67E6B" w:rsidRDefault="00BB0952" w:rsidP="000D5C8A">
            <w:pPr>
              <w:rPr>
                <w:rFonts w:ascii="Calibri" w:eastAsiaTheme="minorEastAsia" w:hAnsi="Calibri" w:cs="Calibri"/>
                <w:sz w:val="18"/>
                <w:szCs w:val="18"/>
                <w:lang w:val="fr-CM"/>
              </w:rPr>
            </w:pPr>
          </w:p>
        </w:tc>
      </w:tr>
      <w:tr w:rsidR="00BB0952" w:rsidRPr="00F07600" w14:paraId="68D001DF" w14:textId="77777777" w:rsidTr="000D5C8A">
        <w:trPr>
          <w:trHeight w:val="20"/>
        </w:trPr>
        <w:tc>
          <w:tcPr>
            <w:tcW w:w="1515" w:type="pct"/>
            <w:shd w:val="clear" w:color="auto" w:fill="FFFFFF" w:themeFill="background1"/>
          </w:tcPr>
          <w:p w14:paraId="67DBFEC1" w14:textId="77777777" w:rsidR="00BB0952" w:rsidRPr="00D449D3" w:rsidRDefault="00BB0952" w:rsidP="00FF01CF">
            <w:pPr>
              <w:numPr>
                <w:ilvl w:val="0"/>
                <w:numId w:val="40"/>
              </w:numPr>
              <w:autoSpaceDE w:val="0"/>
              <w:autoSpaceDN w:val="0"/>
              <w:adjustRightInd w:val="0"/>
              <w:spacing w:after="34"/>
              <w:jc w:val="both"/>
              <w:rPr>
                <w:rFonts w:asciiTheme="minorHAnsi" w:hAnsiTheme="minorHAnsi" w:cstheme="minorHAnsi"/>
                <w:color w:val="000000"/>
                <w:sz w:val="18"/>
                <w:szCs w:val="18"/>
                <w:lang w:val="fr-CM"/>
              </w:rPr>
            </w:pPr>
            <w:r w:rsidRPr="00D449D3">
              <w:rPr>
                <w:rFonts w:asciiTheme="minorHAnsi" w:hAnsiTheme="minorHAnsi" w:cstheme="minorHAnsi"/>
                <w:color w:val="000000"/>
                <w:sz w:val="18"/>
                <w:szCs w:val="18"/>
                <w:lang w:val="fr-CM"/>
              </w:rPr>
              <w:t>Le projet a-t-il eu un effet catalyseur sur la consolidation de la paix par son financement PBF ?</w:t>
            </w:r>
          </w:p>
        </w:tc>
        <w:tc>
          <w:tcPr>
            <w:tcW w:w="1715" w:type="pct"/>
            <w:shd w:val="clear" w:color="auto" w:fill="FFFFFF" w:themeFill="background1"/>
          </w:tcPr>
          <w:p w14:paraId="7DC92D71" w14:textId="77777777" w:rsidR="00BB0952" w:rsidRPr="000C7D20" w:rsidRDefault="00BB0952" w:rsidP="00FF01CF">
            <w:pPr>
              <w:pStyle w:val="Paragraphedeliste"/>
              <w:numPr>
                <w:ilvl w:val="0"/>
                <w:numId w:val="31"/>
              </w:numPr>
              <w:ind w:left="360"/>
              <w:rPr>
                <w:rFonts w:ascii="Calibri" w:eastAsiaTheme="minorEastAsia" w:hAnsi="Calibri" w:cs="Calibri"/>
                <w:sz w:val="18"/>
                <w:szCs w:val="18"/>
                <w:lang w:val="fr-CM"/>
              </w:rPr>
            </w:pPr>
            <w:r w:rsidRPr="000C7D20">
              <w:rPr>
                <w:rFonts w:ascii="Calibri" w:eastAsiaTheme="minorEastAsia" w:hAnsi="Calibri" w:cs="Calibri"/>
                <w:sz w:val="18"/>
                <w:szCs w:val="18"/>
                <w:lang w:val="fr-CM"/>
              </w:rPr>
              <w:t>Création de plateforme dédiées à la consolidation, soutien financier aux acteurs, intensification des travaux de CP*</w:t>
            </w:r>
          </w:p>
        </w:tc>
        <w:tc>
          <w:tcPr>
            <w:tcW w:w="922" w:type="pct"/>
            <w:vMerge/>
            <w:shd w:val="clear" w:color="auto" w:fill="FFFFFF" w:themeFill="background1"/>
          </w:tcPr>
          <w:p w14:paraId="29E14781" w14:textId="77777777" w:rsidR="00BB0952" w:rsidRPr="00E67E6B" w:rsidRDefault="00BB0952" w:rsidP="000D5C8A">
            <w:pPr>
              <w:rPr>
                <w:rFonts w:ascii="Calibri" w:eastAsiaTheme="minorEastAsia" w:hAnsi="Calibri" w:cs="Calibri"/>
                <w:b/>
                <w:sz w:val="18"/>
                <w:szCs w:val="18"/>
                <w:u w:val="single"/>
                <w:lang w:val="fr-CM"/>
              </w:rPr>
            </w:pPr>
          </w:p>
        </w:tc>
        <w:tc>
          <w:tcPr>
            <w:tcW w:w="848" w:type="pct"/>
            <w:vMerge/>
            <w:shd w:val="clear" w:color="auto" w:fill="FFFFFF" w:themeFill="background1"/>
          </w:tcPr>
          <w:p w14:paraId="4280F8A7" w14:textId="77777777" w:rsidR="00BB0952" w:rsidRPr="00E67E6B" w:rsidRDefault="00BB0952" w:rsidP="000D5C8A">
            <w:pPr>
              <w:rPr>
                <w:rFonts w:ascii="Calibri" w:eastAsiaTheme="minorEastAsia" w:hAnsi="Calibri" w:cs="Calibri"/>
                <w:sz w:val="18"/>
                <w:szCs w:val="18"/>
                <w:lang w:val="fr-CM"/>
              </w:rPr>
            </w:pPr>
          </w:p>
        </w:tc>
      </w:tr>
      <w:tr w:rsidR="00BB0952" w:rsidRPr="00545949" w14:paraId="76F65946" w14:textId="77777777" w:rsidTr="000D5C8A">
        <w:trPr>
          <w:trHeight w:val="20"/>
        </w:trPr>
        <w:tc>
          <w:tcPr>
            <w:tcW w:w="5000" w:type="pct"/>
            <w:gridSpan w:val="4"/>
            <w:shd w:val="clear" w:color="auto" w:fill="BDD6EE" w:themeFill="accent5" w:themeFillTint="66"/>
          </w:tcPr>
          <w:p w14:paraId="0EE4B4BC" w14:textId="77777777" w:rsidR="00BB0952" w:rsidRPr="00D449D3" w:rsidRDefault="00BB0952" w:rsidP="000D5C8A">
            <w:pPr>
              <w:rPr>
                <w:rFonts w:asciiTheme="minorHAnsi" w:eastAsiaTheme="minorEastAsia" w:hAnsiTheme="minorHAnsi" w:cstheme="minorHAnsi"/>
                <w:b/>
                <w:sz w:val="18"/>
                <w:szCs w:val="18"/>
              </w:rPr>
            </w:pPr>
            <w:r w:rsidRPr="00D449D3">
              <w:rPr>
                <w:rFonts w:asciiTheme="minorHAnsi" w:eastAsiaTheme="minorEastAsia" w:hAnsiTheme="minorHAnsi" w:cstheme="minorHAnsi"/>
                <w:b/>
                <w:sz w:val="18"/>
                <w:szCs w:val="18"/>
              </w:rPr>
              <w:t>EFFICACITE</w:t>
            </w:r>
          </w:p>
        </w:tc>
      </w:tr>
      <w:tr w:rsidR="00BB0952" w:rsidRPr="00F07600" w14:paraId="72BE3A84" w14:textId="77777777" w:rsidTr="000D5C8A">
        <w:trPr>
          <w:trHeight w:val="469"/>
        </w:trPr>
        <w:tc>
          <w:tcPr>
            <w:tcW w:w="1515" w:type="pct"/>
            <w:shd w:val="clear" w:color="auto" w:fill="FFFFFF" w:themeFill="background1"/>
          </w:tcPr>
          <w:p w14:paraId="63CBCF7C" w14:textId="77777777" w:rsidR="00BB0952" w:rsidRPr="00D449D3" w:rsidRDefault="00BB0952" w:rsidP="00FF01CF">
            <w:pPr>
              <w:numPr>
                <w:ilvl w:val="0"/>
                <w:numId w:val="40"/>
              </w:numPr>
              <w:autoSpaceDE w:val="0"/>
              <w:autoSpaceDN w:val="0"/>
              <w:adjustRightInd w:val="0"/>
              <w:jc w:val="both"/>
              <w:rPr>
                <w:rFonts w:asciiTheme="minorHAnsi" w:hAnsiTheme="minorHAnsi" w:cstheme="minorHAnsi"/>
                <w:color w:val="000000"/>
                <w:sz w:val="18"/>
                <w:szCs w:val="18"/>
                <w:lang w:val="fr-CM"/>
              </w:rPr>
            </w:pPr>
            <w:r w:rsidRPr="00D449D3">
              <w:rPr>
                <w:rFonts w:asciiTheme="minorHAnsi" w:hAnsiTheme="minorHAnsi" w:cstheme="minorHAnsi"/>
                <w:color w:val="000000"/>
                <w:sz w:val="18"/>
                <w:szCs w:val="18"/>
                <w:lang w:val="fr-CM"/>
              </w:rPr>
              <w:t>Les produits, résultats et les effets directs du projet ont-ils été atteints conformément aux plans établis et y’a-t-il eu des contreperformances ?</w:t>
            </w:r>
          </w:p>
        </w:tc>
        <w:tc>
          <w:tcPr>
            <w:tcW w:w="1715" w:type="pct"/>
            <w:shd w:val="clear" w:color="auto" w:fill="FFFFFF" w:themeFill="background1"/>
          </w:tcPr>
          <w:p w14:paraId="1CE3A808" w14:textId="77777777" w:rsidR="00BB0952" w:rsidRPr="002B0A53" w:rsidRDefault="00BB0952" w:rsidP="00FF01CF">
            <w:pPr>
              <w:numPr>
                <w:ilvl w:val="0"/>
                <w:numId w:val="34"/>
              </w:numPr>
              <w:contextualSpacing/>
              <w:jc w:val="both"/>
              <w:rPr>
                <w:rFonts w:ascii="Calibri" w:eastAsiaTheme="minorEastAsia" w:hAnsi="Calibri" w:cs="Calibri"/>
                <w:sz w:val="18"/>
                <w:szCs w:val="18"/>
                <w:lang w:val="fr-CM"/>
              </w:rPr>
            </w:pPr>
            <w:r w:rsidRPr="002B0A53">
              <w:rPr>
                <w:rFonts w:ascii="Calibri" w:eastAsiaTheme="minorEastAsia" w:hAnsi="Calibri" w:cs="Calibri"/>
                <w:sz w:val="18"/>
                <w:szCs w:val="18"/>
                <w:lang w:val="fr-CM"/>
              </w:rPr>
              <w:t xml:space="preserve">Identification des effets attendus du projet </w:t>
            </w:r>
          </w:p>
          <w:p w14:paraId="64B20888" w14:textId="77777777" w:rsidR="00BB0952" w:rsidRPr="002B0A53" w:rsidRDefault="00BB0952" w:rsidP="00FF01CF">
            <w:pPr>
              <w:numPr>
                <w:ilvl w:val="0"/>
                <w:numId w:val="34"/>
              </w:numPr>
              <w:contextualSpacing/>
              <w:jc w:val="both"/>
              <w:rPr>
                <w:rFonts w:ascii="Calibri" w:eastAsiaTheme="minorEastAsia" w:hAnsi="Calibri" w:cs="Calibri"/>
                <w:sz w:val="18"/>
                <w:szCs w:val="18"/>
                <w:lang w:val="fr-CM"/>
              </w:rPr>
            </w:pPr>
            <w:r w:rsidRPr="002B0A53">
              <w:rPr>
                <w:rFonts w:ascii="Calibri" w:eastAsiaTheme="minorEastAsia" w:hAnsi="Calibri" w:cs="Calibri"/>
                <w:sz w:val="18"/>
                <w:szCs w:val="18"/>
                <w:lang w:val="fr-CM"/>
              </w:rPr>
              <w:t>Niveau d’atteinte des effets directs visés par le projet</w:t>
            </w:r>
          </w:p>
          <w:p w14:paraId="1CFE2A24" w14:textId="77777777" w:rsidR="00BB0952" w:rsidRPr="002B0A53" w:rsidRDefault="00BB0952" w:rsidP="00FF01CF">
            <w:pPr>
              <w:numPr>
                <w:ilvl w:val="0"/>
                <w:numId w:val="34"/>
              </w:numPr>
              <w:contextualSpacing/>
              <w:jc w:val="both"/>
              <w:rPr>
                <w:rFonts w:ascii="Calibri" w:eastAsiaTheme="minorEastAsia" w:hAnsi="Calibri" w:cs="Calibri"/>
                <w:sz w:val="18"/>
                <w:szCs w:val="18"/>
                <w:lang w:val="fr-CM"/>
              </w:rPr>
            </w:pPr>
            <w:r w:rsidRPr="002B0A53">
              <w:rPr>
                <w:rFonts w:ascii="Calibri" w:eastAsiaTheme="minorEastAsia" w:hAnsi="Calibri" w:cs="Calibri"/>
                <w:sz w:val="18"/>
                <w:szCs w:val="18"/>
                <w:lang w:val="fr-CM"/>
              </w:rPr>
              <w:t>Taux de réalisation et niveau d’exécution des produits et résultats du projet</w:t>
            </w:r>
          </w:p>
          <w:p w14:paraId="5DA36DA9" w14:textId="77777777" w:rsidR="00BB0952" w:rsidRPr="002B0A53" w:rsidRDefault="00BB0952" w:rsidP="00FF01CF">
            <w:pPr>
              <w:numPr>
                <w:ilvl w:val="0"/>
                <w:numId w:val="34"/>
              </w:numPr>
              <w:contextualSpacing/>
              <w:jc w:val="both"/>
              <w:rPr>
                <w:rFonts w:ascii="Calibri" w:eastAsiaTheme="minorEastAsia" w:hAnsi="Calibri" w:cs="Calibri"/>
                <w:sz w:val="18"/>
                <w:szCs w:val="18"/>
                <w:lang w:val="fr-CM"/>
              </w:rPr>
            </w:pPr>
            <w:r w:rsidRPr="002B0A53">
              <w:rPr>
                <w:rFonts w:ascii="Calibri" w:eastAsiaTheme="minorEastAsia" w:hAnsi="Calibri" w:cs="Calibri"/>
                <w:sz w:val="18"/>
                <w:szCs w:val="18"/>
                <w:lang w:val="fr-CM"/>
              </w:rPr>
              <w:t xml:space="preserve">Identification et analyse des effets inattendus </w:t>
            </w:r>
          </w:p>
          <w:p w14:paraId="61B2CA47" w14:textId="77777777" w:rsidR="00BB0952" w:rsidRPr="002B0A53" w:rsidRDefault="00BB0952" w:rsidP="00FF01CF">
            <w:pPr>
              <w:numPr>
                <w:ilvl w:val="0"/>
                <w:numId w:val="34"/>
              </w:numPr>
              <w:contextualSpacing/>
              <w:jc w:val="both"/>
              <w:rPr>
                <w:rFonts w:ascii="Calibri" w:eastAsiaTheme="minorEastAsia" w:hAnsi="Calibri" w:cs="Calibri"/>
                <w:sz w:val="18"/>
                <w:szCs w:val="18"/>
                <w:lang w:val="fr-CM"/>
              </w:rPr>
            </w:pPr>
            <w:r w:rsidRPr="002B0A53">
              <w:rPr>
                <w:rFonts w:ascii="Calibri" w:eastAsiaTheme="minorEastAsia" w:hAnsi="Calibri" w:cs="Calibri"/>
                <w:sz w:val="18"/>
                <w:szCs w:val="18"/>
                <w:lang w:val="fr-CM"/>
              </w:rPr>
              <w:t xml:space="preserve">Analyse de la conformité entre la mise en œuvre et la planification faite dans le document de projet </w:t>
            </w:r>
          </w:p>
        </w:tc>
        <w:tc>
          <w:tcPr>
            <w:tcW w:w="922" w:type="pct"/>
            <w:vMerge w:val="restart"/>
            <w:shd w:val="clear" w:color="auto" w:fill="FFFFFF" w:themeFill="background1"/>
          </w:tcPr>
          <w:p w14:paraId="2306F67D" w14:textId="77777777" w:rsidR="00BB0952" w:rsidRPr="00E111DE" w:rsidRDefault="00BB0952" w:rsidP="000D5C8A">
            <w:pPr>
              <w:rPr>
                <w:rFonts w:ascii="Calibri" w:eastAsiaTheme="minorEastAsia" w:hAnsi="Calibri" w:cs="Calibri"/>
                <w:sz w:val="18"/>
                <w:szCs w:val="18"/>
                <w:lang w:val="fr-CM"/>
              </w:rPr>
            </w:pPr>
            <w:r w:rsidRPr="00E111DE">
              <w:rPr>
                <w:rFonts w:ascii="Calibri" w:eastAsiaTheme="minorEastAsia" w:hAnsi="Calibri" w:cs="Calibri"/>
                <w:b/>
                <w:sz w:val="18"/>
                <w:szCs w:val="18"/>
                <w:u w:val="single"/>
                <w:lang w:val="fr-CM"/>
              </w:rPr>
              <w:t>Documents</w:t>
            </w:r>
            <w:r w:rsidRPr="00E111DE">
              <w:rPr>
                <w:rFonts w:ascii="Calibri" w:eastAsiaTheme="minorEastAsia" w:hAnsi="Calibri" w:cs="Calibri"/>
                <w:sz w:val="18"/>
                <w:szCs w:val="18"/>
                <w:lang w:val="fr-CM"/>
              </w:rPr>
              <w:t xml:space="preserve"> :</w:t>
            </w:r>
          </w:p>
          <w:p w14:paraId="5D2AD414" w14:textId="77777777" w:rsidR="00BB0952" w:rsidRPr="00E111DE" w:rsidRDefault="00BB0952" w:rsidP="000D5C8A">
            <w:pPr>
              <w:contextualSpacing/>
              <w:rPr>
                <w:rFonts w:ascii="Calibri" w:eastAsiaTheme="minorEastAsia" w:hAnsi="Calibri" w:cs="Calibri"/>
                <w:sz w:val="18"/>
                <w:szCs w:val="18"/>
                <w:lang w:val="fr-CM"/>
              </w:rPr>
            </w:pPr>
            <w:r w:rsidRPr="00E111DE">
              <w:rPr>
                <w:rFonts w:ascii="Calibri" w:eastAsiaTheme="minorEastAsia" w:hAnsi="Calibri" w:cs="Calibri"/>
                <w:sz w:val="18"/>
                <w:szCs w:val="18"/>
                <w:lang w:val="fr-CM"/>
              </w:rPr>
              <w:t xml:space="preserve">- Rapports d’activités </w:t>
            </w:r>
          </w:p>
          <w:p w14:paraId="4F16E5B9" w14:textId="77777777" w:rsidR="00BB0952" w:rsidRPr="00E111DE" w:rsidRDefault="00BB0952" w:rsidP="000D5C8A">
            <w:pPr>
              <w:contextualSpacing/>
              <w:rPr>
                <w:rFonts w:ascii="Calibri" w:eastAsiaTheme="minorEastAsia" w:hAnsi="Calibri" w:cs="Calibri"/>
                <w:sz w:val="18"/>
                <w:szCs w:val="18"/>
                <w:lang w:val="fr-CM"/>
              </w:rPr>
            </w:pPr>
            <w:r w:rsidRPr="00E111DE">
              <w:rPr>
                <w:rFonts w:ascii="Calibri" w:eastAsiaTheme="minorEastAsia" w:hAnsi="Calibri" w:cs="Calibri"/>
                <w:sz w:val="18"/>
                <w:szCs w:val="18"/>
                <w:lang w:val="fr-CM"/>
              </w:rPr>
              <w:t>- Rapports de suivi-évaluation du projet</w:t>
            </w:r>
          </w:p>
          <w:p w14:paraId="3C77B79C" w14:textId="77777777" w:rsidR="00BB0952" w:rsidRPr="00E111DE" w:rsidRDefault="00BB0952" w:rsidP="000D5C8A">
            <w:pPr>
              <w:contextualSpacing/>
              <w:rPr>
                <w:rFonts w:ascii="Calibri" w:eastAsiaTheme="minorEastAsia" w:hAnsi="Calibri" w:cs="Calibri"/>
                <w:sz w:val="18"/>
                <w:szCs w:val="18"/>
                <w:lang w:val="fr-CM"/>
              </w:rPr>
            </w:pPr>
            <w:r w:rsidRPr="00E111DE">
              <w:rPr>
                <w:rFonts w:ascii="Calibri" w:eastAsiaTheme="minorEastAsia" w:hAnsi="Calibri" w:cs="Calibri"/>
                <w:sz w:val="18"/>
                <w:szCs w:val="18"/>
                <w:lang w:val="fr-CM"/>
              </w:rPr>
              <w:t>- Compte rendu des missions de Suivi-évaluation</w:t>
            </w:r>
          </w:p>
          <w:p w14:paraId="57CBA780" w14:textId="77777777" w:rsidR="00BB0952" w:rsidRPr="00E111DE" w:rsidRDefault="00BB0952" w:rsidP="000D5C8A">
            <w:pPr>
              <w:contextualSpacing/>
              <w:rPr>
                <w:rFonts w:ascii="Calibri" w:eastAsiaTheme="minorEastAsia" w:hAnsi="Calibri" w:cs="Calibri"/>
                <w:sz w:val="18"/>
                <w:szCs w:val="18"/>
                <w:lang w:val="fr-CM"/>
              </w:rPr>
            </w:pPr>
            <w:r w:rsidRPr="00E111DE">
              <w:rPr>
                <w:rFonts w:ascii="Calibri" w:eastAsiaTheme="minorEastAsia" w:hAnsi="Calibri" w:cs="Calibri"/>
                <w:sz w:val="18"/>
                <w:szCs w:val="18"/>
                <w:lang w:val="fr-CM"/>
              </w:rPr>
              <w:t>- Documents de plaidoyer, revues des PTA</w:t>
            </w:r>
          </w:p>
          <w:p w14:paraId="3AE5AC72" w14:textId="77777777" w:rsidR="00BB0952" w:rsidRPr="00E111DE" w:rsidRDefault="00BB0952" w:rsidP="000D5C8A">
            <w:pPr>
              <w:contextualSpacing/>
              <w:rPr>
                <w:rFonts w:ascii="Calibri" w:eastAsiaTheme="minorEastAsia" w:hAnsi="Calibri" w:cs="Calibri"/>
                <w:sz w:val="18"/>
                <w:szCs w:val="18"/>
                <w:lang w:val="fr-CM"/>
              </w:rPr>
            </w:pPr>
            <w:r w:rsidRPr="00E111DE">
              <w:rPr>
                <w:rFonts w:ascii="Calibri" w:eastAsiaTheme="minorEastAsia" w:hAnsi="Calibri" w:cs="Calibri"/>
                <w:sz w:val="18"/>
                <w:szCs w:val="18"/>
                <w:lang w:val="fr-CM"/>
              </w:rPr>
              <w:t>- Rapport des partenaires de mise en œuvre</w:t>
            </w:r>
          </w:p>
          <w:p w14:paraId="18156E2E" w14:textId="77777777" w:rsidR="00BB0952" w:rsidRPr="00E111DE" w:rsidRDefault="00BB0952" w:rsidP="000D5C8A">
            <w:pPr>
              <w:contextualSpacing/>
              <w:rPr>
                <w:rFonts w:ascii="Calibri" w:eastAsiaTheme="minorEastAsia" w:hAnsi="Calibri" w:cs="Calibri"/>
                <w:sz w:val="18"/>
                <w:szCs w:val="18"/>
                <w:lang w:val="fr-CM"/>
              </w:rPr>
            </w:pPr>
            <w:r w:rsidRPr="00E111DE">
              <w:rPr>
                <w:rFonts w:ascii="Calibri" w:eastAsiaTheme="minorEastAsia" w:hAnsi="Calibri" w:cs="Calibri"/>
                <w:sz w:val="18"/>
                <w:szCs w:val="18"/>
                <w:lang w:val="fr-CM"/>
              </w:rPr>
              <w:t>- Rapport final du projet</w:t>
            </w:r>
          </w:p>
          <w:p w14:paraId="0930893F" w14:textId="77777777" w:rsidR="00BB0952" w:rsidRPr="00E111DE" w:rsidRDefault="00BB0952" w:rsidP="000D5C8A">
            <w:pPr>
              <w:contextualSpacing/>
              <w:rPr>
                <w:rFonts w:ascii="Calibri" w:eastAsiaTheme="minorEastAsia" w:hAnsi="Calibri" w:cs="Calibri"/>
                <w:sz w:val="18"/>
                <w:szCs w:val="18"/>
                <w:lang w:val="fr-CM"/>
              </w:rPr>
            </w:pPr>
            <w:r w:rsidRPr="00E111DE">
              <w:rPr>
                <w:rFonts w:ascii="Calibri" w:eastAsiaTheme="minorEastAsia" w:hAnsi="Calibri" w:cs="Calibri"/>
                <w:sz w:val="18"/>
                <w:szCs w:val="18"/>
                <w:lang w:val="fr-CM"/>
              </w:rPr>
              <w:t>- Rapport Annuel de Monitoring (RAM)</w:t>
            </w:r>
          </w:p>
          <w:p w14:paraId="260DE1A6" w14:textId="77777777" w:rsidR="00BB0952" w:rsidRPr="00E111DE" w:rsidRDefault="00BB0952" w:rsidP="000D5C8A">
            <w:pPr>
              <w:contextualSpacing/>
              <w:rPr>
                <w:rFonts w:ascii="Calibri" w:eastAsiaTheme="minorEastAsia" w:hAnsi="Calibri" w:cs="Calibri"/>
                <w:sz w:val="18"/>
                <w:szCs w:val="18"/>
                <w:lang w:val="fr-CM"/>
              </w:rPr>
            </w:pPr>
          </w:p>
          <w:p w14:paraId="7D9653C6" w14:textId="77777777" w:rsidR="00BB0952" w:rsidRPr="00E111DE" w:rsidRDefault="00BB0952" w:rsidP="000D5C8A">
            <w:pPr>
              <w:rPr>
                <w:rFonts w:ascii="Calibri" w:eastAsiaTheme="minorEastAsia" w:hAnsi="Calibri" w:cs="Calibri"/>
                <w:sz w:val="18"/>
                <w:szCs w:val="18"/>
                <w:lang w:val="fr-CM"/>
              </w:rPr>
            </w:pPr>
            <w:r w:rsidRPr="00E111DE">
              <w:rPr>
                <w:rFonts w:ascii="Calibri" w:eastAsiaTheme="minorEastAsia" w:hAnsi="Calibri" w:cs="Calibri"/>
                <w:b/>
                <w:sz w:val="18"/>
                <w:szCs w:val="18"/>
                <w:u w:val="single"/>
                <w:lang w:val="fr-CM"/>
              </w:rPr>
              <w:t>Personnes/institutions clés</w:t>
            </w:r>
            <w:r w:rsidRPr="00E111DE">
              <w:rPr>
                <w:rFonts w:ascii="Calibri" w:eastAsiaTheme="minorEastAsia" w:hAnsi="Calibri" w:cs="Calibri"/>
                <w:sz w:val="18"/>
                <w:szCs w:val="18"/>
                <w:lang w:val="fr-CM"/>
              </w:rPr>
              <w:t xml:space="preserve"> :</w:t>
            </w:r>
          </w:p>
          <w:p w14:paraId="0B18D529" w14:textId="77777777" w:rsidR="00BB0952" w:rsidRDefault="00BB0952" w:rsidP="000D5C8A">
            <w:pPr>
              <w:contextualSpacing/>
              <w:rPr>
                <w:rFonts w:ascii="Calibri" w:eastAsiaTheme="minorEastAsia" w:hAnsi="Calibri" w:cs="Calibri"/>
                <w:sz w:val="18"/>
                <w:szCs w:val="18"/>
                <w:lang w:val="fr-CM"/>
              </w:rPr>
            </w:pPr>
            <w:r w:rsidRPr="009D17C5">
              <w:rPr>
                <w:rFonts w:ascii="Calibri" w:eastAsiaTheme="minorEastAsia" w:hAnsi="Calibri" w:cs="Calibri"/>
                <w:sz w:val="18"/>
                <w:szCs w:val="18"/>
                <w:lang w:val="fr-CM"/>
              </w:rPr>
              <w:t xml:space="preserve">- </w:t>
            </w:r>
            <w:r w:rsidRPr="00CF55CC">
              <w:rPr>
                <w:rFonts w:ascii="Calibri" w:eastAsiaTheme="minorEastAsia" w:hAnsi="Calibri" w:cs="Calibri"/>
                <w:sz w:val="18"/>
                <w:szCs w:val="18"/>
                <w:lang w:val="fr-CM"/>
              </w:rPr>
              <w:t>Secrétariat Technique PBF</w:t>
            </w:r>
          </w:p>
          <w:p w14:paraId="52B62DAE" w14:textId="77777777" w:rsidR="00BB0952" w:rsidRPr="009D17C5" w:rsidRDefault="00BB0952" w:rsidP="000D5C8A">
            <w:pPr>
              <w:contextualSpacing/>
              <w:rPr>
                <w:rFonts w:ascii="Calibri" w:eastAsiaTheme="minorEastAsia" w:hAnsi="Calibri" w:cs="Calibri"/>
                <w:sz w:val="18"/>
                <w:szCs w:val="18"/>
                <w:lang w:val="fr-CM"/>
              </w:rPr>
            </w:pPr>
            <w:r>
              <w:rPr>
                <w:rFonts w:ascii="Calibri" w:eastAsiaTheme="minorEastAsia" w:hAnsi="Calibri" w:cs="Calibri"/>
                <w:sz w:val="18"/>
                <w:szCs w:val="18"/>
                <w:lang w:val="fr-CM"/>
              </w:rPr>
              <w:t xml:space="preserve">- </w:t>
            </w:r>
            <w:r w:rsidRPr="009D17C5">
              <w:rPr>
                <w:rFonts w:ascii="Calibri" w:eastAsiaTheme="minorEastAsia" w:hAnsi="Calibri" w:cs="Calibri"/>
                <w:sz w:val="18"/>
                <w:szCs w:val="18"/>
                <w:lang w:val="fr-CM"/>
              </w:rPr>
              <w:t xml:space="preserve">Staff OIM, FAO, UNFPA, </w:t>
            </w:r>
          </w:p>
          <w:p w14:paraId="3203575C" w14:textId="77777777" w:rsidR="00BB0952" w:rsidRPr="00E111DE" w:rsidRDefault="00BB0952" w:rsidP="000D5C8A">
            <w:pPr>
              <w:contextualSpacing/>
              <w:rPr>
                <w:rFonts w:ascii="Calibri" w:eastAsiaTheme="minorEastAsia" w:hAnsi="Calibri" w:cs="Calibri"/>
                <w:sz w:val="18"/>
                <w:szCs w:val="18"/>
                <w:lang w:val="fr-CM"/>
              </w:rPr>
            </w:pPr>
            <w:r w:rsidRPr="00E111DE">
              <w:rPr>
                <w:rFonts w:ascii="Calibri" w:eastAsiaTheme="minorEastAsia" w:hAnsi="Calibri" w:cs="Calibri"/>
                <w:sz w:val="18"/>
                <w:szCs w:val="18"/>
                <w:lang w:val="fr-CM"/>
              </w:rPr>
              <w:t>- Points focaux dans la zone du projet (Staff local)</w:t>
            </w:r>
          </w:p>
          <w:p w14:paraId="453B3485" w14:textId="77777777" w:rsidR="00BB0952" w:rsidRDefault="00BB0952" w:rsidP="000D5C8A">
            <w:pPr>
              <w:contextualSpacing/>
              <w:rPr>
                <w:rFonts w:ascii="Calibri" w:eastAsiaTheme="minorEastAsia" w:hAnsi="Calibri" w:cs="Calibri"/>
                <w:sz w:val="18"/>
                <w:szCs w:val="18"/>
                <w:lang w:val="fr-CM"/>
              </w:rPr>
            </w:pPr>
            <w:r w:rsidRPr="00E111DE">
              <w:rPr>
                <w:rFonts w:ascii="Calibri" w:eastAsiaTheme="minorEastAsia" w:hAnsi="Calibri" w:cs="Calibri"/>
                <w:sz w:val="18"/>
                <w:szCs w:val="18"/>
                <w:lang w:val="fr-CM"/>
              </w:rPr>
              <w:t xml:space="preserve">- Partenaires de mise en œuvre </w:t>
            </w:r>
          </w:p>
          <w:p w14:paraId="0B5AB2D4" w14:textId="77777777" w:rsidR="00BB0952" w:rsidRDefault="00BB0952" w:rsidP="000D5C8A">
            <w:pPr>
              <w:contextualSpacing/>
              <w:rPr>
                <w:rFonts w:ascii="Calibri" w:eastAsiaTheme="minorEastAsia" w:hAnsi="Calibri" w:cs="Calibri"/>
                <w:sz w:val="18"/>
                <w:szCs w:val="18"/>
                <w:lang w:val="fr-CM"/>
              </w:rPr>
            </w:pPr>
          </w:p>
          <w:p w14:paraId="318B20B2" w14:textId="77777777" w:rsidR="00BB0952" w:rsidRPr="00E67E6B" w:rsidRDefault="00BB0952" w:rsidP="000D5C8A">
            <w:pPr>
              <w:rPr>
                <w:rFonts w:ascii="Calibri" w:eastAsiaTheme="minorEastAsia" w:hAnsi="Calibri" w:cs="Calibri"/>
                <w:sz w:val="18"/>
                <w:szCs w:val="18"/>
                <w:lang w:val="fr-CM"/>
              </w:rPr>
            </w:pPr>
            <w:r w:rsidRPr="00E67E6B">
              <w:rPr>
                <w:rFonts w:ascii="Calibri" w:eastAsiaTheme="minorEastAsia" w:hAnsi="Calibri" w:cs="Calibri"/>
                <w:b/>
                <w:sz w:val="18"/>
                <w:szCs w:val="18"/>
                <w:u w:val="single"/>
                <w:lang w:val="fr-CM"/>
              </w:rPr>
              <w:t>Bénéficiaires</w:t>
            </w:r>
            <w:r w:rsidRPr="00E67E6B">
              <w:rPr>
                <w:rFonts w:ascii="Calibri" w:eastAsiaTheme="minorEastAsia" w:hAnsi="Calibri" w:cs="Calibri"/>
                <w:sz w:val="18"/>
                <w:szCs w:val="18"/>
                <w:lang w:val="fr-CM"/>
              </w:rPr>
              <w:t xml:space="preserve"> :</w:t>
            </w:r>
          </w:p>
          <w:p w14:paraId="4172108D" w14:textId="77777777" w:rsidR="00BB0952" w:rsidRDefault="00BB0952" w:rsidP="000D5C8A">
            <w:pPr>
              <w:contextualSpacing/>
              <w:rPr>
                <w:rFonts w:ascii="Calibri" w:eastAsiaTheme="minorEastAsia" w:hAnsi="Calibri" w:cs="Calibri"/>
                <w:sz w:val="18"/>
                <w:szCs w:val="18"/>
                <w:lang w:val="fr-CM"/>
              </w:rPr>
            </w:pPr>
            <w:r w:rsidRPr="00E67E6B">
              <w:rPr>
                <w:rFonts w:ascii="Calibri" w:eastAsiaTheme="minorEastAsia" w:hAnsi="Calibri" w:cs="Calibri"/>
                <w:sz w:val="18"/>
                <w:szCs w:val="18"/>
                <w:lang w:val="fr-CM"/>
              </w:rPr>
              <w:t xml:space="preserve"> </w:t>
            </w:r>
            <w:r>
              <w:rPr>
                <w:rFonts w:ascii="Calibri" w:eastAsiaTheme="minorEastAsia" w:hAnsi="Calibri" w:cs="Calibri"/>
                <w:sz w:val="18"/>
                <w:szCs w:val="18"/>
                <w:lang w:val="fr-CM"/>
              </w:rPr>
              <w:t xml:space="preserve">- </w:t>
            </w:r>
            <w:r w:rsidRPr="00E67E6B">
              <w:rPr>
                <w:rFonts w:ascii="Calibri" w:eastAsiaTheme="minorEastAsia" w:hAnsi="Calibri" w:cs="Calibri"/>
                <w:sz w:val="18"/>
                <w:szCs w:val="18"/>
                <w:lang w:val="fr-CM"/>
              </w:rPr>
              <w:t>Leaders communautaires</w:t>
            </w:r>
            <w:r>
              <w:rPr>
                <w:rFonts w:ascii="Calibri" w:eastAsiaTheme="minorEastAsia" w:hAnsi="Calibri" w:cs="Calibri"/>
                <w:sz w:val="18"/>
                <w:szCs w:val="18"/>
                <w:lang w:val="fr-CM"/>
              </w:rPr>
              <w:t xml:space="preserve"> </w:t>
            </w:r>
            <w:r w:rsidRPr="00E67E6B">
              <w:rPr>
                <w:rFonts w:ascii="Calibri" w:eastAsiaTheme="minorEastAsia" w:hAnsi="Calibri" w:cs="Calibri"/>
                <w:sz w:val="18"/>
                <w:szCs w:val="18"/>
                <w:lang w:val="fr-CM"/>
              </w:rPr>
              <w:t xml:space="preserve">/religieux, </w:t>
            </w:r>
          </w:p>
          <w:p w14:paraId="4FF1BA6D" w14:textId="77777777" w:rsidR="00BB0952" w:rsidRPr="00E111DE" w:rsidRDefault="00BB0952" w:rsidP="000D5C8A">
            <w:pPr>
              <w:contextualSpacing/>
              <w:rPr>
                <w:rFonts w:ascii="Calibri" w:eastAsiaTheme="minorEastAsia" w:hAnsi="Calibri" w:cs="Calibri"/>
                <w:sz w:val="18"/>
                <w:szCs w:val="18"/>
                <w:lang w:val="fr-CM"/>
              </w:rPr>
            </w:pPr>
            <w:r>
              <w:rPr>
                <w:rFonts w:ascii="Calibri" w:eastAsiaTheme="minorEastAsia" w:hAnsi="Calibri" w:cs="Calibri"/>
                <w:sz w:val="18"/>
                <w:szCs w:val="18"/>
                <w:lang w:val="fr-CM"/>
              </w:rPr>
              <w:t>- A</w:t>
            </w:r>
            <w:r w:rsidRPr="00E67E6B">
              <w:rPr>
                <w:rFonts w:ascii="Calibri" w:eastAsiaTheme="minorEastAsia" w:hAnsi="Calibri" w:cs="Calibri"/>
                <w:sz w:val="18"/>
                <w:szCs w:val="18"/>
                <w:lang w:val="fr-CM"/>
              </w:rPr>
              <w:t>utorité</w:t>
            </w:r>
            <w:r>
              <w:rPr>
                <w:rFonts w:ascii="Calibri" w:eastAsiaTheme="minorEastAsia" w:hAnsi="Calibri" w:cs="Calibri"/>
                <w:sz w:val="18"/>
                <w:szCs w:val="18"/>
                <w:lang w:val="fr-CM"/>
              </w:rPr>
              <w:t>s</w:t>
            </w:r>
            <w:r w:rsidRPr="00E67E6B">
              <w:rPr>
                <w:rFonts w:ascii="Calibri" w:eastAsiaTheme="minorEastAsia" w:hAnsi="Calibri" w:cs="Calibri"/>
                <w:sz w:val="18"/>
                <w:szCs w:val="18"/>
                <w:lang w:val="fr-CM"/>
              </w:rPr>
              <w:t xml:space="preserve"> </w:t>
            </w:r>
            <w:r>
              <w:rPr>
                <w:rFonts w:ascii="Calibri" w:eastAsiaTheme="minorEastAsia" w:hAnsi="Calibri" w:cs="Calibri"/>
                <w:sz w:val="18"/>
                <w:szCs w:val="18"/>
                <w:lang w:val="fr-CM"/>
              </w:rPr>
              <w:t>administratives locales</w:t>
            </w:r>
          </w:p>
        </w:tc>
        <w:tc>
          <w:tcPr>
            <w:tcW w:w="848" w:type="pct"/>
            <w:vMerge w:val="restart"/>
            <w:shd w:val="clear" w:color="auto" w:fill="FFFFFF" w:themeFill="background1"/>
          </w:tcPr>
          <w:p w14:paraId="0789D333" w14:textId="77777777" w:rsidR="00BB0952" w:rsidRPr="00997101" w:rsidRDefault="00BB0952" w:rsidP="000D5C8A">
            <w:pPr>
              <w:rPr>
                <w:rFonts w:ascii="Calibri" w:eastAsiaTheme="minorEastAsia" w:hAnsi="Calibri" w:cs="Calibri"/>
                <w:sz w:val="18"/>
                <w:szCs w:val="18"/>
                <w:lang w:val="fr-CM"/>
              </w:rPr>
            </w:pPr>
            <w:r w:rsidRPr="00997101">
              <w:rPr>
                <w:rFonts w:ascii="Calibri" w:eastAsiaTheme="minorEastAsia" w:hAnsi="Calibri" w:cs="Calibri"/>
                <w:sz w:val="18"/>
                <w:szCs w:val="18"/>
                <w:lang w:val="fr-CM"/>
              </w:rPr>
              <w:t>Revue documentaire ;</w:t>
            </w:r>
          </w:p>
          <w:p w14:paraId="4D77F8B5" w14:textId="77777777" w:rsidR="00BB0952" w:rsidRPr="00997101" w:rsidRDefault="00BB0952" w:rsidP="000D5C8A">
            <w:pPr>
              <w:rPr>
                <w:rFonts w:ascii="Calibri" w:eastAsiaTheme="minorEastAsia" w:hAnsi="Calibri" w:cs="Calibri"/>
                <w:sz w:val="18"/>
                <w:szCs w:val="18"/>
                <w:lang w:val="fr-CM"/>
              </w:rPr>
            </w:pPr>
          </w:p>
          <w:p w14:paraId="0E8D25E7" w14:textId="77777777" w:rsidR="00BB0952" w:rsidRPr="00997101" w:rsidRDefault="00BB0952" w:rsidP="000D5C8A">
            <w:pPr>
              <w:rPr>
                <w:rFonts w:ascii="Calibri" w:eastAsiaTheme="minorEastAsia" w:hAnsi="Calibri" w:cs="Calibri"/>
                <w:sz w:val="18"/>
                <w:szCs w:val="18"/>
                <w:lang w:val="fr-CM"/>
              </w:rPr>
            </w:pPr>
            <w:r w:rsidRPr="00997101">
              <w:rPr>
                <w:rFonts w:ascii="Calibri" w:eastAsiaTheme="minorEastAsia" w:hAnsi="Calibri" w:cs="Calibri"/>
                <w:sz w:val="18"/>
                <w:szCs w:val="18"/>
                <w:lang w:val="fr-CM"/>
              </w:rPr>
              <w:t>Entretiens Individuels au moyen de Guides d’Entretien</w:t>
            </w:r>
          </w:p>
          <w:p w14:paraId="57F3C2D8" w14:textId="77777777" w:rsidR="00BB0952" w:rsidRDefault="00BB0952" w:rsidP="000D5C8A">
            <w:pPr>
              <w:rPr>
                <w:rFonts w:ascii="Calibri" w:eastAsiaTheme="minorEastAsia" w:hAnsi="Calibri" w:cs="Calibri"/>
                <w:sz w:val="18"/>
                <w:szCs w:val="18"/>
                <w:lang w:val="fr-CM"/>
              </w:rPr>
            </w:pPr>
          </w:p>
          <w:p w14:paraId="3D86AD96" w14:textId="77777777" w:rsidR="00BB0952" w:rsidRPr="00997101" w:rsidRDefault="00BB0952" w:rsidP="000D5C8A">
            <w:pPr>
              <w:rPr>
                <w:rFonts w:ascii="Calibri" w:eastAsiaTheme="minorEastAsia" w:hAnsi="Calibri" w:cs="Calibri"/>
                <w:sz w:val="18"/>
                <w:szCs w:val="18"/>
                <w:lang w:val="fr-CM"/>
              </w:rPr>
            </w:pPr>
          </w:p>
        </w:tc>
      </w:tr>
      <w:tr w:rsidR="00BB0952" w:rsidRPr="00F07600" w14:paraId="669A88BB" w14:textId="77777777" w:rsidTr="000D5C8A">
        <w:trPr>
          <w:trHeight w:val="419"/>
        </w:trPr>
        <w:tc>
          <w:tcPr>
            <w:tcW w:w="1515" w:type="pct"/>
            <w:shd w:val="clear" w:color="auto" w:fill="FFFFFF" w:themeFill="background1"/>
          </w:tcPr>
          <w:p w14:paraId="06D7D0CB" w14:textId="77777777" w:rsidR="00BB0952" w:rsidRPr="00D449D3" w:rsidRDefault="00BB0952" w:rsidP="00FF01CF">
            <w:pPr>
              <w:numPr>
                <w:ilvl w:val="0"/>
                <w:numId w:val="40"/>
              </w:numPr>
              <w:autoSpaceDE w:val="0"/>
              <w:autoSpaceDN w:val="0"/>
              <w:adjustRightInd w:val="0"/>
              <w:jc w:val="both"/>
              <w:rPr>
                <w:rFonts w:asciiTheme="minorHAnsi" w:hAnsiTheme="minorHAnsi" w:cstheme="minorHAnsi"/>
                <w:color w:val="000000"/>
                <w:sz w:val="18"/>
                <w:szCs w:val="18"/>
                <w:lang w:val="fr-CM"/>
              </w:rPr>
            </w:pPr>
            <w:r w:rsidRPr="00D449D3">
              <w:rPr>
                <w:rFonts w:asciiTheme="minorHAnsi" w:hAnsiTheme="minorHAnsi" w:cstheme="minorHAnsi"/>
                <w:color w:val="000000"/>
                <w:sz w:val="18"/>
                <w:szCs w:val="18"/>
                <w:lang w:val="fr-CM"/>
              </w:rPr>
              <w:t xml:space="preserve">Quels sont les principaux facteurs influant sur la réalisation des produits, résultats et effets directs escomptés du projet ? </w:t>
            </w:r>
          </w:p>
        </w:tc>
        <w:tc>
          <w:tcPr>
            <w:tcW w:w="1715" w:type="pct"/>
            <w:shd w:val="clear" w:color="auto" w:fill="FFFFFF" w:themeFill="background1"/>
          </w:tcPr>
          <w:p w14:paraId="2071B285" w14:textId="77777777" w:rsidR="00BB0952" w:rsidRPr="002B0A53" w:rsidRDefault="00BB0952" w:rsidP="00FF01CF">
            <w:pPr>
              <w:numPr>
                <w:ilvl w:val="0"/>
                <w:numId w:val="34"/>
              </w:numPr>
              <w:contextualSpacing/>
              <w:jc w:val="both"/>
              <w:rPr>
                <w:rFonts w:ascii="Calibri" w:eastAsiaTheme="minorEastAsia" w:hAnsi="Calibri" w:cs="Calibri"/>
                <w:sz w:val="18"/>
                <w:szCs w:val="18"/>
                <w:lang w:val="fr-CM"/>
              </w:rPr>
            </w:pPr>
            <w:r w:rsidRPr="002B0A53">
              <w:rPr>
                <w:rFonts w:ascii="Calibri" w:eastAsiaTheme="minorEastAsia" w:hAnsi="Calibri" w:cs="Calibri"/>
                <w:sz w:val="18"/>
                <w:szCs w:val="18"/>
                <w:lang w:val="fr-CM"/>
              </w:rPr>
              <w:t>Identification des facteurs limitants internes et externes</w:t>
            </w:r>
          </w:p>
          <w:p w14:paraId="44DA69B0" w14:textId="77777777" w:rsidR="00BB0952" w:rsidRPr="002B0A53" w:rsidRDefault="00BB0952" w:rsidP="00FF01CF">
            <w:pPr>
              <w:numPr>
                <w:ilvl w:val="0"/>
                <w:numId w:val="34"/>
              </w:numPr>
              <w:contextualSpacing/>
              <w:jc w:val="both"/>
              <w:rPr>
                <w:rFonts w:ascii="Calibri" w:eastAsiaTheme="minorEastAsia" w:hAnsi="Calibri" w:cs="Calibri"/>
                <w:sz w:val="18"/>
                <w:szCs w:val="18"/>
                <w:lang w:val="fr-CM"/>
              </w:rPr>
            </w:pPr>
            <w:r w:rsidRPr="002B0A53">
              <w:rPr>
                <w:rFonts w:ascii="Calibri" w:eastAsiaTheme="minorEastAsia" w:hAnsi="Calibri" w:cs="Calibri"/>
                <w:sz w:val="18"/>
                <w:szCs w:val="18"/>
                <w:lang w:val="fr-CM"/>
              </w:rPr>
              <w:t xml:space="preserve">Identification des points forts et faibles de la mise en œuvre </w:t>
            </w:r>
          </w:p>
          <w:p w14:paraId="0A1568D2" w14:textId="77777777" w:rsidR="00BB0952" w:rsidRPr="002B0A53" w:rsidRDefault="00BB0952" w:rsidP="00FF01CF">
            <w:pPr>
              <w:numPr>
                <w:ilvl w:val="0"/>
                <w:numId w:val="34"/>
              </w:numPr>
              <w:contextualSpacing/>
              <w:jc w:val="both"/>
              <w:rPr>
                <w:rFonts w:ascii="Calibri" w:eastAsiaTheme="minorEastAsia" w:hAnsi="Calibri" w:cs="Calibri"/>
                <w:sz w:val="18"/>
                <w:szCs w:val="18"/>
                <w:lang w:val="fr-CM"/>
              </w:rPr>
            </w:pPr>
            <w:r w:rsidRPr="002B0A53">
              <w:rPr>
                <w:rFonts w:ascii="Calibri" w:eastAsiaTheme="minorEastAsia" w:hAnsi="Calibri" w:cs="Calibri"/>
                <w:sz w:val="18"/>
                <w:szCs w:val="18"/>
                <w:lang w:val="fr-CM"/>
              </w:rPr>
              <w:t>Approches de relèvement des facteurs limitants</w:t>
            </w:r>
          </w:p>
        </w:tc>
        <w:tc>
          <w:tcPr>
            <w:tcW w:w="922" w:type="pct"/>
            <w:vMerge/>
            <w:shd w:val="clear" w:color="auto" w:fill="FFFFFF" w:themeFill="background1"/>
          </w:tcPr>
          <w:p w14:paraId="7262F8A2" w14:textId="77777777" w:rsidR="00BB0952" w:rsidRPr="009B1E01" w:rsidRDefault="00BB0952" w:rsidP="00FF01CF">
            <w:pPr>
              <w:numPr>
                <w:ilvl w:val="0"/>
                <w:numId w:val="33"/>
              </w:numPr>
              <w:contextualSpacing/>
              <w:rPr>
                <w:rFonts w:ascii="Calibri" w:eastAsiaTheme="minorEastAsia" w:hAnsi="Calibri" w:cs="Calibri"/>
                <w:sz w:val="18"/>
                <w:szCs w:val="18"/>
                <w:highlight w:val="yellow"/>
                <w:lang w:val="fr-CM"/>
              </w:rPr>
            </w:pPr>
          </w:p>
        </w:tc>
        <w:tc>
          <w:tcPr>
            <w:tcW w:w="848" w:type="pct"/>
            <w:vMerge/>
            <w:shd w:val="clear" w:color="auto" w:fill="FFFFFF" w:themeFill="background1"/>
          </w:tcPr>
          <w:p w14:paraId="59E94F78" w14:textId="77777777" w:rsidR="00BB0952" w:rsidRPr="00545949" w:rsidRDefault="00BB0952" w:rsidP="000D5C8A">
            <w:pPr>
              <w:rPr>
                <w:rFonts w:ascii="Calibri" w:eastAsiaTheme="minorEastAsia" w:hAnsi="Calibri" w:cs="Calibri"/>
                <w:sz w:val="18"/>
                <w:szCs w:val="18"/>
                <w:highlight w:val="yellow"/>
                <w:lang w:val="fr-CM"/>
              </w:rPr>
            </w:pPr>
          </w:p>
        </w:tc>
      </w:tr>
      <w:tr w:rsidR="00BB0952" w:rsidRPr="00581DDF" w14:paraId="1F765335" w14:textId="77777777" w:rsidTr="000D5C8A">
        <w:trPr>
          <w:trHeight w:val="637"/>
        </w:trPr>
        <w:tc>
          <w:tcPr>
            <w:tcW w:w="1515" w:type="pct"/>
            <w:shd w:val="clear" w:color="auto" w:fill="FFFFFF" w:themeFill="background1"/>
          </w:tcPr>
          <w:p w14:paraId="517C5B7A" w14:textId="77777777" w:rsidR="00BB0952" w:rsidRPr="00D449D3" w:rsidRDefault="00BB0952" w:rsidP="00FF01CF">
            <w:pPr>
              <w:numPr>
                <w:ilvl w:val="0"/>
                <w:numId w:val="40"/>
              </w:numPr>
              <w:autoSpaceDE w:val="0"/>
              <w:autoSpaceDN w:val="0"/>
              <w:adjustRightInd w:val="0"/>
              <w:jc w:val="both"/>
              <w:rPr>
                <w:rFonts w:asciiTheme="minorHAnsi" w:hAnsiTheme="minorHAnsi" w:cstheme="minorHAnsi"/>
                <w:color w:val="000000"/>
                <w:sz w:val="18"/>
                <w:szCs w:val="18"/>
                <w:lang w:val="fr-CM"/>
              </w:rPr>
            </w:pPr>
            <w:r w:rsidRPr="00D449D3">
              <w:rPr>
                <w:rFonts w:asciiTheme="minorHAnsi" w:hAnsiTheme="minorHAnsi" w:cstheme="minorHAnsi"/>
                <w:color w:val="000000"/>
                <w:sz w:val="18"/>
                <w:szCs w:val="18"/>
                <w:lang w:val="fr-CM"/>
              </w:rPr>
              <w:t xml:space="preserve">Dans quels domaines le projet a-t-il enregistré ses meilleures performances ? Pourquoi et quels ont été les facteurs facilitants ? Comment le projet peut-il approfondir ou développer ces résultats ? </w:t>
            </w:r>
          </w:p>
        </w:tc>
        <w:tc>
          <w:tcPr>
            <w:tcW w:w="1715" w:type="pct"/>
            <w:shd w:val="clear" w:color="auto" w:fill="FFFFFF" w:themeFill="background1"/>
          </w:tcPr>
          <w:p w14:paraId="2ACE4697" w14:textId="77777777" w:rsidR="00BB0952" w:rsidRPr="002B0A53" w:rsidRDefault="00BB0952" w:rsidP="00FF01CF">
            <w:pPr>
              <w:numPr>
                <w:ilvl w:val="0"/>
                <w:numId w:val="34"/>
              </w:numPr>
              <w:contextualSpacing/>
              <w:jc w:val="both"/>
              <w:rPr>
                <w:rFonts w:ascii="Calibri" w:eastAsiaTheme="minorEastAsia" w:hAnsi="Calibri" w:cs="Calibri"/>
                <w:sz w:val="18"/>
                <w:szCs w:val="18"/>
                <w:lang w:val="fr-CM"/>
              </w:rPr>
            </w:pPr>
            <w:r w:rsidRPr="002B0A53">
              <w:rPr>
                <w:rFonts w:ascii="Calibri" w:eastAsiaTheme="minorEastAsia" w:hAnsi="Calibri" w:cs="Calibri"/>
                <w:sz w:val="18"/>
                <w:szCs w:val="18"/>
                <w:lang w:val="fr-CM"/>
              </w:rPr>
              <w:t xml:space="preserve">Niveau d’exécution du projet </w:t>
            </w:r>
          </w:p>
          <w:p w14:paraId="4676DE94" w14:textId="77777777" w:rsidR="00BB0952" w:rsidRPr="002B0A53" w:rsidRDefault="00BB0952" w:rsidP="00FF01CF">
            <w:pPr>
              <w:numPr>
                <w:ilvl w:val="0"/>
                <w:numId w:val="34"/>
              </w:numPr>
              <w:contextualSpacing/>
              <w:jc w:val="both"/>
              <w:rPr>
                <w:rFonts w:ascii="Calibri" w:eastAsiaTheme="minorEastAsia" w:hAnsi="Calibri" w:cs="Calibri"/>
                <w:sz w:val="18"/>
                <w:szCs w:val="18"/>
                <w:lang w:val="fr-CM"/>
              </w:rPr>
            </w:pPr>
            <w:r w:rsidRPr="002B0A53">
              <w:rPr>
                <w:rFonts w:ascii="Calibri" w:eastAsiaTheme="minorEastAsia" w:hAnsi="Calibri" w:cs="Calibri"/>
                <w:sz w:val="18"/>
                <w:szCs w:val="18"/>
                <w:lang w:val="fr-CM"/>
              </w:rPr>
              <w:t>Taux de réalisation des produits et résultats du projet</w:t>
            </w:r>
          </w:p>
          <w:p w14:paraId="5945B7CB" w14:textId="77777777" w:rsidR="00BB0952" w:rsidRPr="002B0A53" w:rsidRDefault="00BB0952" w:rsidP="00FF01CF">
            <w:pPr>
              <w:numPr>
                <w:ilvl w:val="0"/>
                <w:numId w:val="34"/>
              </w:numPr>
              <w:contextualSpacing/>
              <w:jc w:val="both"/>
              <w:rPr>
                <w:rFonts w:ascii="Calibri" w:eastAsiaTheme="minorEastAsia" w:hAnsi="Calibri" w:cs="Calibri"/>
                <w:sz w:val="18"/>
                <w:szCs w:val="18"/>
                <w:lang w:val="fr-CM"/>
              </w:rPr>
            </w:pPr>
            <w:r w:rsidRPr="002B0A53">
              <w:rPr>
                <w:rFonts w:ascii="Calibri" w:eastAsiaTheme="minorEastAsia" w:hAnsi="Calibri" w:cs="Calibri"/>
                <w:sz w:val="18"/>
                <w:szCs w:val="18"/>
                <w:lang w:val="fr-CM"/>
              </w:rPr>
              <w:t xml:space="preserve">Identification des bonnes pratiques  </w:t>
            </w:r>
          </w:p>
        </w:tc>
        <w:tc>
          <w:tcPr>
            <w:tcW w:w="922" w:type="pct"/>
            <w:vMerge/>
            <w:shd w:val="clear" w:color="auto" w:fill="FFFFFF" w:themeFill="background1"/>
          </w:tcPr>
          <w:p w14:paraId="62A8D364" w14:textId="77777777" w:rsidR="00BB0952" w:rsidRPr="008A04DE" w:rsidRDefault="00BB0952" w:rsidP="00FF01CF">
            <w:pPr>
              <w:numPr>
                <w:ilvl w:val="0"/>
                <w:numId w:val="33"/>
              </w:numPr>
              <w:contextualSpacing/>
              <w:rPr>
                <w:rFonts w:ascii="Calibri" w:eastAsiaTheme="minorEastAsia" w:hAnsi="Calibri" w:cs="Calibri"/>
                <w:sz w:val="18"/>
                <w:szCs w:val="18"/>
                <w:highlight w:val="yellow"/>
                <w:lang w:val="fr-CM"/>
              </w:rPr>
            </w:pPr>
          </w:p>
        </w:tc>
        <w:tc>
          <w:tcPr>
            <w:tcW w:w="848" w:type="pct"/>
            <w:vMerge/>
            <w:shd w:val="clear" w:color="auto" w:fill="FFFFFF" w:themeFill="background1"/>
          </w:tcPr>
          <w:p w14:paraId="01C28BB5" w14:textId="77777777" w:rsidR="00BB0952" w:rsidRPr="00545949" w:rsidRDefault="00BB0952" w:rsidP="000D5C8A">
            <w:pPr>
              <w:rPr>
                <w:rFonts w:ascii="Calibri" w:eastAsiaTheme="minorEastAsia" w:hAnsi="Calibri" w:cs="Calibri"/>
                <w:sz w:val="18"/>
                <w:szCs w:val="18"/>
                <w:highlight w:val="yellow"/>
                <w:lang w:val="fr-CM"/>
              </w:rPr>
            </w:pPr>
          </w:p>
        </w:tc>
      </w:tr>
      <w:tr w:rsidR="00BB0952" w:rsidRPr="00F07600" w14:paraId="7B803219" w14:textId="77777777" w:rsidTr="000D5C8A">
        <w:trPr>
          <w:trHeight w:val="637"/>
        </w:trPr>
        <w:tc>
          <w:tcPr>
            <w:tcW w:w="1515" w:type="pct"/>
            <w:shd w:val="clear" w:color="auto" w:fill="FFFFFF" w:themeFill="background1"/>
          </w:tcPr>
          <w:p w14:paraId="1962D16E" w14:textId="77777777" w:rsidR="00BB0952" w:rsidRPr="00D449D3" w:rsidRDefault="00BB0952" w:rsidP="00FF01CF">
            <w:pPr>
              <w:numPr>
                <w:ilvl w:val="0"/>
                <w:numId w:val="40"/>
              </w:numPr>
              <w:autoSpaceDE w:val="0"/>
              <w:autoSpaceDN w:val="0"/>
              <w:adjustRightInd w:val="0"/>
              <w:jc w:val="both"/>
              <w:rPr>
                <w:rFonts w:asciiTheme="minorHAnsi" w:hAnsiTheme="minorHAnsi" w:cstheme="minorHAnsi"/>
                <w:color w:val="000000"/>
                <w:sz w:val="18"/>
                <w:szCs w:val="18"/>
                <w:lang w:val="fr-CM"/>
              </w:rPr>
            </w:pPr>
            <w:r w:rsidRPr="00D449D3">
              <w:rPr>
                <w:rFonts w:asciiTheme="minorHAnsi" w:hAnsiTheme="minorHAnsi" w:cstheme="minorHAnsi"/>
                <w:color w:val="000000"/>
                <w:sz w:val="18"/>
                <w:szCs w:val="18"/>
                <w:lang w:val="fr-CM"/>
              </w:rPr>
              <w:t xml:space="preserve">Comment percevez-vous l’engagement et l’implication des bénéficiaires ciblés dans la planification et l’atteinte des objectifs de ce projet ? Les bénéficiaires ciblés sont-ils satisfaits des services fournis ? Y a-t-il des facteurs qui empêchent les bénéficiaires et les partenaires du projet d’accéder aux résultats/services/biens ? </w:t>
            </w:r>
          </w:p>
        </w:tc>
        <w:tc>
          <w:tcPr>
            <w:tcW w:w="1715" w:type="pct"/>
            <w:shd w:val="clear" w:color="auto" w:fill="FFFFFF" w:themeFill="background1"/>
          </w:tcPr>
          <w:p w14:paraId="7F0923C7" w14:textId="77777777" w:rsidR="00BB0952" w:rsidRPr="002B0A53" w:rsidRDefault="00BB0952" w:rsidP="00FF01CF">
            <w:pPr>
              <w:numPr>
                <w:ilvl w:val="0"/>
                <w:numId w:val="34"/>
              </w:numPr>
              <w:contextualSpacing/>
              <w:jc w:val="both"/>
              <w:rPr>
                <w:rFonts w:ascii="Calibri" w:eastAsiaTheme="minorEastAsia" w:hAnsi="Calibri" w:cs="Calibri"/>
                <w:sz w:val="18"/>
                <w:szCs w:val="18"/>
                <w:lang w:val="fr-CM"/>
              </w:rPr>
            </w:pPr>
            <w:r w:rsidRPr="002B0A53">
              <w:rPr>
                <w:rFonts w:ascii="Calibri" w:eastAsiaTheme="minorEastAsia" w:hAnsi="Calibri" w:cs="Calibri"/>
                <w:sz w:val="18"/>
                <w:szCs w:val="18"/>
                <w:lang w:val="fr-CM"/>
              </w:rPr>
              <w:t>Participation aux activités du projet</w:t>
            </w:r>
          </w:p>
          <w:p w14:paraId="1CAE79B0" w14:textId="77777777" w:rsidR="00BB0952" w:rsidRPr="002B0A53" w:rsidRDefault="00BB0952" w:rsidP="00FF01CF">
            <w:pPr>
              <w:numPr>
                <w:ilvl w:val="0"/>
                <w:numId w:val="34"/>
              </w:numPr>
              <w:contextualSpacing/>
              <w:jc w:val="both"/>
              <w:rPr>
                <w:rFonts w:ascii="Calibri" w:eastAsiaTheme="minorEastAsia" w:hAnsi="Calibri" w:cs="Calibri"/>
                <w:sz w:val="18"/>
                <w:szCs w:val="18"/>
                <w:lang w:val="fr-CM"/>
              </w:rPr>
            </w:pPr>
            <w:r w:rsidRPr="002B0A53">
              <w:rPr>
                <w:rFonts w:ascii="Calibri" w:eastAsiaTheme="minorEastAsia" w:hAnsi="Calibri" w:cs="Calibri"/>
                <w:sz w:val="18"/>
                <w:szCs w:val="18"/>
                <w:lang w:val="fr-CM"/>
              </w:rPr>
              <w:t>Implication dans le dialogue intercommunautaire</w:t>
            </w:r>
          </w:p>
          <w:p w14:paraId="6C7F1A18" w14:textId="77777777" w:rsidR="00BB0952" w:rsidRPr="002B0A53" w:rsidRDefault="00BB0952" w:rsidP="00FF01CF">
            <w:pPr>
              <w:numPr>
                <w:ilvl w:val="0"/>
                <w:numId w:val="34"/>
              </w:numPr>
              <w:contextualSpacing/>
              <w:jc w:val="both"/>
              <w:rPr>
                <w:rFonts w:ascii="Calibri" w:eastAsiaTheme="minorEastAsia" w:hAnsi="Calibri" w:cs="Calibri"/>
                <w:sz w:val="18"/>
                <w:szCs w:val="18"/>
                <w:lang w:val="fr-CM"/>
              </w:rPr>
            </w:pPr>
            <w:r w:rsidRPr="002B0A53">
              <w:rPr>
                <w:rFonts w:ascii="Calibri" w:eastAsiaTheme="minorEastAsia" w:hAnsi="Calibri" w:cs="Calibri"/>
                <w:sz w:val="18"/>
                <w:szCs w:val="18"/>
                <w:lang w:val="fr-CM"/>
              </w:rPr>
              <w:t xml:space="preserve">Implication dans la gestion/mise en œuvre du projet au niveau local </w:t>
            </w:r>
          </w:p>
          <w:p w14:paraId="6318FDA8" w14:textId="77777777" w:rsidR="00BB0952" w:rsidRPr="002B0A53" w:rsidRDefault="00BB0952" w:rsidP="00FF01CF">
            <w:pPr>
              <w:numPr>
                <w:ilvl w:val="0"/>
                <w:numId w:val="34"/>
              </w:numPr>
              <w:contextualSpacing/>
              <w:jc w:val="both"/>
              <w:rPr>
                <w:rFonts w:ascii="Calibri" w:eastAsiaTheme="minorEastAsia" w:hAnsi="Calibri" w:cs="Calibri"/>
                <w:sz w:val="18"/>
                <w:szCs w:val="18"/>
                <w:lang w:val="fr-CM"/>
              </w:rPr>
            </w:pPr>
            <w:r w:rsidRPr="002B0A53">
              <w:rPr>
                <w:rFonts w:ascii="Calibri" w:eastAsiaTheme="minorEastAsia" w:hAnsi="Calibri" w:cs="Calibri"/>
                <w:sz w:val="18"/>
                <w:szCs w:val="18"/>
                <w:lang w:val="fr-CM"/>
              </w:rPr>
              <w:t>Mesure de la satisfaction des bénéficiaires</w:t>
            </w:r>
          </w:p>
        </w:tc>
        <w:tc>
          <w:tcPr>
            <w:tcW w:w="922" w:type="pct"/>
            <w:vMerge/>
            <w:shd w:val="clear" w:color="auto" w:fill="FFFFFF" w:themeFill="background1"/>
          </w:tcPr>
          <w:p w14:paraId="50C80872" w14:textId="77777777" w:rsidR="00BB0952" w:rsidRPr="003523CD" w:rsidRDefault="00BB0952" w:rsidP="00FF01CF">
            <w:pPr>
              <w:numPr>
                <w:ilvl w:val="0"/>
                <w:numId w:val="33"/>
              </w:numPr>
              <w:contextualSpacing/>
              <w:rPr>
                <w:rFonts w:ascii="Calibri" w:eastAsiaTheme="minorEastAsia" w:hAnsi="Calibri" w:cs="Calibri"/>
                <w:sz w:val="18"/>
                <w:szCs w:val="18"/>
                <w:highlight w:val="yellow"/>
                <w:lang w:val="fr-CM"/>
              </w:rPr>
            </w:pPr>
          </w:p>
        </w:tc>
        <w:tc>
          <w:tcPr>
            <w:tcW w:w="848" w:type="pct"/>
            <w:vMerge/>
            <w:shd w:val="clear" w:color="auto" w:fill="FFFFFF" w:themeFill="background1"/>
          </w:tcPr>
          <w:p w14:paraId="24F8E544" w14:textId="77777777" w:rsidR="00BB0952" w:rsidRPr="00545949" w:rsidRDefault="00BB0952" w:rsidP="000D5C8A">
            <w:pPr>
              <w:rPr>
                <w:rFonts w:ascii="Calibri" w:eastAsiaTheme="minorEastAsia" w:hAnsi="Calibri" w:cs="Calibri"/>
                <w:sz w:val="18"/>
                <w:szCs w:val="18"/>
                <w:highlight w:val="yellow"/>
                <w:lang w:val="fr-CM"/>
              </w:rPr>
            </w:pPr>
          </w:p>
        </w:tc>
      </w:tr>
      <w:tr w:rsidR="00BB0952" w:rsidRPr="00F07600" w14:paraId="0CE0988E" w14:textId="77777777" w:rsidTr="000D5C8A">
        <w:trPr>
          <w:trHeight w:val="637"/>
        </w:trPr>
        <w:tc>
          <w:tcPr>
            <w:tcW w:w="1515" w:type="pct"/>
            <w:shd w:val="clear" w:color="auto" w:fill="FFFFFF" w:themeFill="background1"/>
          </w:tcPr>
          <w:p w14:paraId="000EE578" w14:textId="77777777" w:rsidR="00BB0952" w:rsidRPr="00D449D3" w:rsidRDefault="00BB0952" w:rsidP="00FF01CF">
            <w:pPr>
              <w:numPr>
                <w:ilvl w:val="0"/>
                <w:numId w:val="40"/>
              </w:numPr>
              <w:autoSpaceDE w:val="0"/>
              <w:autoSpaceDN w:val="0"/>
              <w:adjustRightInd w:val="0"/>
              <w:jc w:val="both"/>
              <w:rPr>
                <w:rFonts w:asciiTheme="minorHAnsi" w:hAnsiTheme="minorHAnsi" w:cstheme="minorHAnsi"/>
                <w:color w:val="000000"/>
                <w:sz w:val="18"/>
                <w:szCs w:val="18"/>
                <w:lang w:val="fr-CM"/>
              </w:rPr>
            </w:pPr>
            <w:r w:rsidRPr="00D449D3">
              <w:rPr>
                <w:rFonts w:asciiTheme="minorHAnsi" w:hAnsiTheme="minorHAnsi" w:cstheme="minorHAnsi"/>
                <w:color w:val="000000"/>
                <w:sz w:val="18"/>
                <w:szCs w:val="18"/>
                <w:lang w:val="fr-CM"/>
              </w:rPr>
              <w:t xml:space="preserve">En quoi le pilotage conjoint du projet par trois institutions a-t-il facilité l’atteinte aux objectifs du projet ? </w:t>
            </w:r>
          </w:p>
        </w:tc>
        <w:tc>
          <w:tcPr>
            <w:tcW w:w="1715" w:type="pct"/>
            <w:shd w:val="clear" w:color="auto" w:fill="FFFFFF" w:themeFill="background1"/>
          </w:tcPr>
          <w:p w14:paraId="5685CDC9" w14:textId="77777777" w:rsidR="00BB0952" w:rsidRPr="002B0A53" w:rsidRDefault="00BB0952" w:rsidP="00FF01CF">
            <w:pPr>
              <w:numPr>
                <w:ilvl w:val="0"/>
                <w:numId w:val="34"/>
              </w:numPr>
              <w:contextualSpacing/>
              <w:jc w:val="both"/>
              <w:rPr>
                <w:rFonts w:ascii="Calibri" w:eastAsiaTheme="minorEastAsia" w:hAnsi="Calibri" w:cs="Calibri"/>
                <w:sz w:val="18"/>
                <w:szCs w:val="18"/>
                <w:lang w:val="fr-CM"/>
              </w:rPr>
            </w:pPr>
            <w:r w:rsidRPr="002B0A53">
              <w:rPr>
                <w:rFonts w:ascii="Calibri" w:eastAsiaTheme="minorEastAsia" w:hAnsi="Calibri" w:cs="Calibri"/>
                <w:sz w:val="18"/>
                <w:szCs w:val="18"/>
                <w:lang w:val="fr-CM"/>
              </w:rPr>
              <w:t xml:space="preserve">Analyse des arrangements de gestion entre les 3 agences </w:t>
            </w:r>
          </w:p>
          <w:p w14:paraId="663483C4" w14:textId="77777777" w:rsidR="00BB0952" w:rsidRPr="002B0A53" w:rsidRDefault="00BB0952" w:rsidP="00FF01CF">
            <w:pPr>
              <w:numPr>
                <w:ilvl w:val="0"/>
                <w:numId w:val="34"/>
              </w:numPr>
              <w:contextualSpacing/>
              <w:jc w:val="both"/>
              <w:rPr>
                <w:rFonts w:ascii="Calibri" w:eastAsiaTheme="minorEastAsia" w:hAnsi="Calibri" w:cs="Calibri"/>
                <w:sz w:val="18"/>
                <w:szCs w:val="18"/>
                <w:lang w:val="fr-CM"/>
              </w:rPr>
            </w:pPr>
            <w:r w:rsidRPr="002B0A53">
              <w:rPr>
                <w:rFonts w:ascii="Calibri" w:eastAsiaTheme="minorEastAsia" w:hAnsi="Calibri" w:cs="Calibri"/>
                <w:sz w:val="18"/>
                <w:szCs w:val="18"/>
                <w:lang w:val="fr-CM"/>
              </w:rPr>
              <w:t>Analyse de de la coordination</w:t>
            </w:r>
            <w:r>
              <w:rPr>
                <w:rFonts w:ascii="Calibri" w:eastAsiaTheme="minorEastAsia" w:hAnsi="Calibri" w:cs="Calibri"/>
                <w:sz w:val="18"/>
                <w:szCs w:val="18"/>
                <w:lang w:val="fr-CM"/>
              </w:rPr>
              <w:t xml:space="preserve">, </w:t>
            </w:r>
            <w:r w:rsidRPr="002B0A53">
              <w:rPr>
                <w:rFonts w:ascii="Calibri" w:eastAsiaTheme="minorEastAsia" w:hAnsi="Calibri" w:cs="Calibri"/>
                <w:sz w:val="18"/>
                <w:szCs w:val="18"/>
                <w:lang w:val="fr-CM"/>
              </w:rPr>
              <w:t xml:space="preserve">de la gestion </w:t>
            </w:r>
            <w:r>
              <w:rPr>
                <w:rFonts w:ascii="Calibri" w:eastAsiaTheme="minorEastAsia" w:hAnsi="Calibri" w:cs="Calibri"/>
                <w:sz w:val="18"/>
                <w:szCs w:val="18"/>
                <w:lang w:val="fr-CM"/>
              </w:rPr>
              <w:t xml:space="preserve">et du suivi </w:t>
            </w:r>
            <w:r w:rsidRPr="002B0A53">
              <w:rPr>
                <w:rFonts w:ascii="Calibri" w:eastAsiaTheme="minorEastAsia" w:hAnsi="Calibri" w:cs="Calibri"/>
                <w:sz w:val="18"/>
                <w:szCs w:val="18"/>
                <w:lang w:val="fr-CM"/>
              </w:rPr>
              <w:t>du projet</w:t>
            </w:r>
          </w:p>
          <w:p w14:paraId="07AFE553" w14:textId="77777777" w:rsidR="00BB0952" w:rsidRPr="001C7D1C" w:rsidRDefault="00BB0952" w:rsidP="00FF01CF">
            <w:pPr>
              <w:numPr>
                <w:ilvl w:val="0"/>
                <w:numId w:val="34"/>
              </w:numPr>
              <w:contextualSpacing/>
              <w:jc w:val="both"/>
              <w:rPr>
                <w:rFonts w:ascii="Calibri" w:eastAsiaTheme="minorEastAsia" w:hAnsi="Calibri" w:cs="Calibri"/>
                <w:sz w:val="18"/>
                <w:szCs w:val="18"/>
                <w:lang w:val="fr-CM"/>
              </w:rPr>
            </w:pPr>
            <w:r w:rsidRPr="002B0A53">
              <w:rPr>
                <w:rFonts w:cstheme="minorHAnsi"/>
                <w:color w:val="000000"/>
                <w:sz w:val="18"/>
                <w:szCs w:val="18"/>
                <w:lang w:val="fr-CM"/>
              </w:rPr>
              <w:t>Analyse de la stratégie conjointe de la mise en œuvre</w:t>
            </w:r>
          </w:p>
          <w:p w14:paraId="01FD62F2" w14:textId="77777777" w:rsidR="00BB0952" w:rsidRPr="002B0A53" w:rsidRDefault="00BB0952" w:rsidP="00FF01CF">
            <w:pPr>
              <w:numPr>
                <w:ilvl w:val="0"/>
                <w:numId w:val="34"/>
              </w:numPr>
              <w:contextualSpacing/>
              <w:jc w:val="both"/>
              <w:rPr>
                <w:rFonts w:ascii="Calibri" w:eastAsiaTheme="minorEastAsia" w:hAnsi="Calibri" w:cs="Calibri"/>
                <w:sz w:val="18"/>
                <w:szCs w:val="18"/>
                <w:lang w:val="fr-CM"/>
              </w:rPr>
            </w:pPr>
            <w:r>
              <w:rPr>
                <w:rFonts w:ascii="Calibri" w:eastAsiaTheme="minorEastAsia" w:hAnsi="Calibri" w:cs="Calibri"/>
                <w:sz w:val="18"/>
                <w:szCs w:val="18"/>
                <w:lang w:val="fr-CM"/>
              </w:rPr>
              <w:t xml:space="preserve">Implication des partenaires de mise en œuvre et appréciation de la collaboration avec les 3 agences </w:t>
            </w:r>
          </w:p>
        </w:tc>
        <w:tc>
          <w:tcPr>
            <w:tcW w:w="922" w:type="pct"/>
            <w:vMerge/>
            <w:shd w:val="clear" w:color="auto" w:fill="FFFFFF" w:themeFill="background1"/>
          </w:tcPr>
          <w:p w14:paraId="70C97D75" w14:textId="77777777" w:rsidR="00BB0952" w:rsidRPr="003523CD" w:rsidRDefault="00BB0952" w:rsidP="00FF01CF">
            <w:pPr>
              <w:numPr>
                <w:ilvl w:val="0"/>
                <w:numId w:val="33"/>
              </w:numPr>
              <w:contextualSpacing/>
              <w:rPr>
                <w:rFonts w:ascii="Calibri" w:eastAsiaTheme="minorEastAsia" w:hAnsi="Calibri" w:cs="Calibri"/>
                <w:sz w:val="18"/>
                <w:szCs w:val="18"/>
                <w:highlight w:val="yellow"/>
                <w:lang w:val="fr-CM"/>
              </w:rPr>
            </w:pPr>
          </w:p>
        </w:tc>
        <w:tc>
          <w:tcPr>
            <w:tcW w:w="848" w:type="pct"/>
            <w:vMerge/>
            <w:shd w:val="clear" w:color="auto" w:fill="FFFFFF" w:themeFill="background1"/>
          </w:tcPr>
          <w:p w14:paraId="7CDEDD66" w14:textId="77777777" w:rsidR="00BB0952" w:rsidRPr="00545949" w:rsidRDefault="00BB0952" w:rsidP="000D5C8A">
            <w:pPr>
              <w:rPr>
                <w:rFonts w:ascii="Calibri" w:eastAsiaTheme="minorEastAsia" w:hAnsi="Calibri" w:cs="Calibri"/>
                <w:sz w:val="18"/>
                <w:szCs w:val="18"/>
                <w:highlight w:val="yellow"/>
                <w:lang w:val="fr-CM"/>
              </w:rPr>
            </w:pPr>
          </w:p>
        </w:tc>
      </w:tr>
      <w:tr w:rsidR="00BB0952" w:rsidRPr="00545949" w14:paraId="567DBB61" w14:textId="77777777" w:rsidTr="000D5C8A">
        <w:trPr>
          <w:trHeight w:val="20"/>
        </w:trPr>
        <w:tc>
          <w:tcPr>
            <w:tcW w:w="5000" w:type="pct"/>
            <w:gridSpan w:val="4"/>
            <w:shd w:val="clear" w:color="auto" w:fill="BDD6EE" w:themeFill="accent5" w:themeFillTint="66"/>
          </w:tcPr>
          <w:p w14:paraId="1F4934DD" w14:textId="77777777" w:rsidR="00BB0952" w:rsidRPr="00D449D3" w:rsidRDefault="00BB0952" w:rsidP="000D5C8A">
            <w:pPr>
              <w:rPr>
                <w:rFonts w:asciiTheme="minorHAnsi" w:eastAsiaTheme="minorEastAsia" w:hAnsiTheme="minorHAnsi" w:cstheme="minorHAnsi"/>
                <w:b/>
                <w:sz w:val="18"/>
                <w:szCs w:val="18"/>
              </w:rPr>
            </w:pPr>
            <w:r w:rsidRPr="00D449D3">
              <w:rPr>
                <w:rFonts w:asciiTheme="minorHAnsi" w:eastAsiaTheme="minorEastAsia" w:hAnsiTheme="minorHAnsi" w:cstheme="minorHAnsi"/>
                <w:b/>
                <w:sz w:val="18"/>
                <w:szCs w:val="18"/>
              </w:rPr>
              <w:t>EFFICIENCE</w:t>
            </w:r>
          </w:p>
        </w:tc>
      </w:tr>
      <w:tr w:rsidR="00BB0952" w:rsidRPr="00F07600" w14:paraId="2F0128B2" w14:textId="77777777" w:rsidTr="000D5C8A">
        <w:trPr>
          <w:trHeight w:val="268"/>
        </w:trPr>
        <w:tc>
          <w:tcPr>
            <w:tcW w:w="1515" w:type="pct"/>
            <w:shd w:val="clear" w:color="auto" w:fill="FFFFFF" w:themeFill="background1"/>
          </w:tcPr>
          <w:p w14:paraId="308A61D0" w14:textId="77777777" w:rsidR="00BB0952" w:rsidRPr="00D449D3" w:rsidRDefault="00BB0952" w:rsidP="00FF01CF">
            <w:pPr>
              <w:pStyle w:val="Default"/>
              <w:numPr>
                <w:ilvl w:val="0"/>
                <w:numId w:val="40"/>
              </w:numPr>
              <w:rPr>
                <w:rFonts w:asciiTheme="minorHAnsi" w:hAnsiTheme="minorHAnsi" w:cstheme="minorHAnsi"/>
                <w:sz w:val="18"/>
                <w:szCs w:val="18"/>
              </w:rPr>
            </w:pPr>
            <w:r w:rsidRPr="00D449D3">
              <w:rPr>
                <w:rFonts w:asciiTheme="minorHAnsi" w:hAnsiTheme="minorHAnsi" w:cstheme="minorHAnsi"/>
                <w:sz w:val="18"/>
                <w:szCs w:val="18"/>
              </w:rPr>
              <w:t xml:space="preserve">Dans quelle mesure les ressources (fonds, compétences techniques et temps) ont-elles été converties en résultats ? </w:t>
            </w:r>
          </w:p>
        </w:tc>
        <w:tc>
          <w:tcPr>
            <w:tcW w:w="1715" w:type="pct"/>
            <w:shd w:val="clear" w:color="auto" w:fill="FFFFFF" w:themeFill="background1"/>
          </w:tcPr>
          <w:p w14:paraId="47D73FC7" w14:textId="77777777" w:rsidR="00BB0952" w:rsidRPr="000E3643" w:rsidRDefault="00BB0952" w:rsidP="00FF01CF">
            <w:pPr>
              <w:numPr>
                <w:ilvl w:val="0"/>
                <w:numId w:val="35"/>
              </w:numPr>
              <w:contextualSpacing/>
              <w:rPr>
                <w:rFonts w:ascii="Calibri" w:eastAsiaTheme="minorEastAsia" w:hAnsi="Calibri" w:cs="Calibri"/>
                <w:color w:val="0D0D0D" w:themeColor="text1" w:themeTint="F2"/>
                <w:sz w:val="18"/>
                <w:szCs w:val="18"/>
                <w:lang w:val="fr-CM"/>
              </w:rPr>
            </w:pPr>
            <w:r w:rsidRPr="000E3643">
              <w:rPr>
                <w:rFonts w:ascii="Calibri" w:eastAsiaTheme="minorEastAsia" w:hAnsi="Calibri" w:cs="Calibri"/>
                <w:color w:val="0D0D0D" w:themeColor="text1" w:themeTint="F2"/>
                <w:sz w:val="18"/>
                <w:szCs w:val="18"/>
                <w:lang w:val="fr-CM"/>
              </w:rPr>
              <w:t xml:space="preserve">Taux d’exécution du Budget </w:t>
            </w:r>
          </w:p>
          <w:p w14:paraId="27B69F9E" w14:textId="77777777" w:rsidR="00BB0952" w:rsidRPr="000E3643" w:rsidRDefault="00BB0952" w:rsidP="00FF01CF">
            <w:pPr>
              <w:numPr>
                <w:ilvl w:val="0"/>
                <w:numId w:val="35"/>
              </w:numPr>
              <w:contextualSpacing/>
              <w:rPr>
                <w:rFonts w:ascii="Calibri" w:eastAsiaTheme="minorEastAsia" w:hAnsi="Calibri" w:cs="Calibri"/>
                <w:color w:val="0D0D0D" w:themeColor="text1" w:themeTint="F2"/>
                <w:sz w:val="18"/>
                <w:szCs w:val="18"/>
                <w:lang w:val="fr-CM"/>
              </w:rPr>
            </w:pPr>
            <w:r w:rsidRPr="000E3643">
              <w:rPr>
                <w:rFonts w:ascii="Calibri" w:eastAsiaTheme="minorEastAsia" w:hAnsi="Calibri" w:cs="Calibri"/>
                <w:color w:val="0D0D0D" w:themeColor="text1" w:themeTint="F2"/>
                <w:sz w:val="18"/>
                <w:szCs w:val="18"/>
                <w:lang w:val="fr-CM"/>
              </w:rPr>
              <w:t>Analyse du ratio coûts/ activités</w:t>
            </w:r>
          </w:p>
          <w:p w14:paraId="24164093" w14:textId="77777777" w:rsidR="00BB0952" w:rsidRPr="000E3643" w:rsidRDefault="00BB0952" w:rsidP="00FF01CF">
            <w:pPr>
              <w:numPr>
                <w:ilvl w:val="0"/>
                <w:numId w:val="35"/>
              </w:numPr>
              <w:contextualSpacing/>
              <w:rPr>
                <w:rFonts w:ascii="Calibri" w:eastAsiaTheme="minorEastAsia" w:hAnsi="Calibri" w:cs="Calibri"/>
                <w:color w:val="0D0D0D" w:themeColor="text1" w:themeTint="F2"/>
                <w:sz w:val="18"/>
                <w:szCs w:val="18"/>
                <w:lang w:val="fr-CM"/>
              </w:rPr>
            </w:pPr>
            <w:r w:rsidRPr="000E3643">
              <w:rPr>
                <w:rFonts w:ascii="Calibri" w:eastAsiaTheme="minorEastAsia" w:hAnsi="Calibri" w:cs="Calibri"/>
                <w:color w:val="0D0D0D" w:themeColor="text1" w:themeTint="F2"/>
                <w:sz w:val="18"/>
                <w:szCs w:val="18"/>
                <w:lang w:val="fr-CM"/>
              </w:rPr>
              <w:t xml:space="preserve">Volumes des ressources humaines et matérielles engagées </w:t>
            </w:r>
          </w:p>
        </w:tc>
        <w:tc>
          <w:tcPr>
            <w:tcW w:w="922" w:type="pct"/>
            <w:vMerge w:val="restart"/>
            <w:shd w:val="clear" w:color="auto" w:fill="FFFFFF" w:themeFill="background1"/>
          </w:tcPr>
          <w:p w14:paraId="04B80885" w14:textId="77777777" w:rsidR="00BB0952" w:rsidRPr="00E111DE" w:rsidRDefault="00BB0952" w:rsidP="000D5C8A">
            <w:pPr>
              <w:rPr>
                <w:rFonts w:ascii="Calibri" w:eastAsiaTheme="minorEastAsia" w:hAnsi="Calibri" w:cs="Calibri"/>
                <w:sz w:val="18"/>
                <w:szCs w:val="18"/>
                <w:lang w:val="fr-CM"/>
              </w:rPr>
            </w:pPr>
            <w:r w:rsidRPr="00E111DE">
              <w:rPr>
                <w:rFonts w:ascii="Calibri" w:eastAsiaTheme="minorEastAsia" w:hAnsi="Calibri" w:cs="Calibri"/>
                <w:b/>
                <w:sz w:val="18"/>
                <w:szCs w:val="18"/>
                <w:u w:val="single"/>
                <w:lang w:val="fr-CM"/>
              </w:rPr>
              <w:t>Documents</w:t>
            </w:r>
            <w:r w:rsidRPr="00E111DE">
              <w:rPr>
                <w:rFonts w:ascii="Calibri" w:eastAsiaTheme="minorEastAsia" w:hAnsi="Calibri" w:cs="Calibri"/>
                <w:sz w:val="18"/>
                <w:szCs w:val="18"/>
                <w:lang w:val="fr-CM"/>
              </w:rPr>
              <w:t xml:space="preserve"> :</w:t>
            </w:r>
          </w:p>
          <w:p w14:paraId="232B83E0" w14:textId="77777777" w:rsidR="00BB0952" w:rsidRPr="00E111DE" w:rsidRDefault="00BB0952" w:rsidP="000D5C8A">
            <w:pPr>
              <w:contextualSpacing/>
              <w:rPr>
                <w:rFonts w:ascii="Calibri" w:eastAsiaTheme="minorEastAsia" w:hAnsi="Calibri" w:cs="Calibri"/>
                <w:sz w:val="18"/>
                <w:szCs w:val="18"/>
                <w:lang w:val="fr-CM"/>
              </w:rPr>
            </w:pPr>
            <w:r w:rsidRPr="00E111DE">
              <w:rPr>
                <w:rFonts w:ascii="Calibri" w:eastAsiaTheme="minorEastAsia" w:hAnsi="Calibri" w:cs="Calibri"/>
                <w:sz w:val="18"/>
                <w:szCs w:val="18"/>
                <w:lang w:val="fr-CM"/>
              </w:rPr>
              <w:t>- Rapports financiers du projet</w:t>
            </w:r>
          </w:p>
          <w:p w14:paraId="576EECA2" w14:textId="77777777" w:rsidR="00BB0952" w:rsidRDefault="00BB0952" w:rsidP="000D5C8A">
            <w:pPr>
              <w:contextualSpacing/>
              <w:rPr>
                <w:rFonts w:ascii="Calibri" w:eastAsiaTheme="minorEastAsia" w:hAnsi="Calibri" w:cs="Calibri"/>
                <w:sz w:val="18"/>
                <w:szCs w:val="18"/>
                <w:lang w:val="fr-CM"/>
              </w:rPr>
            </w:pPr>
            <w:r w:rsidRPr="00E111DE">
              <w:rPr>
                <w:rFonts w:ascii="Calibri" w:eastAsiaTheme="minorEastAsia" w:hAnsi="Calibri" w:cs="Calibri"/>
                <w:sz w:val="18"/>
                <w:szCs w:val="18"/>
                <w:lang w:val="fr-CM"/>
              </w:rPr>
              <w:t>- Rapports de suivi-évaluation du projet</w:t>
            </w:r>
          </w:p>
          <w:p w14:paraId="5578EEE6" w14:textId="77777777" w:rsidR="00BB0952" w:rsidRDefault="00BB0952" w:rsidP="000D5C8A">
            <w:pPr>
              <w:contextualSpacing/>
              <w:rPr>
                <w:rFonts w:ascii="Calibri" w:eastAsiaTheme="minorEastAsia" w:hAnsi="Calibri" w:cs="Calibri"/>
                <w:sz w:val="18"/>
                <w:szCs w:val="18"/>
                <w:lang w:val="fr-CM"/>
              </w:rPr>
            </w:pPr>
            <w:r>
              <w:rPr>
                <w:rFonts w:ascii="Calibri" w:eastAsiaTheme="minorEastAsia" w:hAnsi="Calibri" w:cs="Calibri"/>
                <w:sz w:val="18"/>
                <w:szCs w:val="18"/>
                <w:lang w:val="fr-CM"/>
              </w:rPr>
              <w:lastRenderedPageBreak/>
              <w:t xml:space="preserve">- </w:t>
            </w:r>
            <w:proofErr w:type="spellStart"/>
            <w:r>
              <w:rPr>
                <w:rFonts w:ascii="Calibri" w:eastAsiaTheme="minorEastAsia" w:hAnsi="Calibri" w:cs="Calibri"/>
                <w:sz w:val="18"/>
                <w:szCs w:val="18"/>
                <w:lang w:val="fr-CM"/>
              </w:rPr>
              <w:t>Etats</w:t>
            </w:r>
            <w:proofErr w:type="spellEnd"/>
            <w:r>
              <w:rPr>
                <w:rFonts w:ascii="Calibri" w:eastAsiaTheme="minorEastAsia" w:hAnsi="Calibri" w:cs="Calibri"/>
                <w:sz w:val="18"/>
                <w:szCs w:val="18"/>
                <w:lang w:val="fr-CM"/>
              </w:rPr>
              <w:t xml:space="preserve"> financiers du projet</w:t>
            </w:r>
          </w:p>
          <w:p w14:paraId="1B71C48D" w14:textId="77777777" w:rsidR="00BB0952" w:rsidRDefault="00BB0952" w:rsidP="000D5C8A">
            <w:pPr>
              <w:contextualSpacing/>
              <w:rPr>
                <w:rFonts w:ascii="Calibri" w:eastAsiaTheme="minorEastAsia" w:hAnsi="Calibri" w:cs="Calibri"/>
                <w:sz w:val="18"/>
                <w:szCs w:val="18"/>
                <w:lang w:val="fr-CM"/>
              </w:rPr>
            </w:pPr>
          </w:p>
          <w:p w14:paraId="768E0446" w14:textId="77777777" w:rsidR="00BB0952" w:rsidRDefault="00BB0952" w:rsidP="000D5C8A">
            <w:pPr>
              <w:rPr>
                <w:rFonts w:ascii="Calibri" w:eastAsiaTheme="minorEastAsia" w:hAnsi="Calibri" w:cs="Calibri"/>
                <w:b/>
                <w:sz w:val="18"/>
                <w:szCs w:val="18"/>
                <w:u w:val="single"/>
                <w:lang w:val="fr-CM"/>
              </w:rPr>
            </w:pPr>
          </w:p>
          <w:p w14:paraId="4146F454" w14:textId="77777777" w:rsidR="00BB0952" w:rsidRPr="00E111DE" w:rsidRDefault="00BB0952" w:rsidP="000D5C8A">
            <w:pPr>
              <w:rPr>
                <w:rFonts w:ascii="Calibri" w:eastAsiaTheme="minorEastAsia" w:hAnsi="Calibri" w:cs="Calibri"/>
                <w:sz w:val="18"/>
                <w:szCs w:val="18"/>
                <w:lang w:val="fr-CM"/>
              </w:rPr>
            </w:pPr>
            <w:r w:rsidRPr="00E111DE">
              <w:rPr>
                <w:rFonts w:ascii="Calibri" w:eastAsiaTheme="minorEastAsia" w:hAnsi="Calibri" w:cs="Calibri"/>
                <w:b/>
                <w:sz w:val="18"/>
                <w:szCs w:val="18"/>
                <w:u w:val="single"/>
                <w:lang w:val="fr-CM"/>
              </w:rPr>
              <w:t>Personnes/institutions clés</w:t>
            </w:r>
            <w:r w:rsidRPr="00E111DE">
              <w:rPr>
                <w:rFonts w:ascii="Calibri" w:eastAsiaTheme="minorEastAsia" w:hAnsi="Calibri" w:cs="Calibri"/>
                <w:sz w:val="18"/>
                <w:szCs w:val="18"/>
                <w:lang w:val="fr-CM"/>
              </w:rPr>
              <w:t xml:space="preserve"> :</w:t>
            </w:r>
          </w:p>
          <w:p w14:paraId="5A1820F1" w14:textId="77777777" w:rsidR="00BB0952" w:rsidRPr="005A11B0" w:rsidRDefault="00BB0952" w:rsidP="000D5C8A">
            <w:pPr>
              <w:contextualSpacing/>
              <w:rPr>
                <w:rFonts w:ascii="Calibri" w:eastAsiaTheme="minorEastAsia" w:hAnsi="Calibri" w:cs="Calibri"/>
                <w:sz w:val="18"/>
                <w:szCs w:val="18"/>
                <w:lang w:val="fr-CM"/>
              </w:rPr>
            </w:pPr>
            <w:r w:rsidRPr="005A11B0">
              <w:rPr>
                <w:rFonts w:ascii="Calibri" w:eastAsiaTheme="minorEastAsia" w:hAnsi="Calibri" w:cs="Calibri"/>
                <w:sz w:val="18"/>
                <w:szCs w:val="18"/>
                <w:lang w:val="fr-CM"/>
              </w:rPr>
              <w:t xml:space="preserve">- Staff OIM, FAO, UNFPA, </w:t>
            </w:r>
          </w:p>
          <w:p w14:paraId="6AB4A300" w14:textId="77777777" w:rsidR="00BB0952" w:rsidRPr="00E111DE" w:rsidRDefault="00BB0952" w:rsidP="000D5C8A">
            <w:pPr>
              <w:contextualSpacing/>
              <w:rPr>
                <w:rFonts w:ascii="Calibri" w:eastAsiaTheme="minorEastAsia" w:hAnsi="Calibri" w:cs="Calibri"/>
                <w:sz w:val="18"/>
                <w:szCs w:val="18"/>
                <w:lang w:val="fr-CM"/>
              </w:rPr>
            </w:pPr>
            <w:r w:rsidRPr="00E111DE">
              <w:rPr>
                <w:rFonts w:ascii="Calibri" w:eastAsiaTheme="minorEastAsia" w:hAnsi="Calibri" w:cs="Calibri"/>
                <w:sz w:val="18"/>
                <w:szCs w:val="18"/>
                <w:lang w:val="fr-CM"/>
              </w:rPr>
              <w:t>- Points focaux dans la zone du projet (Staff local)</w:t>
            </w:r>
          </w:p>
          <w:p w14:paraId="2EDE34F5" w14:textId="77777777" w:rsidR="00BB0952" w:rsidRPr="00545949" w:rsidRDefault="00BB0952" w:rsidP="000D5C8A">
            <w:pPr>
              <w:rPr>
                <w:rFonts w:ascii="Calibri" w:eastAsiaTheme="minorEastAsia" w:hAnsi="Calibri" w:cs="Calibri"/>
                <w:sz w:val="18"/>
                <w:szCs w:val="18"/>
                <w:highlight w:val="yellow"/>
                <w:lang w:val="fr-CM"/>
              </w:rPr>
            </w:pPr>
          </w:p>
        </w:tc>
        <w:tc>
          <w:tcPr>
            <w:tcW w:w="848" w:type="pct"/>
            <w:vMerge w:val="restart"/>
            <w:shd w:val="clear" w:color="auto" w:fill="FFFFFF" w:themeFill="background1"/>
          </w:tcPr>
          <w:p w14:paraId="1DA25B72" w14:textId="77777777" w:rsidR="00BB0952" w:rsidRPr="00997101" w:rsidRDefault="00BB0952" w:rsidP="000D5C8A">
            <w:pPr>
              <w:rPr>
                <w:rFonts w:ascii="Calibri" w:eastAsiaTheme="minorEastAsia" w:hAnsi="Calibri" w:cs="Calibri"/>
                <w:sz w:val="18"/>
                <w:szCs w:val="18"/>
                <w:lang w:val="fr-CM"/>
              </w:rPr>
            </w:pPr>
            <w:r w:rsidRPr="00997101">
              <w:rPr>
                <w:rFonts w:ascii="Calibri" w:eastAsiaTheme="minorEastAsia" w:hAnsi="Calibri" w:cs="Calibri"/>
                <w:sz w:val="18"/>
                <w:szCs w:val="18"/>
                <w:lang w:val="fr-CM"/>
              </w:rPr>
              <w:lastRenderedPageBreak/>
              <w:t>Revue documentaire ;</w:t>
            </w:r>
          </w:p>
          <w:p w14:paraId="789ADFFB" w14:textId="77777777" w:rsidR="00BB0952" w:rsidRPr="00997101" w:rsidRDefault="00BB0952" w:rsidP="000D5C8A">
            <w:pPr>
              <w:rPr>
                <w:rFonts w:ascii="Calibri" w:eastAsiaTheme="minorEastAsia" w:hAnsi="Calibri" w:cs="Calibri"/>
                <w:sz w:val="18"/>
                <w:szCs w:val="18"/>
                <w:lang w:val="fr-CM"/>
              </w:rPr>
            </w:pPr>
          </w:p>
          <w:p w14:paraId="688F8988" w14:textId="77777777" w:rsidR="00BB0952" w:rsidRPr="00997101" w:rsidRDefault="00BB0952" w:rsidP="000D5C8A">
            <w:pPr>
              <w:rPr>
                <w:rFonts w:ascii="Calibri" w:eastAsiaTheme="minorEastAsia" w:hAnsi="Calibri" w:cs="Calibri"/>
                <w:sz w:val="18"/>
                <w:szCs w:val="18"/>
                <w:lang w:val="fr-CM"/>
              </w:rPr>
            </w:pPr>
            <w:r w:rsidRPr="00997101">
              <w:rPr>
                <w:rFonts w:ascii="Calibri" w:eastAsiaTheme="minorEastAsia" w:hAnsi="Calibri" w:cs="Calibri"/>
                <w:sz w:val="18"/>
                <w:szCs w:val="18"/>
                <w:lang w:val="fr-CM"/>
              </w:rPr>
              <w:t>Entretiens Individuels au moyen de Guides d’Entretien</w:t>
            </w:r>
          </w:p>
          <w:p w14:paraId="659C0F3B" w14:textId="77777777" w:rsidR="00BB0952" w:rsidRPr="00545949" w:rsidRDefault="00BB0952" w:rsidP="000D5C8A">
            <w:pPr>
              <w:rPr>
                <w:rFonts w:ascii="Calibri" w:eastAsiaTheme="minorEastAsia" w:hAnsi="Calibri" w:cs="Calibri"/>
                <w:sz w:val="18"/>
                <w:szCs w:val="18"/>
                <w:highlight w:val="yellow"/>
                <w:lang w:val="fr-CM"/>
              </w:rPr>
            </w:pPr>
          </w:p>
        </w:tc>
      </w:tr>
      <w:tr w:rsidR="00BB0952" w:rsidRPr="00F07600" w14:paraId="1CD52616" w14:textId="77777777" w:rsidTr="000D5C8A">
        <w:trPr>
          <w:trHeight w:val="627"/>
        </w:trPr>
        <w:tc>
          <w:tcPr>
            <w:tcW w:w="1515" w:type="pct"/>
            <w:shd w:val="clear" w:color="auto" w:fill="FFFFFF" w:themeFill="background1"/>
          </w:tcPr>
          <w:p w14:paraId="5A82FB78" w14:textId="77777777" w:rsidR="00BB0952" w:rsidRPr="00D449D3" w:rsidRDefault="00BB0952" w:rsidP="00FF01CF">
            <w:pPr>
              <w:numPr>
                <w:ilvl w:val="0"/>
                <w:numId w:val="40"/>
              </w:numPr>
              <w:autoSpaceDE w:val="0"/>
              <w:autoSpaceDN w:val="0"/>
              <w:adjustRightInd w:val="0"/>
              <w:rPr>
                <w:rFonts w:asciiTheme="minorHAnsi" w:hAnsiTheme="minorHAnsi" w:cstheme="minorHAnsi"/>
                <w:color w:val="000000"/>
                <w:sz w:val="18"/>
                <w:szCs w:val="18"/>
                <w:lang w:val="fr-CM"/>
              </w:rPr>
            </w:pPr>
            <w:r w:rsidRPr="00D449D3">
              <w:rPr>
                <w:rFonts w:asciiTheme="minorHAnsi" w:hAnsiTheme="minorHAnsi" w:cstheme="minorHAnsi"/>
                <w:color w:val="000000"/>
                <w:sz w:val="18"/>
                <w:szCs w:val="18"/>
                <w:lang w:val="fr-CM"/>
              </w:rPr>
              <w:lastRenderedPageBreak/>
              <w:t xml:space="preserve">Un plan de travail et un échelonnement des ressources sont-ils disponibles et utilisés par les responsables du projet et d’autres parties intéressées ? </w:t>
            </w:r>
          </w:p>
        </w:tc>
        <w:tc>
          <w:tcPr>
            <w:tcW w:w="1715" w:type="pct"/>
            <w:shd w:val="clear" w:color="auto" w:fill="FFFFFF" w:themeFill="background1"/>
          </w:tcPr>
          <w:p w14:paraId="6DF61D62" w14:textId="77777777" w:rsidR="00BB0952" w:rsidRPr="000E3643" w:rsidRDefault="00BB0952" w:rsidP="00FF01CF">
            <w:pPr>
              <w:numPr>
                <w:ilvl w:val="0"/>
                <w:numId w:val="35"/>
              </w:numPr>
              <w:contextualSpacing/>
              <w:rPr>
                <w:rFonts w:ascii="Calibri" w:eastAsiaTheme="minorEastAsia" w:hAnsi="Calibri" w:cs="Calibri"/>
                <w:color w:val="0D0D0D" w:themeColor="text1" w:themeTint="F2"/>
                <w:sz w:val="18"/>
                <w:szCs w:val="18"/>
                <w:lang w:val="fr-CM"/>
              </w:rPr>
            </w:pPr>
            <w:r w:rsidRPr="000E3643">
              <w:rPr>
                <w:rFonts w:ascii="Calibri" w:eastAsiaTheme="minorEastAsia" w:hAnsi="Calibri" w:cs="Calibri"/>
                <w:color w:val="0D0D0D" w:themeColor="text1" w:themeTint="F2"/>
                <w:sz w:val="18"/>
                <w:szCs w:val="18"/>
                <w:lang w:val="fr-CM"/>
              </w:rPr>
              <w:t xml:space="preserve">Analyse des allocations budgétaires et exécution budgétaires par chacune des 3 agences  </w:t>
            </w:r>
          </w:p>
          <w:p w14:paraId="15D21CEF" w14:textId="77777777" w:rsidR="00BB0952" w:rsidRPr="00846997" w:rsidRDefault="00BB0952" w:rsidP="00FF01CF">
            <w:pPr>
              <w:numPr>
                <w:ilvl w:val="0"/>
                <w:numId w:val="35"/>
              </w:numPr>
              <w:contextualSpacing/>
              <w:rPr>
                <w:rFonts w:ascii="Calibri" w:eastAsiaTheme="minorEastAsia" w:hAnsi="Calibri" w:cs="Calibri"/>
                <w:color w:val="0D0D0D" w:themeColor="text1" w:themeTint="F2"/>
                <w:sz w:val="18"/>
                <w:szCs w:val="18"/>
                <w:lang w:val="fr-CM"/>
              </w:rPr>
            </w:pPr>
            <w:r w:rsidRPr="000E3643">
              <w:rPr>
                <w:rFonts w:ascii="Calibri" w:eastAsiaTheme="minorEastAsia" w:hAnsi="Calibri" w:cs="Calibri"/>
                <w:color w:val="0D0D0D" w:themeColor="text1" w:themeTint="F2"/>
                <w:sz w:val="18"/>
                <w:szCs w:val="18"/>
                <w:lang w:val="fr-CM"/>
              </w:rPr>
              <w:t xml:space="preserve">Analyse de la gestion des délais d’exécution et des retards éventuels de mise en œuvre </w:t>
            </w:r>
          </w:p>
        </w:tc>
        <w:tc>
          <w:tcPr>
            <w:tcW w:w="922" w:type="pct"/>
            <w:vMerge/>
            <w:shd w:val="clear" w:color="auto" w:fill="FFFFFF" w:themeFill="background1"/>
          </w:tcPr>
          <w:p w14:paraId="38ACB8B1" w14:textId="77777777" w:rsidR="00BB0952" w:rsidRPr="00545949" w:rsidRDefault="00BB0952" w:rsidP="000D5C8A">
            <w:pPr>
              <w:rPr>
                <w:rFonts w:ascii="Calibri" w:eastAsiaTheme="minorEastAsia" w:hAnsi="Calibri" w:cs="Calibri"/>
                <w:sz w:val="18"/>
                <w:szCs w:val="18"/>
                <w:highlight w:val="yellow"/>
                <w:lang w:val="fr-CM"/>
              </w:rPr>
            </w:pPr>
          </w:p>
        </w:tc>
        <w:tc>
          <w:tcPr>
            <w:tcW w:w="848" w:type="pct"/>
            <w:vMerge/>
            <w:shd w:val="clear" w:color="auto" w:fill="FFFFFF" w:themeFill="background1"/>
          </w:tcPr>
          <w:p w14:paraId="55363D29" w14:textId="77777777" w:rsidR="00BB0952" w:rsidRPr="00545949" w:rsidRDefault="00BB0952" w:rsidP="000D5C8A">
            <w:pPr>
              <w:rPr>
                <w:rFonts w:ascii="Calibri" w:eastAsiaTheme="minorEastAsia" w:hAnsi="Calibri" w:cs="Calibri"/>
                <w:sz w:val="18"/>
                <w:szCs w:val="18"/>
                <w:highlight w:val="yellow"/>
                <w:lang w:val="fr-CM"/>
              </w:rPr>
            </w:pPr>
          </w:p>
        </w:tc>
      </w:tr>
      <w:tr w:rsidR="00BB0952" w:rsidRPr="00F07600" w14:paraId="65FFA21B" w14:textId="77777777" w:rsidTr="000D5C8A">
        <w:trPr>
          <w:trHeight w:val="410"/>
        </w:trPr>
        <w:tc>
          <w:tcPr>
            <w:tcW w:w="1515" w:type="pct"/>
            <w:shd w:val="clear" w:color="auto" w:fill="FFFFFF" w:themeFill="background1"/>
          </w:tcPr>
          <w:p w14:paraId="3822EBD1" w14:textId="77777777" w:rsidR="00BB0952" w:rsidRPr="00D449D3" w:rsidRDefault="00BB0952" w:rsidP="00FF01CF">
            <w:pPr>
              <w:numPr>
                <w:ilvl w:val="0"/>
                <w:numId w:val="40"/>
              </w:numPr>
              <w:autoSpaceDE w:val="0"/>
              <w:autoSpaceDN w:val="0"/>
              <w:adjustRightInd w:val="0"/>
              <w:rPr>
                <w:rFonts w:asciiTheme="minorHAnsi" w:hAnsiTheme="minorHAnsi" w:cstheme="minorHAnsi"/>
                <w:color w:val="000000"/>
                <w:sz w:val="18"/>
                <w:szCs w:val="18"/>
                <w:lang w:val="fr-CM"/>
              </w:rPr>
            </w:pPr>
            <w:r w:rsidRPr="00D449D3">
              <w:rPr>
                <w:rFonts w:asciiTheme="minorHAnsi" w:hAnsiTheme="minorHAnsi" w:cstheme="minorHAnsi"/>
                <w:color w:val="000000"/>
                <w:sz w:val="18"/>
                <w:szCs w:val="18"/>
                <w:lang w:val="fr-CM"/>
              </w:rPr>
              <w:t xml:space="preserve">Comment apprécier les relations de travail des équipes du projet avec les partenaires d’implémentation et autres parties impliquées </w:t>
            </w:r>
          </w:p>
        </w:tc>
        <w:tc>
          <w:tcPr>
            <w:tcW w:w="1715" w:type="pct"/>
            <w:shd w:val="clear" w:color="auto" w:fill="FFFFFF" w:themeFill="background1"/>
          </w:tcPr>
          <w:p w14:paraId="2EBD71E4" w14:textId="77777777" w:rsidR="00BB0952" w:rsidRPr="005A11B0" w:rsidRDefault="00BB0952" w:rsidP="00FF01CF">
            <w:pPr>
              <w:numPr>
                <w:ilvl w:val="0"/>
                <w:numId w:val="35"/>
              </w:numPr>
              <w:contextualSpacing/>
              <w:rPr>
                <w:rFonts w:ascii="Calibri" w:eastAsiaTheme="minorEastAsia" w:hAnsi="Calibri" w:cs="Calibri"/>
                <w:color w:val="0D0D0D" w:themeColor="text1" w:themeTint="F2"/>
                <w:sz w:val="18"/>
                <w:szCs w:val="18"/>
                <w:lang w:val="fr-CM"/>
              </w:rPr>
            </w:pPr>
            <w:r w:rsidRPr="000E3643">
              <w:rPr>
                <w:rFonts w:cstheme="minorHAnsi"/>
                <w:color w:val="0D0D0D" w:themeColor="text1" w:themeTint="F2"/>
                <w:sz w:val="18"/>
                <w:szCs w:val="18"/>
                <w:lang w:val="fr-CM"/>
              </w:rPr>
              <w:t xml:space="preserve">Niveau de participation des parties prenantes à la mise en œuvre du projet </w:t>
            </w:r>
          </w:p>
          <w:p w14:paraId="34C6FDD0" w14:textId="77777777" w:rsidR="00BB0952" w:rsidRPr="00D57617" w:rsidRDefault="00BB0952" w:rsidP="00FF01CF">
            <w:pPr>
              <w:numPr>
                <w:ilvl w:val="0"/>
                <w:numId w:val="35"/>
              </w:numPr>
              <w:contextualSpacing/>
              <w:rPr>
                <w:rFonts w:ascii="Calibri" w:eastAsiaTheme="minorEastAsia" w:hAnsi="Calibri" w:cs="Calibri"/>
                <w:sz w:val="18"/>
                <w:szCs w:val="18"/>
                <w:lang w:val="fr-CM"/>
              </w:rPr>
            </w:pPr>
            <w:r w:rsidRPr="000E3643">
              <w:rPr>
                <w:rFonts w:ascii="Calibri" w:eastAsiaTheme="minorEastAsia" w:hAnsi="Calibri" w:cs="Calibri"/>
                <w:color w:val="0D0D0D" w:themeColor="text1" w:themeTint="F2"/>
                <w:sz w:val="18"/>
                <w:szCs w:val="18"/>
                <w:lang w:val="fr-CM"/>
              </w:rPr>
              <w:t xml:space="preserve">Analyse du transfert des données et du partages des informations </w:t>
            </w:r>
          </w:p>
          <w:p w14:paraId="5103E110" w14:textId="77777777" w:rsidR="00BB0952" w:rsidRPr="00846997" w:rsidRDefault="00BB0952" w:rsidP="00FF01CF">
            <w:pPr>
              <w:numPr>
                <w:ilvl w:val="0"/>
                <w:numId w:val="35"/>
              </w:numPr>
              <w:contextualSpacing/>
              <w:rPr>
                <w:rFonts w:ascii="Calibri" w:eastAsiaTheme="minorEastAsia" w:hAnsi="Calibri" w:cs="Calibri"/>
                <w:sz w:val="18"/>
                <w:szCs w:val="18"/>
                <w:lang w:val="fr-CM"/>
              </w:rPr>
            </w:pPr>
            <w:r w:rsidRPr="00846997">
              <w:rPr>
                <w:rFonts w:ascii="Calibri" w:eastAsiaTheme="minorEastAsia" w:hAnsi="Calibri" w:cs="Calibri"/>
                <w:sz w:val="18"/>
                <w:szCs w:val="18"/>
                <w:lang w:val="fr-CM"/>
              </w:rPr>
              <w:t>Fonctionnement du comité de coordination / pilotage</w:t>
            </w:r>
          </w:p>
          <w:p w14:paraId="1CDE0E1D" w14:textId="77777777" w:rsidR="00BB0952" w:rsidRPr="000E3643" w:rsidRDefault="00BB0952" w:rsidP="00FF01CF">
            <w:pPr>
              <w:numPr>
                <w:ilvl w:val="0"/>
                <w:numId w:val="35"/>
              </w:numPr>
              <w:contextualSpacing/>
              <w:rPr>
                <w:rFonts w:ascii="Calibri" w:eastAsiaTheme="minorEastAsia" w:hAnsi="Calibri" w:cs="Calibri"/>
                <w:color w:val="0D0D0D" w:themeColor="text1" w:themeTint="F2"/>
                <w:sz w:val="18"/>
                <w:szCs w:val="18"/>
                <w:lang w:val="fr-CM"/>
              </w:rPr>
            </w:pPr>
            <w:r w:rsidRPr="00846997">
              <w:rPr>
                <w:rFonts w:ascii="Calibri" w:eastAsiaTheme="minorEastAsia" w:hAnsi="Calibri" w:cs="Calibri"/>
                <w:color w:val="0D0D0D" w:themeColor="text1" w:themeTint="F2"/>
                <w:sz w:val="18"/>
                <w:szCs w:val="18"/>
                <w:lang w:val="fr-CM"/>
              </w:rPr>
              <w:t>Analyse de la tenue des rencontres de planification</w:t>
            </w:r>
          </w:p>
        </w:tc>
        <w:tc>
          <w:tcPr>
            <w:tcW w:w="922" w:type="pct"/>
            <w:vMerge/>
            <w:shd w:val="clear" w:color="auto" w:fill="FFFFFF" w:themeFill="background1"/>
          </w:tcPr>
          <w:p w14:paraId="0DD02636" w14:textId="77777777" w:rsidR="00BB0952" w:rsidRPr="00545949" w:rsidRDefault="00BB0952" w:rsidP="000D5C8A">
            <w:pPr>
              <w:rPr>
                <w:rFonts w:ascii="Calibri" w:eastAsiaTheme="minorEastAsia" w:hAnsi="Calibri" w:cs="Calibri"/>
                <w:sz w:val="18"/>
                <w:szCs w:val="18"/>
                <w:highlight w:val="yellow"/>
                <w:lang w:val="fr-CM"/>
              </w:rPr>
            </w:pPr>
          </w:p>
        </w:tc>
        <w:tc>
          <w:tcPr>
            <w:tcW w:w="848" w:type="pct"/>
            <w:vMerge/>
            <w:shd w:val="clear" w:color="auto" w:fill="FFFFFF" w:themeFill="background1"/>
          </w:tcPr>
          <w:p w14:paraId="05569786" w14:textId="77777777" w:rsidR="00BB0952" w:rsidRPr="00545949" w:rsidRDefault="00BB0952" w:rsidP="000D5C8A">
            <w:pPr>
              <w:rPr>
                <w:rFonts w:ascii="Calibri" w:eastAsiaTheme="minorEastAsia" w:hAnsi="Calibri" w:cs="Calibri"/>
                <w:sz w:val="18"/>
                <w:szCs w:val="18"/>
                <w:highlight w:val="yellow"/>
                <w:lang w:val="fr-CM"/>
              </w:rPr>
            </w:pPr>
          </w:p>
        </w:tc>
      </w:tr>
      <w:tr w:rsidR="00BB0952" w:rsidRPr="00850CE1" w14:paraId="21FE64D0" w14:textId="77777777" w:rsidTr="000D5C8A">
        <w:trPr>
          <w:trHeight w:val="20"/>
        </w:trPr>
        <w:tc>
          <w:tcPr>
            <w:tcW w:w="5000" w:type="pct"/>
            <w:gridSpan w:val="4"/>
            <w:shd w:val="clear" w:color="auto" w:fill="BDD6EE" w:themeFill="accent5" w:themeFillTint="66"/>
          </w:tcPr>
          <w:p w14:paraId="1AFAC904" w14:textId="77777777" w:rsidR="00BB0952" w:rsidRPr="00D449D3" w:rsidRDefault="00BB0952" w:rsidP="000D5C8A">
            <w:pPr>
              <w:rPr>
                <w:rFonts w:asciiTheme="minorHAnsi" w:eastAsiaTheme="minorEastAsia" w:hAnsiTheme="minorHAnsi" w:cstheme="minorHAnsi"/>
                <w:b/>
                <w:bCs/>
                <w:sz w:val="18"/>
                <w:szCs w:val="18"/>
                <w:lang w:val="fr-CM"/>
              </w:rPr>
            </w:pPr>
            <w:r w:rsidRPr="00D449D3">
              <w:rPr>
                <w:rFonts w:asciiTheme="minorHAnsi" w:eastAsiaTheme="minorEastAsia" w:hAnsiTheme="minorHAnsi" w:cstheme="minorHAnsi"/>
                <w:b/>
                <w:bCs/>
                <w:sz w:val="18"/>
                <w:szCs w:val="18"/>
                <w:lang w:val="fr-CM"/>
              </w:rPr>
              <w:t>IMPACT</w:t>
            </w:r>
          </w:p>
        </w:tc>
      </w:tr>
      <w:tr w:rsidR="00BB0952" w:rsidRPr="00F07600" w14:paraId="0ECF8478" w14:textId="77777777" w:rsidTr="000D5C8A">
        <w:trPr>
          <w:trHeight w:val="398"/>
        </w:trPr>
        <w:tc>
          <w:tcPr>
            <w:tcW w:w="1515" w:type="pct"/>
            <w:shd w:val="clear" w:color="auto" w:fill="FFFFFF" w:themeFill="background1"/>
          </w:tcPr>
          <w:p w14:paraId="376E488B" w14:textId="77777777" w:rsidR="00BB0952" w:rsidRPr="00D449D3" w:rsidRDefault="00BB0952" w:rsidP="00FF01CF">
            <w:pPr>
              <w:numPr>
                <w:ilvl w:val="0"/>
                <w:numId w:val="40"/>
              </w:numPr>
              <w:autoSpaceDE w:val="0"/>
              <w:autoSpaceDN w:val="0"/>
              <w:adjustRightInd w:val="0"/>
              <w:spacing w:after="34"/>
              <w:jc w:val="both"/>
              <w:rPr>
                <w:rFonts w:asciiTheme="minorHAnsi" w:hAnsiTheme="minorHAnsi" w:cstheme="minorHAnsi"/>
                <w:color w:val="000000"/>
                <w:sz w:val="18"/>
                <w:szCs w:val="18"/>
                <w:lang w:val="fr-CM"/>
              </w:rPr>
            </w:pPr>
            <w:r w:rsidRPr="00D449D3">
              <w:rPr>
                <w:rFonts w:asciiTheme="minorHAnsi" w:hAnsiTheme="minorHAnsi" w:cstheme="minorHAnsi"/>
                <w:color w:val="000000"/>
                <w:sz w:val="18"/>
                <w:szCs w:val="18"/>
                <w:lang w:val="fr-CM"/>
              </w:rPr>
              <w:t xml:space="preserve">Quels sont les effets positifs/négatifs et voulus/non voulus du projet et y’a-t-il des impacts négatifs observées sur le terrain </w:t>
            </w:r>
          </w:p>
        </w:tc>
        <w:tc>
          <w:tcPr>
            <w:tcW w:w="1715" w:type="pct"/>
            <w:shd w:val="clear" w:color="auto" w:fill="FFFFFF" w:themeFill="background1"/>
          </w:tcPr>
          <w:p w14:paraId="1CE1D331" w14:textId="77777777" w:rsidR="00BB0952" w:rsidRPr="00D24F70" w:rsidRDefault="00BB0952" w:rsidP="00FF01CF">
            <w:pPr>
              <w:numPr>
                <w:ilvl w:val="0"/>
                <w:numId w:val="35"/>
              </w:numPr>
              <w:contextualSpacing/>
              <w:jc w:val="both"/>
              <w:rPr>
                <w:rFonts w:ascii="Calibri" w:eastAsiaTheme="minorEastAsia" w:hAnsi="Calibri" w:cs="Calibri"/>
                <w:sz w:val="18"/>
                <w:szCs w:val="18"/>
                <w:lang w:val="fr-CM"/>
              </w:rPr>
            </w:pPr>
            <w:r w:rsidRPr="00D24F70">
              <w:rPr>
                <w:rFonts w:ascii="Calibri" w:eastAsiaTheme="minorEastAsia" w:hAnsi="Calibri" w:cs="Calibri"/>
                <w:sz w:val="18"/>
                <w:szCs w:val="18"/>
                <w:lang w:val="fr-CM"/>
              </w:rPr>
              <w:t>Adéquation des effets attribuables au projets avec les effets prévus</w:t>
            </w:r>
          </w:p>
          <w:p w14:paraId="1E6FB859" w14:textId="77777777" w:rsidR="00BB0952" w:rsidRPr="00D24F70" w:rsidRDefault="00BB0952" w:rsidP="00FF01CF">
            <w:pPr>
              <w:numPr>
                <w:ilvl w:val="0"/>
                <w:numId w:val="35"/>
              </w:numPr>
              <w:contextualSpacing/>
              <w:jc w:val="both"/>
              <w:rPr>
                <w:rFonts w:ascii="Calibri" w:eastAsiaTheme="minorEastAsia" w:hAnsi="Calibri" w:cs="Calibri"/>
                <w:sz w:val="18"/>
                <w:szCs w:val="18"/>
                <w:lang w:val="fr-CM"/>
              </w:rPr>
            </w:pPr>
            <w:r w:rsidRPr="00D24F70">
              <w:rPr>
                <w:rFonts w:cstheme="minorHAnsi"/>
                <w:color w:val="000000"/>
                <w:sz w:val="18"/>
                <w:szCs w:val="18"/>
                <w:lang w:val="fr-CM"/>
              </w:rPr>
              <w:t>Identification des changements attendus dans le court et moyen termes</w:t>
            </w:r>
          </w:p>
          <w:p w14:paraId="3EFFF4FD" w14:textId="77777777" w:rsidR="00BB0952" w:rsidRPr="00D24F70" w:rsidRDefault="00BB0952" w:rsidP="00FF01CF">
            <w:pPr>
              <w:numPr>
                <w:ilvl w:val="0"/>
                <w:numId w:val="35"/>
              </w:numPr>
              <w:contextualSpacing/>
              <w:jc w:val="both"/>
              <w:rPr>
                <w:rFonts w:ascii="Calibri" w:eastAsiaTheme="minorEastAsia" w:hAnsi="Calibri" w:cs="Calibri"/>
                <w:sz w:val="18"/>
                <w:szCs w:val="18"/>
                <w:lang w:val="fr-CM"/>
              </w:rPr>
            </w:pPr>
            <w:r w:rsidRPr="00D24F70">
              <w:rPr>
                <w:rFonts w:cstheme="minorHAnsi"/>
                <w:color w:val="000000"/>
                <w:sz w:val="18"/>
                <w:szCs w:val="18"/>
                <w:lang w:val="fr-CM"/>
              </w:rPr>
              <w:t xml:space="preserve">Principaux succès identifiés dont témoignent toutes les parties prenantes </w:t>
            </w:r>
          </w:p>
          <w:p w14:paraId="7C6672C3" w14:textId="77777777" w:rsidR="00BB0952" w:rsidRPr="00D24F70" w:rsidRDefault="00BB0952" w:rsidP="00FF01CF">
            <w:pPr>
              <w:numPr>
                <w:ilvl w:val="0"/>
                <w:numId w:val="35"/>
              </w:numPr>
              <w:contextualSpacing/>
              <w:jc w:val="both"/>
              <w:rPr>
                <w:rFonts w:ascii="Calibri" w:eastAsiaTheme="minorEastAsia" w:hAnsi="Calibri" w:cs="Calibri"/>
                <w:sz w:val="18"/>
                <w:szCs w:val="18"/>
                <w:lang w:val="fr-CM"/>
              </w:rPr>
            </w:pPr>
            <w:r w:rsidRPr="00D24F70">
              <w:rPr>
                <w:rFonts w:cstheme="minorHAnsi"/>
                <w:color w:val="000000"/>
                <w:sz w:val="18"/>
                <w:szCs w:val="18"/>
                <w:lang w:val="fr-CM"/>
              </w:rPr>
              <w:t xml:space="preserve">Contribution du projet à d’éventuels impacts négatifs involontaire </w:t>
            </w:r>
          </w:p>
        </w:tc>
        <w:tc>
          <w:tcPr>
            <w:tcW w:w="922" w:type="pct"/>
            <w:vMerge w:val="restart"/>
            <w:shd w:val="clear" w:color="auto" w:fill="FFFFFF" w:themeFill="background1"/>
          </w:tcPr>
          <w:p w14:paraId="014D8F6A" w14:textId="77777777" w:rsidR="00BB0952" w:rsidRPr="00E111DE" w:rsidRDefault="00BB0952" w:rsidP="000D5C8A">
            <w:pPr>
              <w:rPr>
                <w:rFonts w:ascii="Calibri" w:eastAsiaTheme="minorEastAsia" w:hAnsi="Calibri" w:cs="Calibri"/>
                <w:sz w:val="18"/>
                <w:szCs w:val="18"/>
                <w:lang w:val="fr-CM"/>
              </w:rPr>
            </w:pPr>
            <w:r w:rsidRPr="00E111DE">
              <w:rPr>
                <w:rFonts w:ascii="Calibri" w:eastAsiaTheme="minorEastAsia" w:hAnsi="Calibri" w:cs="Calibri"/>
                <w:b/>
                <w:sz w:val="18"/>
                <w:szCs w:val="18"/>
                <w:u w:val="single"/>
                <w:lang w:val="fr-CM"/>
              </w:rPr>
              <w:t>Documents</w:t>
            </w:r>
            <w:r w:rsidRPr="00E111DE">
              <w:rPr>
                <w:rFonts w:ascii="Calibri" w:eastAsiaTheme="minorEastAsia" w:hAnsi="Calibri" w:cs="Calibri"/>
                <w:sz w:val="18"/>
                <w:szCs w:val="18"/>
                <w:lang w:val="fr-CM"/>
              </w:rPr>
              <w:t xml:space="preserve"> :</w:t>
            </w:r>
          </w:p>
          <w:p w14:paraId="178390A1" w14:textId="77777777" w:rsidR="00BB0952" w:rsidRDefault="00BB0952" w:rsidP="000D5C8A">
            <w:pPr>
              <w:contextualSpacing/>
              <w:rPr>
                <w:rFonts w:ascii="Calibri" w:eastAsiaTheme="minorEastAsia" w:hAnsi="Calibri" w:cs="Calibri"/>
                <w:sz w:val="18"/>
                <w:szCs w:val="18"/>
                <w:lang w:val="fr-CM"/>
              </w:rPr>
            </w:pPr>
            <w:r>
              <w:rPr>
                <w:rFonts w:ascii="Calibri" w:eastAsiaTheme="minorEastAsia" w:hAnsi="Calibri" w:cs="Calibri"/>
                <w:sz w:val="18"/>
                <w:szCs w:val="18"/>
                <w:lang w:val="fr-CM"/>
              </w:rPr>
              <w:t>- Document de projet</w:t>
            </w:r>
          </w:p>
          <w:p w14:paraId="2D503008" w14:textId="77777777" w:rsidR="00BB0952" w:rsidRPr="00E111DE" w:rsidRDefault="00BB0952" w:rsidP="000D5C8A">
            <w:pPr>
              <w:contextualSpacing/>
              <w:rPr>
                <w:rFonts w:ascii="Calibri" w:eastAsiaTheme="minorEastAsia" w:hAnsi="Calibri" w:cs="Calibri"/>
                <w:sz w:val="18"/>
                <w:szCs w:val="18"/>
                <w:lang w:val="fr-CM"/>
              </w:rPr>
            </w:pPr>
            <w:r w:rsidRPr="00E111DE">
              <w:rPr>
                <w:rFonts w:ascii="Calibri" w:eastAsiaTheme="minorEastAsia" w:hAnsi="Calibri" w:cs="Calibri"/>
                <w:sz w:val="18"/>
                <w:szCs w:val="18"/>
                <w:lang w:val="fr-CM"/>
              </w:rPr>
              <w:t xml:space="preserve">- Rapports d’activités </w:t>
            </w:r>
          </w:p>
          <w:p w14:paraId="784F6314" w14:textId="77777777" w:rsidR="00BB0952" w:rsidRPr="00E111DE" w:rsidRDefault="00BB0952" w:rsidP="000D5C8A">
            <w:pPr>
              <w:contextualSpacing/>
              <w:rPr>
                <w:rFonts w:ascii="Calibri" w:eastAsiaTheme="minorEastAsia" w:hAnsi="Calibri" w:cs="Calibri"/>
                <w:sz w:val="18"/>
                <w:szCs w:val="18"/>
                <w:lang w:val="fr-CM"/>
              </w:rPr>
            </w:pPr>
            <w:r w:rsidRPr="00E111DE">
              <w:rPr>
                <w:rFonts w:ascii="Calibri" w:eastAsiaTheme="minorEastAsia" w:hAnsi="Calibri" w:cs="Calibri"/>
                <w:sz w:val="18"/>
                <w:szCs w:val="18"/>
                <w:lang w:val="fr-CM"/>
              </w:rPr>
              <w:t>- Compte rendu des missions de Suivi-évaluation</w:t>
            </w:r>
          </w:p>
          <w:p w14:paraId="1898F95B" w14:textId="77777777" w:rsidR="00BB0952" w:rsidRDefault="00BB0952" w:rsidP="000D5C8A">
            <w:pPr>
              <w:rPr>
                <w:rFonts w:ascii="Calibri" w:eastAsiaTheme="minorEastAsia" w:hAnsi="Calibri" w:cs="Calibri"/>
                <w:b/>
                <w:sz w:val="18"/>
                <w:szCs w:val="18"/>
                <w:u w:val="single"/>
                <w:lang w:val="fr-CM"/>
              </w:rPr>
            </w:pPr>
          </w:p>
          <w:p w14:paraId="3FA2D653" w14:textId="77777777" w:rsidR="00BB0952" w:rsidRPr="00E111DE" w:rsidRDefault="00BB0952" w:rsidP="000D5C8A">
            <w:pPr>
              <w:rPr>
                <w:rFonts w:ascii="Calibri" w:eastAsiaTheme="minorEastAsia" w:hAnsi="Calibri" w:cs="Calibri"/>
                <w:sz w:val="18"/>
                <w:szCs w:val="18"/>
                <w:lang w:val="fr-CM"/>
              </w:rPr>
            </w:pPr>
            <w:r w:rsidRPr="00E111DE">
              <w:rPr>
                <w:rFonts w:ascii="Calibri" w:eastAsiaTheme="minorEastAsia" w:hAnsi="Calibri" w:cs="Calibri"/>
                <w:b/>
                <w:sz w:val="18"/>
                <w:szCs w:val="18"/>
                <w:u w:val="single"/>
                <w:lang w:val="fr-CM"/>
              </w:rPr>
              <w:t>Personnes/institutions clés</w:t>
            </w:r>
            <w:r w:rsidRPr="00E111DE">
              <w:rPr>
                <w:rFonts w:ascii="Calibri" w:eastAsiaTheme="minorEastAsia" w:hAnsi="Calibri" w:cs="Calibri"/>
                <w:sz w:val="18"/>
                <w:szCs w:val="18"/>
                <w:lang w:val="fr-CM"/>
              </w:rPr>
              <w:t xml:space="preserve"> :</w:t>
            </w:r>
          </w:p>
          <w:p w14:paraId="650505D1" w14:textId="77777777" w:rsidR="00BB0952" w:rsidRPr="00952512" w:rsidRDefault="00BB0952" w:rsidP="000D5C8A">
            <w:pPr>
              <w:contextualSpacing/>
              <w:rPr>
                <w:rFonts w:ascii="Calibri" w:eastAsiaTheme="minorEastAsia" w:hAnsi="Calibri" w:cs="Calibri"/>
                <w:sz w:val="18"/>
                <w:szCs w:val="18"/>
                <w:lang w:val="fr-CM"/>
              </w:rPr>
            </w:pPr>
            <w:r w:rsidRPr="00952512">
              <w:rPr>
                <w:rFonts w:ascii="Calibri" w:eastAsiaTheme="minorEastAsia" w:hAnsi="Calibri" w:cs="Calibri"/>
                <w:sz w:val="18"/>
                <w:szCs w:val="18"/>
                <w:lang w:val="fr-CM"/>
              </w:rPr>
              <w:t xml:space="preserve">- Staff OIM, FAO, UNFPA, </w:t>
            </w:r>
          </w:p>
          <w:p w14:paraId="0CBD10B3" w14:textId="77777777" w:rsidR="00BB0952" w:rsidRPr="00E111DE" w:rsidRDefault="00BB0952" w:rsidP="000D5C8A">
            <w:pPr>
              <w:contextualSpacing/>
              <w:rPr>
                <w:rFonts w:ascii="Calibri" w:eastAsiaTheme="minorEastAsia" w:hAnsi="Calibri" w:cs="Calibri"/>
                <w:sz w:val="18"/>
                <w:szCs w:val="18"/>
                <w:lang w:val="fr-CM"/>
              </w:rPr>
            </w:pPr>
            <w:r w:rsidRPr="00E111DE">
              <w:rPr>
                <w:rFonts w:ascii="Calibri" w:eastAsiaTheme="minorEastAsia" w:hAnsi="Calibri" w:cs="Calibri"/>
                <w:sz w:val="18"/>
                <w:szCs w:val="18"/>
                <w:lang w:val="fr-CM"/>
              </w:rPr>
              <w:t>- Points focaux dans la zone du projet (Staff local)</w:t>
            </w:r>
          </w:p>
          <w:p w14:paraId="4C365A79" w14:textId="77777777" w:rsidR="00BB0952" w:rsidRDefault="00BB0952" w:rsidP="000D5C8A">
            <w:pPr>
              <w:contextualSpacing/>
              <w:rPr>
                <w:rFonts w:ascii="Calibri" w:eastAsiaTheme="minorEastAsia" w:hAnsi="Calibri" w:cs="Calibri"/>
                <w:sz w:val="18"/>
                <w:szCs w:val="18"/>
                <w:lang w:val="fr-CM"/>
              </w:rPr>
            </w:pPr>
            <w:r w:rsidRPr="00E111DE">
              <w:rPr>
                <w:rFonts w:ascii="Calibri" w:eastAsiaTheme="minorEastAsia" w:hAnsi="Calibri" w:cs="Calibri"/>
                <w:sz w:val="18"/>
                <w:szCs w:val="18"/>
                <w:lang w:val="fr-CM"/>
              </w:rPr>
              <w:t xml:space="preserve">- Partenaires de mise en œuvre </w:t>
            </w:r>
          </w:p>
          <w:p w14:paraId="5C39BDAE" w14:textId="77777777" w:rsidR="00BB0952" w:rsidRDefault="00BB0952" w:rsidP="000D5C8A">
            <w:pPr>
              <w:contextualSpacing/>
              <w:rPr>
                <w:rFonts w:ascii="Calibri" w:eastAsiaTheme="minorEastAsia" w:hAnsi="Calibri" w:cs="Calibri"/>
                <w:sz w:val="18"/>
                <w:szCs w:val="18"/>
                <w:lang w:val="fr-CM"/>
              </w:rPr>
            </w:pPr>
          </w:p>
          <w:p w14:paraId="2E2EA15E" w14:textId="77777777" w:rsidR="00BB0952" w:rsidRPr="00E67E6B" w:rsidRDefault="00BB0952" w:rsidP="000D5C8A">
            <w:pPr>
              <w:rPr>
                <w:rFonts w:ascii="Calibri" w:eastAsiaTheme="minorEastAsia" w:hAnsi="Calibri" w:cs="Calibri"/>
                <w:sz w:val="18"/>
                <w:szCs w:val="18"/>
                <w:lang w:val="fr-CM"/>
              </w:rPr>
            </w:pPr>
            <w:r w:rsidRPr="00E67E6B">
              <w:rPr>
                <w:rFonts w:ascii="Calibri" w:eastAsiaTheme="minorEastAsia" w:hAnsi="Calibri" w:cs="Calibri"/>
                <w:b/>
                <w:sz w:val="18"/>
                <w:szCs w:val="18"/>
                <w:u w:val="single"/>
                <w:lang w:val="fr-CM"/>
              </w:rPr>
              <w:t>Bénéficiaires</w:t>
            </w:r>
            <w:r w:rsidRPr="00E67E6B">
              <w:rPr>
                <w:rFonts w:ascii="Calibri" w:eastAsiaTheme="minorEastAsia" w:hAnsi="Calibri" w:cs="Calibri"/>
                <w:sz w:val="18"/>
                <w:szCs w:val="18"/>
                <w:lang w:val="fr-CM"/>
              </w:rPr>
              <w:t xml:space="preserve"> :</w:t>
            </w:r>
          </w:p>
          <w:p w14:paraId="4DF14EDE" w14:textId="77777777" w:rsidR="00BB0952" w:rsidRDefault="00BB0952" w:rsidP="000D5C8A">
            <w:pPr>
              <w:contextualSpacing/>
              <w:rPr>
                <w:rFonts w:ascii="Calibri" w:eastAsiaTheme="minorEastAsia" w:hAnsi="Calibri" w:cs="Calibri"/>
                <w:sz w:val="18"/>
                <w:szCs w:val="18"/>
                <w:lang w:val="fr-CM"/>
              </w:rPr>
            </w:pPr>
            <w:r w:rsidRPr="00E67E6B">
              <w:rPr>
                <w:rFonts w:ascii="Calibri" w:eastAsiaTheme="minorEastAsia" w:hAnsi="Calibri" w:cs="Calibri"/>
                <w:sz w:val="18"/>
                <w:szCs w:val="18"/>
                <w:lang w:val="fr-CM"/>
              </w:rPr>
              <w:t xml:space="preserve"> </w:t>
            </w:r>
            <w:r>
              <w:rPr>
                <w:rFonts w:ascii="Calibri" w:eastAsiaTheme="minorEastAsia" w:hAnsi="Calibri" w:cs="Calibri"/>
                <w:sz w:val="18"/>
                <w:szCs w:val="18"/>
                <w:lang w:val="fr-CM"/>
              </w:rPr>
              <w:t xml:space="preserve">- </w:t>
            </w:r>
            <w:r w:rsidRPr="00E67E6B">
              <w:rPr>
                <w:rFonts w:ascii="Calibri" w:eastAsiaTheme="minorEastAsia" w:hAnsi="Calibri" w:cs="Calibri"/>
                <w:sz w:val="18"/>
                <w:szCs w:val="18"/>
                <w:lang w:val="fr-CM"/>
              </w:rPr>
              <w:t>Leaders communautaires</w:t>
            </w:r>
            <w:r>
              <w:rPr>
                <w:rFonts w:ascii="Calibri" w:eastAsiaTheme="minorEastAsia" w:hAnsi="Calibri" w:cs="Calibri"/>
                <w:sz w:val="18"/>
                <w:szCs w:val="18"/>
                <w:lang w:val="fr-CM"/>
              </w:rPr>
              <w:t xml:space="preserve"> </w:t>
            </w:r>
            <w:r w:rsidRPr="00E67E6B">
              <w:rPr>
                <w:rFonts w:ascii="Calibri" w:eastAsiaTheme="minorEastAsia" w:hAnsi="Calibri" w:cs="Calibri"/>
                <w:sz w:val="18"/>
                <w:szCs w:val="18"/>
                <w:lang w:val="fr-CM"/>
              </w:rPr>
              <w:t xml:space="preserve">/religieux, </w:t>
            </w:r>
          </w:p>
          <w:p w14:paraId="3D6B6B92" w14:textId="77777777" w:rsidR="00BB0952" w:rsidRDefault="00BB0952" w:rsidP="000D5C8A">
            <w:pPr>
              <w:rPr>
                <w:rFonts w:ascii="Calibri" w:eastAsiaTheme="minorEastAsia" w:hAnsi="Calibri" w:cs="Calibri"/>
                <w:sz w:val="18"/>
                <w:szCs w:val="18"/>
                <w:lang w:val="fr-CM"/>
              </w:rPr>
            </w:pPr>
            <w:r>
              <w:rPr>
                <w:rFonts w:ascii="Calibri" w:eastAsiaTheme="minorEastAsia" w:hAnsi="Calibri" w:cs="Calibri"/>
                <w:sz w:val="18"/>
                <w:szCs w:val="18"/>
                <w:lang w:val="fr-CM"/>
              </w:rPr>
              <w:t>- A</w:t>
            </w:r>
            <w:r w:rsidRPr="00E67E6B">
              <w:rPr>
                <w:rFonts w:ascii="Calibri" w:eastAsiaTheme="minorEastAsia" w:hAnsi="Calibri" w:cs="Calibri"/>
                <w:sz w:val="18"/>
                <w:szCs w:val="18"/>
                <w:lang w:val="fr-CM"/>
              </w:rPr>
              <w:t xml:space="preserve">utorité </w:t>
            </w:r>
            <w:r>
              <w:rPr>
                <w:rFonts w:ascii="Calibri" w:eastAsiaTheme="minorEastAsia" w:hAnsi="Calibri" w:cs="Calibri"/>
                <w:sz w:val="18"/>
                <w:szCs w:val="18"/>
                <w:lang w:val="fr-CM"/>
              </w:rPr>
              <w:t>administrative locale</w:t>
            </w:r>
          </w:p>
          <w:p w14:paraId="5D0AA078" w14:textId="77777777" w:rsidR="00BB0952" w:rsidRDefault="00BB0952" w:rsidP="000D5C8A">
            <w:pPr>
              <w:rPr>
                <w:rFonts w:ascii="Calibri" w:eastAsiaTheme="minorEastAsia" w:hAnsi="Calibri" w:cs="Calibri"/>
                <w:sz w:val="18"/>
                <w:szCs w:val="18"/>
                <w:lang w:val="fr-CM"/>
              </w:rPr>
            </w:pPr>
            <w:r w:rsidRPr="00E67E6B">
              <w:rPr>
                <w:rFonts w:ascii="Calibri" w:eastAsiaTheme="minorEastAsia" w:hAnsi="Calibri" w:cs="Calibri"/>
                <w:sz w:val="18"/>
                <w:szCs w:val="18"/>
                <w:lang w:val="fr-CM"/>
              </w:rPr>
              <w:t>Jeunes désengagés, Femmes, Hommes, autorités administratives,</w:t>
            </w:r>
          </w:p>
          <w:p w14:paraId="7BBB1307" w14:textId="77777777" w:rsidR="00BB0952" w:rsidRPr="00545949" w:rsidRDefault="00BB0952" w:rsidP="000D5C8A">
            <w:pPr>
              <w:rPr>
                <w:rFonts w:ascii="Calibri" w:eastAsiaTheme="minorEastAsia" w:hAnsi="Calibri" w:cs="Calibri"/>
                <w:sz w:val="18"/>
                <w:szCs w:val="18"/>
                <w:highlight w:val="yellow"/>
                <w:lang w:val="fr-CM"/>
              </w:rPr>
            </w:pPr>
            <w:r>
              <w:rPr>
                <w:rFonts w:ascii="Calibri" w:eastAsiaTheme="minorEastAsia" w:hAnsi="Calibri" w:cs="Calibri"/>
                <w:sz w:val="18"/>
                <w:szCs w:val="18"/>
                <w:lang w:val="fr-CM"/>
              </w:rPr>
              <w:t>Ex-associés, retournés, PDI</w:t>
            </w:r>
          </w:p>
        </w:tc>
        <w:tc>
          <w:tcPr>
            <w:tcW w:w="848" w:type="pct"/>
            <w:vMerge w:val="restart"/>
            <w:shd w:val="clear" w:color="auto" w:fill="FFFFFF" w:themeFill="background1"/>
          </w:tcPr>
          <w:p w14:paraId="52D5E1E9" w14:textId="77777777" w:rsidR="00BB0952" w:rsidRPr="00997101" w:rsidRDefault="00BB0952" w:rsidP="000D5C8A">
            <w:pPr>
              <w:rPr>
                <w:rFonts w:ascii="Calibri" w:eastAsiaTheme="minorEastAsia" w:hAnsi="Calibri" w:cs="Calibri"/>
                <w:sz w:val="18"/>
                <w:szCs w:val="18"/>
                <w:lang w:val="fr-CM"/>
              </w:rPr>
            </w:pPr>
            <w:r w:rsidRPr="00997101">
              <w:rPr>
                <w:rFonts w:ascii="Calibri" w:eastAsiaTheme="minorEastAsia" w:hAnsi="Calibri" w:cs="Calibri"/>
                <w:sz w:val="18"/>
                <w:szCs w:val="18"/>
                <w:lang w:val="fr-CM"/>
              </w:rPr>
              <w:t>Revue documentaire ;</w:t>
            </w:r>
          </w:p>
          <w:p w14:paraId="724896E9" w14:textId="77777777" w:rsidR="00BB0952" w:rsidRPr="00997101" w:rsidRDefault="00BB0952" w:rsidP="000D5C8A">
            <w:pPr>
              <w:rPr>
                <w:rFonts w:ascii="Calibri" w:eastAsiaTheme="minorEastAsia" w:hAnsi="Calibri" w:cs="Calibri"/>
                <w:sz w:val="18"/>
                <w:szCs w:val="18"/>
                <w:lang w:val="fr-CM"/>
              </w:rPr>
            </w:pPr>
          </w:p>
          <w:p w14:paraId="65D25EBB" w14:textId="77777777" w:rsidR="00BB0952" w:rsidRPr="00997101" w:rsidRDefault="00BB0952" w:rsidP="000D5C8A">
            <w:pPr>
              <w:rPr>
                <w:rFonts w:ascii="Calibri" w:eastAsiaTheme="minorEastAsia" w:hAnsi="Calibri" w:cs="Calibri"/>
                <w:sz w:val="18"/>
                <w:szCs w:val="18"/>
                <w:lang w:val="fr-CM"/>
              </w:rPr>
            </w:pPr>
            <w:r w:rsidRPr="00997101">
              <w:rPr>
                <w:rFonts w:ascii="Calibri" w:eastAsiaTheme="minorEastAsia" w:hAnsi="Calibri" w:cs="Calibri"/>
                <w:sz w:val="18"/>
                <w:szCs w:val="18"/>
                <w:lang w:val="fr-CM"/>
              </w:rPr>
              <w:t>Entretiens Individuels au moyen de Guides d’Entretien</w:t>
            </w:r>
          </w:p>
          <w:p w14:paraId="52890FF6" w14:textId="77777777" w:rsidR="00BB0952" w:rsidRDefault="00BB0952" w:rsidP="000D5C8A">
            <w:pPr>
              <w:rPr>
                <w:rFonts w:ascii="Calibri" w:eastAsiaTheme="minorEastAsia" w:hAnsi="Calibri" w:cs="Calibri"/>
                <w:sz w:val="18"/>
                <w:szCs w:val="18"/>
                <w:highlight w:val="yellow"/>
                <w:lang w:val="fr-CM"/>
              </w:rPr>
            </w:pPr>
          </w:p>
          <w:p w14:paraId="6F363D03" w14:textId="77777777" w:rsidR="00BB0952" w:rsidRPr="00545949" w:rsidRDefault="00BB0952" w:rsidP="000D5C8A">
            <w:pPr>
              <w:rPr>
                <w:rFonts w:ascii="Calibri" w:eastAsiaTheme="minorEastAsia" w:hAnsi="Calibri" w:cs="Calibri"/>
                <w:sz w:val="18"/>
                <w:szCs w:val="18"/>
                <w:highlight w:val="yellow"/>
                <w:lang w:val="fr-CM"/>
              </w:rPr>
            </w:pPr>
            <w:r w:rsidRPr="00E67E6B">
              <w:rPr>
                <w:rFonts w:ascii="Calibri" w:eastAsiaTheme="minorEastAsia" w:hAnsi="Calibri" w:cs="Calibri"/>
                <w:sz w:val="18"/>
                <w:szCs w:val="18"/>
                <w:lang w:val="fr-CM"/>
              </w:rPr>
              <w:t>Discussions de Groupe au moyen de guides de Focus Group Discussion</w:t>
            </w:r>
          </w:p>
        </w:tc>
      </w:tr>
      <w:tr w:rsidR="00BB0952" w:rsidRPr="00F07600" w14:paraId="28B28D1A" w14:textId="77777777" w:rsidTr="000D5C8A">
        <w:trPr>
          <w:trHeight w:val="715"/>
        </w:trPr>
        <w:tc>
          <w:tcPr>
            <w:tcW w:w="1515" w:type="pct"/>
            <w:shd w:val="clear" w:color="auto" w:fill="FFFFFF" w:themeFill="background1"/>
          </w:tcPr>
          <w:p w14:paraId="4A19A41E" w14:textId="77777777" w:rsidR="00BB0952" w:rsidRPr="00D449D3" w:rsidRDefault="00BB0952" w:rsidP="00FF01CF">
            <w:pPr>
              <w:numPr>
                <w:ilvl w:val="0"/>
                <w:numId w:val="40"/>
              </w:numPr>
              <w:autoSpaceDE w:val="0"/>
              <w:autoSpaceDN w:val="0"/>
              <w:adjustRightInd w:val="0"/>
              <w:spacing w:after="34"/>
              <w:jc w:val="both"/>
              <w:rPr>
                <w:rFonts w:asciiTheme="minorHAnsi" w:hAnsiTheme="minorHAnsi" w:cstheme="minorHAnsi"/>
                <w:color w:val="000000"/>
                <w:sz w:val="18"/>
                <w:szCs w:val="18"/>
                <w:lang w:val="fr-CM"/>
              </w:rPr>
            </w:pPr>
            <w:r w:rsidRPr="00D449D3">
              <w:rPr>
                <w:rFonts w:asciiTheme="minorHAnsi" w:hAnsiTheme="minorHAnsi" w:cstheme="minorHAnsi"/>
                <w:color w:val="000000"/>
                <w:sz w:val="18"/>
                <w:szCs w:val="18"/>
                <w:lang w:val="fr-CM"/>
              </w:rPr>
              <w:t xml:space="preserve">Des mesures ont-elles été prises en temps voulu dans le cadre du projet pour atténuer les éventuels effets négatifs imprévus ? </w:t>
            </w:r>
          </w:p>
        </w:tc>
        <w:tc>
          <w:tcPr>
            <w:tcW w:w="1715" w:type="pct"/>
            <w:shd w:val="clear" w:color="auto" w:fill="FFFFFF" w:themeFill="background1"/>
          </w:tcPr>
          <w:p w14:paraId="54B9F966" w14:textId="77777777" w:rsidR="00BB0952" w:rsidRPr="000D4694" w:rsidRDefault="00BB0952" w:rsidP="00FF01CF">
            <w:pPr>
              <w:numPr>
                <w:ilvl w:val="0"/>
                <w:numId w:val="35"/>
              </w:numPr>
              <w:contextualSpacing/>
              <w:jc w:val="both"/>
              <w:rPr>
                <w:rFonts w:ascii="Calibri" w:eastAsiaTheme="minorEastAsia" w:hAnsi="Calibri" w:cs="Calibri"/>
                <w:sz w:val="18"/>
                <w:szCs w:val="18"/>
                <w:lang w:val="fr-CM"/>
              </w:rPr>
            </w:pPr>
            <w:r w:rsidRPr="000D4694">
              <w:rPr>
                <w:rFonts w:ascii="Calibri" w:eastAsiaTheme="minorEastAsia" w:hAnsi="Calibri" w:cs="Calibri"/>
                <w:sz w:val="18"/>
                <w:szCs w:val="18"/>
                <w:lang w:val="fr-CM"/>
              </w:rPr>
              <w:t>Analyses des risques liées à la mise en œuvre ainsi que des mesures de mitigation de ces risques</w:t>
            </w:r>
          </w:p>
          <w:p w14:paraId="7DA1AA79" w14:textId="77777777" w:rsidR="00BB0952" w:rsidRPr="000D4694" w:rsidRDefault="00BB0952" w:rsidP="00FF01CF">
            <w:pPr>
              <w:numPr>
                <w:ilvl w:val="0"/>
                <w:numId w:val="35"/>
              </w:numPr>
              <w:contextualSpacing/>
              <w:jc w:val="both"/>
              <w:rPr>
                <w:rFonts w:ascii="Calibri" w:eastAsiaTheme="minorEastAsia" w:hAnsi="Calibri" w:cs="Calibri"/>
                <w:sz w:val="18"/>
                <w:szCs w:val="18"/>
                <w:lang w:val="fr-CM"/>
              </w:rPr>
            </w:pPr>
            <w:r w:rsidRPr="000D4694">
              <w:rPr>
                <w:rFonts w:ascii="Calibri" w:eastAsiaTheme="minorEastAsia" w:hAnsi="Calibri" w:cs="Calibri"/>
                <w:sz w:val="18"/>
                <w:szCs w:val="18"/>
                <w:lang w:val="fr-CM"/>
              </w:rPr>
              <w:t>Adéquation des mesures aux contexte sociologique des communautés ciblées</w:t>
            </w:r>
          </w:p>
        </w:tc>
        <w:tc>
          <w:tcPr>
            <w:tcW w:w="922" w:type="pct"/>
            <w:vMerge/>
            <w:shd w:val="clear" w:color="auto" w:fill="FFFFFF" w:themeFill="background1"/>
          </w:tcPr>
          <w:p w14:paraId="3E15DDCA" w14:textId="77777777" w:rsidR="00BB0952" w:rsidRPr="00E111DE" w:rsidRDefault="00BB0952" w:rsidP="000D5C8A">
            <w:pPr>
              <w:rPr>
                <w:rFonts w:ascii="Calibri" w:eastAsiaTheme="minorEastAsia" w:hAnsi="Calibri" w:cs="Calibri"/>
                <w:b/>
                <w:sz w:val="18"/>
                <w:szCs w:val="18"/>
                <w:u w:val="single"/>
                <w:lang w:val="fr-CM"/>
              </w:rPr>
            </w:pPr>
          </w:p>
        </w:tc>
        <w:tc>
          <w:tcPr>
            <w:tcW w:w="848" w:type="pct"/>
            <w:vMerge/>
            <w:shd w:val="clear" w:color="auto" w:fill="FFFFFF" w:themeFill="background1"/>
          </w:tcPr>
          <w:p w14:paraId="67EA75B5" w14:textId="77777777" w:rsidR="00BB0952" w:rsidRPr="00997101" w:rsidRDefault="00BB0952" w:rsidP="000D5C8A">
            <w:pPr>
              <w:rPr>
                <w:rFonts w:ascii="Calibri" w:eastAsiaTheme="minorEastAsia" w:hAnsi="Calibri" w:cs="Calibri"/>
                <w:sz w:val="18"/>
                <w:szCs w:val="18"/>
                <w:lang w:val="fr-CM"/>
              </w:rPr>
            </w:pPr>
          </w:p>
        </w:tc>
      </w:tr>
      <w:tr w:rsidR="00BB0952" w:rsidRPr="00F07600" w14:paraId="3ADFA70F" w14:textId="77777777" w:rsidTr="000D5C8A">
        <w:trPr>
          <w:trHeight w:val="384"/>
        </w:trPr>
        <w:tc>
          <w:tcPr>
            <w:tcW w:w="1515" w:type="pct"/>
            <w:shd w:val="clear" w:color="auto" w:fill="FFFFFF" w:themeFill="background1"/>
          </w:tcPr>
          <w:p w14:paraId="64DBEAF2" w14:textId="77777777" w:rsidR="00BB0952" w:rsidRPr="00D449D3" w:rsidRDefault="00BB0952" w:rsidP="00FF01CF">
            <w:pPr>
              <w:numPr>
                <w:ilvl w:val="0"/>
                <w:numId w:val="40"/>
              </w:numPr>
              <w:autoSpaceDE w:val="0"/>
              <w:autoSpaceDN w:val="0"/>
              <w:adjustRightInd w:val="0"/>
              <w:spacing w:after="34"/>
              <w:jc w:val="both"/>
              <w:rPr>
                <w:rFonts w:asciiTheme="minorHAnsi" w:hAnsiTheme="minorHAnsi" w:cstheme="minorHAnsi"/>
                <w:color w:val="000000"/>
                <w:sz w:val="18"/>
                <w:szCs w:val="18"/>
                <w:lang w:val="fr-CM"/>
              </w:rPr>
            </w:pPr>
            <w:r w:rsidRPr="00D449D3">
              <w:rPr>
                <w:rFonts w:asciiTheme="minorHAnsi" w:hAnsiTheme="minorHAnsi" w:cstheme="minorHAnsi"/>
                <w:color w:val="000000"/>
                <w:sz w:val="18"/>
                <w:szCs w:val="18"/>
                <w:lang w:val="fr-CM"/>
              </w:rPr>
              <w:t xml:space="preserve">Un processus continu de surveillance du contexte et un système de surveillance permettant de surveiller les impacts imprévus ont-ils été mis en place ? </w:t>
            </w:r>
          </w:p>
        </w:tc>
        <w:tc>
          <w:tcPr>
            <w:tcW w:w="1715" w:type="pct"/>
            <w:shd w:val="clear" w:color="auto" w:fill="FFFFFF" w:themeFill="background1"/>
          </w:tcPr>
          <w:p w14:paraId="63D13136" w14:textId="77777777" w:rsidR="00BB0952" w:rsidRPr="000D4694" w:rsidRDefault="00BB0952" w:rsidP="00FF01CF">
            <w:pPr>
              <w:numPr>
                <w:ilvl w:val="0"/>
                <w:numId w:val="35"/>
              </w:numPr>
              <w:contextualSpacing/>
              <w:jc w:val="both"/>
              <w:rPr>
                <w:rFonts w:ascii="Calibri" w:eastAsiaTheme="minorEastAsia" w:hAnsi="Calibri" w:cs="Calibri"/>
                <w:sz w:val="18"/>
                <w:szCs w:val="18"/>
                <w:lang w:val="fr-CM"/>
              </w:rPr>
            </w:pPr>
            <w:r w:rsidRPr="000D4694">
              <w:rPr>
                <w:rFonts w:ascii="Calibri" w:eastAsiaTheme="minorEastAsia" w:hAnsi="Calibri" w:cs="Calibri"/>
                <w:sz w:val="18"/>
                <w:szCs w:val="18"/>
                <w:lang w:val="fr-CM"/>
              </w:rPr>
              <w:t>Nombre de mécanisme de veille élaborés</w:t>
            </w:r>
          </w:p>
          <w:p w14:paraId="6B59C2A6" w14:textId="77777777" w:rsidR="00BB0952" w:rsidRPr="000D4694" w:rsidRDefault="00BB0952" w:rsidP="00FF01CF">
            <w:pPr>
              <w:numPr>
                <w:ilvl w:val="0"/>
                <w:numId w:val="35"/>
              </w:numPr>
              <w:contextualSpacing/>
              <w:jc w:val="both"/>
              <w:rPr>
                <w:rFonts w:ascii="Calibri" w:eastAsiaTheme="minorEastAsia" w:hAnsi="Calibri" w:cs="Calibri"/>
                <w:sz w:val="18"/>
                <w:szCs w:val="18"/>
                <w:lang w:val="fr-CM"/>
              </w:rPr>
            </w:pPr>
            <w:r w:rsidRPr="000D4694">
              <w:rPr>
                <w:rFonts w:ascii="Calibri" w:eastAsiaTheme="minorEastAsia" w:hAnsi="Calibri" w:cs="Calibri"/>
                <w:sz w:val="18"/>
                <w:szCs w:val="18"/>
                <w:lang w:val="fr-CM"/>
              </w:rPr>
              <w:t xml:space="preserve">Dispositif de mesure des effets et fonctionnalité </w:t>
            </w:r>
          </w:p>
        </w:tc>
        <w:tc>
          <w:tcPr>
            <w:tcW w:w="922" w:type="pct"/>
            <w:vMerge/>
            <w:shd w:val="clear" w:color="auto" w:fill="FFFFFF" w:themeFill="background1"/>
          </w:tcPr>
          <w:p w14:paraId="6D8D58EE" w14:textId="77777777" w:rsidR="00BB0952" w:rsidRPr="00E111DE" w:rsidRDefault="00BB0952" w:rsidP="000D5C8A">
            <w:pPr>
              <w:rPr>
                <w:rFonts w:ascii="Calibri" w:eastAsiaTheme="minorEastAsia" w:hAnsi="Calibri" w:cs="Calibri"/>
                <w:b/>
                <w:sz w:val="18"/>
                <w:szCs w:val="18"/>
                <w:u w:val="single"/>
                <w:lang w:val="fr-CM"/>
              </w:rPr>
            </w:pPr>
          </w:p>
        </w:tc>
        <w:tc>
          <w:tcPr>
            <w:tcW w:w="848" w:type="pct"/>
            <w:vMerge/>
            <w:shd w:val="clear" w:color="auto" w:fill="FFFFFF" w:themeFill="background1"/>
          </w:tcPr>
          <w:p w14:paraId="6299A1C3" w14:textId="77777777" w:rsidR="00BB0952" w:rsidRPr="00997101" w:rsidRDefault="00BB0952" w:rsidP="000D5C8A">
            <w:pPr>
              <w:rPr>
                <w:rFonts w:ascii="Calibri" w:eastAsiaTheme="minorEastAsia" w:hAnsi="Calibri" w:cs="Calibri"/>
                <w:sz w:val="18"/>
                <w:szCs w:val="18"/>
                <w:lang w:val="fr-CM"/>
              </w:rPr>
            </w:pPr>
          </w:p>
        </w:tc>
      </w:tr>
      <w:tr w:rsidR="00BB0952" w:rsidRPr="00F07600" w14:paraId="4C9501C7" w14:textId="77777777" w:rsidTr="000D5C8A">
        <w:trPr>
          <w:trHeight w:val="715"/>
        </w:trPr>
        <w:tc>
          <w:tcPr>
            <w:tcW w:w="1515" w:type="pct"/>
            <w:shd w:val="clear" w:color="auto" w:fill="FFFFFF" w:themeFill="background1"/>
          </w:tcPr>
          <w:p w14:paraId="3118AF89" w14:textId="77777777" w:rsidR="00BB0952" w:rsidRPr="00D449D3" w:rsidRDefault="00BB0952" w:rsidP="00FF01CF">
            <w:pPr>
              <w:numPr>
                <w:ilvl w:val="0"/>
                <w:numId w:val="40"/>
              </w:numPr>
              <w:autoSpaceDE w:val="0"/>
              <w:autoSpaceDN w:val="0"/>
              <w:adjustRightInd w:val="0"/>
              <w:spacing w:after="34"/>
              <w:jc w:val="both"/>
              <w:rPr>
                <w:rFonts w:asciiTheme="minorHAnsi" w:hAnsiTheme="minorHAnsi" w:cstheme="minorHAnsi"/>
                <w:color w:val="000000"/>
                <w:sz w:val="18"/>
                <w:szCs w:val="18"/>
                <w:lang w:val="fr-CM"/>
              </w:rPr>
            </w:pPr>
            <w:r w:rsidRPr="00D449D3">
              <w:rPr>
                <w:rFonts w:asciiTheme="minorHAnsi" w:hAnsiTheme="minorHAnsi" w:cstheme="minorHAnsi"/>
                <w:color w:val="000000"/>
                <w:sz w:val="18"/>
                <w:szCs w:val="18"/>
                <w:lang w:val="fr-CM"/>
              </w:rPr>
              <w:t>Dans quelle mesure le projet a-t-il encouragé des évolutions positives en matière de cohésion sociale, de renforcement économique et de présence de l’</w:t>
            </w:r>
            <w:proofErr w:type="spellStart"/>
            <w:r w:rsidRPr="00D449D3">
              <w:rPr>
                <w:rFonts w:asciiTheme="minorHAnsi" w:hAnsiTheme="minorHAnsi" w:cstheme="minorHAnsi"/>
                <w:color w:val="000000"/>
                <w:sz w:val="18"/>
                <w:szCs w:val="18"/>
                <w:lang w:val="fr-CM"/>
              </w:rPr>
              <w:t>Etat</w:t>
            </w:r>
            <w:proofErr w:type="spellEnd"/>
            <w:r w:rsidRPr="00D449D3">
              <w:rPr>
                <w:rFonts w:asciiTheme="minorHAnsi" w:hAnsiTheme="minorHAnsi" w:cstheme="minorHAnsi"/>
                <w:color w:val="000000"/>
                <w:sz w:val="18"/>
                <w:szCs w:val="18"/>
                <w:lang w:val="fr-CM"/>
              </w:rPr>
              <w:t xml:space="preserve"> dans les communautés bénéficiaires du projet ? Y a-t-il eu des effets inattendus ?</w:t>
            </w:r>
          </w:p>
        </w:tc>
        <w:tc>
          <w:tcPr>
            <w:tcW w:w="1715" w:type="pct"/>
            <w:shd w:val="clear" w:color="auto" w:fill="FFFFFF" w:themeFill="background1"/>
          </w:tcPr>
          <w:p w14:paraId="1B12E061" w14:textId="77777777" w:rsidR="00BB0952" w:rsidRPr="000D4694" w:rsidRDefault="00BB0952" w:rsidP="00FF01CF">
            <w:pPr>
              <w:numPr>
                <w:ilvl w:val="0"/>
                <w:numId w:val="35"/>
              </w:numPr>
              <w:contextualSpacing/>
              <w:jc w:val="both"/>
              <w:rPr>
                <w:rFonts w:ascii="Calibri" w:eastAsiaTheme="minorEastAsia" w:hAnsi="Calibri" w:cs="Calibri"/>
                <w:sz w:val="18"/>
                <w:szCs w:val="18"/>
                <w:lang w:val="fr-CM"/>
              </w:rPr>
            </w:pPr>
            <w:r w:rsidRPr="000D4694">
              <w:rPr>
                <w:rFonts w:ascii="Calibri" w:eastAsiaTheme="minorEastAsia" w:hAnsi="Calibri" w:cs="Calibri"/>
                <w:sz w:val="18"/>
                <w:szCs w:val="18"/>
                <w:lang w:val="fr-CM"/>
              </w:rPr>
              <w:t>Participation au dialogue inter et intracommunautaire</w:t>
            </w:r>
          </w:p>
          <w:p w14:paraId="3E36B943" w14:textId="77777777" w:rsidR="00BB0952" w:rsidRPr="000D4694" w:rsidRDefault="00BB0952" w:rsidP="00FF01CF">
            <w:pPr>
              <w:numPr>
                <w:ilvl w:val="0"/>
                <w:numId w:val="35"/>
              </w:numPr>
              <w:contextualSpacing/>
              <w:jc w:val="both"/>
              <w:rPr>
                <w:rFonts w:ascii="Calibri" w:eastAsiaTheme="minorEastAsia" w:hAnsi="Calibri" w:cs="Calibri"/>
                <w:sz w:val="18"/>
                <w:szCs w:val="18"/>
                <w:lang w:val="fr-CM"/>
              </w:rPr>
            </w:pPr>
            <w:r w:rsidRPr="000D4694">
              <w:rPr>
                <w:rFonts w:ascii="Calibri" w:eastAsiaTheme="minorEastAsia" w:hAnsi="Calibri" w:cs="Calibri"/>
                <w:sz w:val="18"/>
                <w:szCs w:val="18"/>
                <w:lang w:val="fr-CM"/>
              </w:rPr>
              <w:t>Mise en place des structures communautaires de dialogue</w:t>
            </w:r>
          </w:p>
          <w:p w14:paraId="546E18E1" w14:textId="77777777" w:rsidR="00BB0952" w:rsidRPr="000D4694" w:rsidRDefault="00BB0952" w:rsidP="00FF01CF">
            <w:pPr>
              <w:numPr>
                <w:ilvl w:val="0"/>
                <w:numId w:val="35"/>
              </w:numPr>
              <w:contextualSpacing/>
              <w:jc w:val="both"/>
              <w:rPr>
                <w:rFonts w:ascii="Calibri" w:eastAsiaTheme="minorEastAsia" w:hAnsi="Calibri" w:cs="Calibri"/>
                <w:sz w:val="18"/>
                <w:szCs w:val="18"/>
                <w:lang w:val="fr-CM"/>
              </w:rPr>
            </w:pPr>
            <w:r w:rsidRPr="000D4694">
              <w:rPr>
                <w:rFonts w:ascii="Calibri" w:eastAsiaTheme="minorEastAsia" w:hAnsi="Calibri" w:cs="Calibri"/>
                <w:sz w:val="18"/>
                <w:szCs w:val="18"/>
                <w:lang w:val="fr-CM"/>
              </w:rPr>
              <w:t>Accompagnement à la mise en place des AGR en faveur des plus vulnérable (Nombre d’AGR mis en place et fonctionnelle)</w:t>
            </w:r>
          </w:p>
          <w:p w14:paraId="1EBD4BE7" w14:textId="77777777" w:rsidR="00BB0952" w:rsidRPr="000D4694" w:rsidRDefault="00BB0952" w:rsidP="00FF01CF">
            <w:pPr>
              <w:numPr>
                <w:ilvl w:val="0"/>
                <w:numId w:val="35"/>
              </w:numPr>
              <w:contextualSpacing/>
              <w:jc w:val="both"/>
              <w:rPr>
                <w:rFonts w:ascii="Calibri" w:eastAsiaTheme="minorEastAsia" w:hAnsi="Calibri" w:cs="Calibri"/>
                <w:sz w:val="18"/>
                <w:szCs w:val="18"/>
                <w:lang w:val="fr-CM"/>
              </w:rPr>
            </w:pPr>
            <w:r w:rsidRPr="000D4694">
              <w:rPr>
                <w:rFonts w:ascii="Calibri" w:eastAsiaTheme="minorEastAsia" w:hAnsi="Calibri" w:cs="Calibri"/>
                <w:sz w:val="18"/>
                <w:szCs w:val="18"/>
                <w:lang w:val="fr-CM"/>
              </w:rPr>
              <w:t>Facilitation du Dialogue état/leaders communautaires (Nombre de plaidoyers menés)</w:t>
            </w:r>
          </w:p>
        </w:tc>
        <w:tc>
          <w:tcPr>
            <w:tcW w:w="922" w:type="pct"/>
            <w:vMerge/>
            <w:shd w:val="clear" w:color="auto" w:fill="FFFFFF" w:themeFill="background1"/>
          </w:tcPr>
          <w:p w14:paraId="5F15A06D" w14:textId="77777777" w:rsidR="00BB0952" w:rsidRPr="00E111DE" w:rsidRDefault="00BB0952" w:rsidP="000D5C8A">
            <w:pPr>
              <w:rPr>
                <w:rFonts w:ascii="Calibri" w:eastAsiaTheme="minorEastAsia" w:hAnsi="Calibri" w:cs="Calibri"/>
                <w:b/>
                <w:sz w:val="18"/>
                <w:szCs w:val="18"/>
                <w:u w:val="single"/>
                <w:lang w:val="fr-CM"/>
              </w:rPr>
            </w:pPr>
          </w:p>
        </w:tc>
        <w:tc>
          <w:tcPr>
            <w:tcW w:w="848" w:type="pct"/>
            <w:vMerge/>
            <w:shd w:val="clear" w:color="auto" w:fill="FFFFFF" w:themeFill="background1"/>
          </w:tcPr>
          <w:p w14:paraId="5BB868B0" w14:textId="77777777" w:rsidR="00BB0952" w:rsidRPr="00997101" w:rsidRDefault="00BB0952" w:rsidP="000D5C8A">
            <w:pPr>
              <w:rPr>
                <w:rFonts w:ascii="Calibri" w:eastAsiaTheme="minorEastAsia" w:hAnsi="Calibri" w:cs="Calibri"/>
                <w:sz w:val="18"/>
                <w:szCs w:val="18"/>
                <w:lang w:val="fr-CM"/>
              </w:rPr>
            </w:pPr>
          </w:p>
        </w:tc>
      </w:tr>
      <w:tr w:rsidR="00BB0952" w:rsidRPr="00F07600" w14:paraId="0872AA73" w14:textId="77777777" w:rsidTr="000D5C8A">
        <w:trPr>
          <w:trHeight w:val="715"/>
        </w:trPr>
        <w:tc>
          <w:tcPr>
            <w:tcW w:w="1515" w:type="pct"/>
            <w:shd w:val="clear" w:color="auto" w:fill="FFFFFF" w:themeFill="background1"/>
          </w:tcPr>
          <w:p w14:paraId="0B7200F8" w14:textId="77777777" w:rsidR="00BB0952" w:rsidRPr="00D449D3" w:rsidRDefault="00BB0952" w:rsidP="00FF01CF">
            <w:pPr>
              <w:numPr>
                <w:ilvl w:val="0"/>
                <w:numId w:val="40"/>
              </w:numPr>
              <w:autoSpaceDE w:val="0"/>
              <w:autoSpaceDN w:val="0"/>
              <w:adjustRightInd w:val="0"/>
              <w:spacing w:after="34"/>
              <w:jc w:val="both"/>
              <w:rPr>
                <w:rFonts w:asciiTheme="minorHAnsi" w:hAnsiTheme="minorHAnsi" w:cstheme="minorHAnsi"/>
                <w:color w:val="000000"/>
                <w:sz w:val="18"/>
                <w:szCs w:val="18"/>
                <w:lang w:val="fr-CM"/>
              </w:rPr>
            </w:pPr>
            <w:r w:rsidRPr="00D449D3">
              <w:rPr>
                <w:rFonts w:asciiTheme="minorHAnsi" w:hAnsiTheme="minorHAnsi" w:cstheme="minorHAnsi"/>
                <w:color w:val="000000"/>
                <w:sz w:val="18"/>
                <w:szCs w:val="18"/>
                <w:lang w:val="fr-CM"/>
              </w:rPr>
              <w:t>Dans quelle mesure le projet a-t-il contribué à l’égalité des sexes et à l’autonomisation des femmes ? Le marqueur de genre affecté au projet reflète-t-il la réalité ?</w:t>
            </w:r>
          </w:p>
        </w:tc>
        <w:tc>
          <w:tcPr>
            <w:tcW w:w="1715" w:type="pct"/>
            <w:shd w:val="clear" w:color="auto" w:fill="FFFFFF" w:themeFill="background1"/>
          </w:tcPr>
          <w:p w14:paraId="2F9BDD1F" w14:textId="77777777" w:rsidR="00BB0952" w:rsidRPr="00695E94" w:rsidRDefault="00BB0952" w:rsidP="00FF01CF">
            <w:pPr>
              <w:numPr>
                <w:ilvl w:val="0"/>
                <w:numId w:val="35"/>
              </w:numPr>
              <w:contextualSpacing/>
              <w:jc w:val="both"/>
              <w:rPr>
                <w:rFonts w:ascii="Calibri" w:eastAsiaTheme="minorEastAsia" w:hAnsi="Calibri" w:cs="Calibri"/>
                <w:sz w:val="18"/>
                <w:szCs w:val="18"/>
                <w:lang w:val="fr-CM"/>
              </w:rPr>
            </w:pPr>
            <w:r w:rsidRPr="00695E94">
              <w:rPr>
                <w:rFonts w:ascii="Calibri" w:eastAsiaTheme="minorEastAsia" w:hAnsi="Calibri" w:cs="Calibri"/>
                <w:sz w:val="18"/>
                <w:szCs w:val="18"/>
                <w:lang w:val="fr-CM"/>
              </w:rPr>
              <w:t>Implication des femmes dans les structures mise en place par le projet (Proportion de femmes)</w:t>
            </w:r>
          </w:p>
          <w:p w14:paraId="097EBC7E" w14:textId="77777777" w:rsidR="00BB0952" w:rsidRPr="00695E94" w:rsidRDefault="00BB0952" w:rsidP="00FF01CF">
            <w:pPr>
              <w:numPr>
                <w:ilvl w:val="0"/>
                <w:numId w:val="35"/>
              </w:numPr>
              <w:contextualSpacing/>
              <w:jc w:val="both"/>
              <w:rPr>
                <w:rFonts w:ascii="Calibri" w:eastAsiaTheme="minorEastAsia" w:hAnsi="Calibri" w:cs="Calibri"/>
                <w:sz w:val="18"/>
                <w:szCs w:val="18"/>
                <w:lang w:val="fr-CM"/>
              </w:rPr>
            </w:pPr>
            <w:r w:rsidRPr="00695E94">
              <w:rPr>
                <w:rFonts w:ascii="Calibri" w:eastAsiaTheme="minorEastAsia" w:hAnsi="Calibri" w:cs="Calibri"/>
                <w:sz w:val="18"/>
                <w:szCs w:val="18"/>
                <w:lang w:val="fr-CM"/>
              </w:rPr>
              <w:t>Implication des femmes à la prise de décision communautaire</w:t>
            </w:r>
          </w:p>
          <w:p w14:paraId="5E11D329" w14:textId="77777777" w:rsidR="00BB0952" w:rsidRDefault="00BB0952" w:rsidP="00FF01CF">
            <w:pPr>
              <w:numPr>
                <w:ilvl w:val="0"/>
                <w:numId w:val="35"/>
              </w:numPr>
              <w:contextualSpacing/>
              <w:jc w:val="both"/>
              <w:rPr>
                <w:rFonts w:ascii="Calibri" w:eastAsiaTheme="minorEastAsia" w:hAnsi="Calibri" w:cs="Calibri"/>
                <w:sz w:val="18"/>
                <w:szCs w:val="18"/>
                <w:lang w:val="fr-CM"/>
              </w:rPr>
            </w:pPr>
            <w:r w:rsidRPr="00695E94">
              <w:rPr>
                <w:rFonts w:ascii="Calibri" w:eastAsiaTheme="minorEastAsia" w:hAnsi="Calibri" w:cs="Calibri"/>
                <w:sz w:val="18"/>
                <w:szCs w:val="18"/>
                <w:lang w:val="fr-CM"/>
              </w:rPr>
              <w:t>Nombre d’AGR dédiées aux femmes et nombres de femmes soutenues</w:t>
            </w:r>
          </w:p>
          <w:p w14:paraId="6CDEBE3C" w14:textId="77777777" w:rsidR="00BB0952" w:rsidRPr="00695E94" w:rsidRDefault="00BB0952" w:rsidP="000D5C8A">
            <w:pPr>
              <w:ind w:left="360"/>
              <w:contextualSpacing/>
              <w:jc w:val="both"/>
              <w:rPr>
                <w:rFonts w:ascii="Calibri" w:eastAsiaTheme="minorEastAsia" w:hAnsi="Calibri" w:cs="Calibri"/>
                <w:sz w:val="18"/>
                <w:szCs w:val="18"/>
                <w:lang w:val="fr-CM"/>
              </w:rPr>
            </w:pPr>
          </w:p>
        </w:tc>
        <w:tc>
          <w:tcPr>
            <w:tcW w:w="922" w:type="pct"/>
            <w:vMerge/>
            <w:shd w:val="clear" w:color="auto" w:fill="FFFFFF" w:themeFill="background1"/>
          </w:tcPr>
          <w:p w14:paraId="3834E4AE" w14:textId="77777777" w:rsidR="00BB0952" w:rsidRPr="00E111DE" w:rsidRDefault="00BB0952" w:rsidP="000D5C8A">
            <w:pPr>
              <w:rPr>
                <w:rFonts w:ascii="Calibri" w:eastAsiaTheme="minorEastAsia" w:hAnsi="Calibri" w:cs="Calibri"/>
                <w:b/>
                <w:sz w:val="18"/>
                <w:szCs w:val="18"/>
                <w:u w:val="single"/>
                <w:lang w:val="fr-CM"/>
              </w:rPr>
            </w:pPr>
          </w:p>
        </w:tc>
        <w:tc>
          <w:tcPr>
            <w:tcW w:w="848" w:type="pct"/>
            <w:vMerge/>
            <w:shd w:val="clear" w:color="auto" w:fill="FFFFFF" w:themeFill="background1"/>
          </w:tcPr>
          <w:p w14:paraId="6035BBCE" w14:textId="77777777" w:rsidR="00BB0952" w:rsidRPr="00997101" w:rsidRDefault="00BB0952" w:rsidP="000D5C8A">
            <w:pPr>
              <w:rPr>
                <w:rFonts w:ascii="Calibri" w:eastAsiaTheme="minorEastAsia" w:hAnsi="Calibri" w:cs="Calibri"/>
                <w:sz w:val="18"/>
                <w:szCs w:val="18"/>
                <w:lang w:val="fr-CM"/>
              </w:rPr>
            </w:pPr>
          </w:p>
        </w:tc>
      </w:tr>
      <w:tr w:rsidR="00BB0952" w:rsidRPr="00545949" w14:paraId="08E53AAA" w14:textId="77777777" w:rsidTr="000D5C8A">
        <w:trPr>
          <w:trHeight w:val="20"/>
        </w:trPr>
        <w:tc>
          <w:tcPr>
            <w:tcW w:w="5000" w:type="pct"/>
            <w:gridSpan w:val="4"/>
            <w:shd w:val="clear" w:color="auto" w:fill="BDD6EE" w:themeFill="accent5" w:themeFillTint="66"/>
          </w:tcPr>
          <w:p w14:paraId="3201C4BC" w14:textId="77777777" w:rsidR="00BB0952" w:rsidRPr="00D449D3" w:rsidRDefault="00BB0952" w:rsidP="000D5C8A">
            <w:pPr>
              <w:rPr>
                <w:rFonts w:asciiTheme="minorHAnsi" w:eastAsiaTheme="minorEastAsia" w:hAnsiTheme="minorHAnsi" w:cstheme="minorHAnsi"/>
                <w:b/>
                <w:sz w:val="18"/>
                <w:szCs w:val="18"/>
              </w:rPr>
            </w:pPr>
            <w:r w:rsidRPr="00D449D3">
              <w:rPr>
                <w:rFonts w:asciiTheme="minorHAnsi" w:eastAsiaTheme="minorEastAsia" w:hAnsiTheme="minorHAnsi" w:cstheme="minorHAnsi"/>
                <w:b/>
                <w:sz w:val="18"/>
                <w:szCs w:val="18"/>
              </w:rPr>
              <w:t>DURABILITE</w:t>
            </w:r>
          </w:p>
        </w:tc>
      </w:tr>
      <w:tr w:rsidR="00BB0952" w:rsidRPr="00F07600" w14:paraId="5AF882D2" w14:textId="77777777" w:rsidTr="000D5C8A">
        <w:trPr>
          <w:trHeight w:val="665"/>
        </w:trPr>
        <w:tc>
          <w:tcPr>
            <w:tcW w:w="1515" w:type="pct"/>
            <w:shd w:val="clear" w:color="auto" w:fill="FFFFFF" w:themeFill="background1"/>
          </w:tcPr>
          <w:p w14:paraId="5D08417B" w14:textId="77777777" w:rsidR="00BB0952" w:rsidRPr="00D449D3" w:rsidRDefault="00BB0952" w:rsidP="00FF01CF">
            <w:pPr>
              <w:numPr>
                <w:ilvl w:val="0"/>
                <w:numId w:val="40"/>
              </w:numPr>
              <w:autoSpaceDE w:val="0"/>
              <w:autoSpaceDN w:val="0"/>
              <w:adjustRightInd w:val="0"/>
              <w:jc w:val="both"/>
              <w:rPr>
                <w:rFonts w:asciiTheme="minorHAnsi" w:hAnsiTheme="minorHAnsi" w:cstheme="minorHAnsi"/>
                <w:color w:val="000000"/>
                <w:sz w:val="18"/>
                <w:szCs w:val="18"/>
                <w:lang w:val="fr-CM"/>
              </w:rPr>
            </w:pPr>
            <w:r w:rsidRPr="00D449D3">
              <w:rPr>
                <w:rFonts w:asciiTheme="minorHAnsi" w:hAnsiTheme="minorHAnsi" w:cstheme="minorHAnsi"/>
                <w:color w:val="000000"/>
                <w:sz w:val="18"/>
                <w:szCs w:val="18"/>
                <w:lang w:val="fr-CM"/>
              </w:rPr>
              <w:t xml:space="preserve">Le projet est-il soutenu par des institutions locales et bien intégré dans les structures sociales et culturelles locales ? </w:t>
            </w:r>
          </w:p>
        </w:tc>
        <w:tc>
          <w:tcPr>
            <w:tcW w:w="1715" w:type="pct"/>
            <w:shd w:val="clear" w:color="auto" w:fill="FFFFFF" w:themeFill="background1"/>
          </w:tcPr>
          <w:p w14:paraId="20C4EE97" w14:textId="77777777" w:rsidR="00BB0952" w:rsidRPr="002860ED" w:rsidRDefault="00BB0952" w:rsidP="00FF01CF">
            <w:pPr>
              <w:numPr>
                <w:ilvl w:val="0"/>
                <w:numId w:val="37"/>
              </w:numPr>
              <w:contextualSpacing/>
              <w:jc w:val="both"/>
              <w:rPr>
                <w:rFonts w:ascii="Calibri" w:eastAsiaTheme="minorEastAsia" w:hAnsi="Calibri" w:cs="Calibri"/>
                <w:sz w:val="18"/>
                <w:szCs w:val="18"/>
                <w:lang w:val="fr-CM"/>
              </w:rPr>
            </w:pPr>
            <w:r w:rsidRPr="002860ED">
              <w:rPr>
                <w:rFonts w:ascii="Calibri" w:eastAsiaTheme="minorEastAsia" w:hAnsi="Calibri" w:cs="Calibri"/>
                <w:sz w:val="18"/>
                <w:szCs w:val="18"/>
                <w:lang w:val="fr-CM"/>
              </w:rPr>
              <w:t xml:space="preserve">Implication des autorités locales dans l’appui aux bénéficiaires et dans les initiatives des bénéficiaires </w:t>
            </w:r>
          </w:p>
          <w:p w14:paraId="3E01E7B4" w14:textId="77777777" w:rsidR="00BB0952" w:rsidRPr="002860ED" w:rsidRDefault="00BB0952" w:rsidP="00FF01CF">
            <w:pPr>
              <w:numPr>
                <w:ilvl w:val="0"/>
                <w:numId w:val="37"/>
              </w:numPr>
              <w:contextualSpacing/>
              <w:jc w:val="both"/>
              <w:rPr>
                <w:rFonts w:ascii="Calibri" w:eastAsiaTheme="minorEastAsia" w:hAnsi="Calibri" w:cs="Calibri"/>
                <w:sz w:val="18"/>
                <w:szCs w:val="18"/>
                <w:lang w:val="fr-CM"/>
              </w:rPr>
            </w:pPr>
            <w:r w:rsidRPr="002860ED">
              <w:rPr>
                <w:rFonts w:ascii="Calibri" w:eastAsiaTheme="minorEastAsia" w:hAnsi="Calibri" w:cs="Calibri"/>
                <w:sz w:val="18"/>
                <w:szCs w:val="18"/>
                <w:lang w:val="fr-CM"/>
              </w:rPr>
              <w:t xml:space="preserve">Progrès vers l’inclusion sociale </w:t>
            </w:r>
          </w:p>
          <w:p w14:paraId="6A22BDDA" w14:textId="77777777" w:rsidR="00BB0952" w:rsidRPr="002860ED" w:rsidRDefault="00BB0952" w:rsidP="00FF01CF">
            <w:pPr>
              <w:numPr>
                <w:ilvl w:val="0"/>
                <w:numId w:val="37"/>
              </w:numPr>
              <w:contextualSpacing/>
              <w:jc w:val="both"/>
              <w:rPr>
                <w:rFonts w:ascii="Calibri" w:eastAsiaTheme="minorEastAsia" w:hAnsi="Calibri" w:cs="Calibri"/>
                <w:sz w:val="18"/>
                <w:szCs w:val="18"/>
                <w:lang w:val="fr-CM"/>
              </w:rPr>
            </w:pPr>
            <w:r w:rsidRPr="002860ED">
              <w:rPr>
                <w:rFonts w:ascii="Calibri" w:eastAsiaTheme="minorEastAsia" w:hAnsi="Calibri" w:cs="Calibri"/>
                <w:sz w:val="18"/>
                <w:szCs w:val="18"/>
                <w:lang w:val="fr-CM"/>
              </w:rPr>
              <w:t xml:space="preserve">Participation et collaboration des autorités locales </w:t>
            </w:r>
          </w:p>
        </w:tc>
        <w:tc>
          <w:tcPr>
            <w:tcW w:w="922" w:type="pct"/>
            <w:vMerge w:val="restart"/>
            <w:shd w:val="clear" w:color="auto" w:fill="FFFFFF" w:themeFill="background1"/>
          </w:tcPr>
          <w:p w14:paraId="51DA4FC0" w14:textId="77777777" w:rsidR="00BB0952" w:rsidRPr="001C46E3" w:rsidRDefault="00BB0952" w:rsidP="000D5C8A">
            <w:pPr>
              <w:rPr>
                <w:rFonts w:ascii="Calibri" w:eastAsiaTheme="minorEastAsia" w:hAnsi="Calibri" w:cs="Calibri"/>
                <w:sz w:val="18"/>
                <w:szCs w:val="18"/>
                <w:lang w:val="fr-CM"/>
              </w:rPr>
            </w:pPr>
            <w:r w:rsidRPr="001C46E3">
              <w:rPr>
                <w:rFonts w:ascii="Calibri" w:eastAsiaTheme="minorEastAsia" w:hAnsi="Calibri" w:cs="Calibri"/>
                <w:b/>
                <w:sz w:val="18"/>
                <w:szCs w:val="18"/>
                <w:u w:val="single"/>
                <w:lang w:val="fr-CM"/>
              </w:rPr>
              <w:t>Documents</w:t>
            </w:r>
            <w:r w:rsidRPr="001C46E3">
              <w:rPr>
                <w:rFonts w:ascii="Calibri" w:eastAsiaTheme="minorEastAsia" w:hAnsi="Calibri" w:cs="Calibri"/>
                <w:sz w:val="18"/>
                <w:szCs w:val="18"/>
                <w:lang w:val="fr-CM"/>
              </w:rPr>
              <w:t xml:space="preserve"> :</w:t>
            </w:r>
          </w:p>
          <w:p w14:paraId="3F3266BF" w14:textId="77777777" w:rsidR="00BB0952" w:rsidRPr="001C46E3" w:rsidRDefault="00BB0952" w:rsidP="000D5C8A">
            <w:pPr>
              <w:rPr>
                <w:rFonts w:ascii="Calibri" w:eastAsiaTheme="minorEastAsia" w:hAnsi="Calibri" w:cs="Calibri"/>
                <w:sz w:val="18"/>
                <w:szCs w:val="18"/>
                <w:lang w:val="fr-CM"/>
              </w:rPr>
            </w:pPr>
            <w:r w:rsidRPr="001C46E3">
              <w:rPr>
                <w:rFonts w:ascii="Calibri" w:eastAsiaTheme="minorEastAsia" w:hAnsi="Calibri" w:cs="Calibri"/>
                <w:sz w:val="18"/>
                <w:szCs w:val="18"/>
                <w:lang w:val="fr-CM"/>
              </w:rPr>
              <w:t>- Rapports, rapports d’activités</w:t>
            </w:r>
          </w:p>
          <w:p w14:paraId="0B9C79BE" w14:textId="77777777" w:rsidR="00BB0952" w:rsidRPr="001C46E3" w:rsidRDefault="00BB0952" w:rsidP="000D5C8A">
            <w:pPr>
              <w:rPr>
                <w:rFonts w:ascii="Calibri" w:eastAsiaTheme="minorEastAsia" w:hAnsi="Calibri" w:cs="Calibri"/>
                <w:sz w:val="18"/>
                <w:szCs w:val="18"/>
                <w:lang w:val="fr-CM"/>
              </w:rPr>
            </w:pPr>
            <w:r w:rsidRPr="001C46E3">
              <w:rPr>
                <w:rFonts w:ascii="Calibri" w:eastAsiaTheme="minorEastAsia" w:hAnsi="Calibri" w:cs="Calibri"/>
                <w:sz w:val="18"/>
                <w:szCs w:val="18"/>
                <w:lang w:val="fr-CM"/>
              </w:rPr>
              <w:t>- Revue annuelle des PTA</w:t>
            </w:r>
          </w:p>
          <w:p w14:paraId="0CF72506" w14:textId="77777777" w:rsidR="00BB0952" w:rsidRPr="001C46E3" w:rsidRDefault="00BB0952" w:rsidP="000D5C8A">
            <w:pPr>
              <w:rPr>
                <w:rFonts w:ascii="Calibri" w:eastAsiaTheme="minorEastAsia" w:hAnsi="Calibri" w:cs="Calibri"/>
                <w:sz w:val="18"/>
                <w:szCs w:val="18"/>
                <w:lang w:val="fr-CM"/>
              </w:rPr>
            </w:pPr>
            <w:r w:rsidRPr="001C46E3">
              <w:rPr>
                <w:rFonts w:ascii="Calibri" w:eastAsiaTheme="minorEastAsia" w:hAnsi="Calibri" w:cs="Calibri"/>
                <w:sz w:val="18"/>
                <w:szCs w:val="18"/>
                <w:lang w:val="fr-CM"/>
              </w:rPr>
              <w:t>- Rapports de formation</w:t>
            </w:r>
          </w:p>
          <w:p w14:paraId="00541719" w14:textId="77777777" w:rsidR="00BB0952" w:rsidRPr="001C46E3" w:rsidRDefault="00BB0952" w:rsidP="000D5C8A">
            <w:pPr>
              <w:rPr>
                <w:rFonts w:ascii="Calibri" w:eastAsiaTheme="minorEastAsia" w:hAnsi="Calibri" w:cs="Calibri"/>
                <w:sz w:val="18"/>
                <w:szCs w:val="18"/>
                <w:lang w:val="fr-CM"/>
              </w:rPr>
            </w:pPr>
          </w:p>
          <w:p w14:paraId="3506CB3C" w14:textId="77777777" w:rsidR="00BB0952" w:rsidRPr="001C46E3" w:rsidRDefault="00BB0952" w:rsidP="000D5C8A">
            <w:pPr>
              <w:rPr>
                <w:rFonts w:ascii="Calibri" w:eastAsiaTheme="minorEastAsia" w:hAnsi="Calibri" w:cs="Calibri"/>
                <w:sz w:val="18"/>
                <w:szCs w:val="18"/>
                <w:lang w:val="fr-CM"/>
              </w:rPr>
            </w:pPr>
            <w:r w:rsidRPr="001C46E3">
              <w:rPr>
                <w:rFonts w:ascii="Calibri" w:eastAsiaTheme="minorEastAsia" w:hAnsi="Calibri" w:cs="Calibri"/>
                <w:b/>
                <w:sz w:val="18"/>
                <w:szCs w:val="18"/>
                <w:u w:val="single"/>
                <w:lang w:val="fr-CM"/>
              </w:rPr>
              <w:t>Personnes/institutions clés</w:t>
            </w:r>
            <w:r w:rsidRPr="001C46E3">
              <w:rPr>
                <w:rFonts w:ascii="Calibri" w:eastAsiaTheme="minorEastAsia" w:hAnsi="Calibri" w:cs="Calibri"/>
                <w:sz w:val="18"/>
                <w:szCs w:val="18"/>
                <w:lang w:val="fr-CM"/>
              </w:rPr>
              <w:t xml:space="preserve"> :</w:t>
            </w:r>
          </w:p>
          <w:p w14:paraId="60AF9CA1" w14:textId="77777777" w:rsidR="00BB0952" w:rsidRPr="001C46E3" w:rsidRDefault="00BB0952" w:rsidP="000D5C8A">
            <w:pPr>
              <w:contextualSpacing/>
              <w:rPr>
                <w:rFonts w:ascii="Calibri" w:eastAsiaTheme="minorEastAsia" w:hAnsi="Calibri" w:cs="Calibri"/>
                <w:sz w:val="18"/>
                <w:szCs w:val="18"/>
                <w:lang w:val="fr-CM"/>
              </w:rPr>
            </w:pPr>
            <w:r w:rsidRPr="001C46E3">
              <w:rPr>
                <w:rFonts w:ascii="Calibri" w:eastAsiaTheme="minorEastAsia" w:hAnsi="Calibri" w:cs="Calibri"/>
                <w:sz w:val="18"/>
                <w:szCs w:val="18"/>
                <w:lang w:val="fr-CM"/>
              </w:rPr>
              <w:t>- Points focaux dans la zone du projet (Staff local)</w:t>
            </w:r>
          </w:p>
          <w:p w14:paraId="4C18C0ED" w14:textId="77777777" w:rsidR="00BB0952" w:rsidRPr="001C46E3" w:rsidRDefault="00BB0952" w:rsidP="000D5C8A">
            <w:pPr>
              <w:contextualSpacing/>
              <w:rPr>
                <w:rFonts w:ascii="Calibri" w:eastAsiaTheme="minorEastAsia" w:hAnsi="Calibri" w:cs="Calibri"/>
                <w:sz w:val="18"/>
                <w:szCs w:val="18"/>
                <w:lang w:val="fr-CM"/>
              </w:rPr>
            </w:pPr>
            <w:r w:rsidRPr="001C46E3">
              <w:rPr>
                <w:rFonts w:ascii="Calibri" w:eastAsiaTheme="minorEastAsia" w:hAnsi="Calibri" w:cs="Calibri"/>
                <w:sz w:val="18"/>
                <w:szCs w:val="18"/>
                <w:lang w:val="fr-CM"/>
              </w:rPr>
              <w:t xml:space="preserve">- Partenaires de mise en œuvre </w:t>
            </w:r>
          </w:p>
          <w:p w14:paraId="6CAE2846" w14:textId="77777777" w:rsidR="00BB0952" w:rsidRPr="001C46E3" w:rsidRDefault="00BB0952" w:rsidP="000D5C8A">
            <w:pPr>
              <w:rPr>
                <w:rFonts w:ascii="Calibri" w:eastAsiaTheme="minorEastAsia" w:hAnsi="Calibri" w:cs="Calibri"/>
                <w:sz w:val="18"/>
                <w:szCs w:val="18"/>
                <w:lang w:val="fr-CM"/>
              </w:rPr>
            </w:pPr>
          </w:p>
          <w:p w14:paraId="704C0002" w14:textId="77777777" w:rsidR="00BB0952" w:rsidRPr="001C46E3" w:rsidRDefault="00BB0952" w:rsidP="000D5C8A">
            <w:pPr>
              <w:rPr>
                <w:rFonts w:ascii="Calibri" w:eastAsiaTheme="minorEastAsia" w:hAnsi="Calibri" w:cs="Calibri"/>
                <w:sz w:val="18"/>
                <w:szCs w:val="18"/>
                <w:lang w:val="fr-CM"/>
              </w:rPr>
            </w:pPr>
            <w:r w:rsidRPr="001C46E3">
              <w:rPr>
                <w:rFonts w:ascii="Calibri" w:eastAsiaTheme="minorEastAsia" w:hAnsi="Calibri" w:cs="Calibri"/>
                <w:b/>
                <w:sz w:val="18"/>
                <w:szCs w:val="18"/>
                <w:u w:val="single"/>
                <w:lang w:val="fr-CM"/>
              </w:rPr>
              <w:t>Bénéficiaires</w:t>
            </w:r>
            <w:r w:rsidRPr="001C46E3">
              <w:rPr>
                <w:rFonts w:ascii="Calibri" w:eastAsiaTheme="minorEastAsia" w:hAnsi="Calibri" w:cs="Calibri"/>
                <w:sz w:val="18"/>
                <w:szCs w:val="18"/>
                <w:lang w:val="fr-CM"/>
              </w:rPr>
              <w:t xml:space="preserve"> :</w:t>
            </w:r>
          </w:p>
          <w:p w14:paraId="2EA95339" w14:textId="77777777" w:rsidR="00BB0952" w:rsidRDefault="00BB0952" w:rsidP="000D5C8A">
            <w:pPr>
              <w:contextualSpacing/>
              <w:rPr>
                <w:rFonts w:ascii="Calibri" w:eastAsiaTheme="minorEastAsia" w:hAnsi="Calibri" w:cs="Calibri"/>
                <w:sz w:val="18"/>
                <w:szCs w:val="18"/>
                <w:lang w:val="fr-CM"/>
              </w:rPr>
            </w:pPr>
            <w:r>
              <w:rPr>
                <w:rFonts w:ascii="Calibri" w:eastAsiaTheme="minorEastAsia" w:hAnsi="Calibri" w:cs="Calibri"/>
                <w:sz w:val="18"/>
                <w:szCs w:val="18"/>
                <w:lang w:val="fr-CM"/>
              </w:rPr>
              <w:t xml:space="preserve">- </w:t>
            </w:r>
            <w:r w:rsidRPr="00E67E6B">
              <w:rPr>
                <w:rFonts w:ascii="Calibri" w:eastAsiaTheme="minorEastAsia" w:hAnsi="Calibri" w:cs="Calibri"/>
                <w:sz w:val="18"/>
                <w:szCs w:val="18"/>
                <w:lang w:val="fr-CM"/>
              </w:rPr>
              <w:t>Leaders communautaires</w:t>
            </w:r>
            <w:r>
              <w:rPr>
                <w:rFonts w:ascii="Calibri" w:eastAsiaTheme="minorEastAsia" w:hAnsi="Calibri" w:cs="Calibri"/>
                <w:sz w:val="18"/>
                <w:szCs w:val="18"/>
                <w:lang w:val="fr-CM"/>
              </w:rPr>
              <w:t xml:space="preserve"> </w:t>
            </w:r>
            <w:r w:rsidRPr="00E67E6B">
              <w:rPr>
                <w:rFonts w:ascii="Calibri" w:eastAsiaTheme="minorEastAsia" w:hAnsi="Calibri" w:cs="Calibri"/>
                <w:sz w:val="18"/>
                <w:szCs w:val="18"/>
                <w:lang w:val="fr-CM"/>
              </w:rPr>
              <w:t xml:space="preserve">/religieux, </w:t>
            </w:r>
          </w:p>
          <w:p w14:paraId="30EA8D58" w14:textId="77777777" w:rsidR="00BB0952" w:rsidRDefault="00BB0952" w:rsidP="000D5C8A">
            <w:pPr>
              <w:rPr>
                <w:rFonts w:ascii="Calibri" w:eastAsiaTheme="minorEastAsia" w:hAnsi="Calibri" w:cs="Calibri"/>
                <w:sz w:val="18"/>
                <w:szCs w:val="18"/>
                <w:lang w:val="fr-CM"/>
              </w:rPr>
            </w:pPr>
            <w:r>
              <w:rPr>
                <w:rFonts w:ascii="Calibri" w:eastAsiaTheme="minorEastAsia" w:hAnsi="Calibri" w:cs="Calibri"/>
                <w:sz w:val="18"/>
                <w:szCs w:val="18"/>
                <w:lang w:val="fr-CM"/>
              </w:rPr>
              <w:t>- A</w:t>
            </w:r>
            <w:r w:rsidRPr="00E67E6B">
              <w:rPr>
                <w:rFonts w:ascii="Calibri" w:eastAsiaTheme="minorEastAsia" w:hAnsi="Calibri" w:cs="Calibri"/>
                <w:sz w:val="18"/>
                <w:szCs w:val="18"/>
                <w:lang w:val="fr-CM"/>
              </w:rPr>
              <w:t xml:space="preserve">utorité </w:t>
            </w:r>
            <w:r>
              <w:rPr>
                <w:rFonts w:ascii="Calibri" w:eastAsiaTheme="minorEastAsia" w:hAnsi="Calibri" w:cs="Calibri"/>
                <w:sz w:val="18"/>
                <w:szCs w:val="18"/>
                <w:lang w:val="fr-CM"/>
              </w:rPr>
              <w:t>administrative locale</w:t>
            </w:r>
          </w:p>
          <w:p w14:paraId="313D486E" w14:textId="77777777" w:rsidR="00BB0952" w:rsidRDefault="00BB0952" w:rsidP="000D5C8A">
            <w:pPr>
              <w:rPr>
                <w:rFonts w:ascii="Calibri" w:eastAsiaTheme="minorEastAsia" w:hAnsi="Calibri" w:cs="Calibri"/>
                <w:sz w:val="18"/>
                <w:szCs w:val="18"/>
                <w:lang w:val="fr-CM"/>
              </w:rPr>
            </w:pPr>
            <w:r w:rsidRPr="00E67E6B">
              <w:rPr>
                <w:rFonts w:ascii="Calibri" w:eastAsiaTheme="minorEastAsia" w:hAnsi="Calibri" w:cs="Calibri"/>
                <w:sz w:val="18"/>
                <w:szCs w:val="18"/>
                <w:lang w:val="fr-CM"/>
              </w:rPr>
              <w:t>Jeunes désengagés, Femmes, Hommes, autorités administratives,</w:t>
            </w:r>
          </w:p>
          <w:p w14:paraId="1710672D" w14:textId="77777777" w:rsidR="00BB0952" w:rsidRPr="001C46E3" w:rsidRDefault="00BB0952" w:rsidP="000D5C8A">
            <w:pPr>
              <w:rPr>
                <w:rFonts w:ascii="Calibri" w:eastAsiaTheme="minorEastAsia" w:hAnsi="Calibri" w:cs="Calibri"/>
                <w:sz w:val="18"/>
                <w:szCs w:val="18"/>
                <w:lang w:val="fr-CM"/>
              </w:rPr>
            </w:pPr>
            <w:r>
              <w:rPr>
                <w:rFonts w:ascii="Calibri" w:eastAsiaTheme="minorEastAsia" w:hAnsi="Calibri" w:cs="Calibri"/>
                <w:sz w:val="18"/>
                <w:szCs w:val="18"/>
                <w:lang w:val="fr-CM"/>
              </w:rPr>
              <w:t>Ex-associés, retournés, PDI</w:t>
            </w:r>
            <w:r w:rsidRPr="001C46E3">
              <w:rPr>
                <w:rFonts w:ascii="Calibri" w:eastAsiaTheme="minorEastAsia" w:hAnsi="Calibri" w:cs="Calibri"/>
                <w:sz w:val="18"/>
                <w:szCs w:val="18"/>
                <w:lang w:val="fr-CM"/>
              </w:rPr>
              <w:t xml:space="preserve"> </w:t>
            </w:r>
          </w:p>
        </w:tc>
        <w:tc>
          <w:tcPr>
            <w:tcW w:w="848" w:type="pct"/>
            <w:vMerge w:val="restart"/>
            <w:shd w:val="clear" w:color="auto" w:fill="FFFFFF" w:themeFill="background1"/>
          </w:tcPr>
          <w:p w14:paraId="6B52DA33" w14:textId="77777777" w:rsidR="00BB0952" w:rsidRPr="00997101" w:rsidRDefault="00BB0952" w:rsidP="000D5C8A">
            <w:pPr>
              <w:rPr>
                <w:rFonts w:ascii="Calibri" w:eastAsiaTheme="minorEastAsia" w:hAnsi="Calibri" w:cs="Calibri"/>
                <w:sz w:val="18"/>
                <w:szCs w:val="18"/>
                <w:lang w:val="fr-CM"/>
              </w:rPr>
            </w:pPr>
            <w:r w:rsidRPr="00997101">
              <w:rPr>
                <w:rFonts w:ascii="Calibri" w:eastAsiaTheme="minorEastAsia" w:hAnsi="Calibri" w:cs="Calibri"/>
                <w:sz w:val="18"/>
                <w:szCs w:val="18"/>
                <w:lang w:val="fr-CM"/>
              </w:rPr>
              <w:t>Revue documentaire ;</w:t>
            </w:r>
          </w:p>
          <w:p w14:paraId="6489C0D9" w14:textId="77777777" w:rsidR="00BB0952" w:rsidRPr="00997101" w:rsidRDefault="00BB0952" w:rsidP="000D5C8A">
            <w:pPr>
              <w:rPr>
                <w:rFonts w:ascii="Calibri" w:eastAsiaTheme="minorEastAsia" w:hAnsi="Calibri" w:cs="Calibri"/>
                <w:sz w:val="18"/>
                <w:szCs w:val="18"/>
                <w:lang w:val="fr-CM"/>
              </w:rPr>
            </w:pPr>
          </w:p>
          <w:p w14:paraId="13B83B72" w14:textId="77777777" w:rsidR="00BB0952" w:rsidRPr="00997101" w:rsidRDefault="00BB0952" w:rsidP="000D5C8A">
            <w:pPr>
              <w:rPr>
                <w:rFonts w:ascii="Calibri" w:eastAsiaTheme="minorEastAsia" w:hAnsi="Calibri" w:cs="Calibri"/>
                <w:sz w:val="18"/>
                <w:szCs w:val="18"/>
                <w:lang w:val="fr-CM"/>
              </w:rPr>
            </w:pPr>
            <w:r w:rsidRPr="00997101">
              <w:rPr>
                <w:rFonts w:ascii="Calibri" w:eastAsiaTheme="minorEastAsia" w:hAnsi="Calibri" w:cs="Calibri"/>
                <w:sz w:val="18"/>
                <w:szCs w:val="18"/>
                <w:lang w:val="fr-CM"/>
              </w:rPr>
              <w:t>Entretiens Individuels au moyen de Guides d’Entretien</w:t>
            </w:r>
          </w:p>
          <w:p w14:paraId="1DCD4C7F" w14:textId="77777777" w:rsidR="00BB0952" w:rsidRDefault="00BB0952" w:rsidP="000D5C8A">
            <w:pPr>
              <w:rPr>
                <w:rFonts w:ascii="Calibri" w:eastAsiaTheme="minorEastAsia" w:hAnsi="Calibri" w:cs="Calibri"/>
                <w:sz w:val="18"/>
                <w:szCs w:val="18"/>
                <w:highlight w:val="yellow"/>
                <w:lang w:val="fr-CM"/>
              </w:rPr>
            </w:pPr>
          </w:p>
          <w:p w14:paraId="67FC73EF" w14:textId="77777777" w:rsidR="00BB0952" w:rsidRPr="00545949" w:rsidRDefault="00BB0952" w:rsidP="000D5C8A">
            <w:pPr>
              <w:rPr>
                <w:rFonts w:ascii="Calibri" w:eastAsiaTheme="minorEastAsia" w:hAnsi="Calibri" w:cs="Calibri"/>
                <w:sz w:val="18"/>
                <w:szCs w:val="18"/>
                <w:highlight w:val="yellow"/>
                <w:lang w:val="fr-CM"/>
              </w:rPr>
            </w:pPr>
            <w:r w:rsidRPr="00E67E6B">
              <w:rPr>
                <w:rFonts w:ascii="Calibri" w:eastAsiaTheme="minorEastAsia" w:hAnsi="Calibri" w:cs="Calibri"/>
                <w:sz w:val="18"/>
                <w:szCs w:val="18"/>
                <w:lang w:val="fr-CM"/>
              </w:rPr>
              <w:t>Discussions de Groupe au moyen de guides de Focus Group Discussion</w:t>
            </w:r>
          </w:p>
        </w:tc>
      </w:tr>
      <w:tr w:rsidR="00BB0952" w:rsidRPr="00F07600" w14:paraId="6BEE79E7" w14:textId="77777777" w:rsidTr="000D5C8A">
        <w:trPr>
          <w:trHeight w:val="658"/>
        </w:trPr>
        <w:tc>
          <w:tcPr>
            <w:tcW w:w="1515" w:type="pct"/>
            <w:shd w:val="clear" w:color="auto" w:fill="FFFFFF" w:themeFill="background1"/>
          </w:tcPr>
          <w:p w14:paraId="0ABF9AD1" w14:textId="77777777" w:rsidR="00BB0952" w:rsidRPr="00D449D3" w:rsidRDefault="00BB0952" w:rsidP="00FF01CF">
            <w:pPr>
              <w:numPr>
                <w:ilvl w:val="0"/>
                <w:numId w:val="40"/>
              </w:numPr>
              <w:autoSpaceDE w:val="0"/>
              <w:autoSpaceDN w:val="0"/>
              <w:adjustRightInd w:val="0"/>
              <w:jc w:val="both"/>
              <w:rPr>
                <w:rFonts w:asciiTheme="minorHAnsi" w:hAnsiTheme="minorHAnsi" w:cstheme="minorHAnsi"/>
                <w:color w:val="000000"/>
                <w:sz w:val="18"/>
                <w:szCs w:val="18"/>
                <w:lang w:val="fr-CM"/>
              </w:rPr>
            </w:pPr>
            <w:r w:rsidRPr="00D449D3">
              <w:rPr>
                <w:rFonts w:asciiTheme="minorHAnsi" w:hAnsiTheme="minorHAnsi" w:cstheme="minorHAnsi"/>
                <w:color w:val="000000"/>
                <w:sz w:val="18"/>
                <w:szCs w:val="18"/>
                <w:lang w:val="fr-CM"/>
              </w:rPr>
              <w:t>Pensez-vous que les communautés cibles utiliseront les services/biens fournis qui ont été introduit par le projet ? Quels pourraient être les obstacles à la pérennisation des acquis ?</w:t>
            </w:r>
          </w:p>
        </w:tc>
        <w:tc>
          <w:tcPr>
            <w:tcW w:w="1715" w:type="pct"/>
            <w:vMerge w:val="restart"/>
            <w:shd w:val="clear" w:color="auto" w:fill="FFFFFF" w:themeFill="background1"/>
          </w:tcPr>
          <w:p w14:paraId="73A3064F" w14:textId="77777777" w:rsidR="00BB0952" w:rsidRPr="002860ED" w:rsidRDefault="00BB0952" w:rsidP="00FF01CF">
            <w:pPr>
              <w:numPr>
                <w:ilvl w:val="0"/>
                <w:numId w:val="36"/>
              </w:numPr>
              <w:ind w:left="360"/>
              <w:contextualSpacing/>
              <w:jc w:val="both"/>
              <w:rPr>
                <w:rFonts w:ascii="Calibri" w:eastAsiaTheme="minorEastAsia" w:hAnsi="Calibri" w:cs="Calibri"/>
                <w:sz w:val="18"/>
                <w:szCs w:val="18"/>
                <w:lang w:val="fr-CM"/>
              </w:rPr>
            </w:pPr>
            <w:r w:rsidRPr="002860ED">
              <w:rPr>
                <w:rFonts w:ascii="Calibri" w:eastAsiaTheme="minorEastAsia" w:hAnsi="Calibri" w:cs="Calibri"/>
                <w:sz w:val="18"/>
                <w:szCs w:val="18"/>
                <w:lang w:val="fr-CM"/>
              </w:rPr>
              <w:t>Fonctionnalité des structures mises en place par le projet</w:t>
            </w:r>
          </w:p>
          <w:p w14:paraId="5036025A" w14:textId="77777777" w:rsidR="00BB0952" w:rsidRPr="002860ED" w:rsidRDefault="00BB0952" w:rsidP="00FF01CF">
            <w:pPr>
              <w:numPr>
                <w:ilvl w:val="0"/>
                <w:numId w:val="36"/>
              </w:numPr>
              <w:ind w:left="360"/>
              <w:contextualSpacing/>
              <w:jc w:val="both"/>
              <w:rPr>
                <w:rFonts w:ascii="Calibri" w:eastAsiaTheme="minorEastAsia" w:hAnsi="Calibri" w:cs="Calibri"/>
                <w:sz w:val="18"/>
                <w:szCs w:val="18"/>
                <w:lang w:val="fr-CM"/>
              </w:rPr>
            </w:pPr>
            <w:r w:rsidRPr="002860ED">
              <w:rPr>
                <w:rFonts w:ascii="Calibri" w:eastAsiaTheme="minorEastAsia" w:hAnsi="Calibri" w:cs="Calibri"/>
                <w:sz w:val="18"/>
                <w:szCs w:val="18"/>
                <w:lang w:val="fr-CM"/>
              </w:rPr>
              <w:t xml:space="preserve">Fonctionnement des mécanismes de veille </w:t>
            </w:r>
          </w:p>
          <w:p w14:paraId="43052810" w14:textId="77777777" w:rsidR="00BB0952" w:rsidRPr="002860ED" w:rsidRDefault="00BB0952" w:rsidP="00FF01CF">
            <w:pPr>
              <w:numPr>
                <w:ilvl w:val="0"/>
                <w:numId w:val="36"/>
              </w:numPr>
              <w:ind w:left="360"/>
              <w:contextualSpacing/>
              <w:jc w:val="both"/>
              <w:rPr>
                <w:rFonts w:ascii="Calibri" w:eastAsiaTheme="minorEastAsia" w:hAnsi="Calibri" w:cs="Calibri"/>
                <w:sz w:val="18"/>
                <w:szCs w:val="18"/>
                <w:lang w:val="fr-CM"/>
              </w:rPr>
            </w:pPr>
            <w:r w:rsidRPr="002860ED">
              <w:rPr>
                <w:rFonts w:ascii="Calibri" w:eastAsiaTheme="minorEastAsia" w:hAnsi="Calibri" w:cs="Calibri"/>
                <w:sz w:val="18"/>
                <w:szCs w:val="18"/>
                <w:lang w:val="fr-CM"/>
              </w:rPr>
              <w:t xml:space="preserve">Appropriation des mécanismes </w:t>
            </w:r>
          </w:p>
          <w:p w14:paraId="37DEC0D5" w14:textId="77777777" w:rsidR="00BB0952" w:rsidRPr="002860ED" w:rsidRDefault="00BB0952" w:rsidP="00FF01CF">
            <w:pPr>
              <w:numPr>
                <w:ilvl w:val="0"/>
                <w:numId w:val="36"/>
              </w:numPr>
              <w:ind w:left="360"/>
              <w:contextualSpacing/>
              <w:jc w:val="both"/>
              <w:rPr>
                <w:rFonts w:ascii="Calibri" w:eastAsiaTheme="minorEastAsia" w:hAnsi="Calibri" w:cs="Calibri"/>
                <w:sz w:val="18"/>
                <w:szCs w:val="18"/>
                <w:lang w:val="fr-CM"/>
              </w:rPr>
            </w:pPr>
            <w:r w:rsidRPr="002860ED">
              <w:rPr>
                <w:rFonts w:ascii="Calibri" w:eastAsiaTheme="minorEastAsia" w:hAnsi="Calibri" w:cs="Calibri"/>
                <w:sz w:val="18"/>
                <w:szCs w:val="18"/>
                <w:lang w:val="fr-CM"/>
              </w:rPr>
              <w:t>Progrès dans le dialogue social au niveau des communautés</w:t>
            </w:r>
          </w:p>
          <w:p w14:paraId="77988F1B" w14:textId="77777777" w:rsidR="00BB0952" w:rsidRPr="001729B3" w:rsidRDefault="00BB0952" w:rsidP="00FF01CF">
            <w:pPr>
              <w:numPr>
                <w:ilvl w:val="0"/>
                <w:numId w:val="36"/>
              </w:numPr>
              <w:ind w:left="360"/>
              <w:contextualSpacing/>
              <w:jc w:val="both"/>
              <w:rPr>
                <w:rFonts w:ascii="Calibri" w:eastAsiaTheme="minorEastAsia" w:hAnsi="Calibri" w:cs="Calibri"/>
                <w:sz w:val="18"/>
                <w:szCs w:val="18"/>
                <w:lang w:val="fr-CM"/>
              </w:rPr>
            </w:pPr>
            <w:r w:rsidRPr="002860ED">
              <w:rPr>
                <w:rFonts w:ascii="Calibri" w:eastAsiaTheme="minorEastAsia" w:hAnsi="Calibri" w:cs="Calibri"/>
                <w:sz w:val="18"/>
                <w:szCs w:val="18"/>
                <w:lang w:val="fr-CM"/>
              </w:rPr>
              <w:t xml:space="preserve">Analyses des obstacles à l’appropriation et mesure mitigation ainsi que des </w:t>
            </w:r>
            <w:r w:rsidRPr="002860ED">
              <w:rPr>
                <w:rFonts w:cstheme="minorHAnsi"/>
                <w:color w:val="000000"/>
                <w:sz w:val="18"/>
                <w:szCs w:val="18"/>
                <w:lang w:val="fr-CM"/>
              </w:rPr>
              <w:t>risques sociaux ou politiques pouvant menacer la durabilité des résultats du projet</w:t>
            </w:r>
          </w:p>
          <w:p w14:paraId="32B6F5F2" w14:textId="77777777" w:rsidR="00BB0952" w:rsidRPr="002860ED" w:rsidRDefault="00BB0952" w:rsidP="00FF01CF">
            <w:pPr>
              <w:numPr>
                <w:ilvl w:val="0"/>
                <w:numId w:val="36"/>
              </w:numPr>
              <w:ind w:left="360"/>
              <w:contextualSpacing/>
              <w:jc w:val="both"/>
              <w:rPr>
                <w:rFonts w:ascii="Calibri" w:eastAsiaTheme="minorEastAsia" w:hAnsi="Calibri" w:cs="Calibri"/>
                <w:sz w:val="18"/>
                <w:szCs w:val="18"/>
                <w:lang w:val="fr-CM"/>
              </w:rPr>
            </w:pPr>
            <w:r>
              <w:rPr>
                <w:rFonts w:cstheme="minorHAnsi"/>
                <w:color w:val="000000"/>
                <w:sz w:val="18"/>
                <w:szCs w:val="18"/>
                <w:lang w:val="fr-CM"/>
              </w:rPr>
              <w:t xml:space="preserve">Appropriation et adaptation des technologies aux conditions locales </w:t>
            </w:r>
          </w:p>
        </w:tc>
        <w:tc>
          <w:tcPr>
            <w:tcW w:w="922" w:type="pct"/>
            <w:vMerge/>
            <w:shd w:val="clear" w:color="auto" w:fill="FFFFFF" w:themeFill="background1"/>
          </w:tcPr>
          <w:p w14:paraId="30061790" w14:textId="77777777" w:rsidR="00BB0952" w:rsidRPr="00545949" w:rsidRDefault="00BB0952" w:rsidP="000D5C8A">
            <w:pPr>
              <w:rPr>
                <w:rFonts w:ascii="Calibri" w:eastAsiaTheme="minorEastAsia" w:hAnsi="Calibri" w:cs="Calibri"/>
                <w:sz w:val="18"/>
                <w:szCs w:val="18"/>
                <w:highlight w:val="yellow"/>
                <w:lang w:val="fr-CM"/>
              </w:rPr>
            </w:pPr>
          </w:p>
        </w:tc>
        <w:tc>
          <w:tcPr>
            <w:tcW w:w="848" w:type="pct"/>
            <w:vMerge/>
            <w:shd w:val="clear" w:color="auto" w:fill="FFFFFF" w:themeFill="background1"/>
          </w:tcPr>
          <w:p w14:paraId="74C2B033" w14:textId="77777777" w:rsidR="00BB0952" w:rsidRPr="00545949" w:rsidRDefault="00BB0952" w:rsidP="000D5C8A">
            <w:pPr>
              <w:rPr>
                <w:rFonts w:ascii="Calibri" w:eastAsiaTheme="minorEastAsia" w:hAnsi="Calibri" w:cs="Calibri"/>
                <w:sz w:val="18"/>
                <w:szCs w:val="18"/>
                <w:highlight w:val="yellow"/>
                <w:lang w:val="fr-CM"/>
              </w:rPr>
            </w:pPr>
          </w:p>
        </w:tc>
      </w:tr>
      <w:tr w:rsidR="00BB0952" w:rsidRPr="00F07600" w14:paraId="5B7A9131" w14:textId="77777777" w:rsidTr="000D5C8A">
        <w:trPr>
          <w:trHeight w:val="658"/>
        </w:trPr>
        <w:tc>
          <w:tcPr>
            <w:tcW w:w="1515" w:type="pct"/>
            <w:shd w:val="clear" w:color="auto" w:fill="FFFFFF" w:themeFill="background1"/>
          </w:tcPr>
          <w:p w14:paraId="36C789FB" w14:textId="77777777" w:rsidR="00BB0952" w:rsidRPr="00D449D3" w:rsidRDefault="00BB0952" w:rsidP="00FF01CF">
            <w:pPr>
              <w:numPr>
                <w:ilvl w:val="0"/>
                <w:numId w:val="40"/>
              </w:numPr>
              <w:autoSpaceDE w:val="0"/>
              <w:autoSpaceDN w:val="0"/>
              <w:adjustRightInd w:val="0"/>
              <w:rPr>
                <w:rFonts w:asciiTheme="minorHAnsi" w:hAnsiTheme="minorHAnsi" w:cstheme="minorHAnsi"/>
                <w:color w:val="000000"/>
                <w:sz w:val="18"/>
                <w:szCs w:val="18"/>
                <w:lang w:val="fr-CM"/>
              </w:rPr>
            </w:pPr>
            <w:r w:rsidRPr="00D449D3">
              <w:rPr>
                <w:rFonts w:asciiTheme="minorHAnsi" w:hAnsiTheme="minorHAnsi" w:cstheme="minorHAnsi"/>
                <w:color w:val="000000"/>
                <w:sz w:val="18"/>
                <w:szCs w:val="18"/>
                <w:lang w:val="fr-CM"/>
              </w:rPr>
              <w:t xml:space="preserve">Quels sont les dispositions prises par les partenaires et la communauté pour la continuité des activités après le projet ? </w:t>
            </w:r>
          </w:p>
        </w:tc>
        <w:tc>
          <w:tcPr>
            <w:tcW w:w="1715" w:type="pct"/>
            <w:vMerge/>
            <w:shd w:val="clear" w:color="auto" w:fill="FFFFFF" w:themeFill="background1"/>
          </w:tcPr>
          <w:p w14:paraId="20052DCA" w14:textId="77777777" w:rsidR="00BB0952" w:rsidRPr="00545949" w:rsidRDefault="00BB0952" w:rsidP="00FF01CF">
            <w:pPr>
              <w:numPr>
                <w:ilvl w:val="0"/>
                <w:numId w:val="36"/>
              </w:numPr>
              <w:ind w:left="360"/>
              <w:contextualSpacing/>
              <w:jc w:val="both"/>
              <w:rPr>
                <w:rFonts w:ascii="Calibri" w:eastAsiaTheme="minorEastAsia" w:hAnsi="Calibri" w:cs="Calibri"/>
                <w:sz w:val="18"/>
                <w:szCs w:val="18"/>
                <w:highlight w:val="yellow"/>
                <w:lang w:val="fr-CM"/>
              </w:rPr>
            </w:pPr>
          </w:p>
        </w:tc>
        <w:tc>
          <w:tcPr>
            <w:tcW w:w="922" w:type="pct"/>
            <w:vMerge/>
            <w:shd w:val="clear" w:color="auto" w:fill="FFFFFF" w:themeFill="background1"/>
          </w:tcPr>
          <w:p w14:paraId="01BA5C6D" w14:textId="77777777" w:rsidR="00BB0952" w:rsidRPr="00545949" w:rsidRDefault="00BB0952" w:rsidP="000D5C8A">
            <w:pPr>
              <w:rPr>
                <w:rFonts w:ascii="Calibri" w:eastAsiaTheme="minorEastAsia" w:hAnsi="Calibri" w:cs="Calibri"/>
                <w:sz w:val="18"/>
                <w:szCs w:val="18"/>
                <w:highlight w:val="yellow"/>
                <w:lang w:val="fr-CM"/>
              </w:rPr>
            </w:pPr>
          </w:p>
        </w:tc>
        <w:tc>
          <w:tcPr>
            <w:tcW w:w="848" w:type="pct"/>
            <w:vMerge/>
            <w:shd w:val="clear" w:color="auto" w:fill="FFFFFF" w:themeFill="background1"/>
          </w:tcPr>
          <w:p w14:paraId="6578845B" w14:textId="77777777" w:rsidR="00BB0952" w:rsidRPr="00545949" w:rsidRDefault="00BB0952" w:rsidP="000D5C8A">
            <w:pPr>
              <w:rPr>
                <w:rFonts w:ascii="Calibri" w:eastAsiaTheme="minorEastAsia" w:hAnsi="Calibri" w:cs="Calibri"/>
                <w:sz w:val="18"/>
                <w:szCs w:val="18"/>
                <w:highlight w:val="yellow"/>
                <w:lang w:val="fr-CM"/>
              </w:rPr>
            </w:pPr>
          </w:p>
        </w:tc>
      </w:tr>
      <w:tr w:rsidR="00BB0952" w:rsidRPr="00F07600" w14:paraId="6CB19C07" w14:textId="77777777" w:rsidTr="000D5C8A">
        <w:trPr>
          <w:trHeight w:val="658"/>
        </w:trPr>
        <w:tc>
          <w:tcPr>
            <w:tcW w:w="1515" w:type="pct"/>
            <w:shd w:val="clear" w:color="auto" w:fill="FFFFFF" w:themeFill="background1"/>
          </w:tcPr>
          <w:p w14:paraId="0820F87E" w14:textId="77777777" w:rsidR="00BB0952" w:rsidRPr="00D449D3" w:rsidRDefault="00BB0952" w:rsidP="00FF01CF">
            <w:pPr>
              <w:numPr>
                <w:ilvl w:val="0"/>
                <w:numId w:val="40"/>
              </w:numPr>
              <w:autoSpaceDE w:val="0"/>
              <w:autoSpaceDN w:val="0"/>
              <w:adjustRightInd w:val="0"/>
              <w:rPr>
                <w:rFonts w:asciiTheme="minorHAnsi" w:hAnsiTheme="minorHAnsi" w:cstheme="minorHAnsi"/>
                <w:color w:val="000000"/>
                <w:sz w:val="18"/>
                <w:szCs w:val="18"/>
                <w:lang w:val="fr-CM"/>
              </w:rPr>
            </w:pPr>
            <w:r w:rsidRPr="00D449D3">
              <w:rPr>
                <w:rFonts w:asciiTheme="minorHAnsi" w:hAnsiTheme="minorHAnsi" w:cstheme="minorHAnsi"/>
                <w:color w:val="000000"/>
                <w:sz w:val="18"/>
                <w:szCs w:val="18"/>
                <w:lang w:val="fr-CM"/>
              </w:rPr>
              <w:t xml:space="preserve">Pensez-vous que les partenaires impliqués ont la capacité technique et financière pour pérenniser les acquis du projet pour garantir l’appropriation et l'intérêt pour la durabilité ? </w:t>
            </w:r>
          </w:p>
        </w:tc>
        <w:tc>
          <w:tcPr>
            <w:tcW w:w="1715" w:type="pct"/>
            <w:shd w:val="clear" w:color="auto" w:fill="FFFFFF" w:themeFill="background1"/>
          </w:tcPr>
          <w:p w14:paraId="73E9BEA1" w14:textId="77777777" w:rsidR="00BB0952" w:rsidRPr="00756A45" w:rsidRDefault="00BB0952" w:rsidP="00FF01CF">
            <w:pPr>
              <w:numPr>
                <w:ilvl w:val="0"/>
                <w:numId w:val="36"/>
              </w:numPr>
              <w:ind w:left="360"/>
              <w:contextualSpacing/>
              <w:jc w:val="both"/>
              <w:rPr>
                <w:rFonts w:ascii="Calibri" w:eastAsiaTheme="minorEastAsia" w:hAnsi="Calibri" w:cs="Calibri"/>
                <w:sz w:val="18"/>
                <w:szCs w:val="18"/>
                <w:lang w:val="fr-CM"/>
              </w:rPr>
            </w:pPr>
            <w:r w:rsidRPr="00756A45">
              <w:rPr>
                <w:rFonts w:ascii="Calibri" w:eastAsiaTheme="minorEastAsia" w:hAnsi="Calibri" w:cs="Calibri"/>
                <w:sz w:val="18"/>
                <w:szCs w:val="18"/>
                <w:lang w:val="fr-CM"/>
              </w:rPr>
              <w:t>Arrangements post projets</w:t>
            </w:r>
          </w:p>
          <w:p w14:paraId="694323EB" w14:textId="77777777" w:rsidR="00BB0952" w:rsidRPr="00756A45" w:rsidRDefault="00BB0952" w:rsidP="00FF01CF">
            <w:pPr>
              <w:numPr>
                <w:ilvl w:val="0"/>
                <w:numId w:val="36"/>
              </w:numPr>
              <w:ind w:left="360"/>
              <w:contextualSpacing/>
              <w:jc w:val="both"/>
              <w:rPr>
                <w:rFonts w:ascii="Calibri" w:eastAsiaTheme="minorEastAsia" w:hAnsi="Calibri" w:cs="Calibri"/>
                <w:sz w:val="18"/>
                <w:szCs w:val="18"/>
                <w:lang w:val="fr-CM"/>
              </w:rPr>
            </w:pPr>
            <w:r w:rsidRPr="00756A45">
              <w:rPr>
                <w:rFonts w:ascii="Calibri" w:eastAsiaTheme="minorEastAsia" w:hAnsi="Calibri" w:cs="Calibri"/>
                <w:sz w:val="18"/>
                <w:szCs w:val="18"/>
                <w:lang w:val="fr-CM"/>
              </w:rPr>
              <w:t>Le transfert des actifs du projet</w:t>
            </w:r>
          </w:p>
          <w:p w14:paraId="4FC5CAE8" w14:textId="77777777" w:rsidR="00BB0952" w:rsidRPr="00756A45" w:rsidRDefault="00BB0952" w:rsidP="00FF01CF">
            <w:pPr>
              <w:numPr>
                <w:ilvl w:val="0"/>
                <w:numId w:val="36"/>
              </w:numPr>
              <w:ind w:left="360"/>
              <w:contextualSpacing/>
              <w:jc w:val="both"/>
              <w:rPr>
                <w:rFonts w:ascii="Calibri" w:eastAsiaTheme="minorEastAsia" w:hAnsi="Calibri" w:cs="Calibri"/>
                <w:sz w:val="18"/>
                <w:szCs w:val="18"/>
                <w:lang w:val="fr-CM"/>
              </w:rPr>
            </w:pPr>
            <w:r w:rsidRPr="00756A45">
              <w:rPr>
                <w:rFonts w:ascii="Calibri" w:eastAsiaTheme="minorEastAsia" w:hAnsi="Calibri" w:cs="Calibri"/>
                <w:sz w:val="18"/>
                <w:szCs w:val="18"/>
                <w:lang w:val="fr-CM"/>
              </w:rPr>
              <w:t>Accompagnements post projets des communautés</w:t>
            </w:r>
          </w:p>
        </w:tc>
        <w:tc>
          <w:tcPr>
            <w:tcW w:w="922" w:type="pct"/>
            <w:vMerge/>
            <w:shd w:val="clear" w:color="auto" w:fill="FFFFFF" w:themeFill="background1"/>
          </w:tcPr>
          <w:p w14:paraId="72060CA1" w14:textId="77777777" w:rsidR="00BB0952" w:rsidRPr="00545949" w:rsidRDefault="00BB0952" w:rsidP="000D5C8A">
            <w:pPr>
              <w:rPr>
                <w:rFonts w:ascii="Calibri" w:eastAsiaTheme="minorEastAsia" w:hAnsi="Calibri" w:cs="Calibri"/>
                <w:sz w:val="18"/>
                <w:szCs w:val="18"/>
                <w:highlight w:val="yellow"/>
                <w:lang w:val="fr-CM"/>
              </w:rPr>
            </w:pPr>
          </w:p>
        </w:tc>
        <w:tc>
          <w:tcPr>
            <w:tcW w:w="848" w:type="pct"/>
            <w:vMerge/>
            <w:shd w:val="clear" w:color="auto" w:fill="FFFFFF" w:themeFill="background1"/>
          </w:tcPr>
          <w:p w14:paraId="6D1F8155" w14:textId="77777777" w:rsidR="00BB0952" w:rsidRPr="00545949" w:rsidRDefault="00BB0952" w:rsidP="000D5C8A">
            <w:pPr>
              <w:rPr>
                <w:rFonts w:ascii="Calibri" w:eastAsiaTheme="minorEastAsia" w:hAnsi="Calibri" w:cs="Calibri"/>
                <w:sz w:val="18"/>
                <w:szCs w:val="18"/>
                <w:highlight w:val="yellow"/>
                <w:lang w:val="fr-CM"/>
              </w:rPr>
            </w:pPr>
          </w:p>
        </w:tc>
      </w:tr>
      <w:tr w:rsidR="00BB0952" w:rsidRPr="00F07600" w14:paraId="31B412CB" w14:textId="77777777" w:rsidTr="000D5C8A">
        <w:trPr>
          <w:trHeight w:val="658"/>
        </w:trPr>
        <w:tc>
          <w:tcPr>
            <w:tcW w:w="1515" w:type="pct"/>
            <w:shd w:val="clear" w:color="auto" w:fill="FFFFFF" w:themeFill="background1"/>
          </w:tcPr>
          <w:p w14:paraId="74BBA603" w14:textId="77777777" w:rsidR="00BB0952" w:rsidRPr="00D449D3" w:rsidRDefault="00BB0952" w:rsidP="00FF01CF">
            <w:pPr>
              <w:numPr>
                <w:ilvl w:val="0"/>
                <w:numId w:val="40"/>
              </w:numPr>
              <w:autoSpaceDE w:val="0"/>
              <w:autoSpaceDN w:val="0"/>
              <w:adjustRightInd w:val="0"/>
              <w:rPr>
                <w:rFonts w:asciiTheme="minorHAnsi" w:hAnsiTheme="minorHAnsi" w:cstheme="minorHAnsi"/>
                <w:color w:val="000000"/>
                <w:sz w:val="18"/>
                <w:szCs w:val="18"/>
                <w:lang w:val="fr-CM"/>
              </w:rPr>
            </w:pPr>
            <w:r w:rsidRPr="00D449D3">
              <w:rPr>
                <w:rFonts w:asciiTheme="minorHAnsi" w:hAnsiTheme="minorHAnsi" w:cstheme="minorHAnsi"/>
                <w:color w:val="000000"/>
                <w:sz w:val="18"/>
                <w:szCs w:val="18"/>
                <w:lang w:val="fr-CM"/>
              </w:rPr>
              <w:t xml:space="preserve">Le financement du PBF a-t-il été utilisé pour intensifier d'autres travaux de stabilisation et de relèvement économique et / ou a-t-il contribué à créer des plateformes plus larges pour cette thématique ? </w:t>
            </w:r>
          </w:p>
        </w:tc>
        <w:tc>
          <w:tcPr>
            <w:tcW w:w="1715" w:type="pct"/>
            <w:shd w:val="clear" w:color="auto" w:fill="FFFFFF" w:themeFill="background1"/>
          </w:tcPr>
          <w:p w14:paraId="5DDCA977" w14:textId="77777777" w:rsidR="00BB0952" w:rsidRPr="00756A45" w:rsidRDefault="00BB0952" w:rsidP="00FF01CF">
            <w:pPr>
              <w:numPr>
                <w:ilvl w:val="0"/>
                <w:numId w:val="36"/>
              </w:numPr>
              <w:ind w:left="360"/>
              <w:contextualSpacing/>
              <w:jc w:val="both"/>
              <w:rPr>
                <w:rFonts w:ascii="Calibri" w:eastAsiaTheme="minorEastAsia" w:hAnsi="Calibri" w:cs="Calibri"/>
                <w:sz w:val="18"/>
                <w:szCs w:val="18"/>
                <w:lang w:val="fr-CM"/>
              </w:rPr>
            </w:pPr>
            <w:r w:rsidRPr="00756A45">
              <w:rPr>
                <w:rFonts w:ascii="Calibri" w:eastAsiaTheme="minorEastAsia" w:hAnsi="Calibri" w:cs="Calibri"/>
                <w:sz w:val="18"/>
                <w:szCs w:val="18"/>
                <w:lang w:val="fr-CM"/>
              </w:rPr>
              <w:t xml:space="preserve">Synergie entre les interventions du projet et celles d’autres acteurs dans la zone </w:t>
            </w:r>
          </w:p>
          <w:p w14:paraId="755E151E" w14:textId="77777777" w:rsidR="00BB0952" w:rsidRPr="00756A45" w:rsidRDefault="00BB0952" w:rsidP="00FF01CF">
            <w:pPr>
              <w:numPr>
                <w:ilvl w:val="0"/>
                <w:numId w:val="36"/>
              </w:numPr>
              <w:ind w:left="360"/>
              <w:contextualSpacing/>
              <w:jc w:val="both"/>
              <w:rPr>
                <w:rFonts w:ascii="Calibri" w:eastAsiaTheme="minorEastAsia" w:hAnsi="Calibri" w:cs="Calibri"/>
                <w:sz w:val="18"/>
                <w:szCs w:val="18"/>
                <w:lang w:val="fr-CM"/>
              </w:rPr>
            </w:pPr>
            <w:r w:rsidRPr="00756A45">
              <w:rPr>
                <w:rFonts w:ascii="Calibri" w:eastAsiaTheme="minorEastAsia" w:hAnsi="Calibri" w:cs="Calibri"/>
                <w:sz w:val="18"/>
                <w:szCs w:val="18"/>
                <w:lang w:val="fr-CM"/>
              </w:rPr>
              <w:t xml:space="preserve">Renforcement des capacités ou redynamisation par le projet des structures mises en place par d’autres interventions </w:t>
            </w:r>
          </w:p>
        </w:tc>
        <w:tc>
          <w:tcPr>
            <w:tcW w:w="922" w:type="pct"/>
            <w:vMerge/>
            <w:shd w:val="clear" w:color="auto" w:fill="FFFFFF" w:themeFill="background1"/>
          </w:tcPr>
          <w:p w14:paraId="355D0667" w14:textId="77777777" w:rsidR="00BB0952" w:rsidRPr="00545949" w:rsidRDefault="00BB0952" w:rsidP="000D5C8A">
            <w:pPr>
              <w:rPr>
                <w:rFonts w:ascii="Calibri" w:eastAsiaTheme="minorEastAsia" w:hAnsi="Calibri" w:cs="Calibri"/>
                <w:sz w:val="18"/>
                <w:szCs w:val="18"/>
                <w:highlight w:val="yellow"/>
                <w:lang w:val="fr-CM"/>
              </w:rPr>
            </w:pPr>
          </w:p>
        </w:tc>
        <w:tc>
          <w:tcPr>
            <w:tcW w:w="848" w:type="pct"/>
            <w:vMerge/>
            <w:shd w:val="clear" w:color="auto" w:fill="FFFFFF" w:themeFill="background1"/>
          </w:tcPr>
          <w:p w14:paraId="4CCB637A" w14:textId="77777777" w:rsidR="00BB0952" w:rsidRPr="00545949" w:rsidRDefault="00BB0952" w:rsidP="000D5C8A">
            <w:pPr>
              <w:rPr>
                <w:rFonts w:ascii="Calibri" w:eastAsiaTheme="minorEastAsia" w:hAnsi="Calibri" w:cs="Calibri"/>
                <w:sz w:val="18"/>
                <w:szCs w:val="18"/>
                <w:highlight w:val="yellow"/>
                <w:lang w:val="fr-CM"/>
              </w:rPr>
            </w:pPr>
          </w:p>
        </w:tc>
      </w:tr>
      <w:tr w:rsidR="00BB0952" w:rsidRPr="00F07600" w14:paraId="44F1E265" w14:textId="77777777" w:rsidTr="000D5C8A">
        <w:trPr>
          <w:trHeight w:val="658"/>
        </w:trPr>
        <w:tc>
          <w:tcPr>
            <w:tcW w:w="1515" w:type="pct"/>
            <w:shd w:val="clear" w:color="auto" w:fill="FFFFFF" w:themeFill="background1"/>
          </w:tcPr>
          <w:p w14:paraId="6441B68F" w14:textId="77777777" w:rsidR="00BB0952" w:rsidRPr="00D449D3" w:rsidRDefault="00BB0952" w:rsidP="00FF01CF">
            <w:pPr>
              <w:numPr>
                <w:ilvl w:val="0"/>
                <w:numId w:val="40"/>
              </w:numPr>
              <w:autoSpaceDE w:val="0"/>
              <w:autoSpaceDN w:val="0"/>
              <w:adjustRightInd w:val="0"/>
              <w:rPr>
                <w:rFonts w:asciiTheme="minorHAnsi" w:hAnsiTheme="minorHAnsi" w:cstheme="minorHAnsi"/>
                <w:color w:val="000000"/>
                <w:sz w:val="18"/>
                <w:szCs w:val="18"/>
                <w:lang w:val="fr-CM"/>
              </w:rPr>
            </w:pPr>
            <w:r w:rsidRPr="00D449D3">
              <w:rPr>
                <w:rFonts w:asciiTheme="minorHAnsi" w:hAnsiTheme="minorHAnsi" w:cstheme="minorHAnsi"/>
                <w:color w:val="000000"/>
                <w:sz w:val="18"/>
                <w:szCs w:val="18"/>
                <w:lang w:val="fr-CM"/>
              </w:rPr>
              <w:t xml:space="preserve">Dans quelle mesure les mécanismes, les procédures et les politiques sont-ils en place pour permettre aux principales parties prenantes de pérenniser les résultats obtenus ? </w:t>
            </w:r>
          </w:p>
          <w:p w14:paraId="48056A5C" w14:textId="77777777" w:rsidR="00BB0952" w:rsidRPr="00D449D3" w:rsidRDefault="00BB0952" w:rsidP="000D5C8A">
            <w:pPr>
              <w:autoSpaceDE w:val="0"/>
              <w:autoSpaceDN w:val="0"/>
              <w:adjustRightInd w:val="0"/>
              <w:ind w:left="360"/>
              <w:rPr>
                <w:rFonts w:asciiTheme="minorHAnsi" w:hAnsiTheme="minorHAnsi" w:cstheme="minorHAnsi"/>
                <w:color w:val="000000"/>
                <w:sz w:val="18"/>
                <w:szCs w:val="18"/>
                <w:lang w:val="fr-CM"/>
              </w:rPr>
            </w:pPr>
          </w:p>
        </w:tc>
        <w:tc>
          <w:tcPr>
            <w:tcW w:w="1715" w:type="pct"/>
            <w:shd w:val="clear" w:color="auto" w:fill="FFFFFF" w:themeFill="background1"/>
          </w:tcPr>
          <w:p w14:paraId="12CE202B" w14:textId="77777777" w:rsidR="00BB0952" w:rsidRPr="00756A45" w:rsidRDefault="00BB0952" w:rsidP="00FF01CF">
            <w:pPr>
              <w:numPr>
                <w:ilvl w:val="0"/>
                <w:numId w:val="36"/>
              </w:numPr>
              <w:ind w:left="360"/>
              <w:contextualSpacing/>
              <w:jc w:val="both"/>
              <w:rPr>
                <w:rFonts w:ascii="Calibri" w:eastAsiaTheme="minorEastAsia" w:hAnsi="Calibri" w:cs="Calibri"/>
                <w:sz w:val="18"/>
                <w:szCs w:val="18"/>
                <w:lang w:val="fr-CM"/>
              </w:rPr>
            </w:pPr>
            <w:r w:rsidRPr="00756A45">
              <w:rPr>
                <w:rFonts w:ascii="Calibri" w:eastAsiaTheme="minorEastAsia" w:hAnsi="Calibri" w:cs="Calibri"/>
                <w:sz w:val="18"/>
                <w:szCs w:val="18"/>
                <w:lang w:val="fr-CM"/>
              </w:rPr>
              <w:t>Arrangements post projets</w:t>
            </w:r>
          </w:p>
          <w:p w14:paraId="08B4D5CF" w14:textId="77777777" w:rsidR="00BB0952" w:rsidRPr="00756A45" w:rsidRDefault="00BB0952" w:rsidP="00FF01CF">
            <w:pPr>
              <w:numPr>
                <w:ilvl w:val="0"/>
                <w:numId w:val="36"/>
              </w:numPr>
              <w:ind w:left="360"/>
              <w:contextualSpacing/>
              <w:jc w:val="both"/>
              <w:rPr>
                <w:rFonts w:ascii="Calibri" w:eastAsiaTheme="minorEastAsia" w:hAnsi="Calibri" w:cs="Calibri"/>
                <w:sz w:val="18"/>
                <w:szCs w:val="18"/>
                <w:lang w:val="fr-CM"/>
              </w:rPr>
            </w:pPr>
            <w:r w:rsidRPr="00756A45">
              <w:rPr>
                <w:rFonts w:ascii="Calibri" w:eastAsiaTheme="minorEastAsia" w:hAnsi="Calibri" w:cs="Calibri"/>
                <w:sz w:val="18"/>
                <w:szCs w:val="18"/>
                <w:lang w:val="fr-CM"/>
              </w:rPr>
              <w:t>Le transfert des actifs du projet</w:t>
            </w:r>
          </w:p>
          <w:p w14:paraId="1C7B24EB" w14:textId="77777777" w:rsidR="00BB0952" w:rsidRPr="00756A45" w:rsidRDefault="00BB0952" w:rsidP="00FF01CF">
            <w:pPr>
              <w:numPr>
                <w:ilvl w:val="0"/>
                <w:numId w:val="36"/>
              </w:numPr>
              <w:ind w:left="360"/>
              <w:contextualSpacing/>
              <w:jc w:val="both"/>
              <w:rPr>
                <w:rFonts w:ascii="Calibri" w:eastAsiaTheme="minorEastAsia" w:hAnsi="Calibri" w:cs="Calibri"/>
                <w:sz w:val="18"/>
                <w:szCs w:val="18"/>
                <w:lang w:val="fr-CM"/>
              </w:rPr>
            </w:pPr>
            <w:r w:rsidRPr="00756A45">
              <w:rPr>
                <w:rFonts w:ascii="Calibri" w:eastAsiaTheme="minorEastAsia" w:hAnsi="Calibri" w:cs="Calibri"/>
                <w:sz w:val="18"/>
                <w:szCs w:val="18"/>
                <w:lang w:val="fr-CM"/>
              </w:rPr>
              <w:t>Accompagnements post projets des communautés</w:t>
            </w:r>
          </w:p>
        </w:tc>
        <w:tc>
          <w:tcPr>
            <w:tcW w:w="922" w:type="pct"/>
            <w:vMerge/>
            <w:shd w:val="clear" w:color="auto" w:fill="FFFFFF" w:themeFill="background1"/>
          </w:tcPr>
          <w:p w14:paraId="3B44001F" w14:textId="77777777" w:rsidR="00BB0952" w:rsidRPr="00545949" w:rsidRDefault="00BB0952" w:rsidP="000D5C8A">
            <w:pPr>
              <w:rPr>
                <w:rFonts w:ascii="Calibri" w:eastAsiaTheme="minorEastAsia" w:hAnsi="Calibri" w:cs="Calibri"/>
                <w:sz w:val="18"/>
                <w:szCs w:val="18"/>
                <w:highlight w:val="yellow"/>
                <w:lang w:val="fr-CM"/>
              </w:rPr>
            </w:pPr>
          </w:p>
        </w:tc>
        <w:tc>
          <w:tcPr>
            <w:tcW w:w="848" w:type="pct"/>
            <w:vMerge/>
            <w:shd w:val="clear" w:color="auto" w:fill="FFFFFF" w:themeFill="background1"/>
          </w:tcPr>
          <w:p w14:paraId="3AC57A4E" w14:textId="77777777" w:rsidR="00BB0952" w:rsidRPr="00545949" w:rsidRDefault="00BB0952" w:rsidP="000D5C8A">
            <w:pPr>
              <w:rPr>
                <w:rFonts w:ascii="Calibri" w:eastAsiaTheme="minorEastAsia" w:hAnsi="Calibri" w:cs="Calibri"/>
                <w:sz w:val="18"/>
                <w:szCs w:val="18"/>
                <w:highlight w:val="yellow"/>
                <w:lang w:val="fr-CM"/>
              </w:rPr>
            </w:pPr>
          </w:p>
        </w:tc>
      </w:tr>
      <w:tr w:rsidR="00BB0952" w:rsidRPr="00545949" w14:paraId="6EAEFA21" w14:textId="77777777" w:rsidTr="000D5C8A">
        <w:trPr>
          <w:trHeight w:val="20"/>
        </w:trPr>
        <w:tc>
          <w:tcPr>
            <w:tcW w:w="5000" w:type="pct"/>
            <w:gridSpan w:val="4"/>
            <w:shd w:val="clear" w:color="auto" w:fill="BDD6EE" w:themeFill="accent5" w:themeFillTint="66"/>
          </w:tcPr>
          <w:p w14:paraId="0E87114A" w14:textId="77777777" w:rsidR="00BB0952" w:rsidRPr="00D449D3" w:rsidRDefault="00BB0952" w:rsidP="000D5C8A">
            <w:pPr>
              <w:rPr>
                <w:rFonts w:asciiTheme="minorHAnsi" w:eastAsiaTheme="minorEastAsia" w:hAnsiTheme="minorHAnsi" w:cstheme="minorHAnsi"/>
                <w:b/>
                <w:sz w:val="18"/>
                <w:szCs w:val="18"/>
              </w:rPr>
            </w:pPr>
            <w:r w:rsidRPr="00D449D3">
              <w:rPr>
                <w:rFonts w:asciiTheme="minorHAnsi" w:eastAsiaTheme="minorEastAsia" w:hAnsiTheme="minorHAnsi" w:cstheme="minorHAnsi"/>
                <w:b/>
                <w:sz w:val="18"/>
                <w:szCs w:val="18"/>
              </w:rPr>
              <w:t xml:space="preserve">COHERENCE </w:t>
            </w:r>
          </w:p>
        </w:tc>
      </w:tr>
      <w:tr w:rsidR="00BB0952" w:rsidRPr="00F07600" w14:paraId="1BCDA6BD" w14:textId="77777777" w:rsidTr="000D5C8A">
        <w:trPr>
          <w:trHeight w:val="1425"/>
        </w:trPr>
        <w:tc>
          <w:tcPr>
            <w:tcW w:w="1515" w:type="pct"/>
            <w:shd w:val="clear" w:color="auto" w:fill="FFFFFF" w:themeFill="background1"/>
          </w:tcPr>
          <w:p w14:paraId="49BEB14F" w14:textId="77777777" w:rsidR="00BB0952" w:rsidRPr="00D449D3" w:rsidRDefault="00BB0952" w:rsidP="00FF01CF">
            <w:pPr>
              <w:numPr>
                <w:ilvl w:val="0"/>
                <w:numId w:val="40"/>
              </w:numPr>
              <w:autoSpaceDE w:val="0"/>
              <w:autoSpaceDN w:val="0"/>
              <w:adjustRightInd w:val="0"/>
              <w:jc w:val="both"/>
              <w:rPr>
                <w:rFonts w:asciiTheme="minorHAnsi" w:hAnsiTheme="minorHAnsi" w:cstheme="minorHAnsi"/>
                <w:color w:val="000000"/>
                <w:sz w:val="18"/>
                <w:szCs w:val="18"/>
                <w:lang w:val="fr-CM"/>
              </w:rPr>
            </w:pPr>
            <w:r w:rsidRPr="00D449D3">
              <w:rPr>
                <w:rFonts w:asciiTheme="minorHAnsi" w:hAnsiTheme="minorHAnsi" w:cstheme="minorHAnsi"/>
                <w:color w:val="000000"/>
                <w:sz w:val="18"/>
                <w:szCs w:val="18"/>
                <w:lang w:val="fr-CM"/>
              </w:rPr>
              <w:t xml:space="preserve">(Cohérence interne) : dans quelle mesure ce projet du PBF a créé des synergies et des liens entre d’autres interventions mises en œuvre concernant les domaines thématiques du projet tel que la stabilisation et le relèvement économique, et dans quelle mesure les interventions du projet correspondent aux objectifs 1, 11, et 16 des ODD ? </w:t>
            </w:r>
          </w:p>
        </w:tc>
        <w:tc>
          <w:tcPr>
            <w:tcW w:w="1715" w:type="pct"/>
            <w:shd w:val="clear" w:color="auto" w:fill="FFFFFF" w:themeFill="background1"/>
          </w:tcPr>
          <w:p w14:paraId="33A4FE24" w14:textId="77777777" w:rsidR="00BB0952" w:rsidRPr="00A3610B" w:rsidRDefault="00BB0952" w:rsidP="00FF01CF">
            <w:pPr>
              <w:numPr>
                <w:ilvl w:val="0"/>
                <w:numId w:val="39"/>
              </w:numPr>
              <w:contextualSpacing/>
              <w:jc w:val="both"/>
              <w:rPr>
                <w:rFonts w:ascii="Calibri" w:eastAsiaTheme="minorEastAsia" w:hAnsi="Calibri" w:cs="Calibri"/>
                <w:sz w:val="18"/>
                <w:szCs w:val="18"/>
                <w:lang w:val="fr-CM"/>
              </w:rPr>
            </w:pPr>
            <w:r w:rsidRPr="00A3610B">
              <w:rPr>
                <w:rFonts w:ascii="Calibri" w:eastAsiaTheme="minorEastAsia" w:hAnsi="Calibri" w:cs="Calibri"/>
                <w:sz w:val="18"/>
                <w:szCs w:val="18"/>
                <w:lang w:val="fr-CM"/>
              </w:rPr>
              <w:t>Synergie entre les interventions du projet et celles d’autres interventions des 3 agence</w:t>
            </w:r>
            <w:r>
              <w:rPr>
                <w:rFonts w:ascii="Calibri" w:eastAsiaTheme="minorEastAsia" w:hAnsi="Calibri" w:cs="Calibri"/>
                <w:sz w:val="18"/>
                <w:szCs w:val="18"/>
                <w:lang w:val="fr-CM"/>
              </w:rPr>
              <w:t>s</w:t>
            </w:r>
            <w:r w:rsidRPr="00A3610B">
              <w:rPr>
                <w:rFonts w:ascii="Calibri" w:eastAsiaTheme="minorEastAsia" w:hAnsi="Calibri" w:cs="Calibri"/>
                <w:sz w:val="18"/>
                <w:szCs w:val="18"/>
                <w:lang w:val="fr-CM"/>
              </w:rPr>
              <w:t xml:space="preserve"> d’exécution (OIM, FAO, UNFPA) dans la zone </w:t>
            </w:r>
          </w:p>
          <w:p w14:paraId="5BB667C5" w14:textId="77777777" w:rsidR="00BB0952" w:rsidRPr="00A3610B" w:rsidRDefault="00BB0952" w:rsidP="00FF01CF">
            <w:pPr>
              <w:numPr>
                <w:ilvl w:val="0"/>
                <w:numId w:val="39"/>
              </w:numPr>
              <w:contextualSpacing/>
              <w:jc w:val="both"/>
              <w:rPr>
                <w:rFonts w:ascii="Calibri" w:eastAsiaTheme="minorEastAsia" w:hAnsi="Calibri" w:cs="Calibri"/>
                <w:sz w:val="18"/>
                <w:szCs w:val="18"/>
                <w:lang w:val="fr-CM"/>
              </w:rPr>
            </w:pPr>
            <w:r w:rsidRPr="00A3610B">
              <w:rPr>
                <w:rFonts w:ascii="Calibri" w:eastAsiaTheme="minorEastAsia" w:hAnsi="Calibri" w:cs="Calibri"/>
                <w:sz w:val="18"/>
                <w:szCs w:val="18"/>
                <w:lang w:val="fr-CM"/>
              </w:rPr>
              <w:t xml:space="preserve">Alignement des Produits/résultats du projet aux effets des CPD des 3 agences </w:t>
            </w:r>
            <w:r>
              <w:rPr>
                <w:rFonts w:ascii="Calibri" w:eastAsiaTheme="minorEastAsia" w:hAnsi="Calibri" w:cs="Calibri"/>
                <w:sz w:val="18"/>
                <w:szCs w:val="18"/>
                <w:lang w:val="fr-CM"/>
              </w:rPr>
              <w:t>et aux effets de l’UNDAF</w:t>
            </w:r>
          </w:p>
          <w:p w14:paraId="7FB7CF59" w14:textId="77777777" w:rsidR="00BB0952" w:rsidRPr="00A3610B" w:rsidRDefault="00BB0952" w:rsidP="00FF01CF">
            <w:pPr>
              <w:numPr>
                <w:ilvl w:val="0"/>
                <w:numId w:val="39"/>
              </w:numPr>
              <w:contextualSpacing/>
              <w:jc w:val="both"/>
              <w:rPr>
                <w:rFonts w:ascii="Calibri" w:eastAsiaTheme="minorEastAsia" w:hAnsi="Calibri" w:cs="Calibri"/>
                <w:sz w:val="18"/>
                <w:szCs w:val="18"/>
                <w:lang w:val="fr-CM"/>
              </w:rPr>
            </w:pPr>
            <w:r w:rsidRPr="00A3610B">
              <w:rPr>
                <w:rFonts w:ascii="Calibri" w:eastAsiaTheme="minorEastAsia" w:hAnsi="Calibri" w:cs="Calibri"/>
                <w:sz w:val="18"/>
                <w:szCs w:val="18"/>
                <w:lang w:val="fr-CM"/>
              </w:rPr>
              <w:t>Alignement des objectifs du projet aux ODD 1, 11 &amp; 16</w:t>
            </w:r>
          </w:p>
        </w:tc>
        <w:tc>
          <w:tcPr>
            <w:tcW w:w="922" w:type="pct"/>
            <w:vMerge w:val="restart"/>
            <w:shd w:val="clear" w:color="auto" w:fill="FFFFFF" w:themeFill="background1"/>
          </w:tcPr>
          <w:p w14:paraId="499A80EB" w14:textId="77777777" w:rsidR="00BB0952" w:rsidRPr="00845E0F" w:rsidRDefault="00BB0952" w:rsidP="000D5C8A">
            <w:pPr>
              <w:rPr>
                <w:rFonts w:ascii="Calibri" w:eastAsiaTheme="minorEastAsia" w:hAnsi="Calibri" w:cs="Calibri"/>
                <w:sz w:val="18"/>
                <w:szCs w:val="18"/>
                <w:lang w:val="fr-CM"/>
              </w:rPr>
            </w:pPr>
            <w:r w:rsidRPr="00845E0F">
              <w:rPr>
                <w:rFonts w:ascii="Calibri" w:eastAsiaTheme="minorEastAsia" w:hAnsi="Calibri" w:cs="Calibri"/>
                <w:b/>
                <w:sz w:val="18"/>
                <w:szCs w:val="18"/>
                <w:u w:val="single"/>
                <w:lang w:val="fr-CM"/>
              </w:rPr>
              <w:t>Documents</w:t>
            </w:r>
            <w:r w:rsidRPr="00845E0F">
              <w:rPr>
                <w:rFonts w:ascii="Calibri" w:eastAsiaTheme="minorEastAsia" w:hAnsi="Calibri" w:cs="Calibri"/>
                <w:sz w:val="18"/>
                <w:szCs w:val="18"/>
                <w:lang w:val="fr-CM"/>
              </w:rPr>
              <w:t xml:space="preserve"> :</w:t>
            </w:r>
          </w:p>
          <w:p w14:paraId="47508D50" w14:textId="77777777" w:rsidR="00BB0952" w:rsidRDefault="00BB0952" w:rsidP="000D5C8A">
            <w:pPr>
              <w:rPr>
                <w:rFonts w:ascii="Calibri" w:eastAsiaTheme="minorEastAsia" w:hAnsi="Calibri" w:cs="Calibri"/>
                <w:sz w:val="18"/>
                <w:szCs w:val="18"/>
                <w:lang w:val="fr-CM"/>
              </w:rPr>
            </w:pPr>
            <w:r w:rsidRPr="00845E0F">
              <w:rPr>
                <w:rFonts w:ascii="Calibri" w:eastAsiaTheme="minorEastAsia" w:hAnsi="Calibri" w:cs="Calibri"/>
                <w:sz w:val="18"/>
                <w:szCs w:val="18"/>
                <w:lang w:val="fr-CM"/>
              </w:rPr>
              <w:t xml:space="preserve">- </w:t>
            </w:r>
            <w:r>
              <w:rPr>
                <w:rFonts w:ascii="Calibri" w:eastAsiaTheme="minorEastAsia" w:hAnsi="Calibri" w:cs="Calibri"/>
                <w:sz w:val="18"/>
                <w:szCs w:val="18"/>
                <w:lang w:val="fr-CM"/>
              </w:rPr>
              <w:t>ODD et UNDAF</w:t>
            </w:r>
          </w:p>
          <w:p w14:paraId="784A1D03" w14:textId="77777777" w:rsidR="00BB0952" w:rsidRDefault="00BB0952" w:rsidP="000D5C8A">
            <w:pPr>
              <w:rPr>
                <w:rFonts w:ascii="Calibri" w:eastAsiaTheme="minorEastAsia" w:hAnsi="Calibri" w:cs="Calibri"/>
                <w:sz w:val="18"/>
                <w:szCs w:val="18"/>
                <w:lang w:val="fr-CM"/>
              </w:rPr>
            </w:pPr>
            <w:r>
              <w:rPr>
                <w:rFonts w:ascii="Calibri" w:eastAsiaTheme="minorEastAsia" w:hAnsi="Calibri" w:cs="Calibri"/>
                <w:sz w:val="18"/>
                <w:szCs w:val="18"/>
                <w:lang w:val="fr-CM"/>
              </w:rPr>
              <w:t>-DSCE et SND 30 du Cameroun</w:t>
            </w:r>
          </w:p>
          <w:p w14:paraId="4E47EBF5" w14:textId="77777777" w:rsidR="00BB0952" w:rsidRPr="00845E0F" w:rsidRDefault="00BB0952" w:rsidP="000D5C8A">
            <w:pPr>
              <w:rPr>
                <w:rFonts w:ascii="Calibri" w:eastAsiaTheme="minorEastAsia" w:hAnsi="Calibri" w:cs="Calibri"/>
                <w:sz w:val="18"/>
                <w:szCs w:val="18"/>
                <w:lang w:val="fr-CM"/>
              </w:rPr>
            </w:pPr>
            <w:r>
              <w:rPr>
                <w:rFonts w:ascii="Calibri" w:eastAsiaTheme="minorEastAsia" w:hAnsi="Calibri" w:cs="Calibri"/>
                <w:sz w:val="18"/>
                <w:szCs w:val="18"/>
                <w:lang w:val="fr-CM"/>
              </w:rPr>
              <w:t xml:space="preserve">- </w:t>
            </w:r>
            <w:r w:rsidRPr="00845E0F">
              <w:rPr>
                <w:rFonts w:ascii="Calibri" w:eastAsiaTheme="minorEastAsia" w:hAnsi="Calibri" w:cs="Calibri"/>
                <w:sz w:val="18"/>
                <w:szCs w:val="18"/>
                <w:lang w:val="fr-CM"/>
              </w:rPr>
              <w:t>Rapports, rapports d’activités</w:t>
            </w:r>
          </w:p>
          <w:p w14:paraId="3833F730" w14:textId="77777777" w:rsidR="00BB0952" w:rsidRPr="00845E0F" w:rsidRDefault="00BB0952" w:rsidP="000D5C8A">
            <w:pPr>
              <w:rPr>
                <w:rFonts w:ascii="Calibri" w:eastAsiaTheme="minorEastAsia" w:hAnsi="Calibri" w:cs="Calibri"/>
                <w:sz w:val="18"/>
                <w:szCs w:val="18"/>
                <w:lang w:val="fr-CM"/>
              </w:rPr>
            </w:pPr>
            <w:r w:rsidRPr="00845E0F">
              <w:rPr>
                <w:rFonts w:ascii="Calibri" w:eastAsiaTheme="minorEastAsia" w:hAnsi="Calibri" w:cs="Calibri"/>
                <w:sz w:val="18"/>
                <w:szCs w:val="18"/>
                <w:lang w:val="fr-CM"/>
              </w:rPr>
              <w:t>- Revue annuelle des PTA</w:t>
            </w:r>
          </w:p>
          <w:p w14:paraId="3C9EB678" w14:textId="77777777" w:rsidR="00BB0952" w:rsidRPr="00845E0F" w:rsidRDefault="00BB0952" w:rsidP="000D5C8A">
            <w:pPr>
              <w:rPr>
                <w:rFonts w:ascii="Calibri" w:eastAsiaTheme="minorEastAsia" w:hAnsi="Calibri" w:cs="Calibri"/>
                <w:sz w:val="18"/>
                <w:szCs w:val="18"/>
                <w:lang w:val="fr-CM"/>
              </w:rPr>
            </w:pPr>
            <w:r w:rsidRPr="00845E0F">
              <w:rPr>
                <w:rFonts w:ascii="Calibri" w:eastAsiaTheme="minorEastAsia" w:hAnsi="Calibri" w:cs="Calibri"/>
                <w:sz w:val="18"/>
                <w:szCs w:val="18"/>
                <w:lang w:val="fr-CM"/>
              </w:rPr>
              <w:t>- Rapports de formation</w:t>
            </w:r>
          </w:p>
          <w:p w14:paraId="2FCADEC1" w14:textId="77777777" w:rsidR="00BB0952" w:rsidRDefault="00BB0952" w:rsidP="000D5C8A">
            <w:pPr>
              <w:rPr>
                <w:rFonts w:ascii="Calibri" w:eastAsiaTheme="minorEastAsia" w:hAnsi="Calibri" w:cs="Calibri"/>
                <w:sz w:val="18"/>
                <w:szCs w:val="18"/>
                <w:lang w:val="fr-CM"/>
              </w:rPr>
            </w:pPr>
            <w:r w:rsidRPr="00845E0F">
              <w:rPr>
                <w:rFonts w:ascii="Calibri" w:eastAsiaTheme="minorEastAsia" w:hAnsi="Calibri" w:cs="Calibri"/>
                <w:sz w:val="18"/>
                <w:szCs w:val="18"/>
                <w:lang w:val="fr-CM"/>
              </w:rPr>
              <w:t xml:space="preserve">- Rapport des missions de suivi </w:t>
            </w:r>
          </w:p>
          <w:p w14:paraId="14D05EB1" w14:textId="77777777" w:rsidR="00BB0952" w:rsidRDefault="00BB0952" w:rsidP="000D5C8A">
            <w:pPr>
              <w:rPr>
                <w:rFonts w:ascii="Calibri" w:eastAsiaTheme="minorEastAsia" w:hAnsi="Calibri" w:cs="Calibri"/>
                <w:sz w:val="18"/>
                <w:szCs w:val="18"/>
                <w:lang w:val="fr-CM"/>
              </w:rPr>
            </w:pPr>
          </w:p>
          <w:p w14:paraId="18CD7835" w14:textId="77777777" w:rsidR="00BB0952" w:rsidRPr="001C46E3" w:rsidRDefault="00BB0952" w:rsidP="000D5C8A">
            <w:pPr>
              <w:rPr>
                <w:rFonts w:ascii="Calibri" w:eastAsiaTheme="minorEastAsia" w:hAnsi="Calibri" w:cs="Calibri"/>
                <w:sz w:val="18"/>
                <w:szCs w:val="18"/>
                <w:lang w:val="fr-CM"/>
              </w:rPr>
            </w:pPr>
            <w:r w:rsidRPr="001C46E3">
              <w:rPr>
                <w:rFonts w:ascii="Calibri" w:eastAsiaTheme="minorEastAsia" w:hAnsi="Calibri" w:cs="Calibri"/>
                <w:b/>
                <w:sz w:val="18"/>
                <w:szCs w:val="18"/>
                <w:u w:val="single"/>
                <w:lang w:val="fr-CM"/>
              </w:rPr>
              <w:t>Personnes/institutions clés</w:t>
            </w:r>
            <w:r w:rsidRPr="001C46E3">
              <w:rPr>
                <w:rFonts w:ascii="Calibri" w:eastAsiaTheme="minorEastAsia" w:hAnsi="Calibri" w:cs="Calibri"/>
                <w:sz w:val="18"/>
                <w:szCs w:val="18"/>
                <w:lang w:val="fr-CM"/>
              </w:rPr>
              <w:t xml:space="preserve"> :</w:t>
            </w:r>
          </w:p>
          <w:p w14:paraId="1D893CCF" w14:textId="77777777" w:rsidR="00BB0952" w:rsidRPr="001C46E3" w:rsidRDefault="00BB0952" w:rsidP="000D5C8A">
            <w:pPr>
              <w:contextualSpacing/>
              <w:rPr>
                <w:rFonts w:ascii="Calibri" w:eastAsiaTheme="minorEastAsia" w:hAnsi="Calibri" w:cs="Calibri"/>
                <w:sz w:val="18"/>
                <w:szCs w:val="18"/>
                <w:lang w:val="fr-CM"/>
              </w:rPr>
            </w:pPr>
            <w:r w:rsidRPr="001C46E3">
              <w:rPr>
                <w:rFonts w:ascii="Calibri" w:eastAsiaTheme="minorEastAsia" w:hAnsi="Calibri" w:cs="Calibri"/>
                <w:sz w:val="18"/>
                <w:szCs w:val="18"/>
                <w:lang w:val="fr-CM"/>
              </w:rPr>
              <w:t>- Points focaux dans la zone du projet (Staff local)</w:t>
            </w:r>
          </w:p>
          <w:p w14:paraId="34EE837A" w14:textId="77777777" w:rsidR="00BB0952" w:rsidRDefault="00BB0952" w:rsidP="000D5C8A">
            <w:pPr>
              <w:contextualSpacing/>
              <w:rPr>
                <w:rFonts w:ascii="Calibri" w:eastAsiaTheme="minorEastAsia" w:hAnsi="Calibri" w:cs="Calibri"/>
                <w:sz w:val="18"/>
                <w:szCs w:val="18"/>
                <w:lang w:val="fr-CM"/>
              </w:rPr>
            </w:pPr>
            <w:r w:rsidRPr="001C46E3">
              <w:rPr>
                <w:rFonts w:ascii="Calibri" w:eastAsiaTheme="minorEastAsia" w:hAnsi="Calibri" w:cs="Calibri"/>
                <w:sz w:val="18"/>
                <w:szCs w:val="18"/>
                <w:lang w:val="fr-CM"/>
              </w:rPr>
              <w:t>- Partenaires de mise en œuvre</w:t>
            </w:r>
          </w:p>
          <w:p w14:paraId="3D36B497" w14:textId="77777777" w:rsidR="00BB0952" w:rsidRPr="00845E0F" w:rsidRDefault="00BB0952" w:rsidP="000D5C8A">
            <w:pPr>
              <w:contextualSpacing/>
              <w:rPr>
                <w:rFonts w:ascii="Calibri" w:eastAsiaTheme="minorEastAsia" w:hAnsi="Calibri" w:cs="Calibri"/>
                <w:sz w:val="18"/>
                <w:szCs w:val="18"/>
                <w:lang w:val="fr-CM"/>
              </w:rPr>
            </w:pPr>
            <w:r>
              <w:rPr>
                <w:rFonts w:ascii="Calibri" w:eastAsiaTheme="minorEastAsia" w:hAnsi="Calibri" w:cs="Calibri"/>
                <w:sz w:val="18"/>
                <w:szCs w:val="18"/>
                <w:lang w:val="fr-CM"/>
              </w:rPr>
              <w:t>- UN Secrétariat PBF/ RCO</w:t>
            </w:r>
            <w:r w:rsidRPr="001C46E3">
              <w:rPr>
                <w:rFonts w:ascii="Calibri" w:eastAsiaTheme="minorEastAsia" w:hAnsi="Calibri" w:cs="Calibri"/>
                <w:sz w:val="18"/>
                <w:szCs w:val="18"/>
                <w:lang w:val="fr-CM"/>
              </w:rPr>
              <w:t xml:space="preserve"> </w:t>
            </w:r>
          </w:p>
        </w:tc>
        <w:tc>
          <w:tcPr>
            <w:tcW w:w="848" w:type="pct"/>
            <w:vMerge w:val="restart"/>
            <w:shd w:val="clear" w:color="auto" w:fill="FFFFFF" w:themeFill="background1"/>
          </w:tcPr>
          <w:p w14:paraId="76BAD374" w14:textId="77777777" w:rsidR="00BB0952" w:rsidRPr="00845E0F" w:rsidRDefault="00BB0952" w:rsidP="000D5C8A">
            <w:pPr>
              <w:rPr>
                <w:rFonts w:ascii="Calibri" w:eastAsiaTheme="minorEastAsia" w:hAnsi="Calibri" w:cs="Calibri"/>
                <w:sz w:val="18"/>
                <w:szCs w:val="18"/>
                <w:lang w:val="fr-CM"/>
              </w:rPr>
            </w:pPr>
            <w:r w:rsidRPr="00845E0F">
              <w:rPr>
                <w:rFonts w:ascii="Calibri" w:eastAsiaTheme="minorEastAsia" w:hAnsi="Calibri" w:cs="Calibri"/>
                <w:sz w:val="18"/>
                <w:szCs w:val="18"/>
                <w:lang w:val="fr-CM"/>
              </w:rPr>
              <w:lastRenderedPageBreak/>
              <w:t>Revue documentaire ;</w:t>
            </w:r>
          </w:p>
          <w:p w14:paraId="784EF7BB" w14:textId="77777777" w:rsidR="00BB0952" w:rsidRPr="00845E0F" w:rsidRDefault="00BB0952" w:rsidP="000D5C8A">
            <w:pPr>
              <w:rPr>
                <w:rFonts w:ascii="Calibri" w:eastAsiaTheme="minorEastAsia" w:hAnsi="Calibri" w:cs="Calibri"/>
                <w:sz w:val="18"/>
                <w:szCs w:val="18"/>
                <w:lang w:val="fr-CM"/>
              </w:rPr>
            </w:pPr>
          </w:p>
          <w:p w14:paraId="0882C509" w14:textId="77777777" w:rsidR="00BB0952" w:rsidRPr="00845E0F" w:rsidRDefault="00BB0952" w:rsidP="000D5C8A">
            <w:pPr>
              <w:rPr>
                <w:rFonts w:ascii="Calibri" w:eastAsiaTheme="minorEastAsia" w:hAnsi="Calibri" w:cs="Calibri"/>
                <w:sz w:val="18"/>
                <w:szCs w:val="18"/>
                <w:lang w:val="fr-CM"/>
              </w:rPr>
            </w:pPr>
            <w:r w:rsidRPr="00845E0F">
              <w:rPr>
                <w:rFonts w:ascii="Calibri" w:eastAsiaTheme="minorEastAsia" w:hAnsi="Calibri" w:cs="Calibri"/>
                <w:sz w:val="18"/>
                <w:szCs w:val="18"/>
                <w:lang w:val="fr-CM"/>
              </w:rPr>
              <w:t>Entretiens Individuels au moyen de Guides d’Entretien</w:t>
            </w:r>
          </w:p>
        </w:tc>
      </w:tr>
      <w:tr w:rsidR="00BB0952" w:rsidRPr="00F07600" w14:paraId="4D07B26F" w14:textId="77777777" w:rsidTr="000D5C8A">
        <w:trPr>
          <w:trHeight w:val="1072"/>
        </w:trPr>
        <w:tc>
          <w:tcPr>
            <w:tcW w:w="1515" w:type="pct"/>
            <w:shd w:val="clear" w:color="auto" w:fill="FFFFFF" w:themeFill="background1"/>
          </w:tcPr>
          <w:p w14:paraId="3B826A8A" w14:textId="77777777" w:rsidR="00BB0952" w:rsidRPr="00D449D3" w:rsidRDefault="00BB0952" w:rsidP="00FF01CF">
            <w:pPr>
              <w:numPr>
                <w:ilvl w:val="0"/>
                <w:numId w:val="40"/>
              </w:numPr>
              <w:autoSpaceDE w:val="0"/>
              <w:autoSpaceDN w:val="0"/>
              <w:adjustRightInd w:val="0"/>
              <w:jc w:val="both"/>
              <w:rPr>
                <w:rFonts w:asciiTheme="minorHAnsi" w:hAnsiTheme="minorHAnsi" w:cstheme="minorHAnsi"/>
                <w:color w:val="000000"/>
                <w:sz w:val="18"/>
                <w:szCs w:val="18"/>
                <w:lang w:val="fr-CM"/>
              </w:rPr>
            </w:pPr>
            <w:r w:rsidRPr="00D449D3">
              <w:rPr>
                <w:rFonts w:asciiTheme="minorHAnsi" w:hAnsiTheme="minorHAnsi" w:cstheme="minorHAnsi"/>
                <w:color w:val="000000"/>
                <w:sz w:val="18"/>
                <w:szCs w:val="18"/>
                <w:lang w:val="fr-CM"/>
              </w:rPr>
              <w:lastRenderedPageBreak/>
              <w:t xml:space="preserve">(Cohérence externe) : Dans quelle mesure le projet crée-t-il des synergies et des liens entre les interventions du gouvernement et des communautés de donateurs concernant la stabilisation et le relèvement économique ? </w:t>
            </w:r>
          </w:p>
        </w:tc>
        <w:tc>
          <w:tcPr>
            <w:tcW w:w="1715" w:type="pct"/>
            <w:shd w:val="clear" w:color="auto" w:fill="FFFFFF" w:themeFill="background1"/>
          </w:tcPr>
          <w:p w14:paraId="153E0DB9" w14:textId="77777777" w:rsidR="00BB0952" w:rsidRPr="00A3610B" w:rsidRDefault="00BB0952" w:rsidP="00FF01CF">
            <w:pPr>
              <w:numPr>
                <w:ilvl w:val="0"/>
                <w:numId w:val="39"/>
              </w:numPr>
              <w:contextualSpacing/>
              <w:jc w:val="both"/>
              <w:rPr>
                <w:rFonts w:ascii="Calibri" w:eastAsiaTheme="minorEastAsia" w:hAnsi="Calibri" w:cs="Calibri"/>
                <w:sz w:val="18"/>
                <w:szCs w:val="18"/>
                <w:lang w:val="fr-CM"/>
              </w:rPr>
            </w:pPr>
            <w:r w:rsidRPr="00A3610B">
              <w:rPr>
                <w:rFonts w:ascii="Calibri" w:eastAsiaTheme="minorEastAsia" w:hAnsi="Calibri" w:cs="Calibri"/>
                <w:sz w:val="18"/>
                <w:szCs w:val="18"/>
                <w:lang w:val="fr-CM"/>
              </w:rPr>
              <w:t>Synergie entre les interventions du projet et celles du Gouvernement dans la zone du projet ainsi que les priorités nationales</w:t>
            </w:r>
          </w:p>
          <w:p w14:paraId="08A120AB" w14:textId="77777777" w:rsidR="00BB0952" w:rsidRPr="00A3610B" w:rsidRDefault="00BB0952" w:rsidP="00FF01CF">
            <w:pPr>
              <w:numPr>
                <w:ilvl w:val="0"/>
                <w:numId w:val="39"/>
              </w:numPr>
              <w:contextualSpacing/>
              <w:jc w:val="both"/>
              <w:rPr>
                <w:rFonts w:ascii="Calibri" w:eastAsiaTheme="minorEastAsia" w:hAnsi="Calibri" w:cs="Calibri"/>
                <w:sz w:val="18"/>
                <w:szCs w:val="18"/>
                <w:lang w:val="fr-CM"/>
              </w:rPr>
            </w:pPr>
            <w:r w:rsidRPr="00A3610B">
              <w:rPr>
                <w:rFonts w:ascii="Calibri" w:eastAsiaTheme="minorEastAsia" w:hAnsi="Calibri" w:cs="Calibri"/>
                <w:sz w:val="18"/>
                <w:szCs w:val="18"/>
                <w:lang w:val="fr-CM"/>
              </w:rPr>
              <w:t xml:space="preserve">Synergie entre les interventions du projet et celles d’autres acteurs dans la zone </w:t>
            </w:r>
          </w:p>
        </w:tc>
        <w:tc>
          <w:tcPr>
            <w:tcW w:w="922" w:type="pct"/>
            <w:vMerge/>
            <w:shd w:val="clear" w:color="auto" w:fill="FFFFFF" w:themeFill="background1"/>
          </w:tcPr>
          <w:p w14:paraId="286EE4EA" w14:textId="77777777" w:rsidR="00BB0952" w:rsidRPr="00545949" w:rsidRDefault="00BB0952" w:rsidP="000D5C8A">
            <w:pPr>
              <w:rPr>
                <w:rFonts w:ascii="Calibri" w:eastAsiaTheme="minorEastAsia" w:hAnsi="Calibri" w:cs="Calibri"/>
                <w:sz w:val="18"/>
                <w:szCs w:val="18"/>
                <w:highlight w:val="yellow"/>
                <w:lang w:val="fr-CM"/>
              </w:rPr>
            </w:pPr>
          </w:p>
        </w:tc>
        <w:tc>
          <w:tcPr>
            <w:tcW w:w="848" w:type="pct"/>
            <w:vMerge/>
            <w:shd w:val="clear" w:color="auto" w:fill="FFFFFF" w:themeFill="background1"/>
          </w:tcPr>
          <w:p w14:paraId="41509F9A" w14:textId="77777777" w:rsidR="00BB0952" w:rsidRPr="00545949" w:rsidRDefault="00BB0952" w:rsidP="000D5C8A">
            <w:pPr>
              <w:rPr>
                <w:rFonts w:ascii="Calibri" w:eastAsiaTheme="minorEastAsia" w:hAnsi="Calibri" w:cs="Calibri"/>
                <w:sz w:val="18"/>
                <w:szCs w:val="18"/>
                <w:highlight w:val="yellow"/>
                <w:lang w:val="fr-CM"/>
              </w:rPr>
            </w:pPr>
          </w:p>
        </w:tc>
      </w:tr>
      <w:tr w:rsidR="00BB0952" w:rsidRPr="009A05F8" w14:paraId="4B66D949" w14:textId="77777777" w:rsidTr="000D5C8A">
        <w:trPr>
          <w:trHeight w:val="20"/>
        </w:trPr>
        <w:tc>
          <w:tcPr>
            <w:tcW w:w="5000" w:type="pct"/>
            <w:gridSpan w:val="4"/>
            <w:shd w:val="clear" w:color="auto" w:fill="BDD6EE" w:themeFill="accent5" w:themeFillTint="66"/>
          </w:tcPr>
          <w:p w14:paraId="3B551DD9" w14:textId="77777777" w:rsidR="00BB0952" w:rsidRPr="00D449D3" w:rsidRDefault="00BB0952" w:rsidP="000D5C8A">
            <w:pPr>
              <w:rPr>
                <w:rFonts w:asciiTheme="minorHAnsi" w:eastAsiaTheme="minorEastAsia" w:hAnsiTheme="minorHAnsi" w:cstheme="minorHAnsi"/>
                <w:b/>
                <w:sz w:val="18"/>
                <w:szCs w:val="18"/>
                <w:lang w:val="fr-CM"/>
              </w:rPr>
            </w:pPr>
            <w:r w:rsidRPr="00D449D3">
              <w:rPr>
                <w:rFonts w:asciiTheme="minorHAnsi" w:eastAsiaTheme="minorEastAsia" w:hAnsiTheme="minorHAnsi" w:cstheme="minorHAnsi"/>
                <w:b/>
                <w:sz w:val="18"/>
                <w:szCs w:val="18"/>
                <w:lang w:val="fr-CM"/>
              </w:rPr>
              <w:t>GENRE ET AGES</w:t>
            </w:r>
          </w:p>
        </w:tc>
      </w:tr>
      <w:tr w:rsidR="00BB0952" w:rsidRPr="00F07600" w14:paraId="47D4EE96" w14:textId="77777777" w:rsidTr="000D5C8A">
        <w:trPr>
          <w:trHeight w:val="410"/>
        </w:trPr>
        <w:tc>
          <w:tcPr>
            <w:tcW w:w="1515" w:type="pct"/>
            <w:shd w:val="clear" w:color="auto" w:fill="FFFFFF" w:themeFill="background1"/>
          </w:tcPr>
          <w:p w14:paraId="43AA9BFD" w14:textId="77777777" w:rsidR="00BB0952" w:rsidRPr="00D449D3" w:rsidRDefault="00BB0952" w:rsidP="00FF01CF">
            <w:pPr>
              <w:numPr>
                <w:ilvl w:val="0"/>
                <w:numId w:val="40"/>
              </w:numPr>
              <w:autoSpaceDE w:val="0"/>
              <w:autoSpaceDN w:val="0"/>
              <w:adjustRightInd w:val="0"/>
              <w:jc w:val="both"/>
              <w:rPr>
                <w:rFonts w:asciiTheme="minorHAnsi" w:hAnsiTheme="minorHAnsi" w:cstheme="minorHAnsi"/>
                <w:color w:val="000000"/>
                <w:sz w:val="18"/>
                <w:szCs w:val="18"/>
                <w:lang w:val="fr-CM"/>
              </w:rPr>
            </w:pPr>
            <w:r w:rsidRPr="00D449D3">
              <w:rPr>
                <w:rFonts w:asciiTheme="minorHAnsi" w:hAnsiTheme="minorHAnsi" w:cstheme="minorHAnsi"/>
                <w:color w:val="000000"/>
                <w:sz w:val="18"/>
                <w:szCs w:val="18"/>
                <w:lang w:val="fr-CM"/>
              </w:rPr>
              <w:t xml:space="preserve">Le projet a-t-il incorporé une dimension de genre et d’âge dans ses activités (matrice de résultats, mise en œuvre) ? </w:t>
            </w:r>
          </w:p>
        </w:tc>
        <w:tc>
          <w:tcPr>
            <w:tcW w:w="1715" w:type="pct"/>
            <w:shd w:val="clear" w:color="auto" w:fill="FFFFFF" w:themeFill="background1"/>
          </w:tcPr>
          <w:p w14:paraId="032F03EB" w14:textId="77777777" w:rsidR="00BB0952" w:rsidRPr="001E0A9A" w:rsidRDefault="00BB0952" w:rsidP="00FF01CF">
            <w:pPr>
              <w:pStyle w:val="Paragraphedeliste"/>
              <w:numPr>
                <w:ilvl w:val="0"/>
                <w:numId w:val="38"/>
              </w:numPr>
              <w:rPr>
                <w:rFonts w:ascii="Calibri" w:eastAsiaTheme="minorEastAsia" w:hAnsi="Calibri" w:cs="Calibri"/>
                <w:sz w:val="18"/>
                <w:szCs w:val="18"/>
                <w:lang w:val="fr-CM"/>
              </w:rPr>
            </w:pPr>
            <w:r w:rsidRPr="001E0A9A">
              <w:rPr>
                <w:rFonts w:ascii="Calibri" w:eastAsiaTheme="minorEastAsia" w:hAnsi="Calibri" w:cs="Calibri"/>
                <w:sz w:val="18"/>
                <w:szCs w:val="18"/>
                <w:lang w:val="fr-CM"/>
              </w:rPr>
              <w:t>Désagrégation des activités en fonctions des sexes et de l’âge, de groupes minoritaires etc.</w:t>
            </w:r>
          </w:p>
          <w:p w14:paraId="3DB5FB07" w14:textId="77777777" w:rsidR="00BB0952" w:rsidRPr="001E0A9A" w:rsidRDefault="00BB0952" w:rsidP="00FF01CF">
            <w:pPr>
              <w:pStyle w:val="Paragraphedeliste"/>
              <w:numPr>
                <w:ilvl w:val="0"/>
                <w:numId w:val="38"/>
              </w:numPr>
              <w:rPr>
                <w:rFonts w:ascii="Calibri" w:eastAsiaTheme="minorEastAsia" w:hAnsi="Calibri" w:cs="Calibri"/>
                <w:sz w:val="18"/>
                <w:szCs w:val="18"/>
                <w:lang w:val="fr-CM"/>
              </w:rPr>
            </w:pPr>
            <w:r w:rsidRPr="001E0A9A">
              <w:rPr>
                <w:rFonts w:ascii="Calibri" w:eastAsiaTheme="minorEastAsia" w:hAnsi="Calibri" w:cs="Calibri"/>
                <w:sz w:val="18"/>
                <w:szCs w:val="18"/>
                <w:lang w:val="fr-CM"/>
              </w:rPr>
              <w:t xml:space="preserve">Prise en compte des groupes vulnérables (veuves, jeunes, handicapés…) </w:t>
            </w:r>
          </w:p>
        </w:tc>
        <w:tc>
          <w:tcPr>
            <w:tcW w:w="922" w:type="pct"/>
            <w:vMerge w:val="restart"/>
            <w:shd w:val="clear" w:color="auto" w:fill="FFFFFF" w:themeFill="background1"/>
          </w:tcPr>
          <w:p w14:paraId="096C1F47" w14:textId="77777777" w:rsidR="00BB0952" w:rsidRPr="00711158" w:rsidRDefault="00BB0952" w:rsidP="000D5C8A">
            <w:pPr>
              <w:rPr>
                <w:rFonts w:ascii="Calibri" w:eastAsiaTheme="minorEastAsia" w:hAnsi="Calibri" w:cs="Calibri"/>
                <w:sz w:val="18"/>
                <w:szCs w:val="18"/>
                <w:lang w:val="fr-CM"/>
              </w:rPr>
            </w:pPr>
            <w:r w:rsidRPr="00711158">
              <w:rPr>
                <w:rFonts w:ascii="Calibri" w:eastAsiaTheme="minorEastAsia" w:hAnsi="Calibri" w:cs="Calibri"/>
                <w:b/>
                <w:sz w:val="18"/>
                <w:szCs w:val="18"/>
                <w:u w:val="single"/>
                <w:lang w:val="fr-CM"/>
              </w:rPr>
              <w:t>Documents</w:t>
            </w:r>
            <w:r w:rsidRPr="00711158">
              <w:rPr>
                <w:rFonts w:ascii="Calibri" w:eastAsiaTheme="minorEastAsia" w:hAnsi="Calibri" w:cs="Calibri"/>
                <w:sz w:val="18"/>
                <w:szCs w:val="18"/>
                <w:lang w:val="fr-CM"/>
              </w:rPr>
              <w:t xml:space="preserve"> :</w:t>
            </w:r>
          </w:p>
          <w:p w14:paraId="13F8A835" w14:textId="77777777" w:rsidR="00BB0952" w:rsidRPr="00711158" w:rsidRDefault="00BB0952" w:rsidP="000D5C8A">
            <w:pPr>
              <w:rPr>
                <w:rFonts w:ascii="Calibri" w:eastAsiaTheme="minorEastAsia" w:hAnsi="Calibri" w:cs="Calibri"/>
                <w:sz w:val="18"/>
                <w:szCs w:val="18"/>
                <w:lang w:val="fr-CM"/>
              </w:rPr>
            </w:pPr>
            <w:r w:rsidRPr="00711158">
              <w:rPr>
                <w:rFonts w:ascii="Calibri" w:eastAsiaTheme="minorEastAsia" w:hAnsi="Calibri" w:cs="Calibri"/>
                <w:sz w:val="18"/>
                <w:szCs w:val="18"/>
                <w:lang w:val="fr-CM"/>
              </w:rPr>
              <w:t>Rapports, d’activités</w:t>
            </w:r>
          </w:p>
          <w:p w14:paraId="4559C2AF" w14:textId="77777777" w:rsidR="00BB0952" w:rsidRPr="00711158" w:rsidRDefault="00BB0952" w:rsidP="000D5C8A">
            <w:pPr>
              <w:rPr>
                <w:rFonts w:ascii="Calibri" w:eastAsiaTheme="minorEastAsia" w:hAnsi="Calibri" w:cs="Calibri"/>
                <w:sz w:val="18"/>
                <w:szCs w:val="18"/>
                <w:lang w:val="fr-CM"/>
              </w:rPr>
            </w:pPr>
            <w:r w:rsidRPr="00711158">
              <w:rPr>
                <w:rFonts w:ascii="Calibri" w:eastAsiaTheme="minorEastAsia" w:hAnsi="Calibri" w:cs="Calibri"/>
                <w:sz w:val="18"/>
                <w:szCs w:val="18"/>
                <w:lang w:val="fr-CM"/>
              </w:rPr>
              <w:t>Revue annuelle des PTA</w:t>
            </w:r>
          </w:p>
          <w:p w14:paraId="1F8E8DB7" w14:textId="77777777" w:rsidR="00BB0952" w:rsidRPr="00711158" w:rsidRDefault="00BB0952" w:rsidP="000D5C8A">
            <w:pPr>
              <w:rPr>
                <w:rFonts w:ascii="Calibri" w:eastAsiaTheme="minorEastAsia" w:hAnsi="Calibri" w:cs="Calibri"/>
                <w:sz w:val="18"/>
                <w:szCs w:val="18"/>
                <w:lang w:val="fr-CM"/>
              </w:rPr>
            </w:pPr>
            <w:r w:rsidRPr="00711158">
              <w:rPr>
                <w:rFonts w:ascii="Calibri" w:eastAsiaTheme="minorEastAsia" w:hAnsi="Calibri" w:cs="Calibri"/>
                <w:sz w:val="18"/>
                <w:szCs w:val="18"/>
                <w:lang w:val="fr-CM"/>
              </w:rPr>
              <w:t>Rapport final du projet</w:t>
            </w:r>
          </w:p>
          <w:p w14:paraId="3ADF6CAA" w14:textId="77777777" w:rsidR="00BB0952" w:rsidRPr="00711158" w:rsidRDefault="00BB0952" w:rsidP="000D5C8A">
            <w:pPr>
              <w:rPr>
                <w:rFonts w:ascii="Calibri" w:eastAsiaTheme="minorEastAsia" w:hAnsi="Calibri" w:cs="Calibri"/>
                <w:sz w:val="18"/>
                <w:szCs w:val="18"/>
                <w:lang w:val="fr-CM"/>
              </w:rPr>
            </w:pPr>
            <w:r w:rsidRPr="00711158">
              <w:rPr>
                <w:rFonts w:ascii="Calibri" w:eastAsiaTheme="minorEastAsia" w:hAnsi="Calibri" w:cs="Calibri"/>
                <w:sz w:val="18"/>
                <w:szCs w:val="18"/>
                <w:lang w:val="fr-CM"/>
              </w:rPr>
              <w:t>Rapports de formation</w:t>
            </w:r>
          </w:p>
          <w:p w14:paraId="28587EAA" w14:textId="77777777" w:rsidR="00BB0952" w:rsidRPr="00711158" w:rsidRDefault="00BB0952" w:rsidP="000D5C8A">
            <w:pPr>
              <w:rPr>
                <w:rFonts w:ascii="Calibri" w:eastAsiaTheme="minorEastAsia" w:hAnsi="Calibri" w:cs="Calibri"/>
                <w:sz w:val="18"/>
                <w:szCs w:val="18"/>
                <w:lang w:val="fr-CM"/>
              </w:rPr>
            </w:pPr>
            <w:r w:rsidRPr="00711158">
              <w:rPr>
                <w:rFonts w:ascii="Calibri" w:eastAsiaTheme="minorEastAsia" w:hAnsi="Calibri" w:cs="Calibri"/>
                <w:sz w:val="18"/>
                <w:szCs w:val="18"/>
                <w:lang w:val="fr-CM"/>
              </w:rPr>
              <w:t>Rapports de suivi-évaluation</w:t>
            </w:r>
          </w:p>
          <w:p w14:paraId="66000F7B" w14:textId="77777777" w:rsidR="00BB0952" w:rsidRPr="00711158" w:rsidRDefault="00BB0952" w:rsidP="000D5C8A">
            <w:pPr>
              <w:rPr>
                <w:rFonts w:ascii="Calibri" w:eastAsiaTheme="minorEastAsia" w:hAnsi="Calibri" w:cs="Calibri"/>
                <w:sz w:val="18"/>
                <w:szCs w:val="18"/>
                <w:lang w:val="fr-CM"/>
              </w:rPr>
            </w:pPr>
          </w:p>
          <w:p w14:paraId="2B5EC5B7" w14:textId="77777777" w:rsidR="00BB0952" w:rsidRPr="00711158" w:rsidRDefault="00BB0952" w:rsidP="000D5C8A">
            <w:pPr>
              <w:rPr>
                <w:rFonts w:ascii="Calibri" w:eastAsiaTheme="minorEastAsia" w:hAnsi="Calibri" w:cs="Calibri"/>
                <w:sz w:val="18"/>
                <w:szCs w:val="18"/>
                <w:lang w:val="fr-CM"/>
              </w:rPr>
            </w:pPr>
            <w:r w:rsidRPr="00711158">
              <w:rPr>
                <w:rFonts w:ascii="Calibri" w:eastAsiaTheme="minorEastAsia" w:hAnsi="Calibri" w:cs="Calibri"/>
                <w:b/>
                <w:sz w:val="18"/>
                <w:szCs w:val="18"/>
                <w:u w:val="single"/>
                <w:lang w:val="fr-CM"/>
              </w:rPr>
              <w:t>Personnes/institutions clés</w:t>
            </w:r>
            <w:r w:rsidRPr="00711158">
              <w:rPr>
                <w:rFonts w:ascii="Calibri" w:eastAsiaTheme="minorEastAsia" w:hAnsi="Calibri" w:cs="Calibri"/>
                <w:sz w:val="18"/>
                <w:szCs w:val="18"/>
                <w:lang w:val="fr-CM"/>
              </w:rPr>
              <w:t xml:space="preserve"> :</w:t>
            </w:r>
          </w:p>
          <w:p w14:paraId="6DD3C3C3" w14:textId="77777777" w:rsidR="00BB0952" w:rsidRPr="00711158" w:rsidRDefault="00BB0952" w:rsidP="000D5C8A">
            <w:pPr>
              <w:contextualSpacing/>
              <w:rPr>
                <w:rFonts w:ascii="Calibri" w:eastAsiaTheme="minorEastAsia" w:hAnsi="Calibri" w:cs="Calibri"/>
                <w:sz w:val="18"/>
                <w:szCs w:val="18"/>
                <w:lang w:val="fr-CM"/>
              </w:rPr>
            </w:pPr>
            <w:r w:rsidRPr="00711158">
              <w:rPr>
                <w:rFonts w:ascii="Calibri" w:eastAsiaTheme="minorEastAsia" w:hAnsi="Calibri" w:cs="Calibri"/>
                <w:sz w:val="18"/>
                <w:szCs w:val="18"/>
                <w:lang w:val="fr-CM"/>
              </w:rPr>
              <w:t>- Points focaux dans la zone du projet (Staff local)</w:t>
            </w:r>
          </w:p>
          <w:p w14:paraId="7009F836" w14:textId="77777777" w:rsidR="00BB0952" w:rsidRDefault="00BB0952" w:rsidP="000D5C8A">
            <w:pPr>
              <w:rPr>
                <w:rFonts w:ascii="Calibri" w:eastAsiaTheme="minorEastAsia" w:hAnsi="Calibri" w:cs="Calibri"/>
                <w:sz w:val="18"/>
                <w:szCs w:val="18"/>
                <w:lang w:val="fr-CM"/>
              </w:rPr>
            </w:pPr>
            <w:r w:rsidRPr="00711158">
              <w:rPr>
                <w:rFonts w:ascii="Calibri" w:eastAsiaTheme="minorEastAsia" w:hAnsi="Calibri" w:cs="Calibri"/>
                <w:sz w:val="18"/>
                <w:szCs w:val="18"/>
                <w:lang w:val="fr-CM"/>
              </w:rPr>
              <w:t>- Partenaires de mise en œuvre</w:t>
            </w:r>
          </w:p>
          <w:p w14:paraId="498430DE" w14:textId="77777777" w:rsidR="00BB0952" w:rsidRPr="00711158" w:rsidRDefault="00BB0952" w:rsidP="000D5C8A">
            <w:pPr>
              <w:rPr>
                <w:rFonts w:ascii="Calibri" w:eastAsiaTheme="minorEastAsia" w:hAnsi="Calibri" w:cs="Calibri"/>
                <w:sz w:val="18"/>
                <w:szCs w:val="18"/>
                <w:lang w:val="fr-CM"/>
              </w:rPr>
            </w:pPr>
            <w:r>
              <w:rPr>
                <w:rFonts w:ascii="Calibri" w:eastAsiaTheme="minorEastAsia" w:hAnsi="Calibri" w:cs="Calibri"/>
                <w:sz w:val="18"/>
                <w:szCs w:val="18"/>
                <w:lang w:val="fr-CM"/>
              </w:rPr>
              <w:t>-Femmes, Jeunes</w:t>
            </w:r>
          </w:p>
        </w:tc>
        <w:tc>
          <w:tcPr>
            <w:tcW w:w="848" w:type="pct"/>
            <w:vMerge w:val="restart"/>
            <w:shd w:val="clear" w:color="auto" w:fill="FFFFFF" w:themeFill="background1"/>
          </w:tcPr>
          <w:p w14:paraId="6F539B39" w14:textId="77777777" w:rsidR="00BB0952" w:rsidRPr="00711158" w:rsidRDefault="00BB0952" w:rsidP="000D5C8A">
            <w:pPr>
              <w:rPr>
                <w:rFonts w:ascii="Calibri" w:eastAsiaTheme="minorEastAsia" w:hAnsi="Calibri" w:cs="Calibri"/>
                <w:sz w:val="18"/>
                <w:szCs w:val="18"/>
                <w:lang w:val="fr-CM"/>
              </w:rPr>
            </w:pPr>
            <w:r w:rsidRPr="00711158">
              <w:rPr>
                <w:rFonts w:ascii="Calibri" w:eastAsiaTheme="minorEastAsia" w:hAnsi="Calibri" w:cs="Calibri"/>
                <w:sz w:val="18"/>
                <w:szCs w:val="18"/>
                <w:lang w:val="fr-CM"/>
              </w:rPr>
              <w:t>Revue documentaire au moyen d’une grille de revue ;</w:t>
            </w:r>
          </w:p>
          <w:p w14:paraId="7576CD18" w14:textId="77777777" w:rsidR="00BB0952" w:rsidRPr="00711158" w:rsidRDefault="00BB0952" w:rsidP="000D5C8A">
            <w:pPr>
              <w:rPr>
                <w:rFonts w:ascii="Calibri" w:eastAsiaTheme="minorEastAsia" w:hAnsi="Calibri" w:cs="Calibri"/>
                <w:sz w:val="18"/>
                <w:szCs w:val="18"/>
                <w:lang w:val="fr-CM"/>
              </w:rPr>
            </w:pPr>
          </w:p>
          <w:p w14:paraId="69A7076E" w14:textId="77777777" w:rsidR="00BB0952" w:rsidRPr="00711158" w:rsidRDefault="00BB0952" w:rsidP="000D5C8A">
            <w:pPr>
              <w:rPr>
                <w:rFonts w:ascii="Calibri" w:eastAsiaTheme="minorEastAsia" w:hAnsi="Calibri" w:cs="Calibri"/>
                <w:sz w:val="18"/>
                <w:szCs w:val="18"/>
                <w:lang w:val="fr-CM"/>
              </w:rPr>
            </w:pPr>
            <w:r w:rsidRPr="00711158">
              <w:rPr>
                <w:rFonts w:ascii="Calibri" w:eastAsiaTheme="minorEastAsia" w:hAnsi="Calibri" w:cs="Calibri"/>
                <w:sz w:val="18"/>
                <w:szCs w:val="18"/>
                <w:lang w:val="fr-CM"/>
              </w:rPr>
              <w:t>Entretiens Individuels au moyen de Guides d’Entretien</w:t>
            </w:r>
          </w:p>
        </w:tc>
      </w:tr>
      <w:tr w:rsidR="00BB0952" w:rsidRPr="00F07600" w14:paraId="35A34827" w14:textId="77777777" w:rsidTr="000D5C8A">
        <w:trPr>
          <w:trHeight w:val="711"/>
        </w:trPr>
        <w:tc>
          <w:tcPr>
            <w:tcW w:w="1515" w:type="pct"/>
            <w:shd w:val="clear" w:color="auto" w:fill="FFFFFF" w:themeFill="background1"/>
          </w:tcPr>
          <w:p w14:paraId="4ED1D259" w14:textId="77777777" w:rsidR="00BB0952" w:rsidRPr="00D449D3" w:rsidRDefault="00BB0952" w:rsidP="00FF01CF">
            <w:pPr>
              <w:numPr>
                <w:ilvl w:val="0"/>
                <w:numId w:val="40"/>
              </w:numPr>
              <w:autoSpaceDE w:val="0"/>
              <w:autoSpaceDN w:val="0"/>
              <w:adjustRightInd w:val="0"/>
              <w:jc w:val="both"/>
              <w:rPr>
                <w:rFonts w:asciiTheme="minorHAnsi" w:hAnsiTheme="minorHAnsi" w:cstheme="minorHAnsi"/>
                <w:color w:val="000000"/>
                <w:sz w:val="18"/>
                <w:szCs w:val="18"/>
                <w:lang w:val="fr-CM"/>
              </w:rPr>
            </w:pPr>
            <w:r w:rsidRPr="00D449D3">
              <w:rPr>
                <w:rFonts w:asciiTheme="minorHAnsi" w:hAnsiTheme="minorHAnsi" w:cstheme="minorHAnsi"/>
                <w:color w:val="000000"/>
                <w:sz w:val="18"/>
                <w:szCs w:val="18"/>
                <w:lang w:val="fr-CM"/>
              </w:rPr>
              <w:t xml:space="preserve">Est-ce qu’il y avait des mécanismes pour assurer l’inclusion des femmes dans les activités et leur participation aux mécanismes de gestion et résolution des conflits ? </w:t>
            </w:r>
          </w:p>
        </w:tc>
        <w:tc>
          <w:tcPr>
            <w:tcW w:w="1715" w:type="pct"/>
            <w:vMerge w:val="restart"/>
            <w:shd w:val="clear" w:color="auto" w:fill="FFFFFF" w:themeFill="background1"/>
          </w:tcPr>
          <w:p w14:paraId="627F82B6" w14:textId="77777777" w:rsidR="00BB0952" w:rsidRPr="001E0A9A" w:rsidRDefault="00BB0952" w:rsidP="00FF01CF">
            <w:pPr>
              <w:pStyle w:val="Paragraphedeliste"/>
              <w:numPr>
                <w:ilvl w:val="0"/>
                <w:numId w:val="38"/>
              </w:numPr>
              <w:jc w:val="both"/>
              <w:rPr>
                <w:rFonts w:ascii="Calibri" w:eastAsiaTheme="minorEastAsia" w:hAnsi="Calibri" w:cs="Calibri"/>
                <w:sz w:val="18"/>
                <w:szCs w:val="18"/>
                <w:lang w:val="fr-CM"/>
              </w:rPr>
            </w:pPr>
            <w:r w:rsidRPr="001E0A9A">
              <w:rPr>
                <w:rFonts w:ascii="Calibri" w:eastAsiaTheme="minorEastAsia" w:hAnsi="Calibri" w:cs="Calibri"/>
                <w:sz w:val="18"/>
                <w:szCs w:val="18"/>
                <w:lang w:val="fr-CM"/>
              </w:rPr>
              <w:t xml:space="preserve">Niveau de participation des femmes aux mécanismes communautaires mis en place </w:t>
            </w:r>
          </w:p>
          <w:p w14:paraId="50C66CEA" w14:textId="77777777" w:rsidR="00BB0952" w:rsidRPr="001E0A9A" w:rsidRDefault="00BB0952" w:rsidP="00FF01CF">
            <w:pPr>
              <w:pStyle w:val="Paragraphedeliste"/>
              <w:numPr>
                <w:ilvl w:val="0"/>
                <w:numId w:val="38"/>
              </w:numPr>
              <w:jc w:val="both"/>
              <w:rPr>
                <w:rFonts w:ascii="Calibri" w:eastAsiaTheme="minorEastAsia" w:hAnsi="Calibri" w:cs="Calibri"/>
                <w:sz w:val="18"/>
                <w:szCs w:val="18"/>
                <w:lang w:val="fr-CM"/>
              </w:rPr>
            </w:pPr>
            <w:r w:rsidRPr="001E0A9A">
              <w:rPr>
                <w:rFonts w:ascii="Calibri" w:eastAsiaTheme="minorEastAsia" w:hAnsi="Calibri" w:cs="Calibri"/>
                <w:sz w:val="18"/>
                <w:szCs w:val="18"/>
                <w:lang w:val="fr-CM"/>
              </w:rPr>
              <w:t>Participation des femmes aux sessions de formation (Nombre de femmes/ proportion de femmes)</w:t>
            </w:r>
          </w:p>
          <w:p w14:paraId="674D1CF4" w14:textId="77777777" w:rsidR="00BB0952" w:rsidRPr="001E0A9A" w:rsidRDefault="00BB0952" w:rsidP="00FF01CF">
            <w:pPr>
              <w:pStyle w:val="Paragraphedeliste"/>
              <w:numPr>
                <w:ilvl w:val="0"/>
                <w:numId w:val="38"/>
              </w:numPr>
              <w:jc w:val="both"/>
              <w:rPr>
                <w:rFonts w:ascii="Calibri" w:eastAsiaTheme="minorEastAsia" w:hAnsi="Calibri" w:cs="Calibri"/>
                <w:sz w:val="18"/>
                <w:szCs w:val="18"/>
                <w:lang w:val="fr-CM"/>
              </w:rPr>
            </w:pPr>
            <w:r w:rsidRPr="001E0A9A">
              <w:rPr>
                <w:rFonts w:ascii="Calibri" w:eastAsiaTheme="minorEastAsia" w:hAnsi="Calibri" w:cs="Calibri"/>
                <w:sz w:val="18"/>
                <w:szCs w:val="18"/>
                <w:lang w:val="fr-CM"/>
              </w:rPr>
              <w:t>Responsabilisation des femmes au niveau communautaire dans la résolution et la gestion des conflits</w:t>
            </w:r>
          </w:p>
          <w:p w14:paraId="145CB594" w14:textId="77777777" w:rsidR="00BB0952" w:rsidRPr="001E0A9A" w:rsidRDefault="00BB0952" w:rsidP="00FF01CF">
            <w:pPr>
              <w:pStyle w:val="Paragraphedeliste"/>
              <w:numPr>
                <w:ilvl w:val="0"/>
                <w:numId w:val="38"/>
              </w:numPr>
              <w:jc w:val="both"/>
              <w:rPr>
                <w:rFonts w:ascii="Calibri" w:eastAsiaTheme="minorEastAsia" w:hAnsi="Calibri" w:cs="Calibri"/>
                <w:sz w:val="18"/>
                <w:szCs w:val="18"/>
                <w:lang w:val="fr-CM"/>
              </w:rPr>
            </w:pPr>
            <w:r w:rsidRPr="001E0A9A">
              <w:rPr>
                <w:rFonts w:ascii="Calibri" w:eastAsiaTheme="minorEastAsia" w:hAnsi="Calibri" w:cs="Calibri"/>
                <w:sz w:val="18"/>
                <w:szCs w:val="18"/>
                <w:lang w:val="fr-CM"/>
              </w:rPr>
              <w:t>Mesures de mitigations des effets négatifs éventuels du projet sur les groupes vulnérables ciblés</w:t>
            </w:r>
          </w:p>
        </w:tc>
        <w:tc>
          <w:tcPr>
            <w:tcW w:w="922" w:type="pct"/>
            <w:vMerge/>
            <w:shd w:val="clear" w:color="auto" w:fill="FFFFFF" w:themeFill="background1"/>
          </w:tcPr>
          <w:p w14:paraId="43AEA8AF" w14:textId="77777777" w:rsidR="00BB0952" w:rsidRPr="00545949" w:rsidRDefault="00BB0952" w:rsidP="000D5C8A">
            <w:pPr>
              <w:rPr>
                <w:rFonts w:ascii="Calibri" w:eastAsiaTheme="minorEastAsia" w:hAnsi="Calibri" w:cs="Calibri"/>
                <w:sz w:val="18"/>
                <w:szCs w:val="18"/>
                <w:highlight w:val="yellow"/>
                <w:lang w:val="fr-CM"/>
              </w:rPr>
            </w:pPr>
          </w:p>
        </w:tc>
        <w:tc>
          <w:tcPr>
            <w:tcW w:w="848" w:type="pct"/>
            <w:vMerge/>
            <w:shd w:val="clear" w:color="auto" w:fill="FFFFFF" w:themeFill="background1"/>
          </w:tcPr>
          <w:p w14:paraId="1E8A2B13" w14:textId="77777777" w:rsidR="00BB0952" w:rsidRPr="00545949" w:rsidRDefault="00BB0952" w:rsidP="000D5C8A">
            <w:pPr>
              <w:rPr>
                <w:rFonts w:ascii="Calibri" w:eastAsiaTheme="minorEastAsia" w:hAnsi="Calibri" w:cs="Calibri"/>
                <w:sz w:val="18"/>
                <w:szCs w:val="18"/>
                <w:highlight w:val="yellow"/>
                <w:lang w:val="fr-CM"/>
              </w:rPr>
            </w:pPr>
          </w:p>
        </w:tc>
      </w:tr>
      <w:tr w:rsidR="00BB0952" w:rsidRPr="00F07600" w14:paraId="0F98B5E2" w14:textId="77777777" w:rsidTr="000D5C8A">
        <w:trPr>
          <w:trHeight w:val="711"/>
        </w:trPr>
        <w:tc>
          <w:tcPr>
            <w:tcW w:w="1515" w:type="pct"/>
            <w:shd w:val="clear" w:color="auto" w:fill="FFFFFF" w:themeFill="background1"/>
          </w:tcPr>
          <w:p w14:paraId="5413C840" w14:textId="77777777" w:rsidR="00BB0952" w:rsidRPr="00D449D3" w:rsidRDefault="00BB0952" w:rsidP="00FF01CF">
            <w:pPr>
              <w:numPr>
                <w:ilvl w:val="0"/>
                <w:numId w:val="40"/>
              </w:numPr>
              <w:autoSpaceDE w:val="0"/>
              <w:autoSpaceDN w:val="0"/>
              <w:adjustRightInd w:val="0"/>
              <w:jc w:val="both"/>
              <w:rPr>
                <w:rFonts w:asciiTheme="minorHAnsi" w:hAnsiTheme="minorHAnsi" w:cstheme="minorHAnsi"/>
                <w:color w:val="000000"/>
                <w:sz w:val="18"/>
                <w:szCs w:val="18"/>
                <w:lang w:val="fr-CM"/>
              </w:rPr>
            </w:pPr>
            <w:r w:rsidRPr="00D449D3">
              <w:rPr>
                <w:rFonts w:asciiTheme="minorHAnsi" w:hAnsiTheme="minorHAnsi" w:cstheme="minorHAnsi"/>
                <w:color w:val="000000"/>
                <w:sz w:val="18"/>
                <w:szCs w:val="18"/>
                <w:lang w:val="fr-CM"/>
              </w:rPr>
              <w:t xml:space="preserve">Si les groupes cibles (femmes, jeunes/mineurs, minorités, personne en situation vulnérables) ont subi des effets négatifs non prévus, les responsables du projet ont-ils pris les mesures appropriées ? </w:t>
            </w:r>
          </w:p>
        </w:tc>
        <w:tc>
          <w:tcPr>
            <w:tcW w:w="1715" w:type="pct"/>
            <w:vMerge/>
            <w:shd w:val="clear" w:color="auto" w:fill="FFFFFF" w:themeFill="background1"/>
          </w:tcPr>
          <w:p w14:paraId="15F60F0D" w14:textId="77777777" w:rsidR="00BB0952" w:rsidRPr="001E0A9A" w:rsidRDefault="00BB0952" w:rsidP="00FF01CF">
            <w:pPr>
              <w:pStyle w:val="Paragraphedeliste"/>
              <w:numPr>
                <w:ilvl w:val="0"/>
                <w:numId w:val="38"/>
              </w:numPr>
              <w:rPr>
                <w:rFonts w:ascii="Calibri" w:eastAsiaTheme="minorEastAsia" w:hAnsi="Calibri" w:cs="Calibri"/>
                <w:sz w:val="18"/>
                <w:szCs w:val="18"/>
                <w:lang w:val="fr-CM"/>
              </w:rPr>
            </w:pPr>
          </w:p>
        </w:tc>
        <w:tc>
          <w:tcPr>
            <w:tcW w:w="922" w:type="pct"/>
            <w:vMerge/>
            <w:shd w:val="clear" w:color="auto" w:fill="FFFFFF" w:themeFill="background1"/>
          </w:tcPr>
          <w:p w14:paraId="1BAC2A5C" w14:textId="77777777" w:rsidR="00BB0952" w:rsidRPr="00545949" w:rsidRDefault="00BB0952" w:rsidP="000D5C8A">
            <w:pPr>
              <w:rPr>
                <w:rFonts w:ascii="Calibri" w:eastAsiaTheme="minorEastAsia" w:hAnsi="Calibri" w:cs="Calibri"/>
                <w:sz w:val="18"/>
                <w:szCs w:val="18"/>
                <w:highlight w:val="yellow"/>
                <w:lang w:val="fr-CM"/>
              </w:rPr>
            </w:pPr>
          </w:p>
        </w:tc>
        <w:tc>
          <w:tcPr>
            <w:tcW w:w="848" w:type="pct"/>
            <w:vMerge/>
            <w:shd w:val="clear" w:color="auto" w:fill="FFFFFF" w:themeFill="background1"/>
          </w:tcPr>
          <w:p w14:paraId="36E1CD96" w14:textId="77777777" w:rsidR="00BB0952" w:rsidRPr="00545949" w:rsidRDefault="00BB0952" w:rsidP="000D5C8A">
            <w:pPr>
              <w:rPr>
                <w:rFonts w:ascii="Calibri" w:eastAsiaTheme="minorEastAsia" w:hAnsi="Calibri" w:cs="Calibri"/>
                <w:sz w:val="18"/>
                <w:szCs w:val="18"/>
                <w:highlight w:val="yellow"/>
                <w:lang w:val="fr-CM"/>
              </w:rPr>
            </w:pPr>
          </w:p>
        </w:tc>
      </w:tr>
      <w:tr w:rsidR="00BB0952" w:rsidRPr="00F07600" w14:paraId="33A49F18" w14:textId="77777777" w:rsidTr="000D5C8A">
        <w:trPr>
          <w:trHeight w:val="711"/>
        </w:trPr>
        <w:tc>
          <w:tcPr>
            <w:tcW w:w="1515" w:type="pct"/>
            <w:shd w:val="clear" w:color="auto" w:fill="FFFFFF" w:themeFill="background1"/>
          </w:tcPr>
          <w:p w14:paraId="70865007" w14:textId="77777777" w:rsidR="00BB0952" w:rsidRPr="00D449D3" w:rsidRDefault="00BB0952" w:rsidP="00FF01CF">
            <w:pPr>
              <w:numPr>
                <w:ilvl w:val="0"/>
                <w:numId w:val="40"/>
              </w:numPr>
              <w:autoSpaceDE w:val="0"/>
              <w:autoSpaceDN w:val="0"/>
              <w:adjustRightInd w:val="0"/>
              <w:jc w:val="both"/>
              <w:rPr>
                <w:rFonts w:asciiTheme="minorHAnsi" w:hAnsiTheme="minorHAnsi" w:cstheme="minorHAnsi"/>
                <w:color w:val="000000"/>
                <w:sz w:val="18"/>
                <w:szCs w:val="18"/>
                <w:lang w:val="fr-CM"/>
              </w:rPr>
            </w:pPr>
            <w:r w:rsidRPr="00D449D3">
              <w:rPr>
                <w:rFonts w:asciiTheme="minorHAnsi" w:hAnsiTheme="minorHAnsi" w:cstheme="minorHAnsi"/>
                <w:color w:val="000000"/>
                <w:sz w:val="18"/>
                <w:szCs w:val="18"/>
                <w:lang w:val="fr-CM"/>
              </w:rPr>
              <w:t>Dans quelle mesure une approche sensible au genre a-t-elle été utilisée dans la conception et la mise en œuvre du projet ?</w:t>
            </w:r>
          </w:p>
        </w:tc>
        <w:tc>
          <w:tcPr>
            <w:tcW w:w="1715" w:type="pct"/>
            <w:shd w:val="clear" w:color="auto" w:fill="FFFFFF" w:themeFill="background1"/>
          </w:tcPr>
          <w:p w14:paraId="6BB90DD5" w14:textId="77777777" w:rsidR="00BB0952" w:rsidRPr="001E0A9A" w:rsidRDefault="00BB0952" w:rsidP="00FF01CF">
            <w:pPr>
              <w:pStyle w:val="Paragraphedeliste"/>
              <w:numPr>
                <w:ilvl w:val="0"/>
                <w:numId w:val="38"/>
              </w:numPr>
              <w:jc w:val="both"/>
              <w:rPr>
                <w:rFonts w:ascii="Calibri" w:eastAsiaTheme="minorEastAsia" w:hAnsi="Calibri" w:cs="Calibri"/>
                <w:sz w:val="18"/>
                <w:szCs w:val="18"/>
                <w:lang w:val="fr-CM"/>
              </w:rPr>
            </w:pPr>
            <w:r w:rsidRPr="001E0A9A">
              <w:rPr>
                <w:rFonts w:ascii="Calibri" w:eastAsiaTheme="minorEastAsia" w:hAnsi="Calibri" w:cs="Calibri"/>
                <w:sz w:val="18"/>
                <w:szCs w:val="18"/>
                <w:lang w:val="fr-CM"/>
              </w:rPr>
              <w:t>Intégration des questions de genre et de droits de l’hommes dans la conception et la mise en œuvre des activités du projets</w:t>
            </w:r>
          </w:p>
          <w:p w14:paraId="355496CC" w14:textId="77777777" w:rsidR="00BB0952" w:rsidRPr="001E0A9A" w:rsidRDefault="00BB0952" w:rsidP="00FF01CF">
            <w:pPr>
              <w:pStyle w:val="Paragraphedeliste"/>
              <w:numPr>
                <w:ilvl w:val="0"/>
                <w:numId w:val="38"/>
              </w:numPr>
              <w:jc w:val="both"/>
              <w:rPr>
                <w:rFonts w:ascii="Calibri" w:eastAsiaTheme="minorEastAsia" w:hAnsi="Calibri" w:cs="Calibri"/>
                <w:sz w:val="18"/>
                <w:szCs w:val="18"/>
                <w:lang w:val="fr-CM"/>
              </w:rPr>
            </w:pPr>
            <w:r w:rsidRPr="001E0A9A">
              <w:rPr>
                <w:rFonts w:ascii="Calibri" w:eastAsiaTheme="minorEastAsia" w:hAnsi="Calibri" w:cs="Calibri"/>
                <w:sz w:val="18"/>
                <w:szCs w:val="18"/>
                <w:lang w:val="fr-CM"/>
              </w:rPr>
              <w:t>Autonomisation prévue des femmes et des groupes vulnérables</w:t>
            </w:r>
          </w:p>
        </w:tc>
        <w:tc>
          <w:tcPr>
            <w:tcW w:w="922" w:type="pct"/>
            <w:vMerge/>
            <w:shd w:val="clear" w:color="auto" w:fill="FFFFFF" w:themeFill="background1"/>
          </w:tcPr>
          <w:p w14:paraId="0929D1AD" w14:textId="77777777" w:rsidR="00BB0952" w:rsidRPr="00545949" w:rsidRDefault="00BB0952" w:rsidP="000D5C8A">
            <w:pPr>
              <w:rPr>
                <w:rFonts w:ascii="Calibri" w:eastAsiaTheme="minorEastAsia" w:hAnsi="Calibri" w:cs="Calibri"/>
                <w:sz w:val="18"/>
                <w:szCs w:val="18"/>
                <w:highlight w:val="yellow"/>
                <w:lang w:val="fr-CM"/>
              </w:rPr>
            </w:pPr>
          </w:p>
        </w:tc>
        <w:tc>
          <w:tcPr>
            <w:tcW w:w="848" w:type="pct"/>
            <w:vMerge/>
            <w:shd w:val="clear" w:color="auto" w:fill="FFFFFF" w:themeFill="background1"/>
          </w:tcPr>
          <w:p w14:paraId="245D8ADA" w14:textId="77777777" w:rsidR="00BB0952" w:rsidRPr="00545949" w:rsidRDefault="00BB0952" w:rsidP="000D5C8A">
            <w:pPr>
              <w:rPr>
                <w:rFonts w:ascii="Calibri" w:eastAsiaTheme="minorEastAsia" w:hAnsi="Calibri" w:cs="Calibri"/>
                <w:sz w:val="18"/>
                <w:szCs w:val="18"/>
                <w:highlight w:val="yellow"/>
                <w:lang w:val="fr-CM"/>
              </w:rPr>
            </w:pPr>
          </w:p>
        </w:tc>
      </w:tr>
    </w:tbl>
    <w:p w14:paraId="3BBBE273" w14:textId="77777777" w:rsidR="00BB0952" w:rsidRPr="00BB0952" w:rsidRDefault="00BB0952" w:rsidP="00BB0952"/>
    <w:p w14:paraId="05317B9F" w14:textId="294FD9B9" w:rsidR="00FC6B10" w:rsidRPr="00FC6B10" w:rsidRDefault="00FC6B10" w:rsidP="00FC6B10">
      <w:pPr>
        <w:pStyle w:val="Titre2"/>
        <w:ind w:left="792" w:hanging="432"/>
        <w:rPr>
          <w:color w:val="1F4E79" w:themeColor="accent5" w:themeShade="80"/>
        </w:rPr>
      </w:pPr>
      <w:r>
        <w:rPr>
          <w:color w:val="1F4E79" w:themeColor="accent5" w:themeShade="80"/>
        </w:rPr>
        <w:br w:type="page"/>
      </w:r>
    </w:p>
    <w:p w14:paraId="5FCCCC2E" w14:textId="77FF2569" w:rsidR="00FC6B10" w:rsidRDefault="00743725" w:rsidP="00FC6B10">
      <w:pPr>
        <w:pStyle w:val="Titre2"/>
        <w:ind w:left="792" w:hanging="432"/>
        <w:rPr>
          <w:color w:val="1F4E79" w:themeColor="accent5" w:themeShade="80"/>
        </w:rPr>
      </w:pPr>
      <w:bookmarkStart w:id="108" w:name="_Toc100264477"/>
      <w:r>
        <w:rPr>
          <w:noProof/>
          <w:color w:val="1F4E79" w:themeColor="accent5" w:themeShade="80"/>
        </w:rPr>
        <w:lastRenderedPageBreak/>
        <w:drawing>
          <wp:anchor distT="0" distB="0" distL="114300" distR="114300" simplePos="0" relativeHeight="251662336" behindDoc="0" locked="0" layoutInCell="1" allowOverlap="1" wp14:anchorId="37CDE918" wp14:editId="12A0BDC8">
            <wp:simplePos x="0" y="0"/>
            <wp:positionH relativeFrom="margin">
              <wp:align>center</wp:align>
            </wp:positionH>
            <wp:positionV relativeFrom="paragraph">
              <wp:posOffset>389890</wp:posOffset>
            </wp:positionV>
            <wp:extent cx="9221470" cy="5153025"/>
            <wp:effectExtent l="0" t="0" r="0" b="9525"/>
            <wp:wrapSquare wrapText="bothSides"/>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221470" cy="5153025"/>
                    </a:xfrm>
                    <a:prstGeom prst="rect">
                      <a:avLst/>
                    </a:prstGeom>
                    <a:noFill/>
                  </pic:spPr>
                </pic:pic>
              </a:graphicData>
            </a:graphic>
            <wp14:sizeRelV relativeFrom="margin">
              <wp14:pctHeight>0</wp14:pctHeight>
            </wp14:sizeRelV>
          </wp:anchor>
        </w:drawing>
      </w:r>
      <w:r w:rsidR="00FC6B10" w:rsidRPr="00FC6B10">
        <w:rPr>
          <w:color w:val="1F4E79" w:themeColor="accent5" w:themeShade="80"/>
        </w:rPr>
        <w:t xml:space="preserve">Annexe </w:t>
      </w:r>
      <w:r w:rsidR="00FC6B10">
        <w:rPr>
          <w:color w:val="1F4E79" w:themeColor="accent5" w:themeShade="80"/>
        </w:rPr>
        <w:t>3</w:t>
      </w:r>
      <w:r w:rsidR="00FC6B10" w:rsidRPr="00FC6B10">
        <w:rPr>
          <w:color w:val="1F4E79" w:themeColor="accent5" w:themeShade="80"/>
        </w:rPr>
        <w:t xml:space="preserve"> : </w:t>
      </w:r>
      <w:r>
        <w:rPr>
          <w:color w:val="1F4E79" w:themeColor="accent5" w:themeShade="80"/>
        </w:rPr>
        <w:t>Théorie du changement du projet PBF-Stabilisation</w:t>
      </w:r>
      <w:bookmarkEnd w:id="108"/>
      <w:r>
        <w:rPr>
          <w:color w:val="1F4E79" w:themeColor="accent5" w:themeShade="80"/>
        </w:rPr>
        <w:t xml:space="preserve"> </w:t>
      </w:r>
    </w:p>
    <w:p w14:paraId="202D3F8F" w14:textId="6FA06993" w:rsidR="00743725" w:rsidRPr="00743725" w:rsidRDefault="00743725" w:rsidP="00743725"/>
    <w:p w14:paraId="46EA8712" w14:textId="77777777" w:rsidR="00743725" w:rsidRDefault="00743725" w:rsidP="00FC6B10">
      <w:pPr>
        <w:pStyle w:val="Titre2"/>
        <w:ind w:left="792" w:hanging="432"/>
        <w:rPr>
          <w:color w:val="1F4E79" w:themeColor="accent5" w:themeShade="80"/>
        </w:rPr>
        <w:sectPr w:rsidR="00743725" w:rsidSect="00DB7949">
          <w:pgSz w:w="16840" w:h="11900" w:orient="landscape"/>
          <w:pgMar w:top="1418" w:right="1418" w:bottom="1418" w:left="1418" w:header="709" w:footer="709" w:gutter="0"/>
          <w:cols w:space="708"/>
          <w:docGrid w:linePitch="360"/>
        </w:sectPr>
      </w:pPr>
    </w:p>
    <w:p w14:paraId="19CBD15B" w14:textId="50EDE8A5" w:rsidR="00FC6B10" w:rsidRDefault="00FC6B10" w:rsidP="00FC6B10">
      <w:pPr>
        <w:pStyle w:val="Titre2"/>
        <w:ind w:left="792" w:hanging="432"/>
        <w:rPr>
          <w:color w:val="1F4E79" w:themeColor="accent5" w:themeShade="80"/>
        </w:rPr>
      </w:pPr>
      <w:bookmarkStart w:id="109" w:name="_Toc100264478"/>
      <w:r>
        <w:rPr>
          <w:color w:val="1F4E79" w:themeColor="accent5" w:themeShade="80"/>
        </w:rPr>
        <w:lastRenderedPageBreak/>
        <w:t>Annexe 4 : liste des personnes rencontrées</w:t>
      </w:r>
      <w:bookmarkEnd w:id="109"/>
    </w:p>
    <w:tbl>
      <w:tblPr>
        <w:tblStyle w:val="TableauGrille1Clair"/>
        <w:tblpPr w:leftFromText="141" w:rightFromText="141" w:horzAnchor="margin" w:tblpY="510"/>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
        <w:gridCol w:w="1677"/>
        <w:gridCol w:w="2229"/>
        <w:gridCol w:w="2260"/>
        <w:gridCol w:w="1161"/>
        <w:gridCol w:w="1269"/>
      </w:tblGrid>
      <w:tr w:rsidR="00D57804" w:rsidRPr="00436037" w14:paraId="50FC8BEF" w14:textId="77777777" w:rsidTr="009C0AE7">
        <w:trPr>
          <w:cnfStyle w:val="100000000000" w:firstRow="1" w:lastRow="0" w:firstColumn="0" w:lastColumn="0" w:oddVBand="0" w:evenVBand="0" w:oddHBand="0"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253" w:type="pct"/>
            <w:tcBorders>
              <w:bottom w:val="none" w:sz="0" w:space="0" w:color="auto"/>
            </w:tcBorders>
            <w:shd w:val="clear" w:color="auto" w:fill="0070C0"/>
            <w:vAlign w:val="center"/>
          </w:tcPr>
          <w:p w14:paraId="61144BEA" w14:textId="77777777" w:rsidR="00436037" w:rsidRPr="00436037" w:rsidRDefault="00436037" w:rsidP="009C0AE7">
            <w:pPr>
              <w:jc w:val="center"/>
              <w:rPr>
                <w:rFonts w:asciiTheme="minorHAnsi" w:hAnsiTheme="minorHAnsi" w:cstheme="minorHAnsi"/>
                <w:color w:val="FFFFFF" w:themeColor="background1"/>
                <w:sz w:val="18"/>
                <w:szCs w:val="18"/>
              </w:rPr>
            </w:pPr>
            <w:r w:rsidRPr="00436037">
              <w:rPr>
                <w:rFonts w:asciiTheme="minorHAnsi" w:hAnsiTheme="minorHAnsi" w:cstheme="minorHAnsi"/>
                <w:color w:val="FFFFFF" w:themeColor="background1"/>
                <w:sz w:val="18"/>
                <w:szCs w:val="18"/>
              </w:rPr>
              <w:t>N°</w:t>
            </w:r>
          </w:p>
        </w:tc>
        <w:tc>
          <w:tcPr>
            <w:tcW w:w="926" w:type="pct"/>
            <w:tcBorders>
              <w:bottom w:val="none" w:sz="0" w:space="0" w:color="auto"/>
            </w:tcBorders>
            <w:shd w:val="clear" w:color="auto" w:fill="0070C0"/>
            <w:vAlign w:val="center"/>
          </w:tcPr>
          <w:p w14:paraId="62B12B6B" w14:textId="77777777" w:rsidR="00436037" w:rsidRPr="00436037" w:rsidRDefault="00436037" w:rsidP="009C0AE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8"/>
                <w:szCs w:val="18"/>
              </w:rPr>
            </w:pPr>
            <w:r w:rsidRPr="00436037">
              <w:rPr>
                <w:rFonts w:asciiTheme="minorHAnsi" w:hAnsiTheme="minorHAnsi" w:cstheme="minorHAnsi"/>
                <w:color w:val="FFFFFF" w:themeColor="background1"/>
                <w:sz w:val="18"/>
                <w:szCs w:val="18"/>
              </w:rPr>
              <w:t>Nom et prénoms</w:t>
            </w:r>
          </w:p>
        </w:tc>
        <w:tc>
          <w:tcPr>
            <w:tcW w:w="1231" w:type="pct"/>
            <w:tcBorders>
              <w:bottom w:val="none" w:sz="0" w:space="0" w:color="auto"/>
            </w:tcBorders>
            <w:shd w:val="clear" w:color="auto" w:fill="0070C0"/>
            <w:vAlign w:val="center"/>
          </w:tcPr>
          <w:p w14:paraId="41DB98CA" w14:textId="77777777" w:rsidR="00436037" w:rsidRPr="00436037" w:rsidRDefault="00436037" w:rsidP="009C0AE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8"/>
                <w:szCs w:val="18"/>
              </w:rPr>
            </w:pPr>
            <w:r w:rsidRPr="00436037">
              <w:rPr>
                <w:rFonts w:asciiTheme="minorHAnsi" w:hAnsiTheme="minorHAnsi" w:cstheme="minorHAnsi"/>
                <w:color w:val="FFFFFF" w:themeColor="background1"/>
                <w:sz w:val="18"/>
                <w:szCs w:val="18"/>
              </w:rPr>
              <w:t>Fonction</w:t>
            </w:r>
          </w:p>
        </w:tc>
        <w:tc>
          <w:tcPr>
            <w:tcW w:w="1248" w:type="pct"/>
            <w:tcBorders>
              <w:bottom w:val="none" w:sz="0" w:space="0" w:color="auto"/>
            </w:tcBorders>
            <w:shd w:val="clear" w:color="auto" w:fill="0070C0"/>
            <w:vAlign w:val="center"/>
          </w:tcPr>
          <w:p w14:paraId="20814CF5" w14:textId="77777777" w:rsidR="00436037" w:rsidRPr="00436037" w:rsidRDefault="00436037" w:rsidP="009C0AE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8"/>
                <w:szCs w:val="18"/>
              </w:rPr>
            </w:pPr>
            <w:r w:rsidRPr="00436037">
              <w:rPr>
                <w:rFonts w:asciiTheme="minorHAnsi" w:hAnsiTheme="minorHAnsi" w:cstheme="minorHAnsi"/>
                <w:color w:val="FFFFFF" w:themeColor="background1"/>
                <w:sz w:val="18"/>
                <w:szCs w:val="18"/>
              </w:rPr>
              <w:t>Contacts</w:t>
            </w:r>
          </w:p>
        </w:tc>
        <w:tc>
          <w:tcPr>
            <w:tcW w:w="641" w:type="pct"/>
            <w:tcBorders>
              <w:bottom w:val="none" w:sz="0" w:space="0" w:color="auto"/>
            </w:tcBorders>
            <w:shd w:val="clear" w:color="auto" w:fill="0070C0"/>
            <w:vAlign w:val="center"/>
          </w:tcPr>
          <w:p w14:paraId="1B722919" w14:textId="77777777" w:rsidR="00436037" w:rsidRPr="00436037" w:rsidRDefault="00436037" w:rsidP="009C0AE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8"/>
                <w:szCs w:val="18"/>
              </w:rPr>
            </w:pPr>
            <w:r w:rsidRPr="00436037">
              <w:rPr>
                <w:rFonts w:asciiTheme="minorHAnsi" w:hAnsiTheme="minorHAnsi" w:cstheme="minorHAnsi"/>
                <w:color w:val="FFFFFF" w:themeColor="background1"/>
                <w:sz w:val="18"/>
                <w:szCs w:val="18"/>
              </w:rPr>
              <w:t>Lieu</w:t>
            </w:r>
          </w:p>
        </w:tc>
        <w:tc>
          <w:tcPr>
            <w:tcW w:w="701" w:type="pct"/>
            <w:tcBorders>
              <w:bottom w:val="none" w:sz="0" w:space="0" w:color="auto"/>
            </w:tcBorders>
            <w:shd w:val="clear" w:color="auto" w:fill="0070C0"/>
            <w:vAlign w:val="center"/>
          </w:tcPr>
          <w:p w14:paraId="059F729C" w14:textId="77777777" w:rsidR="00436037" w:rsidRPr="00436037" w:rsidRDefault="00436037" w:rsidP="009C0AE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8"/>
                <w:szCs w:val="18"/>
              </w:rPr>
            </w:pPr>
            <w:r w:rsidRPr="00436037">
              <w:rPr>
                <w:rFonts w:asciiTheme="minorHAnsi" w:hAnsiTheme="minorHAnsi" w:cstheme="minorHAnsi"/>
                <w:color w:val="FFFFFF" w:themeColor="background1"/>
                <w:sz w:val="18"/>
                <w:szCs w:val="18"/>
              </w:rPr>
              <w:t>Date</w:t>
            </w:r>
          </w:p>
        </w:tc>
      </w:tr>
      <w:tr w:rsidR="00EB41D8" w:rsidRPr="00436037" w14:paraId="60FA9145" w14:textId="77777777" w:rsidTr="009C0AE7">
        <w:tc>
          <w:tcPr>
            <w:cnfStyle w:val="001000000000" w:firstRow="0" w:lastRow="0" w:firstColumn="1" w:lastColumn="0" w:oddVBand="0" w:evenVBand="0" w:oddHBand="0" w:evenHBand="0" w:firstRowFirstColumn="0" w:firstRowLastColumn="0" w:lastRowFirstColumn="0" w:lastRowLastColumn="0"/>
            <w:tcW w:w="253" w:type="pct"/>
            <w:vAlign w:val="center"/>
          </w:tcPr>
          <w:p w14:paraId="039131AF" w14:textId="77777777" w:rsidR="00436037" w:rsidRPr="00436037" w:rsidRDefault="00436037" w:rsidP="00D57804">
            <w:pPr>
              <w:jc w:val="center"/>
              <w:rPr>
                <w:rFonts w:asciiTheme="minorHAnsi" w:hAnsiTheme="minorHAnsi" w:cstheme="minorHAnsi"/>
                <w:sz w:val="18"/>
                <w:szCs w:val="18"/>
              </w:rPr>
            </w:pPr>
            <w:r w:rsidRPr="00436037">
              <w:rPr>
                <w:rFonts w:asciiTheme="minorHAnsi" w:hAnsiTheme="minorHAnsi" w:cstheme="minorHAnsi"/>
                <w:sz w:val="18"/>
                <w:szCs w:val="18"/>
              </w:rPr>
              <w:t>1</w:t>
            </w:r>
          </w:p>
        </w:tc>
        <w:tc>
          <w:tcPr>
            <w:tcW w:w="926" w:type="pct"/>
            <w:vAlign w:val="center"/>
          </w:tcPr>
          <w:p w14:paraId="742BC297" w14:textId="77777777" w:rsidR="00436037" w:rsidRPr="00436037" w:rsidRDefault="00436037" w:rsidP="00D5780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roofErr w:type="spellStart"/>
            <w:r w:rsidRPr="00436037">
              <w:rPr>
                <w:rFonts w:asciiTheme="minorHAnsi" w:hAnsiTheme="minorHAnsi" w:cstheme="minorHAnsi"/>
                <w:sz w:val="18"/>
                <w:szCs w:val="18"/>
              </w:rPr>
              <w:t>Gwoda</w:t>
            </w:r>
            <w:proofErr w:type="spellEnd"/>
            <w:r w:rsidRPr="00436037">
              <w:rPr>
                <w:rFonts w:asciiTheme="minorHAnsi" w:hAnsiTheme="minorHAnsi" w:cstheme="minorHAnsi"/>
                <w:sz w:val="18"/>
                <w:szCs w:val="18"/>
              </w:rPr>
              <w:t xml:space="preserve"> </w:t>
            </w:r>
            <w:proofErr w:type="spellStart"/>
            <w:r w:rsidRPr="00436037">
              <w:rPr>
                <w:rFonts w:asciiTheme="minorHAnsi" w:hAnsiTheme="minorHAnsi" w:cstheme="minorHAnsi"/>
                <w:sz w:val="18"/>
                <w:szCs w:val="18"/>
              </w:rPr>
              <w:t>Adder</w:t>
            </w:r>
            <w:proofErr w:type="spellEnd"/>
            <w:r w:rsidRPr="00436037">
              <w:rPr>
                <w:rFonts w:asciiTheme="minorHAnsi" w:hAnsiTheme="minorHAnsi" w:cstheme="minorHAnsi"/>
                <w:sz w:val="18"/>
                <w:szCs w:val="18"/>
              </w:rPr>
              <w:t xml:space="preserve"> Abel</w:t>
            </w:r>
          </w:p>
        </w:tc>
        <w:tc>
          <w:tcPr>
            <w:tcW w:w="1231" w:type="pct"/>
            <w:vAlign w:val="center"/>
          </w:tcPr>
          <w:p w14:paraId="4DD507A7"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Consultant national, PO OIM en charge des DDR</w:t>
            </w:r>
          </w:p>
        </w:tc>
        <w:tc>
          <w:tcPr>
            <w:tcW w:w="1248" w:type="pct"/>
            <w:vAlign w:val="center"/>
          </w:tcPr>
          <w:p w14:paraId="0093619F"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6 99 86 12 37</w:t>
            </w:r>
          </w:p>
          <w:p w14:paraId="3114BCF8"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Agodagwaion.int</w:t>
            </w:r>
          </w:p>
        </w:tc>
        <w:tc>
          <w:tcPr>
            <w:tcW w:w="641" w:type="pct"/>
            <w:vAlign w:val="center"/>
          </w:tcPr>
          <w:p w14:paraId="03A25662"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Maroua</w:t>
            </w:r>
          </w:p>
        </w:tc>
        <w:tc>
          <w:tcPr>
            <w:tcW w:w="701" w:type="pct"/>
            <w:vAlign w:val="center"/>
          </w:tcPr>
          <w:p w14:paraId="05D895E1"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09/02/2022</w:t>
            </w:r>
          </w:p>
        </w:tc>
      </w:tr>
      <w:tr w:rsidR="00EB41D8" w:rsidRPr="00436037" w14:paraId="5744FC2E" w14:textId="77777777" w:rsidTr="009C0AE7">
        <w:tc>
          <w:tcPr>
            <w:cnfStyle w:val="001000000000" w:firstRow="0" w:lastRow="0" w:firstColumn="1" w:lastColumn="0" w:oddVBand="0" w:evenVBand="0" w:oddHBand="0" w:evenHBand="0" w:firstRowFirstColumn="0" w:firstRowLastColumn="0" w:lastRowFirstColumn="0" w:lastRowLastColumn="0"/>
            <w:tcW w:w="253" w:type="pct"/>
            <w:vAlign w:val="center"/>
          </w:tcPr>
          <w:p w14:paraId="07A3F2ED" w14:textId="77777777" w:rsidR="00436037" w:rsidRPr="00436037" w:rsidRDefault="00436037" w:rsidP="00D57804">
            <w:pPr>
              <w:jc w:val="center"/>
              <w:rPr>
                <w:rFonts w:asciiTheme="minorHAnsi" w:hAnsiTheme="minorHAnsi" w:cstheme="minorHAnsi"/>
                <w:sz w:val="18"/>
                <w:szCs w:val="18"/>
              </w:rPr>
            </w:pPr>
            <w:r w:rsidRPr="00436037">
              <w:rPr>
                <w:rFonts w:asciiTheme="minorHAnsi" w:hAnsiTheme="minorHAnsi" w:cstheme="minorHAnsi"/>
                <w:sz w:val="18"/>
                <w:szCs w:val="18"/>
              </w:rPr>
              <w:t>2</w:t>
            </w:r>
          </w:p>
        </w:tc>
        <w:tc>
          <w:tcPr>
            <w:tcW w:w="926" w:type="pct"/>
            <w:vAlign w:val="center"/>
          </w:tcPr>
          <w:p w14:paraId="37AB2AA4" w14:textId="77777777" w:rsidR="00436037" w:rsidRPr="00436037" w:rsidRDefault="00436037" w:rsidP="00D5780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roofErr w:type="spellStart"/>
            <w:r w:rsidRPr="00436037">
              <w:rPr>
                <w:rFonts w:asciiTheme="minorHAnsi" w:hAnsiTheme="minorHAnsi" w:cstheme="minorHAnsi"/>
                <w:sz w:val="18"/>
                <w:szCs w:val="18"/>
              </w:rPr>
              <w:t>Ebah</w:t>
            </w:r>
            <w:proofErr w:type="spellEnd"/>
            <w:r w:rsidRPr="00436037">
              <w:rPr>
                <w:rFonts w:asciiTheme="minorHAnsi" w:hAnsiTheme="minorHAnsi" w:cstheme="minorHAnsi"/>
                <w:sz w:val="18"/>
                <w:szCs w:val="18"/>
              </w:rPr>
              <w:t xml:space="preserve"> </w:t>
            </w:r>
            <w:proofErr w:type="spellStart"/>
            <w:r w:rsidRPr="00436037">
              <w:rPr>
                <w:rFonts w:asciiTheme="minorHAnsi" w:hAnsiTheme="minorHAnsi" w:cstheme="minorHAnsi"/>
                <w:sz w:val="18"/>
                <w:szCs w:val="18"/>
              </w:rPr>
              <w:t>Mbida</w:t>
            </w:r>
            <w:proofErr w:type="spellEnd"/>
            <w:r w:rsidRPr="00436037">
              <w:rPr>
                <w:rFonts w:asciiTheme="minorHAnsi" w:hAnsiTheme="minorHAnsi" w:cstheme="minorHAnsi"/>
                <w:sz w:val="18"/>
                <w:szCs w:val="18"/>
              </w:rPr>
              <w:t xml:space="preserve"> Eliane </w:t>
            </w:r>
          </w:p>
        </w:tc>
        <w:tc>
          <w:tcPr>
            <w:tcW w:w="1231" w:type="pct"/>
            <w:vAlign w:val="center"/>
          </w:tcPr>
          <w:p w14:paraId="3C8FA66D" w14:textId="33E1CB05"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 xml:space="preserve">SP </w:t>
            </w:r>
            <w:r w:rsidR="00D57804" w:rsidRPr="00436037">
              <w:rPr>
                <w:rFonts w:asciiTheme="minorHAnsi" w:hAnsiTheme="minorHAnsi" w:cstheme="minorHAnsi"/>
                <w:sz w:val="18"/>
                <w:szCs w:val="18"/>
              </w:rPr>
              <w:t>Assistant OIM</w:t>
            </w:r>
          </w:p>
        </w:tc>
        <w:tc>
          <w:tcPr>
            <w:tcW w:w="1248" w:type="pct"/>
            <w:vAlign w:val="center"/>
          </w:tcPr>
          <w:p w14:paraId="6DF07D0F"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6 98 01 56 44</w:t>
            </w:r>
          </w:p>
          <w:p w14:paraId="3DFAA402"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ebida@iom.int</w:t>
            </w:r>
          </w:p>
        </w:tc>
        <w:tc>
          <w:tcPr>
            <w:tcW w:w="641" w:type="pct"/>
            <w:vAlign w:val="center"/>
          </w:tcPr>
          <w:p w14:paraId="5372A86F"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Maroua</w:t>
            </w:r>
          </w:p>
        </w:tc>
        <w:tc>
          <w:tcPr>
            <w:tcW w:w="701" w:type="pct"/>
            <w:vAlign w:val="center"/>
          </w:tcPr>
          <w:p w14:paraId="70B47DA4"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09/02/2022</w:t>
            </w:r>
          </w:p>
        </w:tc>
      </w:tr>
      <w:tr w:rsidR="00EB41D8" w:rsidRPr="00436037" w14:paraId="5B31FA95" w14:textId="77777777" w:rsidTr="009C0AE7">
        <w:tc>
          <w:tcPr>
            <w:cnfStyle w:val="001000000000" w:firstRow="0" w:lastRow="0" w:firstColumn="1" w:lastColumn="0" w:oddVBand="0" w:evenVBand="0" w:oddHBand="0" w:evenHBand="0" w:firstRowFirstColumn="0" w:firstRowLastColumn="0" w:lastRowFirstColumn="0" w:lastRowLastColumn="0"/>
            <w:tcW w:w="253" w:type="pct"/>
            <w:vAlign w:val="center"/>
          </w:tcPr>
          <w:p w14:paraId="0C8B5771" w14:textId="77777777" w:rsidR="00436037" w:rsidRPr="00436037" w:rsidRDefault="00436037" w:rsidP="00D57804">
            <w:pPr>
              <w:jc w:val="center"/>
              <w:rPr>
                <w:rFonts w:asciiTheme="minorHAnsi" w:hAnsiTheme="minorHAnsi" w:cstheme="minorHAnsi"/>
                <w:sz w:val="18"/>
                <w:szCs w:val="18"/>
              </w:rPr>
            </w:pPr>
            <w:r w:rsidRPr="00436037">
              <w:rPr>
                <w:rFonts w:asciiTheme="minorHAnsi" w:hAnsiTheme="minorHAnsi" w:cstheme="minorHAnsi"/>
                <w:sz w:val="18"/>
                <w:szCs w:val="18"/>
              </w:rPr>
              <w:t>3</w:t>
            </w:r>
          </w:p>
        </w:tc>
        <w:tc>
          <w:tcPr>
            <w:tcW w:w="926" w:type="pct"/>
            <w:vAlign w:val="center"/>
          </w:tcPr>
          <w:p w14:paraId="58A63EA6" w14:textId="77777777" w:rsidR="00436037" w:rsidRPr="00436037" w:rsidRDefault="00436037" w:rsidP="00D5780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 xml:space="preserve">Emanuel </w:t>
            </w:r>
            <w:proofErr w:type="spellStart"/>
            <w:r w:rsidRPr="00436037">
              <w:rPr>
                <w:rFonts w:asciiTheme="minorHAnsi" w:hAnsiTheme="minorHAnsi" w:cstheme="minorHAnsi"/>
                <w:sz w:val="18"/>
                <w:szCs w:val="18"/>
              </w:rPr>
              <w:t>Vaïjoua</w:t>
            </w:r>
            <w:proofErr w:type="spellEnd"/>
          </w:p>
        </w:tc>
        <w:tc>
          <w:tcPr>
            <w:tcW w:w="1231" w:type="pct"/>
            <w:vAlign w:val="center"/>
          </w:tcPr>
          <w:p w14:paraId="7CBE53C6"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Point focal MINJEC</w:t>
            </w:r>
          </w:p>
        </w:tc>
        <w:tc>
          <w:tcPr>
            <w:tcW w:w="1248" w:type="pct"/>
            <w:vAlign w:val="center"/>
          </w:tcPr>
          <w:p w14:paraId="2CA0BB3B"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6 96 14 53 83</w:t>
            </w:r>
          </w:p>
        </w:tc>
        <w:tc>
          <w:tcPr>
            <w:tcW w:w="641" w:type="pct"/>
            <w:vAlign w:val="center"/>
          </w:tcPr>
          <w:p w14:paraId="2D3B9A48"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Maroua</w:t>
            </w:r>
          </w:p>
        </w:tc>
        <w:tc>
          <w:tcPr>
            <w:tcW w:w="701" w:type="pct"/>
            <w:vAlign w:val="center"/>
          </w:tcPr>
          <w:p w14:paraId="629A7972"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09/02/2022</w:t>
            </w:r>
          </w:p>
        </w:tc>
      </w:tr>
      <w:tr w:rsidR="00EB41D8" w:rsidRPr="00436037" w14:paraId="243740D3" w14:textId="77777777" w:rsidTr="009C0AE7">
        <w:tc>
          <w:tcPr>
            <w:cnfStyle w:val="001000000000" w:firstRow="0" w:lastRow="0" w:firstColumn="1" w:lastColumn="0" w:oddVBand="0" w:evenVBand="0" w:oddHBand="0" w:evenHBand="0" w:firstRowFirstColumn="0" w:firstRowLastColumn="0" w:lastRowFirstColumn="0" w:lastRowLastColumn="0"/>
            <w:tcW w:w="253" w:type="pct"/>
            <w:vAlign w:val="center"/>
          </w:tcPr>
          <w:p w14:paraId="2766FCBF" w14:textId="77777777" w:rsidR="00436037" w:rsidRPr="00436037" w:rsidRDefault="00436037" w:rsidP="00D57804">
            <w:pPr>
              <w:jc w:val="center"/>
              <w:rPr>
                <w:rFonts w:asciiTheme="minorHAnsi" w:hAnsiTheme="minorHAnsi" w:cstheme="minorHAnsi"/>
                <w:sz w:val="18"/>
                <w:szCs w:val="18"/>
              </w:rPr>
            </w:pPr>
            <w:r w:rsidRPr="00436037">
              <w:rPr>
                <w:rFonts w:asciiTheme="minorHAnsi" w:hAnsiTheme="minorHAnsi" w:cstheme="minorHAnsi"/>
                <w:sz w:val="18"/>
                <w:szCs w:val="18"/>
              </w:rPr>
              <w:t>4</w:t>
            </w:r>
          </w:p>
        </w:tc>
        <w:tc>
          <w:tcPr>
            <w:tcW w:w="926" w:type="pct"/>
            <w:vAlign w:val="center"/>
          </w:tcPr>
          <w:p w14:paraId="34FB0454" w14:textId="77777777" w:rsidR="00436037" w:rsidRPr="00436037" w:rsidRDefault="00436037" w:rsidP="00D5780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 xml:space="preserve">Moussa </w:t>
            </w:r>
            <w:proofErr w:type="spellStart"/>
            <w:r w:rsidRPr="00436037">
              <w:rPr>
                <w:rFonts w:asciiTheme="minorHAnsi" w:hAnsiTheme="minorHAnsi" w:cstheme="minorHAnsi"/>
                <w:sz w:val="18"/>
                <w:szCs w:val="18"/>
              </w:rPr>
              <w:t>Sorro</w:t>
            </w:r>
            <w:proofErr w:type="spellEnd"/>
          </w:p>
        </w:tc>
        <w:tc>
          <w:tcPr>
            <w:tcW w:w="1231" w:type="pct"/>
            <w:vAlign w:val="center"/>
          </w:tcPr>
          <w:p w14:paraId="1CE1D54C"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Chef d’agence OIM de Maroua</w:t>
            </w:r>
          </w:p>
        </w:tc>
        <w:tc>
          <w:tcPr>
            <w:tcW w:w="1248" w:type="pct"/>
            <w:vAlign w:val="center"/>
          </w:tcPr>
          <w:p w14:paraId="1EC082BA"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641" w:type="pct"/>
            <w:vAlign w:val="center"/>
          </w:tcPr>
          <w:p w14:paraId="5A63E34C"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Maroua</w:t>
            </w:r>
          </w:p>
        </w:tc>
        <w:tc>
          <w:tcPr>
            <w:tcW w:w="701" w:type="pct"/>
            <w:vAlign w:val="center"/>
          </w:tcPr>
          <w:p w14:paraId="4513D09F"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09/02/2022</w:t>
            </w:r>
          </w:p>
        </w:tc>
      </w:tr>
      <w:tr w:rsidR="00EB41D8" w:rsidRPr="00436037" w14:paraId="672D7579" w14:textId="77777777" w:rsidTr="009C0AE7">
        <w:tc>
          <w:tcPr>
            <w:cnfStyle w:val="001000000000" w:firstRow="0" w:lastRow="0" w:firstColumn="1" w:lastColumn="0" w:oddVBand="0" w:evenVBand="0" w:oddHBand="0" w:evenHBand="0" w:firstRowFirstColumn="0" w:firstRowLastColumn="0" w:lastRowFirstColumn="0" w:lastRowLastColumn="0"/>
            <w:tcW w:w="253" w:type="pct"/>
            <w:vAlign w:val="center"/>
          </w:tcPr>
          <w:p w14:paraId="76BEA90E" w14:textId="77777777" w:rsidR="00436037" w:rsidRPr="00436037" w:rsidRDefault="00436037" w:rsidP="00D57804">
            <w:pPr>
              <w:jc w:val="center"/>
              <w:rPr>
                <w:rFonts w:asciiTheme="minorHAnsi" w:hAnsiTheme="minorHAnsi" w:cstheme="minorHAnsi"/>
                <w:sz w:val="18"/>
                <w:szCs w:val="18"/>
              </w:rPr>
            </w:pPr>
            <w:r w:rsidRPr="00436037">
              <w:rPr>
                <w:rFonts w:asciiTheme="minorHAnsi" w:hAnsiTheme="minorHAnsi" w:cstheme="minorHAnsi"/>
                <w:sz w:val="18"/>
                <w:szCs w:val="18"/>
              </w:rPr>
              <w:t>5</w:t>
            </w:r>
          </w:p>
        </w:tc>
        <w:tc>
          <w:tcPr>
            <w:tcW w:w="926" w:type="pct"/>
            <w:vAlign w:val="center"/>
          </w:tcPr>
          <w:p w14:paraId="0B686617" w14:textId="77777777" w:rsidR="00436037" w:rsidRPr="00436037" w:rsidRDefault="00436037" w:rsidP="00D5780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roofErr w:type="spellStart"/>
            <w:r w:rsidRPr="00436037">
              <w:rPr>
                <w:rFonts w:asciiTheme="minorHAnsi" w:hAnsiTheme="minorHAnsi" w:cstheme="minorHAnsi"/>
                <w:sz w:val="18"/>
                <w:szCs w:val="18"/>
              </w:rPr>
              <w:t>Sailihou</w:t>
            </w:r>
            <w:proofErr w:type="spellEnd"/>
            <w:r w:rsidRPr="00436037">
              <w:rPr>
                <w:rFonts w:asciiTheme="minorHAnsi" w:hAnsiTheme="minorHAnsi" w:cstheme="minorHAnsi"/>
                <w:sz w:val="18"/>
                <w:szCs w:val="18"/>
              </w:rPr>
              <w:t xml:space="preserve"> </w:t>
            </w:r>
            <w:proofErr w:type="spellStart"/>
            <w:r w:rsidRPr="00436037">
              <w:rPr>
                <w:rFonts w:asciiTheme="minorHAnsi" w:hAnsiTheme="minorHAnsi" w:cstheme="minorHAnsi"/>
                <w:sz w:val="18"/>
                <w:szCs w:val="18"/>
              </w:rPr>
              <w:t>Mforain</w:t>
            </w:r>
            <w:proofErr w:type="spellEnd"/>
            <w:r w:rsidRPr="00436037">
              <w:rPr>
                <w:rFonts w:asciiTheme="minorHAnsi" w:hAnsiTheme="minorHAnsi" w:cstheme="minorHAnsi"/>
                <w:sz w:val="18"/>
                <w:szCs w:val="18"/>
              </w:rPr>
              <w:t xml:space="preserve"> </w:t>
            </w:r>
          </w:p>
        </w:tc>
        <w:tc>
          <w:tcPr>
            <w:tcW w:w="1231" w:type="pct"/>
            <w:vAlign w:val="center"/>
          </w:tcPr>
          <w:p w14:paraId="3F213854"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Chef projet PBF, UNFPA</w:t>
            </w:r>
          </w:p>
        </w:tc>
        <w:tc>
          <w:tcPr>
            <w:tcW w:w="1248" w:type="pct"/>
            <w:vAlign w:val="center"/>
          </w:tcPr>
          <w:p w14:paraId="787ABC4A"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6 50 28 20 05</w:t>
            </w:r>
          </w:p>
          <w:p w14:paraId="1796518E"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sailihou.mforain@giz.de</w:t>
            </w:r>
          </w:p>
        </w:tc>
        <w:tc>
          <w:tcPr>
            <w:tcW w:w="641" w:type="pct"/>
            <w:vAlign w:val="center"/>
          </w:tcPr>
          <w:p w14:paraId="7CC372FF"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Maroua</w:t>
            </w:r>
          </w:p>
        </w:tc>
        <w:tc>
          <w:tcPr>
            <w:tcW w:w="701" w:type="pct"/>
            <w:vAlign w:val="center"/>
          </w:tcPr>
          <w:p w14:paraId="711FAC9A"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10/02/2022</w:t>
            </w:r>
          </w:p>
        </w:tc>
      </w:tr>
      <w:tr w:rsidR="00EB41D8" w:rsidRPr="00436037" w14:paraId="25BD5242" w14:textId="77777777" w:rsidTr="009C0AE7">
        <w:tc>
          <w:tcPr>
            <w:cnfStyle w:val="001000000000" w:firstRow="0" w:lastRow="0" w:firstColumn="1" w:lastColumn="0" w:oddVBand="0" w:evenVBand="0" w:oddHBand="0" w:evenHBand="0" w:firstRowFirstColumn="0" w:firstRowLastColumn="0" w:lastRowFirstColumn="0" w:lastRowLastColumn="0"/>
            <w:tcW w:w="253" w:type="pct"/>
            <w:vAlign w:val="center"/>
          </w:tcPr>
          <w:p w14:paraId="56008197" w14:textId="77777777" w:rsidR="00436037" w:rsidRPr="00436037" w:rsidRDefault="00436037" w:rsidP="00D57804">
            <w:pPr>
              <w:jc w:val="center"/>
              <w:rPr>
                <w:rFonts w:asciiTheme="minorHAnsi" w:hAnsiTheme="minorHAnsi" w:cstheme="minorHAnsi"/>
                <w:sz w:val="18"/>
                <w:szCs w:val="18"/>
              </w:rPr>
            </w:pPr>
            <w:r w:rsidRPr="00436037">
              <w:rPr>
                <w:rFonts w:asciiTheme="minorHAnsi" w:hAnsiTheme="minorHAnsi" w:cstheme="minorHAnsi"/>
                <w:sz w:val="18"/>
                <w:szCs w:val="18"/>
              </w:rPr>
              <w:t>6</w:t>
            </w:r>
          </w:p>
        </w:tc>
        <w:tc>
          <w:tcPr>
            <w:tcW w:w="926" w:type="pct"/>
            <w:vAlign w:val="center"/>
          </w:tcPr>
          <w:p w14:paraId="6C786781" w14:textId="77777777" w:rsidR="00436037" w:rsidRPr="00436037" w:rsidRDefault="00436037" w:rsidP="00D5780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roofErr w:type="spellStart"/>
            <w:r w:rsidRPr="00436037">
              <w:rPr>
                <w:rFonts w:asciiTheme="minorHAnsi" w:hAnsiTheme="minorHAnsi" w:cstheme="minorHAnsi"/>
                <w:sz w:val="18"/>
                <w:szCs w:val="18"/>
              </w:rPr>
              <w:t>Eloundou</w:t>
            </w:r>
            <w:proofErr w:type="spellEnd"/>
            <w:r w:rsidRPr="00436037">
              <w:rPr>
                <w:rFonts w:asciiTheme="minorHAnsi" w:hAnsiTheme="minorHAnsi" w:cstheme="minorHAnsi"/>
                <w:sz w:val="18"/>
                <w:szCs w:val="18"/>
              </w:rPr>
              <w:t xml:space="preserve"> </w:t>
            </w:r>
            <w:proofErr w:type="spellStart"/>
            <w:r w:rsidRPr="00436037">
              <w:rPr>
                <w:rFonts w:asciiTheme="minorHAnsi" w:hAnsiTheme="minorHAnsi" w:cstheme="minorHAnsi"/>
                <w:sz w:val="18"/>
                <w:szCs w:val="18"/>
              </w:rPr>
              <w:t>Bana</w:t>
            </w:r>
            <w:proofErr w:type="spellEnd"/>
            <w:r w:rsidRPr="00436037">
              <w:rPr>
                <w:rFonts w:asciiTheme="minorHAnsi" w:hAnsiTheme="minorHAnsi" w:cstheme="minorHAnsi"/>
                <w:sz w:val="18"/>
                <w:szCs w:val="18"/>
              </w:rPr>
              <w:t xml:space="preserve"> Jean Marc</w:t>
            </w:r>
          </w:p>
        </w:tc>
        <w:tc>
          <w:tcPr>
            <w:tcW w:w="1231" w:type="pct"/>
            <w:vAlign w:val="center"/>
          </w:tcPr>
          <w:p w14:paraId="62279E0C"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Cadre d’appui à la délégation régionale</w:t>
            </w:r>
          </w:p>
        </w:tc>
        <w:tc>
          <w:tcPr>
            <w:tcW w:w="1248" w:type="pct"/>
            <w:vAlign w:val="center"/>
          </w:tcPr>
          <w:p w14:paraId="24E718A3"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6 90 14 06 15</w:t>
            </w:r>
          </w:p>
        </w:tc>
        <w:tc>
          <w:tcPr>
            <w:tcW w:w="641" w:type="pct"/>
            <w:vAlign w:val="center"/>
          </w:tcPr>
          <w:p w14:paraId="50A8FCBB"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Maroua</w:t>
            </w:r>
          </w:p>
        </w:tc>
        <w:tc>
          <w:tcPr>
            <w:tcW w:w="701" w:type="pct"/>
            <w:vAlign w:val="center"/>
          </w:tcPr>
          <w:p w14:paraId="7DF471C3"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10/02/2022</w:t>
            </w:r>
          </w:p>
        </w:tc>
      </w:tr>
      <w:tr w:rsidR="00EB41D8" w:rsidRPr="00436037" w14:paraId="36124A0C" w14:textId="77777777" w:rsidTr="009C0AE7">
        <w:tc>
          <w:tcPr>
            <w:cnfStyle w:val="001000000000" w:firstRow="0" w:lastRow="0" w:firstColumn="1" w:lastColumn="0" w:oddVBand="0" w:evenVBand="0" w:oddHBand="0" w:evenHBand="0" w:firstRowFirstColumn="0" w:firstRowLastColumn="0" w:lastRowFirstColumn="0" w:lastRowLastColumn="0"/>
            <w:tcW w:w="253" w:type="pct"/>
            <w:vAlign w:val="center"/>
          </w:tcPr>
          <w:p w14:paraId="6B0970BC" w14:textId="77777777" w:rsidR="00436037" w:rsidRPr="00436037" w:rsidRDefault="00436037" w:rsidP="00D57804">
            <w:pPr>
              <w:jc w:val="center"/>
              <w:rPr>
                <w:rFonts w:asciiTheme="minorHAnsi" w:hAnsiTheme="minorHAnsi" w:cstheme="minorHAnsi"/>
                <w:sz w:val="18"/>
                <w:szCs w:val="18"/>
              </w:rPr>
            </w:pPr>
            <w:r w:rsidRPr="00436037">
              <w:rPr>
                <w:rFonts w:asciiTheme="minorHAnsi" w:hAnsiTheme="minorHAnsi" w:cstheme="minorHAnsi"/>
                <w:sz w:val="18"/>
                <w:szCs w:val="18"/>
              </w:rPr>
              <w:t>7</w:t>
            </w:r>
          </w:p>
        </w:tc>
        <w:tc>
          <w:tcPr>
            <w:tcW w:w="926" w:type="pct"/>
            <w:vAlign w:val="center"/>
          </w:tcPr>
          <w:p w14:paraId="6436D66E" w14:textId="77777777" w:rsidR="00436037" w:rsidRPr="00436037" w:rsidRDefault="00436037" w:rsidP="00D5780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 xml:space="preserve">Mah </w:t>
            </w:r>
            <w:proofErr w:type="spellStart"/>
            <w:r w:rsidRPr="00436037">
              <w:rPr>
                <w:rFonts w:asciiTheme="minorHAnsi" w:hAnsiTheme="minorHAnsi" w:cstheme="minorHAnsi"/>
                <w:sz w:val="18"/>
                <w:szCs w:val="18"/>
              </w:rPr>
              <w:t>Joanas</w:t>
            </w:r>
            <w:proofErr w:type="spellEnd"/>
          </w:p>
        </w:tc>
        <w:tc>
          <w:tcPr>
            <w:tcW w:w="1231" w:type="pct"/>
            <w:vAlign w:val="center"/>
          </w:tcPr>
          <w:p w14:paraId="26CD16CD"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Chargé de Bureau UNFPA</w:t>
            </w:r>
          </w:p>
        </w:tc>
        <w:tc>
          <w:tcPr>
            <w:tcW w:w="1248" w:type="pct"/>
            <w:vAlign w:val="center"/>
          </w:tcPr>
          <w:p w14:paraId="24F06BF9"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6 96 60 10 50</w:t>
            </w:r>
          </w:p>
          <w:p w14:paraId="366AFD75"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ahma@unfpa.org</w:t>
            </w:r>
          </w:p>
        </w:tc>
        <w:tc>
          <w:tcPr>
            <w:tcW w:w="641" w:type="pct"/>
            <w:vAlign w:val="center"/>
          </w:tcPr>
          <w:p w14:paraId="418A4EB7"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Maroua</w:t>
            </w:r>
          </w:p>
        </w:tc>
        <w:tc>
          <w:tcPr>
            <w:tcW w:w="701" w:type="pct"/>
            <w:vAlign w:val="center"/>
          </w:tcPr>
          <w:p w14:paraId="71FA9AD1"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10/02/2022</w:t>
            </w:r>
          </w:p>
        </w:tc>
      </w:tr>
      <w:tr w:rsidR="00EB41D8" w:rsidRPr="00436037" w14:paraId="33133EDE" w14:textId="77777777" w:rsidTr="009C0AE7">
        <w:tc>
          <w:tcPr>
            <w:cnfStyle w:val="001000000000" w:firstRow="0" w:lastRow="0" w:firstColumn="1" w:lastColumn="0" w:oddVBand="0" w:evenVBand="0" w:oddHBand="0" w:evenHBand="0" w:firstRowFirstColumn="0" w:firstRowLastColumn="0" w:lastRowFirstColumn="0" w:lastRowLastColumn="0"/>
            <w:tcW w:w="253" w:type="pct"/>
            <w:vAlign w:val="center"/>
          </w:tcPr>
          <w:p w14:paraId="76AF8D97" w14:textId="77777777" w:rsidR="00436037" w:rsidRPr="00436037" w:rsidRDefault="00436037" w:rsidP="00D57804">
            <w:pPr>
              <w:jc w:val="center"/>
              <w:rPr>
                <w:rFonts w:asciiTheme="minorHAnsi" w:hAnsiTheme="minorHAnsi" w:cstheme="minorHAnsi"/>
                <w:sz w:val="18"/>
                <w:szCs w:val="18"/>
              </w:rPr>
            </w:pPr>
            <w:r w:rsidRPr="00436037">
              <w:rPr>
                <w:rFonts w:asciiTheme="minorHAnsi" w:hAnsiTheme="minorHAnsi" w:cstheme="minorHAnsi"/>
                <w:sz w:val="18"/>
                <w:szCs w:val="18"/>
              </w:rPr>
              <w:t>8</w:t>
            </w:r>
          </w:p>
        </w:tc>
        <w:tc>
          <w:tcPr>
            <w:tcW w:w="926" w:type="pct"/>
            <w:vAlign w:val="center"/>
          </w:tcPr>
          <w:p w14:paraId="47D7D4E3" w14:textId="77777777" w:rsidR="00436037" w:rsidRPr="00436037" w:rsidRDefault="00436037" w:rsidP="00D5780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roofErr w:type="spellStart"/>
            <w:r w:rsidRPr="00436037">
              <w:rPr>
                <w:rFonts w:asciiTheme="minorHAnsi" w:hAnsiTheme="minorHAnsi" w:cstheme="minorHAnsi"/>
                <w:sz w:val="18"/>
                <w:szCs w:val="18"/>
              </w:rPr>
              <w:t>Abolgo</w:t>
            </w:r>
            <w:proofErr w:type="spellEnd"/>
            <w:r w:rsidRPr="00436037">
              <w:rPr>
                <w:rFonts w:asciiTheme="minorHAnsi" w:hAnsiTheme="minorHAnsi" w:cstheme="minorHAnsi"/>
                <w:sz w:val="18"/>
                <w:szCs w:val="18"/>
              </w:rPr>
              <w:t xml:space="preserve"> Pierre</w:t>
            </w:r>
          </w:p>
        </w:tc>
        <w:tc>
          <w:tcPr>
            <w:tcW w:w="1231" w:type="pct"/>
            <w:vAlign w:val="center"/>
          </w:tcPr>
          <w:p w14:paraId="3E0EEC32"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Responsable du sous bureau FAO</w:t>
            </w:r>
          </w:p>
        </w:tc>
        <w:tc>
          <w:tcPr>
            <w:tcW w:w="1248" w:type="pct"/>
            <w:vAlign w:val="center"/>
          </w:tcPr>
          <w:p w14:paraId="5D880AEF"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6 98 66 56 15</w:t>
            </w:r>
          </w:p>
          <w:p w14:paraId="47186BAF" w14:textId="4F105C19"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Pierre.Abolgo@FAO.org</w:t>
            </w:r>
          </w:p>
        </w:tc>
        <w:tc>
          <w:tcPr>
            <w:tcW w:w="641" w:type="pct"/>
            <w:vAlign w:val="center"/>
          </w:tcPr>
          <w:p w14:paraId="0EE7F1E4"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Maroua</w:t>
            </w:r>
          </w:p>
        </w:tc>
        <w:tc>
          <w:tcPr>
            <w:tcW w:w="701" w:type="pct"/>
            <w:vAlign w:val="center"/>
          </w:tcPr>
          <w:p w14:paraId="73377F15"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10/02/2022</w:t>
            </w:r>
          </w:p>
        </w:tc>
      </w:tr>
      <w:tr w:rsidR="00EB41D8" w:rsidRPr="00436037" w14:paraId="7C838B69" w14:textId="77777777" w:rsidTr="009C0AE7">
        <w:tc>
          <w:tcPr>
            <w:cnfStyle w:val="001000000000" w:firstRow="0" w:lastRow="0" w:firstColumn="1" w:lastColumn="0" w:oddVBand="0" w:evenVBand="0" w:oddHBand="0" w:evenHBand="0" w:firstRowFirstColumn="0" w:firstRowLastColumn="0" w:lastRowFirstColumn="0" w:lastRowLastColumn="0"/>
            <w:tcW w:w="253" w:type="pct"/>
            <w:vAlign w:val="center"/>
          </w:tcPr>
          <w:p w14:paraId="045F9668" w14:textId="77777777" w:rsidR="00436037" w:rsidRPr="00436037" w:rsidRDefault="00436037" w:rsidP="00D57804">
            <w:pPr>
              <w:jc w:val="center"/>
              <w:rPr>
                <w:rFonts w:asciiTheme="minorHAnsi" w:hAnsiTheme="minorHAnsi" w:cstheme="minorHAnsi"/>
                <w:sz w:val="18"/>
                <w:szCs w:val="18"/>
              </w:rPr>
            </w:pPr>
            <w:r w:rsidRPr="00436037">
              <w:rPr>
                <w:rFonts w:asciiTheme="minorHAnsi" w:hAnsiTheme="minorHAnsi" w:cstheme="minorHAnsi"/>
                <w:sz w:val="18"/>
                <w:szCs w:val="18"/>
              </w:rPr>
              <w:t>9</w:t>
            </w:r>
          </w:p>
        </w:tc>
        <w:tc>
          <w:tcPr>
            <w:tcW w:w="926" w:type="pct"/>
            <w:vAlign w:val="center"/>
          </w:tcPr>
          <w:p w14:paraId="6219B965" w14:textId="77777777" w:rsidR="00436037" w:rsidRPr="00436037" w:rsidRDefault="00436037" w:rsidP="00D5780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roofErr w:type="spellStart"/>
            <w:r w:rsidRPr="00436037">
              <w:rPr>
                <w:rFonts w:asciiTheme="minorHAnsi" w:hAnsiTheme="minorHAnsi" w:cstheme="minorHAnsi"/>
                <w:sz w:val="18"/>
                <w:szCs w:val="18"/>
              </w:rPr>
              <w:t>Boubar</w:t>
            </w:r>
            <w:proofErr w:type="spellEnd"/>
            <w:r w:rsidRPr="00436037">
              <w:rPr>
                <w:rFonts w:asciiTheme="minorHAnsi" w:hAnsiTheme="minorHAnsi" w:cstheme="minorHAnsi"/>
                <w:sz w:val="18"/>
                <w:szCs w:val="18"/>
              </w:rPr>
              <w:t xml:space="preserve"> </w:t>
            </w:r>
            <w:proofErr w:type="spellStart"/>
            <w:r w:rsidRPr="00436037">
              <w:rPr>
                <w:rFonts w:asciiTheme="minorHAnsi" w:hAnsiTheme="minorHAnsi" w:cstheme="minorHAnsi"/>
                <w:sz w:val="18"/>
                <w:szCs w:val="18"/>
              </w:rPr>
              <w:t>Beladem</w:t>
            </w:r>
            <w:proofErr w:type="spellEnd"/>
          </w:p>
        </w:tc>
        <w:tc>
          <w:tcPr>
            <w:tcW w:w="1231" w:type="pct"/>
            <w:vAlign w:val="center"/>
          </w:tcPr>
          <w:p w14:paraId="0FEA3894"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Coordonnateur ACDC</w:t>
            </w:r>
          </w:p>
        </w:tc>
        <w:tc>
          <w:tcPr>
            <w:tcW w:w="1248" w:type="pct"/>
            <w:vAlign w:val="center"/>
          </w:tcPr>
          <w:p w14:paraId="278933EC"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641" w:type="pct"/>
            <w:vAlign w:val="center"/>
          </w:tcPr>
          <w:p w14:paraId="5599BA60"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Kousseri</w:t>
            </w:r>
          </w:p>
        </w:tc>
        <w:tc>
          <w:tcPr>
            <w:tcW w:w="701" w:type="pct"/>
            <w:vAlign w:val="center"/>
          </w:tcPr>
          <w:p w14:paraId="058FE652"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13/02/2022</w:t>
            </w:r>
          </w:p>
        </w:tc>
      </w:tr>
      <w:tr w:rsidR="00EB41D8" w:rsidRPr="00436037" w14:paraId="44D3EFD5" w14:textId="77777777" w:rsidTr="009C0AE7">
        <w:tc>
          <w:tcPr>
            <w:cnfStyle w:val="001000000000" w:firstRow="0" w:lastRow="0" w:firstColumn="1" w:lastColumn="0" w:oddVBand="0" w:evenVBand="0" w:oddHBand="0" w:evenHBand="0" w:firstRowFirstColumn="0" w:firstRowLastColumn="0" w:lastRowFirstColumn="0" w:lastRowLastColumn="0"/>
            <w:tcW w:w="253" w:type="pct"/>
            <w:vAlign w:val="center"/>
          </w:tcPr>
          <w:p w14:paraId="5D88411D" w14:textId="77777777" w:rsidR="00436037" w:rsidRPr="00436037" w:rsidRDefault="00436037" w:rsidP="00D57804">
            <w:pPr>
              <w:jc w:val="center"/>
              <w:rPr>
                <w:rFonts w:asciiTheme="minorHAnsi" w:hAnsiTheme="minorHAnsi" w:cstheme="minorHAnsi"/>
                <w:sz w:val="18"/>
                <w:szCs w:val="18"/>
              </w:rPr>
            </w:pPr>
            <w:r w:rsidRPr="00436037">
              <w:rPr>
                <w:rFonts w:asciiTheme="minorHAnsi" w:hAnsiTheme="minorHAnsi" w:cstheme="minorHAnsi"/>
                <w:sz w:val="18"/>
                <w:szCs w:val="18"/>
              </w:rPr>
              <w:t>10</w:t>
            </w:r>
          </w:p>
        </w:tc>
        <w:tc>
          <w:tcPr>
            <w:tcW w:w="926" w:type="pct"/>
            <w:vAlign w:val="center"/>
          </w:tcPr>
          <w:p w14:paraId="4F36ED0C" w14:textId="77777777" w:rsidR="00436037" w:rsidRPr="00436037" w:rsidRDefault="00436037" w:rsidP="00D5780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roofErr w:type="spellStart"/>
            <w:r w:rsidRPr="00436037">
              <w:rPr>
                <w:rFonts w:asciiTheme="minorHAnsi" w:hAnsiTheme="minorHAnsi" w:cstheme="minorHAnsi"/>
                <w:sz w:val="18"/>
                <w:szCs w:val="18"/>
              </w:rPr>
              <w:t>Kidmo</w:t>
            </w:r>
            <w:proofErr w:type="spellEnd"/>
            <w:r w:rsidRPr="00436037">
              <w:rPr>
                <w:rFonts w:asciiTheme="minorHAnsi" w:hAnsiTheme="minorHAnsi" w:cstheme="minorHAnsi"/>
                <w:sz w:val="18"/>
                <w:szCs w:val="18"/>
              </w:rPr>
              <w:t xml:space="preserve"> </w:t>
            </w:r>
            <w:proofErr w:type="spellStart"/>
            <w:r w:rsidRPr="00436037">
              <w:rPr>
                <w:rFonts w:asciiTheme="minorHAnsi" w:hAnsiTheme="minorHAnsi" w:cstheme="minorHAnsi"/>
                <w:sz w:val="18"/>
                <w:szCs w:val="18"/>
              </w:rPr>
              <w:t>Mbraougue</w:t>
            </w:r>
            <w:proofErr w:type="spellEnd"/>
          </w:p>
        </w:tc>
        <w:tc>
          <w:tcPr>
            <w:tcW w:w="1231" w:type="pct"/>
            <w:vAlign w:val="center"/>
          </w:tcPr>
          <w:p w14:paraId="0930B456"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Responsable du bureau FAO à Kousseri</w:t>
            </w:r>
          </w:p>
        </w:tc>
        <w:tc>
          <w:tcPr>
            <w:tcW w:w="1248" w:type="pct"/>
            <w:vAlign w:val="center"/>
          </w:tcPr>
          <w:p w14:paraId="35443E8C" w14:textId="77777777" w:rsidR="00436037" w:rsidRDefault="004660C3"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699910202</w:t>
            </w:r>
          </w:p>
          <w:p w14:paraId="2C830BF4" w14:textId="418878C0" w:rsidR="004660C3" w:rsidRPr="00436037" w:rsidRDefault="004660C3"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Mbraougue.kidmo@fao.org</w:t>
            </w:r>
          </w:p>
        </w:tc>
        <w:tc>
          <w:tcPr>
            <w:tcW w:w="641" w:type="pct"/>
            <w:vAlign w:val="center"/>
          </w:tcPr>
          <w:p w14:paraId="3A6E58C5"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701" w:type="pct"/>
            <w:vAlign w:val="center"/>
          </w:tcPr>
          <w:p w14:paraId="36506232"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14/02/2022</w:t>
            </w:r>
          </w:p>
        </w:tc>
      </w:tr>
      <w:tr w:rsidR="00EB41D8" w:rsidRPr="00436037" w14:paraId="13070FEC" w14:textId="77777777" w:rsidTr="009C0AE7">
        <w:tc>
          <w:tcPr>
            <w:cnfStyle w:val="001000000000" w:firstRow="0" w:lastRow="0" w:firstColumn="1" w:lastColumn="0" w:oddVBand="0" w:evenVBand="0" w:oddHBand="0" w:evenHBand="0" w:firstRowFirstColumn="0" w:firstRowLastColumn="0" w:lastRowFirstColumn="0" w:lastRowLastColumn="0"/>
            <w:tcW w:w="253" w:type="pct"/>
            <w:vAlign w:val="center"/>
          </w:tcPr>
          <w:p w14:paraId="11A485CA" w14:textId="77777777" w:rsidR="00436037" w:rsidRPr="00436037" w:rsidRDefault="00436037" w:rsidP="00D57804">
            <w:pPr>
              <w:jc w:val="center"/>
              <w:rPr>
                <w:rFonts w:asciiTheme="minorHAnsi" w:hAnsiTheme="minorHAnsi" w:cstheme="minorHAnsi"/>
                <w:sz w:val="18"/>
                <w:szCs w:val="18"/>
              </w:rPr>
            </w:pPr>
            <w:r w:rsidRPr="00436037">
              <w:rPr>
                <w:rFonts w:asciiTheme="minorHAnsi" w:hAnsiTheme="minorHAnsi" w:cstheme="minorHAnsi"/>
                <w:sz w:val="18"/>
                <w:szCs w:val="18"/>
              </w:rPr>
              <w:t>11</w:t>
            </w:r>
          </w:p>
        </w:tc>
        <w:tc>
          <w:tcPr>
            <w:tcW w:w="926" w:type="pct"/>
            <w:vAlign w:val="center"/>
          </w:tcPr>
          <w:p w14:paraId="6FAD4DD4" w14:textId="77777777" w:rsidR="00436037" w:rsidRPr="00436037" w:rsidRDefault="00436037" w:rsidP="00D5780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roofErr w:type="spellStart"/>
            <w:r w:rsidRPr="00436037">
              <w:rPr>
                <w:rFonts w:asciiTheme="minorHAnsi" w:hAnsiTheme="minorHAnsi" w:cstheme="minorHAnsi"/>
                <w:sz w:val="18"/>
                <w:szCs w:val="18"/>
              </w:rPr>
              <w:t>Zaké</w:t>
            </w:r>
            <w:proofErr w:type="spellEnd"/>
            <w:r w:rsidRPr="00436037">
              <w:rPr>
                <w:rFonts w:asciiTheme="minorHAnsi" w:hAnsiTheme="minorHAnsi" w:cstheme="minorHAnsi"/>
                <w:sz w:val="18"/>
                <w:szCs w:val="18"/>
              </w:rPr>
              <w:t xml:space="preserve"> Boukar, </w:t>
            </w:r>
          </w:p>
        </w:tc>
        <w:tc>
          <w:tcPr>
            <w:tcW w:w="1231" w:type="pct"/>
            <w:vAlign w:val="center"/>
          </w:tcPr>
          <w:p w14:paraId="668FA7BD"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Maire 1</w:t>
            </w:r>
            <w:r w:rsidRPr="00436037">
              <w:rPr>
                <w:rFonts w:asciiTheme="minorHAnsi" w:hAnsiTheme="minorHAnsi" w:cstheme="minorHAnsi"/>
                <w:sz w:val="18"/>
                <w:szCs w:val="18"/>
                <w:vertAlign w:val="superscript"/>
              </w:rPr>
              <w:t>er</w:t>
            </w:r>
            <w:r w:rsidRPr="00436037">
              <w:rPr>
                <w:rFonts w:asciiTheme="minorHAnsi" w:hAnsiTheme="minorHAnsi" w:cstheme="minorHAnsi"/>
                <w:sz w:val="18"/>
                <w:szCs w:val="18"/>
              </w:rPr>
              <w:t xml:space="preserve"> Adjoint</w:t>
            </w:r>
          </w:p>
        </w:tc>
        <w:tc>
          <w:tcPr>
            <w:tcW w:w="1248" w:type="pct"/>
            <w:vAlign w:val="center"/>
          </w:tcPr>
          <w:p w14:paraId="3022E2E4"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641" w:type="pct"/>
            <w:vAlign w:val="center"/>
          </w:tcPr>
          <w:p w14:paraId="45670784"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Mora</w:t>
            </w:r>
          </w:p>
        </w:tc>
        <w:tc>
          <w:tcPr>
            <w:tcW w:w="701" w:type="pct"/>
            <w:vAlign w:val="center"/>
          </w:tcPr>
          <w:p w14:paraId="1C981FC2"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15/02/2022</w:t>
            </w:r>
          </w:p>
        </w:tc>
      </w:tr>
      <w:tr w:rsidR="00EB41D8" w:rsidRPr="00436037" w14:paraId="6B45578C" w14:textId="77777777" w:rsidTr="009C0AE7">
        <w:tc>
          <w:tcPr>
            <w:cnfStyle w:val="001000000000" w:firstRow="0" w:lastRow="0" w:firstColumn="1" w:lastColumn="0" w:oddVBand="0" w:evenVBand="0" w:oddHBand="0" w:evenHBand="0" w:firstRowFirstColumn="0" w:firstRowLastColumn="0" w:lastRowFirstColumn="0" w:lastRowLastColumn="0"/>
            <w:tcW w:w="253" w:type="pct"/>
            <w:vAlign w:val="center"/>
          </w:tcPr>
          <w:p w14:paraId="10FA9E4A" w14:textId="77777777" w:rsidR="00436037" w:rsidRPr="00436037" w:rsidRDefault="00436037" w:rsidP="00D57804">
            <w:pPr>
              <w:jc w:val="center"/>
              <w:rPr>
                <w:rFonts w:asciiTheme="minorHAnsi" w:hAnsiTheme="minorHAnsi" w:cstheme="minorHAnsi"/>
                <w:sz w:val="18"/>
                <w:szCs w:val="18"/>
              </w:rPr>
            </w:pPr>
            <w:r w:rsidRPr="00436037">
              <w:rPr>
                <w:rFonts w:asciiTheme="minorHAnsi" w:hAnsiTheme="minorHAnsi" w:cstheme="minorHAnsi"/>
                <w:sz w:val="18"/>
                <w:szCs w:val="18"/>
              </w:rPr>
              <w:t>12</w:t>
            </w:r>
          </w:p>
        </w:tc>
        <w:tc>
          <w:tcPr>
            <w:tcW w:w="926" w:type="pct"/>
            <w:vAlign w:val="center"/>
          </w:tcPr>
          <w:p w14:paraId="79973048" w14:textId="77777777" w:rsidR="00436037" w:rsidRPr="00436037" w:rsidRDefault="00436037" w:rsidP="00D5780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 xml:space="preserve">Moussa </w:t>
            </w:r>
          </w:p>
        </w:tc>
        <w:tc>
          <w:tcPr>
            <w:tcW w:w="1231" w:type="pct"/>
            <w:vAlign w:val="center"/>
          </w:tcPr>
          <w:p w14:paraId="38242B39"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Coordonnateur national CAPROD</w:t>
            </w:r>
          </w:p>
        </w:tc>
        <w:tc>
          <w:tcPr>
            <w:tcW w:w="1248" w:type="pct"/>
            <w:vAlign w:val="center"/>
          </w:tcPr>
          <w:p w14:paraId="5E9B074A"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6 90 38 36 03</w:t>
            </w:r>
          </w:p>
        </w:tc>
        <w:tc>
          <w:tcPr>
            <w:tcW w:w="641" w:type="pct"/>
            <w:vAlign w:val="center"/>
          </w:tcPr>
          <w:p w14:paraId="7C739D10"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Maroua</w:t>
            </w:r>
          </w:p>
        </w:tc>
        <w:tc>
          <w:tcPr>
            <w:tcW w:w="701" w:type="pct"/>
            <w:vAlign w:val="center"/>
          </w:tcPr>
          <w:p w14:paraId="7A5D6053"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19/02/2022</w:t>
            </w:r>
          </w:p>
        </w:tc>
      </w:tr>
      <w:tr w:rsidR="00EB41D8" w:rsidRPr="00436037" w14:paraId="3447B5A0" w14:textId="77777777" w:rsidTr="009C0AE7">
        <w:tc>
          <w:tcPr>
            <w:cnfStyle w:val="001000000000" w:firstRow="0" w:lastRow="0" w:firstColumn="1" w:lastColumn="0" w:oddVBand="0" w:evenVBand="0" w:oddHBand="0" w:evenHBand="0" w:firstRowFirstColumn="0" w:firstRowLastColumn="0" w:lastRowFirstColumn="0" w:lastRowLastColumn="0"/>
            <w:tcW w:w="253" w:type="pct"/>
            <w:vAlign w:val="center"/>
          </w:tcPr>
          <w:p w14:paraId="5E3C7863" w14:textId="77777777" w:rsidR="00436037" w:rsidRPr="00436037" w:rsidRDefault="00436037" w:rsidP="00D57804">
            <w:pPr>
              <w:jc w:val="center"/>
              <w:rPr>
                <w:rFonts w:asciiTheme="minorHAnsi" w:hAnsiTheme="minorHAnsi" w:cstheme="minorHAnsi"/>
                <w:sz w:val="18"/>
                <w:szCs w:val="18"/>
              </w:rPr>
            </w:pPr>
            <w:r w:rsidRPr="00436037">
              <w:rPr>
                <w:rFonts w:asciiTheme="minorHAnsi" w:hAnsiTheme="minorHAnsi" w:cstheme="minorHAnsi"/>
                <w:sz w:val="18"/>
                <w:szCs w:val="18"/>
              </w:rPr>
              <w:t>13</w:t>
            </w:r>
          </w:p>
        </w:tc>
        <w:tc>
          <w:tcPr>
            <w:tcW w:w="926" w:type="pct"/>
            <w:vAlign w:val="center"/>
          </w:tcPr>
          <w:p w14:paraId="50E368C6" w14:textId="77777777" w:rsidR="00436037" w:rsidRPr="00436037" w:rsidRDefault="00436037" w:rsidP="00D5780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roofErr w:type="spellStart"/>
            <w:r w:rsidRPr="00436037">
              <w:rPr>
                <w:rFonts w:asciiTheme="minorHAnsi" w:hAnsiTheme="minorHAnsi" w:cstheme="minorHAnsi"/>
                <w:sz w:val="18"/>
                <w:szCs w:val="18"/>
              </w:rPr>
              <w:t>Bounoubou</w:t>
            </w:r>
            <w:proofErr w:type="spellEnd"/>
            <w:r w:rsidRPr="00436037">
              <w:rPr>
                <w:rFonts w:asciiTheme="minorHAnsi" w:hAnsiTheme="minorHAnsi" w:cstheme="minorHAnsi"/>
                <w:sz w:val="18"/>
                <w:szCs w:val="18"/>
              </w:rPr>
              <w:t xml:space="preserve"> Paulin</w:t>
            </w:r>
          </w:p>
        </w:tc>
        <w:tc>
          <w:tcPr>
            <w:tcW w:w="1231" w:type="pct"/>
            <w:vAlign w:val="center"/>
          </w:tcPr>
          <w:p w14:paraId="3F37429B"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MINAS responsable de centre social à Maroua</w:t>
            </w:r>
          </w:p>
        </w:tc>
        <w:tc>
          <w:tcPr>
            <w:tcW w:w="1248" w:type="pct"/>
            <w:vAlign w:val="center"/>
          </w:tcPr>
          <w:p w14:paraId="46030382"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6 94 29 86 77</w:t>
            </w:r>
          </w:p>
        </w:tc>
        <w:tc>
          <w:tcPr>
            <w:tcW w:w="641" w:type="pct"/>
            <w:vAlign w:val="center"/>
          </w:tcPr>
          <w:p w14:paraId="7CAA6BD6"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Maroua</w:t>
            </w:r>
          </w:p>
        </w:tc>
        <w:tc>
          <w:tcPr>
            <w:tcW w:w="701" w:type="pct"/>
            <w:vAlign w:val="center"/>
          </w:tcPr>
          <w:p w14:paraId="30F7FA3D" w14:textId="77777777" w:rsidR="00436037" w:rsidRPr="00436037" w:rsidRDefault="0043603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19/02/2022</w:t>
            </w:r>
          </w:p>
        </w:tc>
      </w:tr>
      <w:tr w:rsidR="00EB41D8" w:rsidRPr="00436037" w14:paraId="1776787A" w14:textId="77777777" w:rsidTr="009C0AE7">
        <w:tc>
          <w:tcPr>
            <w:cnfStyle w:val="001000000000" w:firstRow="0" w:lastRow="0" w:firstColumn="1" w:lastColumn="0" w:oddVBand="0" w:evenVBand="0" w:oddHBand="0" w:evenHBand="0" w:firstRowFirstColumn="0" w:firstRowLastColumn="0" w:lastRowFirstColumn="0" w:lastRowLastColumn="0"/>
            <w:tcW w:w="253" w:type="pct"/>
            <w:vAlign w:val="center"/>
          </w:tcPr>
          <w:p w14:paraId="3E0F8F32" w14:textId="77777777" w:rsidR="00436037" w:rsidRPr="00436037" w:rsidRDefault="00436037" w:rsidP="00D57804">
            <w:pPr>
              <w:jc w:val="center"/>
              <w:rPr>
                <w:rFonts w:asciiTheme="minorHAnsi" w:hAnsiTheme="minorHAnsi" w:cstheme="minorHAnsi"/>
                <w:sz w:val="18"/>
                <w:szCs w:val="18"/>
              </w:rPr>
            </w:pPr>
            <w:r w:rsidRPr="00436037">
              <w:rPr>
                <w:rFonts w:asciiTheme="minorHAnsi" w:hAnsiTheme="minorHAnsi" w:cstheme="minorHAnsi"/>
                <w:sz w:val="18"/>
                <w:szCs w:val="18"/>
              </w:rPr>
              <w:t>14</w:t>
            </w:r>
          </w:p>
        </w:tc>
        <w:tc>
          <w:tcPr>
            <w:tcW w:w="926" w:type="pct"/>
            <w:vAlign w:val="center"/>
          </w:tcPr>
          <w:p w14:paraId="75F5435C" w14:textId="7149D5CC" w:rsidR="00436037" w:rsidRPr="00436037" w:rsidRDefault="004660C3" w:rsidP="00D5780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 xml:space="preserve">Mohamadou </w:t>
            </w:r>
          </w:p>
        </w:tc>
        <w:tc>
          <w:tcPr>
            <w:tcW w:w="1231" w:type="pct"/>
            <w:vAlign w:val="center"/>
          </w:tcPr>
          <w:p w14:paraId="5D26043A" w14:textId="35379C5A" w:rsidR="00436037" w:rsidRPr="00436037" w:rsidRDefault="004660C3"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 xml:space="preserve">Délégué départemental </w:t>
            </w:r>
            <w:proofErr w:type="spellStart"/>
            <w:r>
              <w:rPr>
                <w:rFonts w:asciiTheme="minorHAnsi" w:hAnsiTheme="minorHAnsi" w:cstheme="minorHAnsi"/>
                <w:sz w:val="18"/>
                <w:szCs w:val="18"/>
              </w:rPr>
              <w:t>Minader</w:t>
            </w:r>
            <w:proofErr w:type="spellEnd"/>
          </w:p>
        </w:tc>
        <w:tc>
          <w:tcPr>
            <w:tcW w:w="1248" w:type="pct"/>
            <w:vAlign w:val="center"/>
          </w:tcPr>
          <w:p w14:paraId="167CFCD0" w14:textId="19B01A89" w:rsidR="00436037" w:rsidRPr="00436037" w:rsidRDefault="004660C3"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699</w:t>
            </w:r>
            <w:r w:rsidR="00C43577">
              <w:rPr>
                <w:rFonts w:asciiTheme="minorHAnsi" w:hAnsiTheme="minorHAnsi" w:cstheme="minorHAnsi"/>
                <w:sz w:val="18"/>
                <w:szCs w:val="18"/>
              </w:rPr>
              <w:t xml:space="preserve"> </w:t>
            </w:r>
            <w:r>
              <w:rPr>
                <w:rFonts w:asciiTheme="minorHAnsi" w:hAnsiTheme="minorHAnsi" w:cstheme="minorHAnsi"/>
                <w:sz w:val="18"/>
                <w:szCs w:val="18"/>
              </w:rPr>
              <w:t>38</w:t>
            </w:r>
            <w:r w:rsidR="00C43577">
              <w:rPr>
                <w:rFonts w:asciiTheme="minorHAnsi" w:hAnsiTheme="minorHAnsi" w:cstheme="minorHAnsi"/>
                <w:sz w:val="18"/>
                <w:szCs w:val="18"/>
              </w:rPr>
              <w:t xml:space="preserve"> 73 72</w:t>
            </w:r>
          </w:p>
        </w:tc>
        <w:tc>
          <w:tcPr>
            <w:tcW w:w="641" w:type="pct"/>
            <w:vAlign w:val="center"/>
          </w:tcPr>
          <w:p w14:paraId="53FB85F0" w14:textId="2609740C" w:rsidR="00436037" w:rsidRPr="00436037" w:rsidRDefault="00C4357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Mora</w:t>
            </w:r>
          </w:p>
        </w:tc>
        <w:tc>
          <w:tcPr>
            <w:tcW w:w="701" w:type="pct"/>
            <w:vAlign w:val="center"/>
          </w:tcPr>
          <w:p w14:paraId="734E21E0" w14:textId="655C2FA2" w:rsidR="00436037" w:rsidRPr="00436037" w:rsidRDefault="00C4357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15/02/2022</w:t>
            </w:r>
          </w:p>
        </w:tc>
      </w:tr>
      <w:tr w:rsidR="00EB41D8" w:rsidRPr="00436037" w14:paraId="5EE5976F" w14:textId="77777777" w:rsidTr="009C0AE7">
        <w:tc>
          <w:tcPr>
            <w:cnfStyle w:val="001000000000" w:firstRow="0" w:lastRow="0" w:firstColumn="1" w:lastColumn="0" w:oddVBand="0" w:evenVBand="0" w:oddHBand="0" w:evenHBand="0" w:firstRowFirstColumn="0" w:firstRowLastColumn="0" w:lastRowFirstColumn="0" w:lastRowLastColumn="0"/>
            <w:tcW w:w="253" w:type="pct"/>
            <w:vAlign w:val="center"/>
          </w:tcPr>
          <w:p w14:paraId="36F89B97" w14:textId="77777777" w:rsidR="00436037" w:rsidRPr="00436037" w:rsidRDefault="00436037" w:rsidP="00D57804">
            <w:pPr>
              <w:jc w:val="center"/>
              <w:rPr>
                <w:rFonts w:asciiTheme="minorHAnsi" w:hAnsiTheme="minorHAnsi" w:cstheme="minorHAnsi"/>
                <w:sz w:val="18"/>
                <w:szCs w:val="18"/>
              </w:rPr>
            </w:pPr>
            <w:r w:rsidRPr="00436037">
              <w:rPr>
                <w:rFonts w:asciiTheme="minorHAnsi" w:hAnsiTheme="minorHAnsi" w:cstheme="minorHAnsi"/>
                <w:sz w:val="18"/>
                <w:szCs w:val="18"/>
              </w:rPr>
              <w:t>15</w:t>
            </w:r>
          </w:p>
        </w:tc>
        <w:tc>
          <w:tcPr>
            <w:tcW w:w="926" w:type="pct"/>
            <w:vAlign w:val="center"/>
          </w:tcPr>
          <w:p w14:paraId="7A75BD54" w14:textId="3D1F3606" w:rsidR="00436037" w:rsidRPr="00436037" w:rsidRDefault="00C43577" w:rsidP="00D5780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 xml:space="preserve">Aissatou </w:t>
            </w:r>
            <w:proofErr w:type="spellStart"/>
            <w:r>
              <w:rPr>
                <w:rFonts w:asciiTheme="minorHAnsi" w:hAnsiTheme="minorHAnsi" w:cstheme="minorHAnsi"/>
                <w:sz w:val="18"/>
                <w:szCs w:val="18"/>
              </w:rPr>
              <w:t>Anasthasie</w:t>
            </w:r>
            <w:proofErr w:type="spellEnd"/>
          </w:p>
        </w:tc>
        <w:tc>
          <w:tcPr>
            <w:tcW w:w="1231" w:type="pct"/>
            <w:vAlign w:val="center"/>
          </w:tcPr>
          <w:p w14:paraId="11ED38AE" w14:textId="0486EA9B" w:rsidR="00436037" w:rsidRPr="00436037" w:rsidRDefault="00C4357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roofErr w:type="spellStart"/>
            <w:r>
              <w:rPr>
                <w:rFonts w:asciiTheme="minorHAnsi" w:hAnsiTheme="minorHAnsi" w:cstheme="minorHAnsi"/>
                <w:sz w:val="18"/>
                <w:szCs w:val="18"/>
              </w:rPr>
              <w:t>Infiemière</w:t>
            </w:r>
            <w:proofErr w:type="spellEnd"/>
            <w:r>
              <w:rPr>
                <w:rFonts w:asciiTheme="minorHAnsi" w:hAnsiTheme="minorHAnsi" w:cstheme="minorHAnsi"/>
                <w:sz w:val="18"/>
                <w:szCs w:val="18"/>
              </w:rPr>
              <w:t xml:space="preserve">, Case santé </w:t>
            </w:r>
            <w:proofErr w:type="spellStart"/>
            <w:r>
              <w:rPr>
                <w:rFonts w:asciiTheme="minorHAnsi" w:hAnsiTheme="minorHAnsi" w:cstheme="minorHAnsi"/>
                <w:sz w:val="18"/>
                <w:szCs w:val="18"/>
              </w:rPr>
              <w:t>Igawa</w:t>
            </w:r>
            <w:proofErr w:type="spellEnd"/>
          </w:p>
        </w:tc>
        <w:tc>
          <w:tcPr>
            <w:tcW w:w="1248" w:type="pct"/>
            <w:vAlign w:val="center"/>
          </w:tcPr>
          <w:p w14:paraId="54A413BF" w14:textId="7E2126B1" w:rsidR="00436037" w:rsidRPr="00436037" w:rsidRDefault="00C43577"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695 55 57 06</w:t>
            </w:r>
          </w:p>
        </w:tc>
        <w:tc>
          <w:tcPr>
            <w:tcW w:w="641" w:type="pct"/>
            <w:vAlign w:val="center"/>
          </w:tcPr>
          <w:p w14:paraId="35966A7E" w14:textId="76D54A23" w:rsidR="00436037" w:rsidRPr="00436037" w:rsidRDefault="00B96D21"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roofErr w:type="spellStart"/>
            <w:r>
              <w:rPr>
                <w:rFonts w:asciiTheme="minorHAnsi" w:hAnsiTheme="minorHAnsi" w:cstheme="minorHAnsi"/>
                <w:sz w:val="18"/>
                <w:szCs w:val="18"/>
              </w:rPr>
              <w:t>Igawa</w:t>
            </w:r>
            <w:proofErr w:type="spellEnd"/>
          </w:p>
        </w:tc>
        <w:tc>
          <w:tcPr>
            <w:tcW w:w="701" w:type="pct"/>
            <w:vAlign w:val="center"/>
          </w:tcPr>
          <w:p w14:paraId="66803106" w14:textId="0D575A49" w:rsidR="00436037" w:rsidRPr="00436037" w:rsidRDefault="00B96D21"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36037">
              <w:rPr>
                <w:rFonts w:asciiTheme="minorHAnsi" w:hAnsiTheme="minorHAnsi" w:cstheme="minorHAnsi"/>
                <w:sz w:val="18"/>
                <w:szCs w:val="18"/>
              </w:rPr>
              <w:t>1</w:t>
            </w:r>
            <w:r>
              <w:rPr>
                <w:rFonts w:asciiTheme="minorHAnsi" w:hAnsiTheme="minorHAnsi" w:cstheme="minorHAnsi"/>
                <w:sz w:val="18"/>
                <w:szCs w:val="18"/>
              </w:rPr>
              <w:t>6</w:t>
            </w:r>
            <w:r w:rsidRPr="00436037">
              <w:rPr>
                <w:rFonts w:asciiTheme="minorHAnsi" w:hAnsiTheme="minorHAnsi" w:cstheme="minorHAnsi"/>
                <w:sz w:val="18"/>
                <w:szCs w:val="18"/>
              </w:rPr>
              <w:t>/02/2022</w:t>
            </w:r>
          </w:p>
        </w:tc>
      </w:tr>
      <w:tr w:rsidR="00EB41D8" w:rsidRPr="00436037" w14:paraId="72617765" w14:textId="77777777" w:rsidTr="009C0AE7">
        <w:tc>
          <w:tcPr>
            <w:cnfStyle w:val="001000000000" w:firstRow="0" w:lastRow="0" w:firstColumn="1" w:lastColumn="0" w:oddVBand="0" w:evenVBand="0" w:oddHBand="0" w:evenHBand="0" w:firstRowFirstColumn="0" w:firstRowLastColumn="0" w:lastRowFirstColumn="0" w:lastRowLastColumn="0"/>
            <w:tcW w:w="253" w:type="pct"/>
            <w:vAlign w:val="center"/>
          </w:tcPr>
          <w:p w14:paraId="28EF5884" w14:textId="77777777" w:rsidR="00436037" w:rsidRPr="00436037" w:rsidRDefault="00436037" w:rsidP="00D57804">
            <w:pPr>
              <w:jc w:val="center"/>
              <w:rPr>
                <w:rFonts w:asciiTheme="minorHAnsi" w:hAnsiTheme="minorHAnsi" w:cstheme="minorHAnsi"/>
                <w:sz w:val="18"/>
                <w:szCs w:val="18"/>
              </w:rPr>
            </w:pPr>
            <w:r w:rsidRPr="00436037">
              <w:rPr>
                <w:rFonts w:asciiTheme="minorHAnsi" w:hAnsiTheme="minorHAnsi" w:cstheme="minorHAnsi"/>
                <w:sz w:val="18"/>
                <w:szCs w:val="18"/>
              </w:rPr>
              <w:t>16</w:t>
            </w:r>
          </w:p>
        </w:tc>
        <w:tc>
          <w:tcPr>
            <w:tcW w:w="926" w:type="pct"/>
            <w:vAlign w:val="center"/>
          </w:tcPr>
          <w:p w14:paraId="0123759B" w14:textId="692DDFC8" w:rsidR="00436037" w:rsidRPr="00436037" w:rsidRDefault="00B96D21" w:rsidP="00D5780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roofErr w:type="spellStart"/>
            <w:r>
              <w:rPr>
                <w:rFonts w:asciiTheme="minorHAnsi" w:hAnsiTheme="minorHAnsi" w:cstheme="minorHAnsi"/>
                <w:sz w:val="18"/>
                <w:szCs w:val="18"/>
              </w:rPr>
              <w:t>Salaou</w:t>
            </w:r>
            <w:proofErr w:type="spellEnd"/>
            <w:r>
              <w:rPr>
                <w:rFonts w:asciiTheme="minorHAnsi" w:hAnsiTheme="minorHAnsi" w:cstheme="minorHAnsi"/>
                <w:sz w:val="18"/>
                <w:szCs w:val="18"/>
              </w:rPr>
              <w:t xml:space="preserve"> Saidou Ben </w:t>
            </w:r>
            <w:proofErr w:type="spellStart"/>
            <w:r>
              <w:rPr>
                <w:rFonts w:asciiTheme="minorHAnsi" w:hAnsiTheme="minorHAnsi" w:cstheme="minorHAnsi"/>
                <w:sz w:val="18"/>
                <w:szCs w:val="18"/>
              </w:rPr>
              <w:t>Houmar</w:t>
            </w:r>
            <w:proofErr w:type="spellEnd"/>
            <w:r>
              <w:rPr>
                <w:rFonts w:asciiTheme="minorHAnsi" w:hAnsiTheme="minorHAnsi" w:cstheme="minorHAnsi"/>
                <w:sz w:val="18"/>
                <w:szCs w:val="18"/>
              </w:rPr>
              <w:t xml:space="preserve"> </w:t>
            </w:r>
          </w:p>
        </w:tc>
        <w:tc>
          <w:tcPr>
            <w:tcW w:w="1231" w:type="pct"/>
            <w:vAlign w:val="center"/>
          </w:tcPr>
          <w:p w14:paraId="486370E2" w14:textId="3A28BDCA" w:rsidR="00436037" w:rsidRPr="00436037" w:rsidRDefault="00B96D21"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Chef DAAJ Région de l’Extrême-Nord</w:t>
            </w:r>
          </w:p>
        </w:tc>
        <w:tc>
          <w:tcPr>
            <w:tcW w:w="1248" w:type="pct"/>
            <w:vAlign w:val="center"/>
          </w:tcPr>
          <w:p w14:paraId="29EE6313" w14:textId="7D3AA5CF" w:rsidR="00436037" w:rsidRPr="00436037" w:rsidRDefault="00B96D21"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675 17 09 85</w:t>
            </w:r>
          </w:p>
        </w:tc>
        <w:tc>
          <w:tcPr>
            <w:tcW w:w="641" w:type="pct"/>
            <w:vAlign w:val="center"/>
          </w:tcPr>
          <w:p w14:paraId="395B8E18" w14:textId="77FC819A" w:rsidR="00436037" w:rsidRPr="00436037" w:rsidRDefault="00B96D21"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roofErr w:type="spellStart"/>
            <w:r>
              <w:rPr>
                <w:rFonts w:asciiTheme="minorHAnsi" w:hAnsiTheme="minorHAnsi" w:cstheme="minorHAnsi"/>
                <w:sz w:val="18"/>
                <w:szCs w:val="18"/>
              </w:rPr>
              <w:t>Maroura</w:t>
            </w:r>
            <w:proofErr w:type="spellEnd"/>
          </w:p>
        </w:tc>
        <w:tc>
          <w:tcPr>
            <w:tcW w:w="701" w:type="pct"/>
            <w:vAlign w:val="center"/>
          </w:tcPr>
          <w:p w14:paraId="0866FF6C" w14:textId="0F6ED86E" w:rsidR="00436037" w:rsidRPr="00436037" w:rsidRDefault="00B96D21"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21/02/2022</w:t>
            </w:r>
          </w:p>
        </w:tc>
      </w:tr>
      <w:tr w:rsidR="00EB41D8" w:rsidRPr="00436037" w14:paraId="1CE78E02" w14:textId="77777777" w:rsidTr="009C0AE7">
        <w:tc>
          <w:tcPr>
            <w:cnfStyle w:val="001000000000" w:firstRow="0" w:lastRow="0" w:firstColumn="1" w:lastColumn="0" w:oddVBand="0" w:evenVBand="0" w:oddHBand="0" w:evenHBand="0" w:firstRowFirstColumn="0" w:firstRowLastColumn="0" w:lastRowFirstColumn="0" w:lastRowLastColumn="0"/>
            <w:tcW w:w="253" w:type="pct"/>
            <w:vAlign w:val="center"/>
          </w:tcPr>
          <w:p w14:paraId="202E617E" w14:textId="77777777" w:rsidR="00D57804" w:rsidRPr="00436037" w:rsidRDefault="00D57804" w:rsidP="00D57804">
            <w:pPr>
              <w:jc w:val="center"/>
              <w:rPr>
                <w:rFonts w:asciiTheme="minorHAnsi" w:hAnsiTheme="minorHAnsi" w:cstheme="minorHAnsi"/>
                <w:sz w:val="18"/>
                <w:szCs w:val="18"/>
              </w:rPr>
            </w:pPr>
            <w:r w:rsidRPr="00436037">
              <w:rPr>
                <w:rFonts w:asciiTheme="minorHAnsi" w:hAnsiTheme="minorHAnsi" w:cstheme="minorHAnsi"/>
                <w:sz w:val="18"/>
                <w:szCs w:val="18"/>
              </w:rPr>
              <w:t>17</w:t>
            </w:r>
          </w:p>
        </w:tc>
        <w:tc>
          <w:tcPr>
            <w:tcW w:w="926" w:type="pct"/>
            <w:vAlign w:val="center"/>
          </w:tcPr>
          <w:p w14:paraId="2E5EE5BB" w14:textId="78312545" w:rsidR="00D57804" w:rsidRPr="00436037" w:rsidRDefault="00D57804" w:rsidP="00D5780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roofErr w:type="spellStart"/>
            <w:r w:rsidRPr="00D56139">
              <w:rPr>
                <w:rFonts w:asciiTheme="minorHAnsi" w:hAnsiTheme="minorHAnsi" w:cstheme="minorHAnsi"/>
                <w:sz w:val="18"/>
                <w:szCs w:val="18"/>
              </w:rPr>
              <w:t>Bounoubou</w:t>
            </w:r>
            <w:proofErr w:type="spellEnd"/>
            <w:r w:rsidRPr="00D56139">
              <w:rPr>
                <w:rFonts w:asciiTheme="minorHAnsi" w:hAnsiTheme="minorHAnsi" w:cstheme="minorHAnsi"/>
                <w:sz w:val="18"/>
                <w:szCs w:val="18"/>
              </w:rPr>
              <w:t xml:space="preserve"> Paulin </w:t>
            </w:r>
          </w:p>
        </w:tc>
        <w:tc>
          <w:tcPr>
            <w:tcW w:w="1231" w:type="pct"/>
            <w:vAlign w:val="center"/>
          </w:tcPr>
          <w:p w14:paraId="09A0114D" w14:textId="27273CB6" w:rsidR="00D57804" w:rsidRPr="00436037" w:rsidRDefault="00D57804"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D56139">
              <w:rPr>
                <w:rFonts w:asciiTheme="minorHAnsi" w:hAnsiTheme="minorHAnsi" w:cstheme="minorHAnsi"/>
                <w:sz w:val="18"/>
                <w:szCs w:val="18"/>
              </w:rPr>
              <w:t>Point focal MINAS</w:t>
            </w:r>
          </w:p>
        </w:tc>
        <w:tc>
          <w:tcPr>
            <w:tcW w:w="1248" w:type="pct"/>
            <w:vAlign w:val="center"/>
          </w:tcPr>
          <w:p w14:paraId="5CC46CB2" w14:textId="130A3610" w:rsidR="00D57804" w:rsidRPr="00436037" w:rsidRDefault="00EB41D8"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B41D8">
              <w:rPr>
                <w:rFonts w:asciiTheme="minorHAnsi" w:hAnsiTheme="minorHAnsi" w:cstheme="minorHAnsi"/>
                <w:sz w:val="18"/>
                <w:szCs w:val="18"/>
              </w:rPr>
              <w:t>694 29 86 77</w:t>
            </w:r>
          </w:p>
        </w:tc>
        <w:tc>
          <w:tcPr>
            <w:tcW w:w="641" w:type="pct"/>
            <w:vAlign w:val="center"/>
          </w:tcPr>
          <w:p w14:paraId="768ACB91" w14:textId="7F32741C" w:rsidR="00D57804" w:rsidRPr="00436037" w:rsidRDefault="00D57804"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Maroua</w:t>
            </w:r>
          </w:p>
        </w:tc>
        <w:tc>
          <w:tcPr>
            <w:tcW w:w="701" w:type="pct"/>
            <w:vAlign w:val="center"/>
          </w:tcPr>
          <w:p w14:paraId="45B070E3" w14:textId="55741551" w:rsidR="00D57804" w:rsidRPr="00436037" w:rsidRDefault="00D57804"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21/02/2022</w:t>
            </w:r>
          </w:p>
        </w:tc>
      </w:tr>
      <w:tr w:rsidR="00EB41D8" w:rsidRPr="00436037" w14:paraId="30875FC3" w14:textId="77777777" w:rsidTr="009C0AE7">
        <w:tc>
          <w:tcPr>
            <w:cnfStyle w:val="001000000000" w:firstRow="0" w:lastRow="0" w:firstColumn="1" w:lastColumn="0" w:oddVBand="0" w:evenVBand="0" w:oddHBand="0" w:evenHBand="0" w:firstRowFirstColumn="0" w:firstRowLastColumn="0" w:lastRowFirstColumn="0" w:lastRowLastColumn="0"/>
            <w:tcW w:w="253" w:type="pct"/>
            <w:vAlign w:val="center"/>
          </w:tcPr>
          <w:p w14:paraId="7A3F9886" w14:textId="77777777" w:rsidR="00D57804" w:rsidRPr="00436037" w:rsidRDefault="00D57804" w:rsidP="00D57804">
            <w:pPr>
              <w:jc w:val="center"/>
              <w:rPr>
                <w:rFonts w:asciiTheme="minorHAnsi" w:hAnsiTheme="minorHAnsi" w:cstheme="minorHAnsi"/>
                <w:sz w:val="18"/>
                <w:szCs w:val="18"/>
              </w:rPr>
            </w:pPr>
            <w:r w:rsidRPr="00436037">
              <w:rPr>
                <w:rFonts w:asciiTheme="minorHAnsi" w:hAnsiTheme="minorHAnsi" w:cstheme="minorHAnsi"/>
                <w:sz w:val="18"/>
                <w:szCs w:val="18"/>
              </w:rPr>
              <w:t>18</w:t>
            </w:r>
          </w:p>
        </w:tc>
        <w:tc>
          <w:tcPr>
            <w:tcW w:w="926" w:type="pct"/>
            <w:vAlign w:val="center"/>
          </w:tcPr>
          <w:p w14:paraId="74CB368D" w14:textId="45D3247E" w:rsidR="00D57804" w:rsidRPr="00436037" w:rsidRDefault="00D57804" w:rsidP="00D5780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D56139">
              <w:rPr>
                <w:rFonts w:asciiTheme="minorHAnsi" w:hAnsiTheme="minorHAnsi" w:cstheme="minorHAnsi"/>
                <w:sz w:val="18"/>
                <w:szCs w:val="18"/>
              </w:rPr>
              <w:t>Karim ABANDOWUMO</w:t>
            </w:r>
          </w:p>
        </w:tc>
        <w:tc>
          <w:tcPr>
            <w:tcW w:w="1231" w:type="pct"/>
            <w:vAlign w:val="center"/>
          </w:tcPr>
          <w:p w14:paraId="32F8B263" w14:textId="71CDF36E" w:rsidR="00D57804" w:rsidRPr="00436037" w:rsidRDefault="00D57804"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D56139">
              <w:rPr>
                <w:rFonts w:asciiTheme="minorHAnsi" w:hAnsiTheme="minorHAnsi" w:cstheme="minorHAnsi"/>
                <w:sz w:val="18"/>
                <w:szCs w:val="18"/>
              </w:rPr>
              <w:t xml:space="preserve">Cadre communal mairie de </w:t>
            </w:r>
            <w:proofErr w:type="spellStart"/>
            <w:r w:rsidRPr="00D56139">
              <w:rPr>
                <w:rFonts w:asciiTheme="minorHAnsi" w:hAnsiTheme="minorHAnsi" w:cstheme="minorHAnsi"/>
                <w:sz w:val="18"/>
                <w:szCs w:val="18"/>
              </w:rPr>
              <w:t>Makary</w:t>
            </w:r>
            <w:proofErr w:type="spellEnd"/>
          </w:p>
        </w:tc>
        <w:tc>
          <w:tcPr>
            <w:tcW w:w="1248" w:type="pct"/>
            <w:vAlign w:val="center"/>
          </w:tcPr>
          <w:p w14:paraId="09E060DA" w14:textId="4E479B76" w:rsidR="00D57804" w:rsidRPr="00436037" w:rsidRDefault="00EB41D8"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B41D8">
              <w:rPr>
                <w:rFonts w:asciiTheme="minorHAnsi" w:hAnsiTheme="minorHAnsi" w:cstheme="minorHAnsi"/>
                <w:sz w:val="18"/>
                <w:szCs w:val="18"/>
              </w:rPr>
              <w:t>699 28 46 25/ 652 15 76 90</w:t>
            </w:r>
          </w:p>
        </w:tc>
        <w:tc>
          <w:tcPr>
            <w:tcW w:w="641" w:type="pct"/>
            <w:vAlign w:val="center"/>
          </w:tcPr>
          <w:p w14:paraId="7FF03959" w14:textId="109E5B37" w:rsidR="00D57804" w:rsidRPr="00436037" w:rsidRDefault="00D57804"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roofErr w:type="spellStart"/>
            <w:r>
              <w:rPr>
                <w:rFonts w:asciiTheme="minorHAnsi" w:hAnsiTheme="minorHAnsi" w:cstheme="minorHAnsi"/>
                <w:sz w:val="18"/>
                <w:szCs w:val="18"/>
              </w:rPr>
              <w:t>Makary</w:t>
            </w:r>
            <w:proofErr w:type="spellEnd"/>
          </w:p>
        </w:tc>
        <w:tc>
          <w:tcPr>
            <w:tcW w:w="701" w:type="pct"/>
            <w:vAlign w:val="center"/>
          </w:tcPr>
          <w:p w14:paraId="3DD50757" w14:textId="120B6273" w:rsidR="00D57804" w:rsidRPr="00436037" w:rsidRDefault="00D57804"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D57804">
              <w:rPr>
                <w:rFonts w:asciiTheme="minorHAnsi" w:hAnsiTheme="minorHAnsi" w:cstheme="minorHAnsi"/>
                <w:sz w:val="18"/>
                <w:szCs w:val="18"/>
              </w:rPr>
              <w:t>13/03/2022</w:t>
            </w:r>
          </w:p>
        </w:tc>
      </w:tr>
      <w:tr w:rsidR="00EB41D8" w:rsidRPr="00436037" w14:paraId="11676FB9" w14:textId="77777777" w:rsidTr="009C0AE7">
        <w:tc>
          <w:tcPr>
            <w:cnfStyle w:val="001000000000" w:firstRow="0" w:lastRow="0" w:firstColumn="1" w:lastColumn="0" w:oddVBand="0" w:evenVBand="0" w:oddHBand="0" w:evenHBand="0" w:firstRowFirstColumn="0" w:firstRowLastColumn="0" w:lastRowFirstColumn="0" w:lastRowLastColumn="0"/>
            <w:tcW w:w="253" w:type="pct"/>
          </w:tcPr>
          <w:p w14:paraId="5471766F" w14:textId="77777777" w:rsidR="00D57804" w:rsidRPr="00436037" w:rsidRDefault="00D57804" w:rsidP="00D57804">
            <w:pPr>
              <w:rPr>
                <w:rFonts w:asciiTheme="minorHAnsi" w:hAnsiTheme="minorHAnsi" w:cstheme="minorHAnsi"/>
                <w:sz w:val="18"/>
                <w:szCs w:val="18"/>
              </w:rPr>
            </w:pPr>
            <w:r w:rsidRPr="00436037">
              <w:rPr>
                <w:rFonts w:asciiTheme="minorHAnsi" w:hAnsiTheme="minorHAnsi" w:cstheme="minorHAnsi"/>
                <w:sz w:val="18"/>
                <w:szCs w:val="18"/>
              </w:rPr>
              <w:t>19</w:t>
            </w:r>
          </w:p>
        </w:tc>
        <w:tc>
          <w:tcPr>
            <w:tcW w:w="926" w:type="pct"/>
            <w:vAlign w:val="center"/>
          </w:tcPr>
          <w:p w14:paraId="1FD95BD0" w14:textId="24F9AFD8" w:rsidR="00D57804" w:rsidRPr="00436037" w:rsidRDefault="00D57804" w:rsidP="00D5780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D56139">
              <w:rPr>
                <w:rFonts w:asciiTheme="minorHAnsi" w:hAnsiTheme="minorHAnsi" w:cstheme="minorHAnsi"/>
                <w:sz w:val="18"/>
                <w:szCs w:val="18"/>
              </w:rPr>
              <w:t xml:space="preserve">DJABOU </w:t>
            </w:r>
          </w:p>
        </w:tc>
        <w:tc>
          <w:tcPr>
            <w:tcW w:w="1231" w:type="pct"/>
            <w:vAlign w:val="center"/>
          </w:tcPr>
          <w:p w14:paraId="70A40C15" w14:textId="19DBADA4" w:rsidR="00D57804" w:rsidRPr="00436037" w:rsidRDefault="00D57804"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D56139">
              <w:rPr>
                <w:rFonts w:asciiTheme="minorHAnsi" w:hAnsiTheme="minorHAnsi" w:cstheme="minorHAnsi"/>
                <w:sz w:val="18"/>
                <w:szCs w:val="18"/>
              </w:rPr>
              <w:t xml:space="preserve">A1 mairie de </w:t>
            </w:r>
            <w:proofErr w:type="spellStart"/>
            <w:r w:rsidRPr="00D56139">
              <w:rPr>
                <w:rFonts w:asciiTheme="minorHAnsi" w:hAnsiTheme="minorHAnsi" w:cstheme="minorHAnsi"/>
                <w:sz w:val="18"/>
                <w:szCs w:val="18"/>
              </w:rPr>
              <w:t>Koza</w:t>
            </w:r>
            <w:proofErr w:type="spellEnd"/>
          </w:p>
        </w:tc>
        <w:tc>
          <w:tcPr>
            <w:tcW w:w="1248" w:type="pct"/>
            <w:vAlign w:val="center"/>
          </w:tcPr>
          <w:p w14:paraId="60707371" w14:textId="5BB03E4B" w:rsidR="00D57804" w:rsidRPr="00436037" w:rsidRDefault="00EB41D8"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B41D8">
              <w:rPr>
                <w:rFonts w:asciiTheme="minorHAnsi" w:hAnsiTheme="minorHAnsi" w:cstheme="minorHAnsi"/>
                <w:sz w:val="18"/>
                <w:szCs w:val="18"/>
              </w:rPr>
              <w:t>76 43 24 17/ 695 55 29 44</w:t>
            </w:r>
          </w:p>
        </w:tc>
        <w:tc>
          <w:tcPr>
            <w:tcW w:w="641" w:type="pct"/>
            <w:vAlign w:val="center"/>
          </w:tcPr>
          <w:p w14:paraId="5509B2F5" w14:textId="65A4E67D" w:rsidR="00D57804" w:rsidRPr="00436037" w:rsidRDefault="00D57804"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roofErr w:type="spellStart"/>
            <w:r>
              <w:rPr>
                <w:rFonts w:asciiTheme="minorHAnsi" w:hAnsiTheme="minorHAnsi" w:cstheme="minorHAnsi"/>
                <w:sz w:val="18"/>
                <w:szCs w:val="18"/>
              </w:rPr>
              <w:t>Koza</w:t>
            </w:r>
            <w:proofErr w:type="spellEnd"/>
          </w:p>
        </w:tc>
        <w:tc>
          <w:tcPr>
            <w:tcW w:w="701" w:type="pct"/>
            <w:vAlign w:val="center"/>
          </w:tcPr>
          <w:p w14:paraId="702332F9" w14:textId="338337E7" w:rsidR="00D57804" w:rsidRPr="00436037" w:rsidRDefault="00D57804"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D57804">
              <w:rPr>
                <w:rFonts w:asciiTheme="minorHAnsi" w:hAnsiTheme="minorHAnsi" w:cstheme="minorHAnsi"/>
                <w:sz w:val="18"/>
                <w:szCs w:val="18"/>
              </w:rPr>
              <w:t>17/02/2022</w:t>
            </w:r>
          </w:p>
        </w:tc>
      </w:tr>
      <w:tr w:rsidR="00EB41D8" w:rsidRPr="00436037" w14:paraId="47EB85A6" w14:textId="77777777" w:rsidTr="00B105DD">
        <w:tc>
          <w:tcPr>
            <w:cnfStyle w:val="001000000000" w:firstRow="0" w:lastRow="0" w:firstColumn="1" w:lastColumn="0" w:oddVBand="0" w:evenVBand="0" w:oddHBand="0" w:evenHBand="0" w:firstRowFirstColumn="0" w:firstRowLastColumn="0" w:lastRowFirstColumn="0" w:lastRowLastColumn="0"/>
            <w:tcW w:w="253" w:type="pct"/>
            <w:vAlign w:val="center"/>
          </w:tcPr>
          <w:p w14:paraId="4835CA06" w14:textId="77777777" w:rsidR="00D57804" w:rsidRPr="00436037" w:rsidRDefault="00D57804" w:rsidP="00B105DD">
            <w:pPr>
              <w:rPr>
                <w:rFonts w:asciiTheme="minorHAnsi" w:hAnsiTheme="minorHAnsi" w:cstheme="minorHAnsi"/>
                <w:sz w:val="18"/>
                <w:szCs w:val="18"/>
              </w:rPr>
            </w:pPr>
            <w:r w:rsidRPr="00436037">
              <w:rPr>
                <w:rFonts w:asciiTheme="minorHAnsi" w:hAnsiTheme="minorHAnsi" w:cstheme="minorHAnsi"/>
                <w:sz w:val="18"/>
                <w:szCs w:val="18"/>
              </w:rPr>
              <w:t>20</w:t>
            </w:r>
          </w:p>
        </w:tc>
        <w:tc>
          <w:tcPr>
            <w:tcW w:w="926" w:type="pct"/>
          </w:tcPr>
          <w:p w14:paraId="52941C66" w14:textId="59CE97E7" w:rsidR="00D57804" w:rsidRPr="00436037" w:rsidRDefault="00B105DD" w:rsidP="00D57804">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roofErr w:type="spellStart"/>
            <w:r>
              <w:rPr>
                <w:rFonts w:asciiTheme="minorHAnsi" w:hAnsiTheme="minorHAnsi" w:cstheme="minorHAnsi"/>
                <w:sz w:val="18"/>
                <w:szCs w:val="18"/>
              </w:rPr>
              <w:t>Boubakary</w:t>
            </w:r>
            <w:proofErr w:type="spellEnd"/>
            <w:r>
              <w:rPr>
                <w:rFonts w:asciiTheme="minorHAnsi" w:hAnsiTheme="minorHAnsi" w:cstheme="minorHAnsi"/>
                <w:sz w:val="18"/>
                <w:szCs w:val="18"/>
              </w:rPr>
              <w:t xml:space="preserve"> Hamadou</w:t>
            </w:r>
          </w:p>
        </w:tc>
        <w:tc>
          <w:tcPr>
            <w:tcW w:w="1231" w:type="pct"/>
            <w:vAlign w:val="center"/>
          </w:tcPr>
          <w:p w14:paraId="17125531" w14:textId="7AD07FB2" w:rsidR="00D57804" w:rsidRPr="00436037" w:rsidRDefault="00D57804" w:rsidP="00B105D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Coordonnateur RESAEC</w:t>
            </w:r>
          </w:p>
        </w:tc>
        <w:tc>
          <w:tcPr>
            <w:tcW w:w="1248" w:type="pct"/>
            <w:vAlign w:val="center"/>
          </w:tcPr>
          <w:p w14:paraId="355AEE00" w14:textId="7708B454" w:rsidR="00D57804" w:rsidRPr="00436037" w:rsidRDefault="00B105DD"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105DD">
              <w:rPr>
                <w:rFonts w:asciiTheme="minorHAnsi" w:hAnsiTheme="minorHAnsi" w:cstheme="minorHAnsi"/>
                <w:sz w:val="18"/>
                <w:szCs w:val="18"/>
              </w:rPr>
              <w:t>697050430 / 677646212</w:t>
            </w:r>
          </w:p>
        </w:tc>
        <w:tc>
          <w:tcPr>
            <w:tcW w:w="641" w:type="pct"/>
            <w:vAlign w:val="center"/>
          </w:tcPr>
          <w:p w14:paraId="7C694E7D" w14:textId="022B3802" w:rsidR="00D57804" w:rsidRPr="00436037" w:rsidRDefault="00D57804"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Maroua</w:t>
            </w:r>
          </w:p>
        </w:tc>
        <w:tc>
          <w:tcPr>
            <w:tcW w:w="701" w:type="pct"/>
            <w:vAlign w:val="center"/>
          </w:tcPr>
          <w:p w14:paraId="6EF4FF1A" w14:textId="2D9A9017" w:rsidR="00D57804" w:rsidRPr="00436037" w:rsidRDefault="00D57804" w:rsidP="00D5780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21/02/2022</w:t>
            </w:r>
          </w:p>
        </w:tc>
      </w:tr>
      <w:tr w:rsidR="00EB41D8" w:rsidRPr="00436037" w14:paraId="190F5842" w14:textId="77777777" w:rsidTr="00E54E2A">
        <w:tc>
          <w:tcPr>
            <w:cnfStyle w:val="001000000000" w:firstRow="0" w:lastRow="0" w:firstColumn="1" w:lastColumn="0" w:oddVBand="0" w:evenVBand="0" w:oddHBand="0" w:evenHBand="0" w:firstRowFirstColumn="0" w:firstRowLastColumn="0" w:lastRowFirstColumn="0" w:lastRowLastColumn="0"/>
            <w:tcW w:w="253" w:type="pct"/>
            <w:vAlign w:val="center"/>
          </w:tcPr>
          <w:p w14:paraId="31731F3A" w14:textId="77777777" w:rsidR="00EB41D8" w:rsidRPr="00436037" w:rsidRDefault="00EB41D8" w:rsidP="00E54E2A">
            <w:pPr>
              <w:jc w:val="center"/>
              <w:rPr>
                <w:rFonts w:asciiTheme="minorHAnsi" w:hAnsiTheme="minorHAnsi" w:cstheme="minorHAnsi"/>
                <w:sz w:val="18"/>
                <w:szCs w:val="18"/>
              </w:rPr>
            </w:pPr>
            <w:r w:rsidRPr="00436037">
              <w:rPr>
                <w:rFonts w:asciiTheme="minorHAnsi" w:hAnsiTheme="minorHAnsi" w:cstheme="minorHAnsi"/>
                <w:sz w:val="18"/>
                <w:szCs w:val="18"/>
              </w:rPr>
              <w:t>21</w:t>
            </w:r>
          </w:p>
        </w:tc>
        <w:tc>
          <w:tcPr>
            <w:tcW w:w="926" w:type="pct"/>
            <w:shd w:val="clear" w:color="auto" w:fill="auto"/>
            <w:vAlign w:val="center"/>
          </w:tcPr>
          <w:p w14:paraId="2881B975" w14:textId="7D561B7D" w:rsidR="00EB41D8" w:rsidRPr="00436037" w:rsidRDefault="00EB41D8" w:rsidP="00EB41D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B41D8">
              <w:rPr>
                <w:rFonts w:asciiTheme="minorHAnsi" w:hAnsiTheme="minorHAnsi" w:cstheme="minorHAnsi"/>
                <w:sz w:val="18"/>
                <w:szCs w:val="18"/>
              </w:rPr>
              <w:t>Mme Rosy ETOUNDI NTSAMA</w:t>
            </w:r>
          </w:p>
        </w:tc>
        <w:tc>
          <w:tcPr>
            <w:tcW w:w="1231" w:type="pct"/>
            <w:shd w:val="clear" w:color="auto" w:fill="auto"/>
            <w:vAlign w:val="center"/>
          </w:tcPr>
          <w:p w14:paraId="13B478A0" w14:textId="56B6DD45" w:rsidR="00EB41D8" w:rsidRPr="00436037" w:rsidRDefault="00EB41D8" w:rsidP="00EB41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B41D8">
              <w:rPr>
                <w:rFonts w:asciiTheme="minorHAnsi" w:hAnsiTheme="minorHAnsi" w:cstheme="minorHAnsi"/>
                <w:sz w:val="18"/>
                <w:szCs w:val="18"/>
              </w:rPr>
              <w:t>PBSO (</w:t>
            </w:r>
            <w:proofErr w:type="spellStart"/>
            <w:r w:rsidRPr="00EB41D8">
              <w:rPr>
                <w:rFonts w:asciiTheme="minorHAnsi" w:hAnsiTheme="minorHAnsi" w:cstheme="minorHAnsi"/>
                <w:sz w:val="18"/>
                <w:szCs w:val="18"/>
              </w:rPr>
              <w:t>Yaounde</w:t>
            </w:r>
            <w:proofErr w:type="spellEnd"/>
            <w:r w:rsidRPr="00EB41D8">
              <w:rPr>
                <w:rFonts w:asciiTheme="minorHAnsi" w:hAnsiTheme="minorHAnsi" w:cstheme="minorHAnsi"/>
                <w:sz w:val="18"/>
                <w:szCs w:val="18"/>
              </w:rPr>
              <w:t xml:space="preserve"> RC)</w:t>
            </w:r>
          </w:p>
        </w:tc>
        <w:tc>
          <w:tcPr>
            <w:tcW w:w="1248" w:type="pct"/>
            <w:shd w:val="clear" w:color="auto" w:fill="auto"/>
            <w:vAlign w:val="center"/>
          </w:tcPr>
          <w:p w14:paraId="0D8451AB" w14:textId="3F7E1CB2" w:rsidR="00EB41D8" w:rsidRPr="00436037" w:rsidRDefault="00EB41D8" w:rsidP="00EB41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B41D8">
              <w:rPr>
                <w:rFonts w:asciiTheme="minorHAnsi" w:hAnsiTheme="minorHAnsi" w:cstheme="minorHAnsi"/>
                <w:sz w:val="18"/>
                <w:szCs w:val="18"/>
              </w:rPr>
              <w:t>650201128</w:t>
            </w:r>
          </w:p>
        </w:tc>
        <w:tc>
          <w:tcPr>
            <w:tcW w:w="641" w:type="pct"/>
            <w:vAlign w:val="center"/>
          </w:tcPr>
          <w:p w14:paraId="283DC1CC" w14:textId="40538BD0" w:rsidR="00EB41D8" w:rsidRPr="00436037" w:rsidRDefault="00EB41D8" w:rsidP="00EB41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Yaoundé</w:t>
            </w:r>
          </w:p>
        </w:tc>
        <w:tc>
          <w:tcPr>
            <w:tcW w:w="701" w:type="pct"/>
          </w:tcPr>
          <w:p w14:paraId="64407D2F" w14:textId="77777777" w:rsidR="00EB41D8" w:rsidRPr="00436037" w:rsidRDefault="00EB41D8" w:rsidP="00EB41D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B41D8" w:rsidRPr="00436037" w14:paraId="10A2E64E" w14:textId="77777777" w:rsidTr="00E54E2A">
        <w:tc>
          <w:tcPr>
            <w:cnfStyle w:val="001000000000" w:firstRow="0" w:lastRow="0" w:firstColumn="1" w:lastColumn="0" w:oddVBand="0" w:evenVBand="0" w:oddHBand="0" w:evenHBand="0" w:firstRowFirstColumn="0" w:firstRowLastColumn="0" w:lastRowFirstColumn="0" w:lastRowLastColumn="0"/>
            <w:tcW w:w="253" w:type="pct"/>
            <w:vAlign w:val="center"/>
          </w:tcPr>
          <w:p w14:paraId="7CB989D4" w14:textId="77777777" w:rsidR="00EB41D8" w:rsidRPr="00436037" w:rsidRDefault="00EB41D8" w:rsidP="00E54E2A">
            <w:pPr>
              <w:jc w:val="center"/>
              <w:rPr>
                <w:rFonts w:asciiTheme="minorHAnsi" w:hAnsiTheme="minorHAnsi" w:cstheme="minorHAnsi"/>
                <w:sz w:val="18"/>
                <w:szCs w:val="18"/>
              </w:rPr>
            </w:pPr>
            <w:r w:rsidRPr="00436037">
              <w:rPr>
                <w:rFonts w:asciiTheme="minorHAnsi" w:hAnsiTheme="minorHAnsi" w:cstheme="minorHAnsi"/>
                <w:sz w:val="18"/>
                <w:szCs w:val="18"/>
              </w:rPr>
              <w:t>22</w:t>
            </w:r>
          </w:p>
        </w:tc>
        <w:tc>
          <w:tcPr>
            <w:tcW w:w="926" w:type="pct"/>
            <w:shd w:val="clear" w:color="auto" w:fill="auto"/>
            <w:vAlign w:val="center"/>
          </w:tcPr>
          <w:p w14:paraId="74E99082" w14:textId="4A4822BF" w:rsidR="00EB41D8" w:rsidRPr="00436037" w:rsidRDefault="00EB41D8" w:rsidP="00EB41D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B41D8">
              <w:rPr>
                <w:rFonts w:asciiTheme="minorHAnsi" w:hAnsiTheme="minorHAnsi" w:cstheme="minorHAnsi"/>
                <w:sz w:val="18"/>
                <w:szCs w:val="18"/>
              </w:rPr>
              <w:t>Davide DOLCEZZA</w:t>
            </w:r>
          </w:p>
        </w:tc>
        <w:tc>
          <w:tcPr>
            <w:tcW w:w="1231" w:type="pct"/>
            <w:shd w:val="clear" w:color="auto" w:fill="auto"/>
            <w:vAlign w:val="center"/>
          </w:tcPr>
          <w:p w14:paraId="1BE18A6B" w14:textId="77777777" w:rsidR="00EB41D8" w:rsidRDefault="00EB41D8" w:rsidP="00EB41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roofErr w:type="spellStart"/>
            <w:r w:rsidRPr="00EB41D8">
              <w:rPr>
                <w:rFonts w:asciiTheme="minorHAnsi" w:hAnsiTheme="minorHAnsi" w:cstheme="minorHAnsi"/>
                <w:sz w:val="18"/>
                <w:szCs w:val="18"/>
              </w:rPr>
              <w:t>Coordonateur</w:t>
            </w:r>
            <w:proofErr w:type="spellEnd"/>
            <w:r w:rsidRPr="00EB41D8">
              <w:rPr>
                <w:rFonts w:asciiTheme="minorHAnsi" w:hAnsiTheme="minorHAnsi" w:cstheme="minorHAnsi"/>
                <w:sz w:val="18"/>
                <w:szCs w:val="18"/>
              </w:rPr>
              <w:t xml:space="preserve"> PBSO (</w:t>
            </w:r>
            <w:proofErr w:type="spellStart"/>
            <w:r w:rsidRPr="00EB41D8">
              <w:rPr>
                <w:rFonts w:asciiTheme="minorHAnsi" w:hAnsiTheme="minorHAnsi" w:cstheme="minorHAnsi"/>
                <w:sz w:val="18"/>
                <w:szCs w:val="18"/>
              </w:rPr>
              <w:t>Yaounde</w:t>
            </w:r>
            <w:proofErr w:type="spellEnd"/>
            <w:r w:rsidRPr="00EB41D8">
              <w:rPr>
                <w:rFonts w:asciiTheme="minorHAnsi" w:hAnsiTheme="minorHAnsi" w:cstheme="minorHAnsi"/>
                <w:sz w:val="18"/>
                <w:szCs w:val="18"/>
              </w:rPr>
              <w:t xml:space="preserve"> RC)</w:t>
            </w:r>
          </w:p>
          <w:p w14:paraId="3F59CD3A" w14:textId="073E23B6" w:rsidR="009C0AE7" w:rsidRPr="00436037" w:rsidRDefault="009C0AE7" w:rsidP="00EB41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roofErr w:type="spellStart"/>
            <w:r w:rsidRPr="009C0AE7">
              <w:rPr>
                <w:rFonts w:asciiTheme="minorHAnsi" w:hAnsiTheme="minorHAnsi" w:cstheme="minorHAnsi"/>
                <w:sz w:val="18"/>
                <w:szCs w:val="18"/>
              </w:rPr>
              <w:t>Coordonateur</w:t>
            </w:r>
            <w:proofErr w:type="spellEnd"/>
            <w:r w:rsidRPr="009C0AE7">
              <w:rPr>
                <w:rFonts w:asciiTheme="minorHAnsi" w:hAnsiTheme="minorHAnsi" w:cstheme="minorHAnsi"/>
                <w:sz w:val="18"/>
                <w:szCs w:val="18"/>
              </w:rPr>
              <w:t xml:space="preserve"> PBSO RC (NU)</w:t>
            </w:r>
          </w:p>
        </w:tc>
        <w:tc>
          <w:tcPr>
            <w:tcW w:w="1248" w:type="pct"/>
            <w:shd w:val="clear" w:color="auto" w:fill="auto"/>
            <w:vAlign w:val="center"/>
          </w:tcPr>
          <w:p w14:paraId="7323099A" w14:textId="641FAA8F" w:rsidR="00EB41D8" w:rsidRPr="00436037" w:rsidRDefault="00EB41D8" w:rsidP="00EB41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B41D8">
              <w:rPr>
                <w:rFonts w:asciiTheme="minorHAnsi" w:hAnsiTheme="minorHAnsi" w:cstheme="minorHAnsi"/>
                <w:sz w:val="18"/>
                <w:szCs w:val="18"/>
              </w:rPr>
              <w:t>698010893</w:t>
            </w:r>
          </w:p>
        </w:tc>
        <w:tc>
          <w:tcPr>
            <w:tcW w:w="641" w:type="pct"/>
            <w:vAlign w:val="center"/>
          </w:tcPr>
          <w:p w14:paraId="2234497D" w14:textId="60278C0B" w:rsidR="00EB41D8" w:rsidRPr="00436037" w:rsidRDefault="00EB41D8" w:rsidP="00EB41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Yaoundé</w:t>
            </w:r>
          </w:p>
        </w:tc>
        <w:tc>
          <w:tcPr>
            <w:tcW w:w="701" w:type="pct"/>
          </w:tcPr>
          <w:p w14:paraId="4AF413A8" w14:textId="77777777" w:rsidR="00EB41D8" w:rsidRPr="00436037" w:rsidRDefault="00EB41D8" w:rsidP="00EB41D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B41D8" w:rsidRPr="00436037" w14:paraId="467744E6" w14:textId="77777777" w:rsidTr="00E54E2A">
        <w:tc>
          <w:tcPr>
            <w:cnfStyle w:val="001000000000" w:firstRow="0" w:lastRow="0" w:firstColumn="1" w:lastColumn="0" w:oddVBand="0" w:evenVBand="0" w:oddHBand="0" w:evenHBand="0" w:firstRowFirstColumn="0" w:firstRowLastColumn="0" w:lastRowFirstColumn="0" w:lastRowLastColumn="0"/>
            <w:tcW w:w="253" w:type="pct"/>
            <w:vAlign w:val="center"/>
          </w:tcPr>
          <w:p w14:paraId="546A02BF" w14:textId="77777777" w:rsidR="00EB41D8" w:rsidRPr="00436037" w:rsidRDefault="00EB41D8" w:rsidP="00E54E2A">
            <w:pPr>
              <w:jc w:val="center"/>
              <w:rPr>
                <w:rFonts w:asciiTheme="minorHAnsi" w:hAnsiTheme="minorHAnsi" w:cstheme="minorHAnsi"/>
                <w:sz w:val="18"/>
                <w:szCs w:val="18"/>
              </w:rPr>
            </w:pPr>
            <w:r w:rsidRPr="00436037">
              <w:rPr>
                <w:rFonts w:asciiTheme="minorHAnsi" w:hAnsiTheme="minorHAnsi" w:cstheme="minorHAnsi"/>
                <w:sz w:val="18"/>
                <w:szCs w:val="18"/>
              </w:rPr>
              <w:t>23</w:t>
            </w:r>
          </w:p>
        </w:tc>
        <w:tc>
          <w:tcPr>
            <w:tcW w:w="926" w:type="pct"/>
            <w:shd w:val="clear" w:color="auto" w:fill="auto"/>
            <w:vAlign w:val="center"/>
          </w:tcPr>
          <w:p w14:paraId="01F82D03" w14:textId="124F2FF4" w:rsidR="00EB41D8" w:rsidRPr="00436037" w:rsidRDefault="00EB41D8" w:rsidP="009C0AE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roofErr w:type="spellStart"/>
            <w:r w:rsidRPr="00EB41D8">
              <w:rPr>
                <w:rFonts w:asciiTheme="minorHAnsi" w:hAnsiTheme="minorHAnsi" w:cstheme="minorHAnsi"/>
                <w:sz w:val="18"/>
                <w:szCs w:val="18"/>
              </w:rPr>
              <w:t>Cedric</w:t>
            </w:r>
            <w:proofErr w:type="spellEnd"/>
            <w:r w:rsidRPr="00EB41D8">
              <w:rPr>
                <w:rFonts w:asciiTheme="minorHAnsi" w:hAnsiTheme="minorHAnsi" w:cstheme="minorHAnsi"/>
                <w:sz w:val="18"/>
                <w:szCs w:val="18"/>
              </w:rPr>
              <w:t xml:space="preserve"> TEYONOU</w:t>
            </w:r>
          </w:p>
        </w:tc>
        <w:tc>
          <w:tcPr>
            <w:tcW w:w="1231" w:type="pct"/>
            <w:shd w:val="clear" w:color="auto" w:fill="auto"/>
            <w:vAlign w:val="center"/>
          </w:tcPr>
          <w:p w14:paraId="4B831F1A" w14:textId="75ECB2D6" w:rsidR="00EB41D8" w:rsidRDefault="00EB41D8" w:rsidP="00EB41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roofErr w:type="spellStart"/>
            <w:r w:rsidRPr="00EB41D8">
              <w:rPr>
                <w:rFonts w:asciiTheme="minorHAnsi" w:hAnsiTheme="minorHAnsi" w:cstheme="minorHAnsi"/>
                <w:sz w:val="18"/>
                <w:szCs w:val="18"/>
              </w:rPr>
              <w:t>Secretariat</w:t>
            </w:r>
            <w:proofErr w:type="spellEnd"/>
            <w:r w:rsidRPr="00EB41D8">
              <w:rPr>
                <w:rFonts w:asciiTheme="minorHAnsi" w:hAnsiTheme="minorHAnsi" w:cstheme="minorHAnsi"/>
                <w:sz w:val="18"/>
                <w:szCs w:val="18"/>
              </w:rPr>
              <w:t xml:space="preserve"> technique PBSO</w:t>
            </w:r>
            <w:r w:rsidR="009C0AE7">
              <w:rPr>
                <w:rFonts w:asciiTheme="minorHAnsi" w:hAnsiTheme="minorHAnsi" w:cstheme="minorHAnsi"/>
                <w:sz w:val="18"/>
                <w:szCs w:val="18"/>
              </w:rPr>
              <w:t xml:space="preserve"> </w:t>
            </w:r>
            <w:r w:rsidRPr="00EB41D8">
              <w:rPr>
                <w:rFonts w:asciiTheme="minorHAnsi" w:hAnsiTheme="minorHAnsi" w:cstheme="minorHAnsi"/>
                <w:sz w:val="18"/>
                <w:szCs w:val="18"/>
              </w:rPr>
              <w:t>(</w:t>
            </w:r>
            <w:proofErr w:type="spellStart"/>
            <w:r w:rsidRPr="00EB41D8">
              <w:rPr>
                <w:rFonts w:asciiTheme="minorHAnsi" w:hAnsiTheme="minorHAnsi" w:cstheme="minorHAnsi"/>
                <w:sz w:val="18"/>
                <w:szCs w:val="18"/>
              </w:rPr>
              <w:t>Yaounde</w:t>
            </w:r>
            <w:proofErr w:type="spellEnd"/>
            <w:r w:rsidRPr="00EB41D8">
              <w:rPr>
                <w:rFonts w:asciiTheme="minorHAnsi" w:hAnsiTheme="minorHAnsi" w:cstheme="minorHAnsi"/>
                <w:sz w:val="18"/>
                <w:szCs w:val="18"/>
              </w:rPr>
              <w:t xml:space="preserve"> RC)</w:t>
            </w:r>
          </w:p>
          <w:p w14:paraId="28E3747A" w14:textId="668D26E7" w:rsidR="009C0AE7" w:rsidRPr="00436037" w:rsidRDefault="009C0AE7" w:rsidP="00EB41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 xml:space="preserve">M&amp;E </w:t>
            </w:r>
            <w:proofErr w:type="spellStart"/>
            <w:r>
              <w:rPr>
                <w:rFonts w:asciiTheme="minorHAnsi" w:hAnsiTheme="minorHAnsi" w:cstheme="minorHAnsi"/>
                <w:sz w:val="18"/>
                <w:szCs w:val="18"/>
              </w:rPr>
              <w:t>specialist</w:t>
            </w:r>
            <w:proofErr w:type="spellEnd"/>
            <w:r>
              <w:rPr>
                <w:rFonts w:asciiTheme="minorHAnsi" w:hAnsiTheme="minorHAnsi" w:cstheme="minorHAnsi"/>
                <w:sz w:val="18"/>
                <w:szCs w:val="18"/>
              </w:rPr>
              <w:t xml:space="preserve"> </w:t>
            </w:r>
          </w:p>
        </w:tc>
        <w:tc>
          <w:tcPr>
            <w:tcW w:w="1248" w:type="pct"/>
            <w:shd w:val="clear" w:color="auto" w:fill="auto"/>
            <w:vAlign w:val="center"/>
          </w:tcPr>
          <w:p w14:paraId="38F8427E" w14:textId="2DDF1E3F" w:rsidR="00EB41D8" w:rsidRPr="00436037" w:rsidRDefault="00EB41D8" w:rsidP="00EB41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B41D8">
              <w:rPr>
                <w:rFonts w:asciiTheme="minorHAnsi" w:hAnsiTheme="minorHAnsi" w:cstheme="minorHAnsi"/>
                <w:sz w:val="18"/>
                <w:szCs w:val="18"/>
              </w:rPr>
              <w:t>693419577</w:t>
            </w:r>
          </w:p>
        </w:tc>
        <w:tc>
          <w:tcPr>
            <w:tcW w:w="641" w:type="pct"/>
            <w:vAlign w:val="center"/>
          </w:tcPr>
          <w:p w14:paraId="271BA1E8" w14:textId="683467E5" w:rsidR="00EB41D8" w:rsidRPr="00436037" w:rsidRDefault="00EB41D8" w:rsidP="00EB41D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Yaoundé</w:t>
            </w:r>
          </w:p>
        </w:tc>
        <w:tc>
          <w:tcPr>
            <w:tcW w:w="701" w:type="pct"/>
          </w:tcPr>
          <w:p w14:paraId="6A1F1BB8" w14:textId="77777777" w:rsidR="00EB41D8" w:rsidRPr="00436037" w:rsidRDefault="00EB41D8" w:rsidP="00EB41D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EB41D8" w:rsidRPr="00436037" w14:paraId="5C2B294D" w14:textId="77777777" w:rsidTr="00E54E2A">
        <w:tc>
          <w:tcPr>
            <w:cnfStyle w:val="001000000000" w:firstRow="0" w:lastRow="0" w:firstColumn="1" w:lastColumn="0" w:oddVBand="0" w:evenVBand="0" w:oddHBand="0" w:evenHBand="0" w:firstRowFirstColumn="0" w:firstRowLastColumn="0" w:lastRowFirstColumn="0" w:lastRowLastColumn="0"/>
            <w:tcW w:w="253" w:type="pct"/>
            <w:vAlign w:val="center"/>
          </w:tcPr>
          <w:p w14:paraId="689B0A56" w14:textId="77777777" w:rsidR="00EB41D8" w:rsidRPr="00436037" w:rsidRDefault="00EB41D8" w:rsidP="00E54E2A">
            <w:pPr>
              <w:jc w:val="center"/>
              <w:rPr>
                <w:rFonts w:asciiTheme="minorHAnsi" w:hAnsiTheme="minorHAnsi" w:cstheme="minorHAnsi"/>
                <w:sz w:val="18"/>
                <w:szCs w:val="18"/>
              </w:rPr>
            </w:pPr>
            <w:r w:rsidRPr="00436037">
              <w:rPr>
                <w:rFonts w:asciiTheme="minorHAnsi" w:hAnsiTheme="minorHAnsi" w:cstheme="minorHAnsi"/>
                <w:sz w:val="18"/>
                <w:szCs w:val="18"/>
              </w:rPr>
              <w:t>24</w:t>
            </w:r>
          </w:p>
        </w:tc>
        <w:tc>
          <w:tcPr>
            <w:tcW w:w="926" w:type="pct"/>
            <w:vAlign w:val="center"/>
          </w:tcPr>
          <w:p w14:paraId="1EE87CD5" w14:textId="62F9B34B" w:rsidR="00EB41D8" w:rsidRPr="00436037" w:rsidRDefault="00EB41D8" w:rsidP="009C0AE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9C0AE7">
              <w:rPr>
                <w:rFonts w:asciiTheme="minorHAnsi" w:hAnsiTheme="minorHAnsi" w:cstheme="minorHAnsi"/>
                <w:sz w:val="18"/>
                <w:szCs w:val="18"/>
              </w:rPr>
              <w:t>Prof Fabien NKOT</w:t>
            </w:r>
          </w:p>
        </w:tc>
        <w:tc>
          <w:tcPr>
            <w:tcW w:w="1231" w:type="pct"/>
            <w:vAlign w:val="center"/>
          </w:tcPr>
          <w:p w14:paraId="39B916E9" w14:textId="77777777" w:rsidR="00EB41D8" w:rsidRDefault="00EB41D8" w:rsidP="009C0AE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roofErr w:type="spellStart"/>
            <w:r w:rsidRPr="009C0AE7">
              <w:rPr>
                <w:rFonts w:asciiTheme="minorHAnsi" w:hAnsiTheme="minorHAnsi" w:cstheme="minorHAnsi"/>
                <w:sz w:val="18"/>
                <w:szCs w:val="18"/>
              </w:rPr>
              <w:t>Coordonateur</w:t>
            </w:r>
            <w:proofErr w:type="spellEnd"/>
            <w:r w:rsidRPr="009C0AE7">
              <w:rPr>
                <w:rFonts w:asciiTheme="minorHAnsi" w:hAnsiTheme="minorHAnsi" w:cstheme="minorHAnsi"/>
                <w:sz w:val="18"/>
                <w:szCs w:val="18"/>
              </w:rPr>
              <w:t xml:space="preserve"> du PBF (partie Gouvernementale)</w:t>
            </w:r>
          </w:p>
          <w:p w14:paraId="5809A6F5" w14:textId="0D7A8A15" w:rsidR="009C0AE7" w:rsidRPr="00436037" w:rsidRDefault="009C0AE7" w:rsidP="009C0AE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Coordonnateur ST PBF</w:t>
            </w:r>
          </w:p>
        </w:tc>
        <w:tc>
          <w:tcPr>
            <w:tcW w:w="1248" w:type="pct"/>
            <w:vAlign w:val="center"/>
          </w:tcPr>
          <w:p w14:paraId="0556EBF6" w14:textId="7676E8EA" w:rsidR="00EB41D8" w:rsidRPr="00436037" w:rsidRDefault="009C0AE7" w:rsidP="009C0AE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9C0AE7">
              <w:rPr>
                <w:rFonts w:asciiTheme="minorHAnsi" w:hAnsiTheme="minorHAnsi" w:cstheme="minorHAnsi"/>
                <w:sz w:val="18"/>
                <w:szCs w:val="18"/>
              </w:rPr>
              <w:t>699982420</w:t>
            </w:r>
          </w:p>
        </w:tc>
        <w:tc>
          <w:tcPr>
            <w:tcW w:w="641" w:type="pct"/>
            <w:vAlign w:val="center"/>
          </w:tcPr>
          <w:p w14:paraId="72A6DF81" w14:textId="20603923" w:rsidR="00EB41D8" w:rsidRPr="00436037" w:rsidRDefault="009C0AE7" w:rsidP="009C0AE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Yaoundé</w:t>
            </w:r>
          </w:p>
        </w:tc>
        <w:tc>
          <w:tcPr>
            <w:tcW w:w="701" w:type="pct"/>
          </w:tcPr>
          <w:p w14:paraId="06D95F56" w14:textId="77777777" w:rsidR="00EB41D8" w:rsidRPr="00436037" w:rsidRDefault="00EB41D8" w:rsidP="00EB41D8">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bl>
    <w:p w14:paraId="680A7476" w14:textId="77777777" w:rsidR="007B1DBC" w:rsidRDefault="007B1DBC">
      <w:pPr>
        <w:rPr>
          <w:color w:val="1F4E79" w:themeColor="accent5" w:themeShade="80"/>
        </w:rPr>
      </w:pPr>
      <w:r>
        <w:rPr>
          <w:color w:val="1F4E79" w:themeColor="accent5" w:themeShade="80"/>
        </w:rPr>
        <w:br w:type="page"/>
      </w:r>
    </w:p>
    <w:p w14:paraId="63CE3730" w14:textId="7422BAF1" w:rsidR="00773CAA" w:rsidRPr="007B1DBC" w:rsidRDefault="00773CAA">
      <w:pPr>
        <w:rPr>
          <w:rFonts w:ascii="Arial" w:hAnsi="Arial" w:cs="Arial"/>
          <w:b/>
          <w:bCs/>
          <w:color w:val="1F4E79" w:themeColor="accent5" w:themeShade="80"/>
        </w:rPr>
      </w:pPr>
      <w:r w:rsidRPr="007B1DBC">
        <w:rPr>
          <w:rFonts w:ascii="Arial" w:hAnsi="Arial" w:cs="Arial"/>
          <w:b/>
          <w:bCs/>
          <w:color w:val="1F4E79" w:themeColor="accent5" w:themeShade="80"/>
        </w:rPr>
        <w:lastRenderedPageBreak/>
        <w:t>Liste des participants aux discussions de groupe</w:t>
      </w:r>
    </w:p>
    <w:p w14:paraId="736A94DA" w14:textId="5ADD5F36" w:rsidR="007B1DBC" w:rsidRDefault="007B1DBC">
      <w:pPr>
        <w:rPr>
          <w:color w:val="1F4E79" w:themeColor="accent5" w:themeShade="80"/>
        </w:rPr>
      </w:pPr>
    </w:p>
    <w:tbl>
      <w:tblPr>
        <w:tblW w:w="9060" w:type="dxa"/>
        <w:tblCellMar>
          <w:left w:w="70" w:type="dxa"/>
          <w:right w:w="70" w:type="dxa"/>
        </w:tblCellMar>
        <w:tblLook w:val="04A0" w:firstRow="1" w:lastRow="0" w:firstColumn="1" w:lastColumn="0" w:noHBand="0" w:noVBand="1"/>
      </w:tblPr>
      <w:tblGrid>
        <w:gridCol w:w="500"/>
        <w:gridCol w:w="2320"/>
        <w:gridCol w:w="2300"/>
        <w:gridCol w:w="1780"/>
        <w:gridCol w:w="860"/>
        <w:gridCol w:w="1300"/>
      </w:tblGrid>
      <w:tr w:rsidR="00605A87" w:rsidRPr="00605A87" w14:paraId="30D6FCEF" w14:textId="77777777" w:rsidTr="00605A87">
        <w:trPr>
          <w:trHeight w:val="290"/>
        </w:trPr>
        <w:tc>
          <w:tcPr>
            <w:tcW w:w="500" w:type="dxa"/>
            <w:tcBorders>
              <w:top w:val="single" w:sz="4" w:space="0" w:color="auto"/>
              <w:left w:val="single" w:sz="4" w:space="0" w:color="auto"/>
              <w:bottom w:val="single" w:sz="4" w:space="0" w:color="auto"/>
              <w:right w:val="single" w:sz="4" w:space="0" w:color="auto"/>
            </w:tcBorders>
            <w:shd w:val="clear" w:color="auto" w:fill="1F4E79" w:themeFill="accent5" w:themeFillShade="80"/>
            <w:vAlign w:val="center"/>
            <w:hideMark/>
          </w:tcPr>
          <w:p w14:paraId="61160665" w14:textId="696ABD9E" w:rsidR="007B1DBC" w:rsidRPr="007B1DBC" w:rsidRDefault="007B1DBC" w:rsidP="00446167">
            <w:pPr>
              <w:jc w:val="center"/>
              <w:rPr>
                <w:rFonts w:ascii="Calibri" w:hAnsi="Calibri" w:cs="Calibri"/>
                <w:b/>
                <w:bCs/>
                <w:color w:val="FFFFFF" w:themeColor="background1"/>
                <w:sz w:val="18"/>
                <w:szCs w:val="18"/>
              </w:rPr>
            </w:pPr>
          </w:p>
        </w:tc>
        <w:tc>
          <w:tcPr>
            <w:tcW w:w="2320" w:type="dxa"/>
            <w:tcBorders>
              <w:top w:val="single" w:sz="4" w:space="0" w:color="auto"/>
              <w:left w:val="nil"/>
              <w:bottom w:val="single" w:sz="4" w:space="0" w:color="auto"/>
              <w:right w:val="single" w:sz="4" w:space="0" w:color="auto"/>
            </w:tcBorders>
            <w:shd w:val="clear" w:color="auto" w:fill="1F4E79" w:themeFill="accent5" w:themeFillShade="80"/>
            <w:vAlign w:val="center"/>
            <w:hideMark/>
          </w:tcPr>
          <w:p w14:paraId="25003E8A" w14:textId="38321A52" w:rsidR="007B1DBC" w:rsidRPr="007B1DBC" w:rsidRDefault="007B1DBC" w:rsidP="00446167">
            <w:pPr>
              <w:jc w:val="center"/>
              <w:rPr>
                <w:rFonts w:ascii="Calibri" w:hAnsi="Calibri" w:cs="Calibri"/>
                <w:b/>
                <w:bCs/>
                <w:color w:val="FFFFFF" w:themeColor="background1"/>
                <w:sz w:val="18"/>
                <w:szCs w:val="18"/>
              </w:rPr>
            </w:pPr>
            <w:r w:rsidRPr="007B1DBC">
              <w:rPr>
                <w:rFonts w:ascii="Calibri" w:hAnsi="Calibri" w:cs="Calibri"/>
                <w:b/>
                <w:bCs/>
                <w:color w:val="FFFFFF" w:themeColor="background1"/>
                <w:sz w:val="18"/>
                <w:szCs w:val="18"/>
              </w:rPr>
              <w:t xml:space="preserve">Nom </w:t>
            </w:r>
            <w:r w:rsidR="00605A87">
              <w:rPr>
                <w:rFonts w:ascii="Calibri" w:hAnsi="Calibri" w:cs="Calibri"/>
                <w:b/>
                <w:bCs/>
                <w:color w:val="FFFFFF" w:themeColor="background1"/>
                <w:sz w:val="18"/>
                <w:szCs w:val="18"/>
              </w:rPr>
              <w:t>s</w:t>
            </w:r>
            <w:r w:rsidRPr="007B1DBC">
              <w:rPr>
                <w:rFonts w:ascii="Calibri" w:hAnsi="Calibri" w:cs="Calibri"/>
                <w:b/>
                <w:bCs/>
                <w:color w:val="FFFFFF" w:themeColor="background1"/>
                <w:sz w:val="18"/>
                <w:szCs w:val="18"/>
              </w:rPr>
              <w:t>et prénoms</w:t>
            </w:r>
          </w:p>
        </w:tc>
        <w:tc>
          <w:tcPr>
            <w:tcW w:w="2300" w:type="dxa"/>
            <w:tcBorders>
              <w:top w:val="single" w:sz="4" w:space="0" w:color="auto"/>
              <w:left w:val="nil"/>
              <w:bottom w:val="single" w:sz="4" w:space="0" w:color="auto"/>
              <w:right w:val="single" w:sz="4" w:space="0" w:color="auto"/>
            </w:tcBorders>
            <w:shd w:val="clear" w:color="auto" w:fill="1F4E79" w:themeFill="accent5" w:themeFillShade="80"/>
            <w:vAlign w:val="center"/>
            <w:hideMark/>
          </w:tcPr>
          <w:p w14:paraId="156BF28D" w14:textId="3EF94F68" w:rsidR="007B1DBC" w:rsidRPr="007B1DBC" w:rsidRDefault="007B1DBC" w:rsidP="00446167">
            <w:pPr>
              <w:jc w:val="center"/>
              <w:rPr>
                <w:rFonts w:ascii="Calibri" w:hAnsi="Calibri" w:cs="Calibri"/>
                <w:b/>
                <w:bCs/>
                <w:color w:val="FFFFFF" w:themeColor="background1"/>
                <w:sz w:val="18"/>
                <w:szCs w:val="18"/>
              </w:rPr>
            </w:pPr>
            <w:r w:rsidRPr="007B1DBC">
              <w:rPr>
                <w:rFonts w:ascii="Calibri" w:hAnsi="Calibri" w:cs="Calibri"/>
                <w:b/>
                <w:bCs/>
                <w:color w:val="FFFFFF" w:themeColor="background1"/>
                <w:sz w:val="18"/>
                <w:szCs w:val="18"/>
              </w:rPr>
              <w:t>Téléphone</w:t>
            </w:r>
          </w:p>
        </w:tc>
        <w:tc>
          <w:tcPr>
            <w:tcW w:w="1780" w:type="dxa"/>
            <w:tcBorders>
              <w:top w:val="single" w:sz="4" w:space="0" w:color="auto"/>
              <w:left w:val="nil"/>
              <w:bottom w:val="single" w:sz="4" w:space="0" w:color="auto"/>
              <w:right w:val="single" w:sz="4" w:space="0" w:color="auto"/>
            </w:tcBorders>
            <w:shd w:val="clear" w:color="auto" w:fill="1F4E79" w:themeFill="accent5" w:themeFillShade="80"/>
            <w:vAlign w:val="center"/>
            <w:hideMark/>
          </w:tcPr>
          <w:p w14:paraId="6944CA76" w14:textId="7D683007" w:rsidR="007B1DBC" w:rsidRPr="007B1DBC" w:rsidRDefault="007B1DBC" w:rsidP="00446167">
            <w:pPr>
              <w:jc w:val="center"/>
              <w:rPr>
                <w:rFonts w:ascii="Calibri" w:hAnsi="Calibri" w:cs="Calibri"/>
                <w:b/>
                <w:bCs/>
                <w:color w:val="FFFFFF" w:themeColor="background1"/>
                <w:sz w:val="18"/>
                <w:szCs w:val="18"/>
              </w:rPr>
            </w:pPr>
            <w:r w:rsidRPr="007B1DBC">
              <w:rPr>
                <w:rFonts w:ascii="Calibri" w:hAnsi="Calibri" w:cs="Calibri"/>
                <w:b/>
                <w:bCs/>
                <w:color w:val="FFFFFF" w:themeColor="background1"/>
                <w:sz w:val="18"/>
                <w:szCs w:val="18"/>
              </w:rPr>
              <w:t>Village/Village</w:t>
            </w:r>
          </w:p>
        </w:tc>
        <w:tc>
          <w:tcPr>
            <w:tcW w:w="860" w:type="dxa"/>
            <w:tcBorders>
              <w:top w:val="single" w:sz="4" w:space="0" w:color="auto"/>
              <w:left w:val="nil"/>
              <w:bottom w:val="single" w:sz="4" w:space="0" w:color="auto"/>
              <w:right w:val="single" w:sz="4" w:space="0" w:color="auto"/>
            </w:tcBorders>
            <w:shd w:val="clear" w:color="auto" w:fill="1F4E79" w:themeFill="accent5" w:themeFillShade="80"/>
            <w:vAlign w:val="center"/>
            <w:hideMark/>
          </w:tcPr>
          <w:p w14:paraId="0F17F666" w14:textId="6B04DDF0" w:rsidR="007B1DBC" w:rsidRPr="007B1DBC" w:rsidRDefault="00605A87" w:rsidP="00446167">
            <w:pPr>
              <w:jc w:val="center"/>
              <w:rPr>
                <w:rFonts w:ascii="Calibri" w:hAnsi="Calibri" w:cs="Calibri"/>
                <w:b/>
                <w:bCs/>
                <w:color w:val="FFFFFF" w:themeColor="background1"/>
                <w:sz w:val="18"/>
                <w:szCs w:val="18"/>
              </w:rPr>
            </w:pPr>
            <w:r w:rsidRPr="007B1DBC">
              <w:rPr>
                <w:rFonts w:ascii="Calibri" w:hAnsi="Calibri" w:cs="Calibri"/>
                <w:b/>
                <w:bCs/>
                <w:color w:val="FFFFFF" w:themeColor="background1"/>
                <w:sz w:val="18"/>
                <w:szCs w:val="18"/>
              </w:rPr>
              <w:t>Genre</w:t>
            </w:r>
          </w:p>
        </w:tc>
        <w:tc>
          <w:tcPr>
            <w:tcW w:w="1300" w:type="dxa"/>
            <w:tcBorders>
              <w:top w:val="single" w:sz="4" w:space="0" w:color="auto"/>
              <w:left w:val="nil"/>
              <w:bottom w:val="single" w:sz="4" w:space="0" w:color="auto"/>
              <w:right w:val="single" w:sz="4" w:space="0" w:color="auto"/>
            </w:tcBorders>
            <w:shd w:val="clear" w:color="auto" w:fill="1F4E79" w:themeFill="accent5" w:themeFillShade="80"/>
            <w:vAlign w:val="center"/>
            <w:hideMark/>
          </w:tcPr>
          <w:p w14:paraId="25545F41" w14:textId="77777777" w:rsidR="007B1DBC" w:rsidRPr="007B1DBC" w:rsidRDefault="007B1DBC" w:rsidP="00446167">
            <w:pPr>
              <w:jc w:val="center"/>
              <w:rPr>
                <w:rFonts w:ascii="Calibri" w:hAnsi="Calibri" w:cs="Calibri"/>
                <w:b/>
                <w:bCs/>
                <w:color w:val="FFFFFF" w:themeColor="background1"/>
                <w:sz w:val="18"/>
                <w:szCs w:val="18"/>
              </w:rPr>
            </w:pPr>
            <w:r w:rsidRPr="007B1DBC">
              <w:rPr>
                <w:rFonts w:ascii="Calibri" w:hAnsi="Calibri" w:cs="Calibri"/>
                <w:b/>
                <w:bCs/>
                <w:color w:val="FFFFFF" w:themeColor="background1"/>
                <w:sz w:val="18"/>
                <w:szCs w:val="18"/>
              </w:rPr>
              <w:t>Date</w:t>
            </w:r>
          </w:p>
        </w:tc>
      </w:tr>
      <w:tr w:rsidR="00605A87" w:rsidRPr="007B1DBC" w14:paraId="0656CD70"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42B218C4"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w:t>
            </w:r>
          </w:p>
        </w:tc>
        <w:tc>
          <w:tcPr>
            <w:tcW w:w="2320" w:type="dxa"/>
            <w:tcBorders>
              <w:top w:val="nil"/>
              <w:left w:val="nil"/>
              <w:bottom w:val="single" w:sz="4" w:space="0" w:color="auto"/>
              <w:right w:val="single" w:sz="4" w:space="0" w:color="auto"/>
            </w:tcBorders>
            <w:shd w:val="clear" w:color="000000" w:fill="FFFFFF"/>
            <w:vAlign w:val="center"/>
            <w:hideMark/>
          </w:tcPr>
          <w:p w14:paraId="456CFD08"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Rahat</w:t>
            </w:r>
            <w:proofErr w:type="spellEnd"/>
            <w:r w:rsidRPr="007B1DBC">
              <w:rPr>
                <w:rFonts w:ascii="Calibri" w:hAnsi="Calibri" w:cs="Calibri"/>
                <w:sz w:val="18"/>
                <w:szCs w:val="18"/>
              </w:rPr>
              <w:t xml:space="preserve"> Mahamat </w:t>
            </w:r>
          </w:p>
        </w:tc>
        <w:tc>
          <w:tcPr>
            <w:tcW w:w="2300" w:type="dxa"/>
            <w:tcBorders>
              <w:top w:val="nil"/>
              <w:left w:val="nil"/>
              <w:bottom w:val="single" w:sz="4" w:space="0" w:color="auto"/>
              <w:right w:val="single" w:sz="4" w:space="0" w:color="auto"/>
            </w:tcBorders>
            <w:shd w:val="clear" w:color="000000" w:fill="FFFFFF"/>
            <w:vAlign w:val="center"/>
            <w:hideMark/>
          </w:tcPr>
          <w:p w14:paraId="0133EFFB"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6 50 00 10 24</w:t>
            </w:r>
          </w:p>
        </w:tc>
        <w:tc>
          <w:tcPr>
            <w:tcW w:w="1780" w:type="dxa"/>
            <w:tcBorders>
              <w:top w:val="nil"/>
              <w:left w:val="nil"/>
              <w:bottom w:val="single" w:sz="4" w:space="0" w:color="auto"/>
              <w:right w:val="single" w:sz="4" w:space="0" w:color="auto"/>
            </w:tcBorders>
            <w:shd w:val="clear" w:color="000000" w:fill="FFFFFF"/>
            <w:vAlign w:val="center"/>
            <w:hideMark/>
          </w:tcPr>
          <w:p w14:paraId="408A1C04"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Massaki</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0D61A943" w14:textId="3AF7317B"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76A72C2E"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12/03/2022</w:t>
            </w:r>
          </w:p>
        </w:tc>
      </w:tr>
      <w:tr w:rsidR="00605A87" w:rsidRPr="007B1DBC" w14:paraId="5CA1F6BF"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4B13E461"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w:t>
            </w:r>
          </w:p>
        </w:tc>
        <w:tc>
          <w:tcPr>
            <w:tcW w:w="2320" w:type="dxa"/>
            <w:tcBorders>
              <w:top w:val="nil"/>
              <w:left w:val="nil"/>
              <w:bottom w:val="single" w:sz="4" w:space="0" w:color="auto"/>
              <w:right w:val="single" w:sz="4" w:space="0" w:color="auto"/>
            </w:tcBorders>
            <w:shd w:val="clear" w:color="000000" w:fill="FFFFFF"/>
            <w:vAlign w:val="center"/>
            <w:hideMark/>
          </w:tcPr>
          <w:p w14:paraId="552D3AE6"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Ali Adam</w:t>
            </w:r>
          </w:p>
        </w:tc>
        <w:tc>
          <w:tcPr>
            <w:tcW w:w="2300" w:type="dxa"/>
            <w:tcBorders>
              <w:top w:val="nil"/>
              <w:left w:val="nil"/>
              <w:bottom w:val="single" w:sz="4" w:space="0" w:color="auto"/>
              <w:right w:val="single" w:sz="4" w:space="0" w:color="auto"/>
            </w:tcBorders>
            <w:shd w:val="clear" w:color="000000" w:fill="FFFFFF"/>
            <w:vAlign w:val="center"/>
            <w:hideMark/>
          </w:tcPr>
          <w:p w14:paraId="43396558"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0BF1A801"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Massaki</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50C6E955"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79F239D7"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12/03/2022</w:t>
            </w:r>
          </w:p>
        </w:tc>
      </w:tr>
      <w:tr w:rsidR="00605A87" w:rsidRPr="007B1DBC" w14:paraId="2BC3FEC5"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4C83F127"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3</w:t>
            </w:r>
          </w:p>
        </w:tc>
        <w:tc>
          <w:tcPr>
            <w:tcW w:w="2320" w:type="dxa"/>
            <w:tcBorders>
              <w:top w:val="nil"/>
              <w:left w:val="nil"/>
              <w:bottom w:val="single" w:sz="4" w:space="0" w:color="auto"/>
              <w:right w:val="single" w:sz="4" w:space="0" w:color="auto"/>
            </w:tcBorders>
            <w:shd w:val="clear" w:color="000000" w:fill="FFFFFF"/>
            <w:vAlign w:val="center"/>
            <w:hideMark/>
          </w:tcPr>
          <w:p w14:paraId="7CC730FE"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Deilou</w:t>
            </w:r>
            <w:proofErr w:type="spellEnd"/>
            <w:r w:rsidRPr="007B1DBC">
              <w:rPr>
                <w:rFonts w:ascii="Calibri" w:hAnsi="Calibri" w:cs="Calibri"/>
                <w:sz w:val="18"/>
                <w:szCs w:val="18"/>
              </w:rPr>
              <w:t xml:space="preserve"> Mahamat</w:t>
            </w:r>
          </w:p>
        </w:tc>
        <w:tc>
          <w:tcPr>
            <w:tcW w:w="2300" w:type="dxa"/>
            <w:tcBorders>
              <w:top w:val="nil"/>
              <w:left w:val="nil"/>
              <w:bottom w:val="single" w:sz="4" w:space="0" w:color="auto"/>
              <w:right w:val="single" w:sz="4" w:space="0" w:color="auto"/>
            </w:tcBorders>
            <w:shd w:val="clear" w:color="000000" w:fill="FFFFFF"/>
            <w:vAlign w:val="center"/>
            <w:hideMark/>
          </w:tcPr>
          <w:p w14:paraId="00AF7996"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66D825F7"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Massaki</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0D355099"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5161B0A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12/03/2022</w:t>
            </w:r>
          </w:p>
        </w:tc>
      </w:tr>
      <w:tr w:rsidR="00605A87" w:rsidRPr="007B1DBC" w14:paraId="6F4649DE"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19119333"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4</w:t>
            </w:r>
          </w:p>
        </w:tc>
        <w:tc>
          <w:tcPr>
            <w:tcW w:w="2320" w:type="dxa"/>
            <w:tcBorders>
              <w:top w:val="nil"/>
              <w:left w:val="nil"/>
              <w:bottom w:val="single" w:sz="4" w:space="0" w:color="auto"/>
              <w:right w:val="single" w:sz="4" w:space="0" w:color="auto"/>
            </w:tcBorders>
            <w:shd w:val="clear" w:color="000000" w:fill="FFFFFF"/>
            <w:vAlign w:val="center"/>
            <w:hideMark/>
          </w:tcPr>
          <w:p w14:paraId="5248D7E1"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Daouda Saleh</w:t>
            </w:r>
          </w:p>
        </w:tc>
        <w:tc>
          <w:tcPr>
            <w:tcW w:w="2300" w:type="dxa"/>
            <w:tcBorders>
              <w:top w:val="nil"/>
              <w:left w:val="nil"/>
              <w:bottom w:val="single" w:sz="4" w:space="0" w:color="auto"/>
              <w:right w:val="single" w:sz="4" w:space="0" w:color="auto"/>
            </w:tcBorders>
            <w:shd w:val="clear" w:color="000000" w:fill="FFFFFF"/>
            <w:vAlign w:val="center"/>
            <w:hideMark/>
          </w:tcPr>
          <w:p w14:paraId="4F8EB019"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3006955C"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Massaki</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079CC1F1"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23C8F406"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12/03/2022</w:t>
            </w:r>
          </w:p>
        </w:tc>
      </w:tr>
      <w:tr w:rsidR="00605A87" w:rsidRPr="007B1DBC" w14:paraId="7DBC48ED"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768CB29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5</w:t>
            </w:r>
          </w:p>
        </w:tc>
        <w:tc>
          <w:tcPr>
            <w:tcW w:w="2320" w:type="dxa"/>
            <w:tcBorders>
              <w:top w:val="nil"/>
              <w:left w:val="nil"/>
              <w:bottom w:val="single" w:sz="4" w:space="0" w:color="auto"/>
              <w:right w:val="single" w:sz="4" w:space="0" w:color="auto"/>
            </w:tcBorders>
            <w:shd w:val="clear" w:color="000000" w:fill="FFFFFF"/>
            <w:vAlign w:val="center"/>
            <w:hideMark/>
          </w:tcPr>
          <w:p w14:paraId="0EAD6A09"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Abakar</w:t>
            </w:r>
            <w:proofErr w:type="spellEnd"/>
            <w:r w:rsidRPr="007B1DBC">
              <w:rPr>
                <w:rFonts w:ascii="Calibri" w:hAnsi="Calibri" w:cs="Calibri"/>
                <w:sz w:val="18"/>
                <w:szCs w:val="18"/>
              </w:rPr>
              <w:t xml:space="preserve"> </w:t>
            </w:r>
            <w:proofErr w:type="spellStart"/>
            <w:r w:rsidRPr="007B1DBC">
              <w:rPr>
                <w:rFonts w:ascii="Calibri" w:hAnsi="Calibri" w:cs="Calibri"/>
                <w:sz w:val="18"/>
                <w:szCs w:val="18"/>
              </w:rPr>
              <w:t>Adoum</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2DC9A0E1"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2B2DA7C3"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Massaki</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1189BD62"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6C330E66"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12/03/2022</w:t>
            </w:r>
          </w:p>
        </w:tc>
      </w:tr>
      <w:tr w:rsidR="00605A87" w:rsidRPr="007B1DBC" w14:paraId="620513CB"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3B469F43"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6</w:t>
            </w:r>
          </w:p>
        </w:tc>
        <w:tc>
          <w:tcPr>
            <w:tcW w:w="2320" w:type="dxa"/>
            <w:tcBorders>
              <w:top w:val="nil"/>
              <w:left w:val="nil"/>
              <w:bottom w:val="single" w:sz="4" w:space="0" w:color="auto"/>
              <w:right w:val="single" w:sz="4" w:space="0" w:color="auto"/>
            </w:tcBorders>
            <w:shd w:val="clear" w:color="000000" w:fill="FFFFFF"/>
            <w:vAlign w:val="center"/>
            <w:hideMark/>
          </w:tcPr>
          <w:p w14:paraId="1F58AE39"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Mahamat Saleh</w:t>
            </w:r>
          </w:p>
        </w:tc>
        <w:tc>
          <w:tcPr>
            <w:tcW w:w="2300" w:type="dxa"/>
            <w:tcBorders>
              <w:top w:val="nil"/>
              <w:left w:val="nil"/>
              <w:bottom w:val="single" w:sz="4" w:space="0" w:color="auto"/>
              <w:right w:val="single" w:sz="4" w:space="0" w:color="auto"/>
            </w:tcBorders>
            <w:shd w:val="clear" w:color="000000" w:fill="FFFFFF"/>
            <w:vAlign w:val="center"/>
            <w:hideMark/>
          </w:tcPr>
          <w:p w14:paraId="2820953A"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0509A7B8"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Massaki</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5E73E28F"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1EC761F1"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12/03/2022</w:t>
            </w:r>
          </w:p>
        </w:tc>
      </w:tr>
      <w:tr w:rsidR="00605A87" w:rsidRPr="007B1DBC" w14:paraId="37272ECC"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77D54A41"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7</w:t>
            </w:r>
          </w:p>
        </w:tc>
        <w:tc>
          <w:tcPr>
            <w:tcW w:w="2320" w:type="dxa"/>
            <w:tcBorders>
              <w:top w:val="nil"/>
              <w:left w:val="nil"/>
              <w:bottom w:val="single" w:sz="4" w:space="0" w:color="auto"/>
              <w:right w:val="single" w:sz="4" w:space="0" w:color="auto"/>
            </w:tcBorders>
            <w:shd w:val="clear" w:color="000000" w:fill="FFFFFF"/>
            <w:vAlign w:val="center"/>
            <w:hideMark/>
          </w:tcPr>
          <w:p w14:paraId="4C8E94F3"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Mahamat Doura</w:t>
            </w:r>
          </w:p>
        </w:tc>
        <w:tc>
          <w:tcPr>
            <w:tcW w:w="2300" w:type="dxa"/>
            <w:tcBorders>
              <w:top w:val="nil"/>
              <w:left w:val="nil"/>
              <w:bottom w:val="single" w:sz="4" w:space="0" w:color="auto"/>
              <w:right w:val="single" w:sz="4" w:space="0" w:color="auto"/>
            </w:tcBorders>
            <w:shd w:val="clear" w:color="000000" w:fill="FFFFFF"/>
            <w:vAlign w:val="center"/>
            <w:hideMark/>
          </w:tcPr>
          <w:p w14:paraId="14F51981"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19E01A92"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Massaki</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45680910"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4330833A"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12/03/2022</w:t>
            </w:r>
          </w:p>
        </w:tc>
      </w:tr>
      <w:tr w:rsidR="00605A87" w:rsidRPr="007B1DBC" w14:paraId="319232F1"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753B2312"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8</w:t>
            </w:r>
          </w:p>
        </w:tc>
        <w:tc>
          <w:tcPr>
            <w:tcW w:w="2320" w:type="dxa"/>
            <w:tcBorders>
              <w:top w:val="nil"/>
              <w:left w:val="nil"/>
              <w:bottom w:val="single" w:sz="4" w:space="0" w:color="auto"/>
              <w:right w:val="single" w:sz="4" w:space="0" w:color="auto"/>
            </w:tcBorders>
            <w:shd w:val="clear" w:color="000000" w:fill="FFFFFF"/>
            <w:vAlign w:val="center"/>
            <w:hideMark/>
          </w:tcPr>
          <w:p w14:paraId="78BD5702"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xml:space="preserve">Idrissa </w:t>
            </w:r>
            <w:proofErr w:type="spellStart"/>
            <w:r w:rsidRPr="007B1DBC">
              <w:rPr>
                <w:rFonts w:ascii="Calibri" w:hAnsi="Calibri" w:cs="Calibri"/>
                <w:color w:val="000000"/>
                <w:sz w:val="18"/>
                <w:szCs w:val="18"/>
              </w:rPr>
              <w:t>Tidjani</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12BFD01B"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6 14 13 25 16</w:t>
            </w:r>
          </w:p>
        </w:tc>
        <w:tc>
          <w:tcPr>
            <w:tcW w:w="1780" w:type="dxa"/>
            <w:tcBorders>
              <w:top w:val="nil"/>
              <w:left w:val="nil"/>
              <w:bottom w:val="single" w:sz="4" w:space="0" w:color="auto"/>
              <w:right w:val="single" w:sz="4" w:space="0" w:color="auto"/>
            </w:tcBorders>
            <w:shd w:val="clear" w:color="000000" w:fill="FFFFFF"/>
            <w:vAlign w:val="center"/>
            <w:hideMark/>
          </w:tcPr>
          <w:p w14:paraId="639F5055"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Massaki</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71D9B361"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47C37CA9"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12/03/2022</w:t>
            </w:r>
          </w:p>
        </w:tc>
      </w:tr>
      <w:tr w:rsidR="00605A87" w:rsidRPr="007B1DBC" w14:paraId="11BA0FAE"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50B90F55"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9</w:t>
            </w:r>
          </w:p>
        </w:tc>
        <w:tc>
          <w:tcPr>
            <w:tcW w:w="2320" w:type="dxa"/>
            <w:tcBorders>
              <w:top w:val="nil"/>
              <w:left w:val="nil"/>
              <w:bottom w:val="single" w:sz="4" w:space="0" w:color="auto"/>
              <w:right w:val="single" w:sz="4" w:space="0" w:color="auto"/>
            </w:tcBorders>
            <w:shd w:val="clear" w:color="000000" w:fill="FFFFFF"/>
            <w:vAlign w:val="center"/>
            <w:hideMark/>
          </w:tcPr>
          <w:p w14:paraId="668E0A2A"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Djimet</w:t>
            </w:r>
            <w:proofErr w:type="spellEnd"/>
            <w:r w:rsidRPr="007B1DBC">
              <w:rPr>
                <w:rFonts w:ascii="Calibri" w:hAnsi="Calibri" w:cs="Calibri"/>
                <w:sz w:val="18"/>
                <w:szCs w:val="18"/>
              </w:rPr>
              <w:t xml:space="preserve"> </w:t>
            </w:r>
            <w:proofErr w:type="spellStart"/>
            <w:r w:rsidRPr="007B1DBC">
              <w:rPr>
                <w:rFonts w:ascii="Calibri" w:hAnsi="Calibri" w:cs="Calibri"/>
                <w:sz w:val="18"/>
                <w:szCs w:val="18"/>
              </w:rPr>
              <w:t>Hassana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7228E8BD"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6 78 16 11 01</w:t>
            </w:r>
          </w:p>
        </w:tc>
        <w:tc>
          <w:tcPr>
            <w:tcW w:w="1780" w:type="dxa"/>
            <w:tcBorders>
              <w:top w:val="nil"/>
              <w:left w:val="nil"/>
              <w:bottom w:val="single" w:sz="4" w:space="0" w:color="auto"/>
              <w:right w:val="single" w:sz="4" w:space="0" w:color="auto"/>
            </w:tcBorders>
            <w:shd w:val="clear" w:color="000000" w:fill="FFFFFF"/>
            <w:vAlign w:val="center"/>
            <w:hideMark/>
          </w:tcPr>
          <w:p w14:paraId="267581B0"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Massaki</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04FD0D7D"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7AFB31F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12/03/2022</w:t>
            </w:r>
          </w:p>
        </w:tc>
      </w:tr>
      <w:tr w:rsidR="00605A87" w:rsidRPr="007B1DBC" w14:paraId="5EA3510C"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29F84C6C"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10</w:t>
            </w:r>
          </w:p>
        </w:tc>
        <w:tc>
          <w:tcPr>
            <w:tcW w:w="2320" w:type="dxa"/>
            <w:tcBorders>
              <w:top w:val="nil"/>
              <w:left w:val="nil"/>
              <w:bottom w:val="single" w:sz="4" w:space="0" w:color="auto"/>
              <w:right w:val="single" w:sz="4" w:space="0" w:color="auto"/>
            </w:tcBorders>
            <w:shd w:val="clear" w:color="000000" w:fill="FFFFFF"/>
            <w:vAlign w:val="center"/>
            <w:hideMark/>
          </w:tcPr>
          <w:p w14:paraId="35988647"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Yacoub</w:t>
            </w:r>
            <w:proofErr w:type="spellEnd"/>
            <w:r w:rsidRPr="007B1DBC">
              <w:rPr>
                <w:rFonts w:ascii="Calibri" w:hAnsi="Calibri" w:cs="Calibri"/>
                <w:color w:val="000000"/>
                <w:sz w:val="18"/>
                <w:szCs w:val="18"/>
              </w:rPr>
              <w:t xml:space="preserve"> Ali</w:t>
            </w:r>
          </w:p>
        </w:tc>
        <w:tc>
          <w:tcPr>
            <w:tcW w:w="2300" w:type="dxa"/>
            <w:tcBorders>
              <w:top w:val="nil"/>
              <w:left w:val="nil"/>
              <w:bottom w:val="single" w:sz="4" w:space="0" w:color="auto"/>
              <w:right w:val="single" w:sz="4" w:space="0" w:color="auto"/>
            </w:tcBorders>
            <w:shd w:val="clear" w:color="000000" w:fill="FFFFFF"/>
            <w:vAlign w:val="center"/>
            <w:hideMark/>
          </w:tcPr>
          <w:p w14:paraId="376430BA"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6 77 27 54 49</w:t>
            </w:r>
          </w:p>
        </w:tc>
        <w:tc>
          <w:tcPr>
            <w:tcW w:w="1780" w:type="dxa"/>
            <w:tcBorders>
              <w:top w:val="nil"/>
              <w:left w:val="nil"/>
              <w:bottom w:val="single" w:sz="4" w:space="0" w:color="auto"/>
              <w:right w:val="single" w:sz="4" w:space="0" w:color="auto"/>
            </w:tcBorders>
            <w:shd w:val="clear" w:color="000000" w:fill="FFFFFF"/>
            <w:vAlign w:val="center"/>
            <w:hideMark/>
          </w:tcPr>
          <w:p w14:paraId="19AE2EBB"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Massaki</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4A4389A2"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1C03F38E"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12/03/2022</w:t>
            </w:r>
          </w:p>
        </w:tc>
      </w:tr>
      <w:tr w:rsidR="00605A87" w:rsidRPr="007B1DBC" w14:paraId="3E68BDA0"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3A69179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11</w:t>
            </w:r>
          </w:p>
        </w:tc>
        <w:tc>
          <w:tcPr>
            <w:tcW w:w="2320" w:type="dxa"/>
            <w:tcBorders>
              <w:top w:val="nil"/>
              <w:left w:val="nil"/>
              <w:bottom w:val="single" w:sz="4" w:space="0" w:color="auto"/>
              <w:right w:val="single" w:sz="4" w:space="0" w:color="auto"/>
            </w:tcBorders>
            <w:shd w:val="clear" w:color="000000" w:fill="FFFFFF"/>
            <w:vAlign w:val="center"/>
            <w:hideMark/>
          </w:tcPr>
          <w:p w14:paraId="6CBBF591"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 xml:space="preserve">Mahamat </w:t>
            </w:r>
            <w:proofErr w:type="spellStart"/>
            <w:r w:rsidRPr="007B1DBC">
              <w:rPr>
                <w:rFonts w:ascii="Calibri" w:hAnsi="Calibri" w:cs="Calibri"/>
                <w:sz w:val="18"/>
                <w:szCs w:val="18"/>
              </w:rPr>
              <w:t>Hassana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01C8AE78"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6 79 29 08 45</w:t>
            </w:r>
          </w:p>
        </w:tc>
        <w:tc>
          <w:tcPr>
            <w:tcW w:w="1780" w:type="dxa"/>
            <w:tcBorders>
              <w:top w:val="nil"/>
              <w:left w:val="nil"/>
              <w:bottom w:val="single" w:sz="4" w:space="0" w:color="auto"/>
              <w:right w:val="single" w:sz="4" w:space="0" w:color="auto"/>
            </w:tcBorders>
            <w:shd w:val="clear" w:color="000000" w:fill="FFFFFF"/>
            <w:vAlign w:val="center"/>
            <w:hideMark/>
          </w:tcPr>
          <w:p w14:paraId="0AD9EF90"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Massaki</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65C8231B"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49F7B1B1"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12/03/2022</w:t>
            </w:r>
          </w:p>
        </w:tc>
      </w:tr>
      <w:tr w:rsidR="00605A87" w:rsidRPr="007B1DBC" w14:paraId="1D72D82F"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533F734C"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w:t>
            </w:r>
          </w:p>
        </w:tc>
        <w:tc>
          <w:tcPr>
            <w:tcW w:w="2320" w:type="dxa"/>
            <w:tcBorders>
              <w:top w:val="nil"/>
              <w:left w:val="nil"/>
              <w:bottom w:val="single" w:sz="4" w:space="0" w:color="auto"/>
              <w:right w:val="single" w:sz="4" w:space="0" w:color="auto"/>
            </w:tcBorders>
            <w:shd w:val="clear" w:color="000000" w:fill="FFFFFF"/>
            <w:vAlign w:val="center"/>
            <w:hideMark/>
          </w:tcPr>
          <w:p w14:paraId="44371216"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Djidda</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Terab</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0FBDA9EA"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7A2C3A44"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Massaki</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0DC42EC1"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3A4252E4"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12/03/2022</w:t>
            </w:r>
          </w:p>
        </w:tc>
      </w:tr>
      <w:tr w:rsidR="00605A87" w:rsidRPr="007B1DBC" w14:paraId="2AB4FFDF"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59DC575E"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13</w:t>
            </w:r>
          </w:p>
        </w:tc>
        <w:tc>
          <w:tcPr>
            <w:tcW w:w="2320" w:type="dxa"/>
            <w:tcBorders>
              <w:top w:val="nil"/>
              <w:left w:val="nil"/>
              <w:bottom w:val="single" w:sz="4" w:space="0" w:color="auto"/>
              <w:right w:val="single" w:sz="4" w:space="0" w:color="auto"/>
            </w:tcBorders>
            <w:shd w:val="clear" w:color="000000" w:fill="FFFFFF"/>
            <w:vAlign w:val="center"/>
            <w:hideMark/>
          </w:tcPr>
          <w:p w14:paraId="7510983F"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Moussa Hassane</w:t>
            </w:r>
          </w:p>
        </w:tc>
        <w:tc>
          <w:tcPr>
            <w:tcW w:w="2300" w:type="dxa"/>
            <w:tcBorders>
              <w:top w:val="nil"/>
              <w:left w:val="nil"/>
              <w:bottom w:val="single" w:sz="4" w:space="0" w:color="auto"/>
              <w:right w:val="single" w:sz="4" w:space="0" w:color="auto"/>
            </w:tcBorders>
            <w:shd w:val="clear" w:color="000000" w:fill="FFFFFF"/>
            <w:vAlign w:val="center"/>
            <w:hideMark/>
          </w:tcPr>
          <w:p w14:paraId="18ADA6B2"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58E0AD3D"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Massaki</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3E62EE4D"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745CE473"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12/03/2022</w:t>
            </w:r>
          </w:p>
        </w:tc>
      </w:tr>
      <w:tr w:rsidR="00605A87" w:rsidRPr="007B1DBC" w14:paraId="6E506644"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7CC8DDA8"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14</w:t>
            </w:r>
          </w:p>
        </w:tc>
        <w:tc>
          <w:tcPr>
            <w:tcW w:w="2320" w:type="dxa"/>
            <w:tcBorders>
              <w:top w:val="nil"/>
              <w:left w:val="nil"/>
              <w:bottom w:val="single" w:sz="4" w:space="0" w:color="auto"/>
              <w:right w:val="single" w:sz="4" w:space="0" w:color="auto"/>
            </w:tcBorders>
            <w:shd w:val="clear" w:color="000000" w:fill="FFFFFF"/>
            <w:vAlign w:val="center"/>
            <w:hideMark/>
          </w:tcPr>
          <w:p w14:paraId="40EC7975"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Oumarou Moussa</w:t>
            </w:r>
          </w:p>
        </w:tc>
        <w:tc>
          <w:tcPr>
            <w:tcW w:w="2300" w:type="dxa"/>
            <w:tcBorders>
              <w:top w:val="nil"/>
              <w:left w:val="nil"/>
              <w:bottom w:val="single" w:sz="4" w:space="0" w:color="auto"/>
              <w:right w:val="single" w:sz="4" w:space="0" w:color="auto"/>
            </w:tcBorders>
            <w:shd w:val="clear" w:color="000000" w:fill="FFFFFF"/>
            <w:vAlign w:val="center"/>
            <w:hideMark/>
          </w:tcPr>
          <w:p w14:paraId="4AFC480F"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4B653706"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Massaki</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04FCB747"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6E0FC6F4"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12/03/2022</w:t>
            </w:r>
          </w:p>
        </w:tc>
      </w:tr>
      <w:tr w:rsidR="00605A87" w:rsidRPr="007B1DBC" w14:paraId="5FAD51E3"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1D7020A3"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15</w:t>
            </w:r>
          </w:p>
        </w:tc>
        <w:tc>
          <w:tcPr>
            <w:tcW w:w="2320" w:type="dxa"/>
            <w:tcBorders>
              <w:top w:val="nil"/>
              <w:left w:val="nil"/>
              <w:bottom w:val="single" w:sz="4" w:space="0" w:color="auto"/>
              <w:right w:val="single" w:sz="4" w:space="0" w:color="auto"/>
            </w:tcBorders>
            <w:shd w:val="clear" w:color="000000" w:fill="FFFFFF"/>
            <w:vAlign w:val="center"/>
            <w:hideMark/>
          </w:tcPr>
          <w:p w14:paraId="71A0D046"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 xml:space="preserve">Eli </w:t>
            </w:r>
            <w:proofErr w:type="spellStart"/>
            <w:r w:rsidRPr="007B1DBC">
              <w:rPr>
                <w:rFonts w:ascii="Calibri" w:hAnsi="Calibri" w:cs="Calibri"/>
                <w:sz w:val="18"/>
                <w:szCs w:val="18"/>
              </w:rPr>
              <w:t>Seyar</w:t>
            </w:r>
            <w:proofErr w:type="spellEnd"/>
            <w:r w:rsidRPr="007B1DBC">
              <w:rPr>
                <w:rFonts w:ascii="Calibri" w:hAnsi="Calibri" w:cs="Calibri"/>
                <w:sz w:val="18"/>
                <w:szCs w:val="18"/>
              </w:rPr>
              <w:t xml:space="preserve"> </w:t>
            </w:r>
          </w:p>
        </w:tc>
        <w:tc>
          <w:tcPr>
            <w:tcW w:w="2300" w:type="dxa"/>
            <w:tcBorders>
              <w:top w:val="nil"/>
              <w:left w:val="nil"/>
              <w:bottom w:val="single" w:sz="4" w:space="0" w:color="auto"/>
              <w:right w:val="single" w:sz="4" w:space="0" w:color="auto"/>
            </w:tcBorders>
            <w:shd w:val="clear" w:color="000000" w:fill="FFFFFF"/>
            <w:vAlign w:val="center"/>
            <w:hideMark/>
          </w:tcPr>
          <w:p w14:paraId="4162FD13"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0D938E42"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Massaki</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70C530F9"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57F4A6BC"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12/03/2022</w:t>
            </w:r>
          </w:p>
        </w:tc>
      </w:tr>
      <w:tr w:rsidR="00605A87" w:rsidRPr="007B1DBC" w14:paraId="17613DFE"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172B5845"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16</w:t>
            </w:r>
          </w:p>
        </w:tc>
        <w:tc>
          <w:tcPr>
            <w:tcW w:w="2320" w:type="dxa"/>
            <w:tcBorders>
              <w:top w:val="nil"/>
              <w:left w:val="nil"/>
              <w:bottom w:val="single" w:sz="4" w:space="0" w:color="auto"/>
              <w:right w:val="single" w:sz="4" w:space="0" w:color="auto"/>
            </w:tcBorders>
            <w:shd w:val="clear" w:color="000000" w:fill="FFFFFF"/>
            <w:vAlign w:val="center"/>
            <w:hideMark/>
          </w:tcPr>
          <w:p w14:paraId="74E60AA2"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Adjiddé</w:t>
            </w:r>
            <w:proofErr w:type="spellEnd"/>
            <w:r w:rsidRPr="007B1DBC">
              <w:rPr>
                <w:rFonts w:ascii="Calibri" w:hAnsi="Calibri" w:cs="Calibri"/>
                <w:color w:val="000000"/>
                <w:sz w:val="18"/>
                <w:szCs w:val="18"/>
              </w:rPr>
              <w:t xml:space="preserve"> Abdoulaye</w:t>
            </w:r>
          </w:p>
        </w:tc>
        <w:tc>
          <w:tcPr>
            <w:tcW w:w="2300" w:type="dxa"/>
            <w:tcBorders>
              <w:top w:val="nil"/>
              <w:left w:val="nil"/>
              <w:bottom w:val="single" w:sz="4" w:space="0" w:color="auto"/>
              <w:right w:val="single" w:sz="4" w:space="0" w:color="auto"/>
            </w:tcBorders>
            <w:shd w:val="clear" w:color="000000" w:fill="FFFFFF"/>
            <w:vAlign w:val="center"/>
            <w:hideMark/>
          </w:tcPr>
          <w:p w14:paraId="3832D234"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10B6D75B" w14:textId="44E57B3A"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Ma</w:t>
            </w:r>
            <w:r w:rsidR="00353394">
              <w:rPr>
                <w:rFonts w:ascii="Calibri" w:hAnsi="Calibri" w:cs="Calibri"/>
                <w:color w:val="000000"/>
                <w:sz w:val="18"/>
                <w:szCs w:val="18"/>
              </w:rPr>
              <w:t>s</w:t>
            </w:r>
            <w:r w:rsidRPr="007B1DBC">
              <w:rPr>
                <w:rFonts w:ascii="Calibri" w:hAnsi="Calibri" w:cs="Calibri"/>
                <w:color w:val="000000"/>
                <w:sz w:val="18"/>
                <w:szCs w:val="18"/>
              </w:rPr>
              <w:t>sak</w:t>
            </w:r>
            <w:r w:rsidR="00353394">
              <w:rPr>
                <w:rFonts w:ascii="Calibri" w:hAnsi="Calibri" w:cs="Calibri"/>
                <w:color w:val="000000"/>
                <w:sz w:val="18"/>
                <w:szCs w:val="18"/>
              </w:rPr>
              <w:t>i</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517075F4"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6269FEC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12/02/2022</w:t>
            </w:r>
          </w:p>
        </w:tc>
      </w:tr>
      <w:tr w:rsidR="00605A87" w:rsidRPr="007B1DBC" w14:paraId="01BA53A0"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0893F73E"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17</w:t>
            </w:r>
          </w:p>
        </w:tc>
        <w:tc>
          <w:tcPr>
            <w:tcW w:w="2320" w:type="dxa"/>
            <w:tcBorders>
              <w:top w:val="nil"/>
              <w:left w:val="nil"/>
              <w:bottom w:val="single" w:sz="4" w:space="0" w:color="auto"/>
              <w:right w:val="single" w:sz="4" w:space="0" w:color="auto"/>
            </w:tcBorders>
            <w:shd w:val="clear" w:color="000000" w:fill="FFFFFF"/>
            <w:vAlign w:val="center"/>
            <w:hideMark/>
          </w:tcPr>
          <w:p w14:paraId="2F80C151"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Kabiré</w:t>
            </w:r>
            <w:proofErr w:type="spellEnd"/>
            <w:r w:rsidRPr="007B1DBC">
              <w:rPr>
                <w:rFonts w:ascii="Calibri" w:hAnsi="Calibri" w:cs="Calibri"/>
                <w:sz w:val="18"/>
                <w:szCs w:val="18"/>
              </w:rPr>
              <w:t xml:space="preserve"> </w:t>
            </w:r>
            <w:proofErr w:type="spellStart"/>
            <w:r w:rsidRPr="007B1DBC">
              <w:rPr>
                <w:rFonts w:ascii="Calibri" w:hAnsi="Calibri" w:cs="Calibri"/>
                <w:sz w:val="18"/>
                <w:szCs w:val="18"/>
              </w:rPr>
              <w:t>Hessana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79851850"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0202B7BE" w14:textId="6E5027BE"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Mas</w:t>
            </w:r>
            <w:r w:rsidR="00353394">
              <w:rPr>
                <w:rFonts w:ascii="Calibri" w:hAnsi="Calibri" w:cs="Calibri"/>
                <w:sz w:val="18"/>
                <w:szCs w:val="18"/>
              </w:rPr>
              <w:t>s</w:t>
            </w:r>
            <w:r w:rsidRPr="007B1DBC">
              <w:rPr>
                <w:rFonts w:ascii="Calibri" w:hAnsi="Calibri" w:cs="Calibri"/>
                <w:sz w:val="18"/>
                <w:szCs w:val="18"/>
              </w:rPr>
              <w:t>aki</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3D4F9F1C"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3297B9A9"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12/02/2022</w:t>
            </w:r>
          </w:p>
        </w:tc>
      </w:tr>
      <w:tr w:rsidR="00605A87" w:rsidRPr="007B1DBC" w14:paraId="027C4EAF"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6426E2A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18</w:t>
            </w:r>
          </w:p>
        </w:tc>
        <w:tc>
          <w:tcPr>
            <w:tcW w:w="2320" w:type="dxa"/>
            <w:tcBorders>
              <w:top w:val="nil"/>
              <w:left w:val="nil"/>
              <w:bottom w:val="single" w:sz="4" w:space="0" w:color="auto"/>
              <w:right w:val="single" w:sz="4" w:space="0" w:color="auto"/>
            </w:tcBorders>
            <w:shd w:val="clear" w:color="000000" w:fill="FFFFFF"/>
            <w:vAlign w:val="center"/>
            <w:hideMark/>
          </w:tcPr>
          <w:p w14:paraId="42D3514E"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Héoua</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Abdoulkarim</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3FE3063C"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03731107" w14:textId="32B53F75"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Mas</w:t>
            </w:r>
            <w:r w:rsidR="00353394">
              <w:rPr>
                <w:rFonts w:ascii="Calibri" w:hAnsi="Calibri" w:cs="Calibri"/>
                <w:color w:val="000000"/>
                <w:sz w:val="18"/>
                <w:szCs w:val="18"/>
              </w:rPr>
              <w:t>s</w:t>
            </w:r>
            <w:r w:rsidRPr="007B1DBC">
              <w:rPr>
                <w:rFonts w:ascii="Calibri" w:hAnsi="Calibri" w:cs="Calibri"/>
                <w:color w:val="000000"/>
                <w:sz w:val="18"/>
                <w:szCs w:val="18"/>
              </w:rPr>
              <w:t>aki</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7060FC3A"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53B9303C"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12/02/2022</w:t>
            </w:r>
          </w:p>
        </w:tc>
      </w:tr>
      <w:tr w:rsidR="00605A87" w:rsidRPr="007B1DBC" w14:paraId="57611FD4"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75E33DBA"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19</w:t>
            </w:r>
          </w:p>
        </w:tc>
        <w:tc>
          <w:tcPr>
            <w:tcW w:w="2320" w:type="dxa"/>
            <w:tcBorders>
              <w:top w:val="nil"/>
              <w:left w:val="nil"/>
              <w:bottom w:val="single" w:sz="4" w:space="0" w:color="auto"/>
              <w:right w:val="single" w:sz="4" w:space="0" w:color="auto"/>
            </w:tcBorders>
            <w:shd w:val="clear" w:color="000000" w:fill="FFFFFF"/>
            <w:vAlign w:val="center"/>
            <w:hideMark/>
          </w:tcPr>
          <w:p w14:paraId="29C40495"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Hadjidja</w:t>
            </w:r>
            <w:proofErr w:type="spellEnd"/>
            <w:r w:rsidRPr="007B1DBC">
              <w:rPr>
                <w:rFonts w:ascii="Calibri" w:hAnsi="Calibri" w:cs="Calibri"/>
                <w:sz w:val="18"/>
                <w:szCs w:val="18"/>
              </w:rPr>
              <w:t xml:space="preserve"> </w:t>
            </w:r>
            <w:proofErr w:type="spellStart"/>
            <w:r w:rsidRPr="007B1DBC">
              <w:rPr>
                <w:rFonts w:ascii="Calibri" w:hAnsi="Calibri" w:cs="Calibri"/>
                <w:sz w:val="18"/>
                <w:szCs w:val="18"/>
              </w:rPr>
              <w:t>Adoum</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5FF083D8"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28FEECC2" w14:textId="1411A5BA"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Mas</w:t>
            </w:r>
            <w:r w:rsidR="00353394">
              <w:rPr>
                <w:rFonts w:ascii="Calibri" w:hAnsi="Calibri" w:cs="Calibri"/>
                <w:sz w:val="18"/>
                <w:szCs w:val="18"/>
              </w:rPr>
              <w:t>s</w:t>
            </w:r>
            <w:r w:rsidRPr="007B1DBC">
              <w:rPr>
                <w:rFonts w:ascii="Calibri" w:hAnsi="Calibri" w:cs="Calibri"/>
                <w:sz w:val="18"/>
                <w:szCs w:val="18"/>
              </w:rPr>
              <w:t>aki</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56CD888C"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25FC33E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12/02/2022</w:t>
            </w:r>
          </w:p>
        </w:tc>
      </w:tr>
      <w:tr w:rsidR="00605A87" w:rsidRPr="007B1DBC" w14:paraId="49A9F2A7"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440EF736"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20</w:t>
            </w:r>
          </w:p>
        </w:tc>
        <w:tc>
          <w:tcPr>
            <w:tcW w:w="2320" w:type="dxa"/>
            <w:tcBorders>
              <w:top w:val="nil"/>
              <w:left w:val="nil"/>
              <w:bottom w:val="single" w:sz="4" w:space="0" w:color="auto"/>
              <w:right w:val="single" w:sz="4" w:space="0" w:color="auto"/>
            </w:tcBorders>
            <w:shd w:val="clear" w:color="000000" w:fill="FFFFFF"/>
            <w:vAlign w:val="center"/>
            <w:hideMark/>
          </w:tcPr>
          <w:p w14:paraId="0D2E9B60"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Héoua</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Imar</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500B73A9"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626106AA" w14:textId="040F943C"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Mas</w:t>
            </w:r>
            <w:r w:rsidR="00353394">
              <w:rPr>
                <w:rFonts w:ascii="Calibri" w:hAnsi="Calibri" w:cs="Calibri"/>
                <w:color w:val="000000"/>
                <w:sz w:val="18"/>
                <w:szCs w:val="18"/>
              </w:rPr>
              <w:t>s</w:t>
            </w:r>
            <w:r w:rsidRPr="007B1DBC">
              <w:rPr>
                <w:rFonts w:ascii="Calibri" w:hAnsi="Calibri" w:cs="Calibri"/>
                <w:color w:val="000000"/>
                <w:sz w:val="18"/>
                <w:szCs w:val="18"/>
              </w:rPr>
              <w:t>aki</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3F4993A8"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04B25D17"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12/02/2022</w:t>
            </w:r>
          </w:p>
        </w:tc>
      </w:tr>
      <w:tr w:rsidR="00605A87" w:rsidRPr="007B1DBC" w14:paraId="54804329"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17CECC75"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21</w:t>
            </w:r>
          </w:p>
        </w:tc>
        <w:tc>
          <w:tcPr>
            <w:tcW w:w="2320" w:type="dxa"/>
            <w:tcBorders>
              <w:top w:val="nil"/>
              <w:left w:val="nil"/>
              <w:bottom w:val="single" w:sz="4" w:space="0" w:color="auto"/>
              <w:right w:val="single" w:sz="4" w:space="0" w:color="auto"/>
            </w:tcBorders>
            <w:shd w:val="clear" w:color="000000" w:fill="FFFFFF"/>
            <w:vAlign w:val="center"/>
            <w:hideMark/>
          </w:tcPr>
          <w:p w14:paraId="73866B88"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Fanné</w:t>
            </w:r>
            <w:proofErr w:type="spellEnd"/>
            <w:r w:rsidRPr="007B1DBC">
              <w:rPr>
                <w:rFonts w:ascii="Calibri" w:hAnsi="Calibri" w:cs="Calibri"/>
                <w:sz w:val="18"/>
                <w:szCs w:val="18"/>
              </w:rPr>
              <w:t xml:space="preserve"> </w:t>
            </w:r>
            <w:proofErr w:type="spellStart"/>
            <w:r w:rsidRPr="007B1DBC">
              <w:rPr>
                <w:rFonts w:ascii="Calibri" w:hAnsi="Calibri" w:cs="Calibri"/>
                <w:sz w:val="18"/>
                <w:szCs w:val="18"/>
              </w:rPr>
              <w:t>Abakar</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06D8481B"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3252E57D" w14:textId="64B67618"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Mas</w:t>
            </w:r>
            <w:r w:rsidR="00353394">
              <w:rPr>
                <w:rFonts w:ascii="Calibri" w:hAnsi="Calibri" w:cs="Calibri"/>
                <w:sz w:val="18"/>
                <w:szCs w:val="18"/>
              </w:rPr>
              <w:t>s</w:t>
            </w:r>
            <w:r w:rsidRPr="007B1DBC">
              <w:rPr>
                <w:rFonts w:ascii="Calibri" w:hAnsi="Calibri" w:cs="Calibri"/>
                <w:sz w:val="18"/>
                <w:szCs w:val="18"/>
              </w:rPr>
              <w:t>aki</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313AB04C"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338A1CD1"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12/02/2022</w:t>
            </w:r>
          </w:p>
        </w:tc>
      </w:tr>
      <w:tr w:rsidR="00605A87" w:rsidRPr="007B1DBC" w14:paraId="07B61AC9"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579D4F70"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22</w:t>
            </w:r>
          </w:p>
        </w:tc>
        <w:tc>
          <w:tcPr>
            <w:tcW w:w="2320" w:type="dxa"/>
            <w:tcBorders>
              <w:top w:val="nil"/>
              <w:left w:val="nil"/>
              <w:bottom w:val="single" w:sz="4" w:space="0" w:color="auto"/>
              <w:right w:val="single" w:sz="4" w:space="0" w:color="auto"/>
            </w:tcBorders>
            <w:shd w:val="clear" w:color="000000" w:fill="FFFFFF"/>
            <w:vAlign w:val="center"/>
            <w:hideMark/>
          </w:tcPr>
          <w:p w14:paraId="48FD69D5"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Fanné</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Danna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3CD1EAAB"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5C24773D" w14:textId="46DD6EAE"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Mas</w:t>
            </w:r>
            <w:r w:rsidR="00353394">
              <w:rPr>
                <w:rFonts w:ascii="Calibri" w:hAnsi="Calibri" w:cs="Calibri"/>
                <w:color w:val="000000"/>
                <w:sz w:val="18"/>
                <w:szCs w:val="18"/>
              </w:rPr>
              <w:t>s</w:t>
            </w:r>
            <w:r w:rsidRPr="007B1DBC">
              <w:rPr>
                <w:rFonts w:ascii="Calibri" w:hAnsi="Calibri" w:cs="Calibri"/>
                <w:color w:val="000000"/>
                <w:sz w:val="18"/>
                <w:szCs w:val="18"/>
              </w:rPr>
              <w:t>aki</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7DFF462F"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45346FE9"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12/02/2022</w:t>
            </w:r>
          </w:p>
        </w:tc>
      </w:tr>
      <w:tr w:rsidR="00605A87" w:rsidRPr="007B1DBC" w14:paraId="3471EE90"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702E3C07"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23</w:t>
            </w:r>
          </w:p>
        </w:tc>
        <w:tc>
          <w:tcPr>
            <w:tcW w:w="2320" w:type="dxa"/>
            <w:tcBorders>
              <w:top w:val="nil"/>
              <w:left w:val="nil"/>
              <w:bottom w:val="single" w:sz="4" w:space="0" w:color="auto"/>
              <w:right w:val="single" w:sz="4" w:space="0" w:color="auto"/>
            </w:tcBorders>
            <w:shd w:val="clear" w:color="000000" w:fill="FFFFFF"/>
            <w:vAlign w:val="center"/>
            <w:hideMark/>
          </w:tcPr>
          <w:p w14:paraId="38C1BC6C"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Brahim Zakaria</w:t>
            </w:r>
          </w:p>
        </w:tc>
        <w:tc>
          <w:tcPr>
            <w:tcW w:w="2300" w:type="dxa"/>
            <w:tcBorders>
              <w:top w:val="nil"/>
              <w:left w:val="nil"/>
              <w:bottom w:val="single" w:sz="4" w:space="0" w:color="auto"/>
              <w:right w:val="single" w:sz="4" w:space="0" w:color="auto"/>
            </w:tcBorders>
            <w:shd w:val="clear" w:color="000000" w:fill="FFFFFF"/>
            <w:vAlign w:val="center"/>
            <w:hideMark/>
          </w:tcPr>
          <w:p w14:paraId="7B665A04"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6 74 90 75 01</w:t>
            </w:r>
          </w:p>
        </w:tc>
        <w:tc>
          <w:tcPr>
            <w:tcW w:w="1780" w:type="dxa"/>
            <w:tcBorders>
              <w:top w:val="nil"/>
              <w:left w:val="nil"/>
              <w:bottom w:val="single" w:sz="4" w:space="0" w:color="auto"/>
              <w:right w:val="single" w:sz="4" w:space="0" w:color="auto"/>
            </w:tcBorders>
            <w:shd w:val="clear" w:color="000000" w:fill="FFFFFF"/>
            <w:vAlign w:val="center"/>
            <w:hideMark/>
          </w:tcPr>
          <w:p w14:paraId="2098430A"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Arazaye</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0C50AC94"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0DF96A5B"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12/03/2022</w:t>
            </w:r>
          </w:p>
        </w:tc>
      </w:tr>
      <w:tr w:rsidR="00605A87" w:rsidRPr="007B1DBC" w14:paraId="2778D956"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11D9EB6C"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24</w:t>
            </w:r>
          </w:p>
        </w:tc>
        <w:tc>
          <w:tcPr>
            <w:tcW w:w="2320" w:type="dxa"/>
            <w:tcBorders>
              <w:top w:val="nil"/>
              <w:left w:val="nil"/>
              <w:bottom w:val="single" w:sz="4" w:space="0" w:color="auto"/>
              <w:right w:val="single" w:sz="4" w:space="0" w:color="auto"/>
            </w:tcBorders>
            <w:shd w:val="clear" w:color="000000" w:fill="FFFFFF"/>
            <w:vAlign w:val="center"/>
            <w:hideMark/>
          </w:tcPr>
          <w:p w14:paraId="7029514B"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Malloum</w:t>
            </w:r>
            <w:proofErr w:type="spellEnd"/>
            <w:r w:rsidRPr="007B1DBC">
              <w:rPr>
                <w:rFonts w:ascii="Calibri" w:hAnsi="Calibri" w:cs="Calibri"/>
                <w:sz w:val="18"/>
                <w:szCs w:val="18"/>
              </w:rPr>
              <w:t xml:space="preserve"> Oumarou</w:t>
            </w:r>
          </w:p>
        </w:tc>
        <w:tc>
          <w:tcPr>
            <w:tcW w:w="2300" w:type="dxa"/>
            <w:tcBorders>
              <w:top w:val="nil"/>
              <w:left w:val="nil"/>
              <w:bottom w:val="single" w:sz="4" w:space="0" w:color="auto"/>
              <w:right w:val="single" w:sz="4" w:space="0" w:color="auto"/>
            </w:tcBorders>
            <w:shd w:val="clear" w:color="000000" w:fill="FFFFFF"/>
            <w:vAlign w:val="center"/>
            <w:hideMark/>
          </w:tcPr>
          <w:p w14:paraId="7C2099E3"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6 75 73 44 01</w:t>
            </w:r>
          </w:p>
        </w:tc>
        <w:tc>
          <w:tcPr>
            <w:tcW w:w="1780" w:type="dxa"/>
            <w:tcBorders>
              <w:top w:val="nil"/>
              <w:left w:val="nil"/>
              <w:bottom w:val="single" w:sz="4" w:space="0" w:color="auto"/>
              <w:right w:val="single" w:sz="4" w:space="0" w:color="auto"/>
            </w:tcBorders>
            <w:shd w:val="clear" w:color="000000" w:fill="FFFFFF"/>
            <w:vAlign w:val="center"/>
            <w:hideMark/>
          </w:tcPr>
          <w:p w14:paraId="09BC8C2F"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Arazaye</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215A9E26"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2C71DEB0"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12/03/2022</w:t>
            </w:r>
          </w:p>
        </w:tc>
      </w:tr>
      <w:tr w:rsidR="00605A87" w:rsidRPr="007B1DBC" w14:paraId="6F24DA6A"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62367216"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25</w:t>
            </w:r>
          </w:p>
        </w:tc>
        <w:tc>
          <w:tcPr>
            <w:tcW w:w="2320" w:type="dxa"/>
            <w:tcBorders>
              <w:top w:val="nil"/>
              <w:left w:val="nil"/>
              <w:bottom w:val="single" w:sz="4" w:space="0" w:color="auto"/>
              <w:right w:val="single" w:sz="4" w:space="0" w:color="auto"/>
            </w:tcBorders>
            <w:shd w:val="clear" w:color="000000" w:fill="FFFFFF"/>
            <w:vAlign w:val="center"/>
            <w:hideMark/>
          </w:tcPr>
          <w:p w14:paraId="5DC39885"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Madji</w:t>
            </w:r>
            <w:proofErr w:type="spellEnd"/>
            <w:r w:rsidRPr="007B1DBC">
              <w:rPr>
                <w:rFonts w:ascii="Calibri" w:hAnsi="Calibri" w:cs="Calibri"/>
                <w:color w:val="000000"/>
                <w:sz w:val="18"/>
                <w:szCs w:val="18"/>
              </w:rPr>
              <w:t xml:space="preserve"> Abba</w:t>
            </w:r>
          </w:p>
        </w:tc>
        <w:tc>
          <w:tcPr>
            <w:tcW w:w="2300" w:type="dxa"/>
            <w:tcBorders>
              <w:top w:val="nil"/>
              <w:left w:val="nil"/>
              <w:bottom w:val="single" w:sz="4" w:space="0" w:color="auto"/>
              <w:right w:val="single" w:sz="4" w:space="0" w:color="auto"/>
            </w:tcBorders>
            <w:shd w:val="clear" w:color="000000" w:fill="FFFFFF"/>
            <w:vAlign w:val="center"/>
            <w:hideMark/>
          </w:tcPr>
          <w:p w14:paraId="33BF210D"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4663B76E"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Arazaye</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7A80CA47"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39DD0566"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12/03/2022</w:t>
            </w:r>
          </w:p>
        </w:tc>
      </w:tr>
      <w:tr w:rsidR="00605A87" w:rsidRPr="007B1DBC" w14:paraId="65578D84"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73DC15D5"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26</w:t>
            </w:r>
          </w:p>
        </w:tc>
        <w:tc>
          <w:tcPr>
            <w:tcW w:w="2320" w:type="dxa"/>
            <w:tcBorders>
              <w:top w:val="nil"/>
              <w:left w:val="nil"/>
              <w:bottom w:val="single" w:sz="4" w:space="0" w:color="auto"/>
              <w:right w:val="single" w:sz="4" w:space="0" w:color="auto"/>
            </w:tcBorders>
            <w:shd w:val="clear" w:color="000000" w:fill="FFFFFF"/>
            <w:vAlign w:val="center"/>
            <w:hideMark/>
          </w:tcPr>
          <w:p w14:paraId="5D3E79FF"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 xml:space="preserve">Aboubakar </w:t>
            </w:r>
            <w:proofErr w:type="spellStart"/>
            <w:r w:rsidRPr="007B1DBC">
              <w:rPr>
                <w:rFonts w:ascii="Calibri" w:hAnsi="Calibri" w:cs="Calibri"/>
                <w:sz w:val="18"/>
                <w:szCs w:val="18"/>
              </w:rPr>
              <w:t>Yakouba</w:t>
            </w:r>
            <w:proofErr w:type="spellEnd"/>
            <w:r w:rsidRPr="007B1DBC">
              <w:rPr>
                <w:rFonts w:ascii="Calibri" w:hAnsi="Calibri" w:cs="Calibri"/>
                <w:sz w:val="18"/>
                <w:szCs w:val="18"/>
              </w:rPr>
              <w:t xml:space="preserve"> </w:t>
            </w:r>
          </w:p>
        </w:tc>
        <w:tc>
          <w:tcPr>
            <w:tcW w:w="2300" w:type="dxa"/>
            <w:tcBorders>
              <w:top w:val="nil"/>
              <w:left w:val="nil"/>
              <w:bottom w:val="single" w:sz="4" w:space="0" w:color="auto"/>
              <w:right w:val="single" w:sz="4" w:space="0" w:color="auto"/>
            </w:tcBorders>
            <w:shd w:val="clear" w:color="000000" w:fill="FFFFFF"/>
            <w:vAlign w:val="center"/>
            <w:hideMark/>
          </w:tcPr>
          <w:p w14:paraId="40DB21F3"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6 72 36 36 20</w:t>
            </w:r>
          </w:p>
        </w:tc>
        <w:tc>
          <w:tcPr>
            <w:tcW w:w="1780" w:type="dxa"/>
            <w:tcBorders>
              <w:top w:val="nil"/>
              <w:left w:val="nil"/>
              <w:bottom w:val="single" w:sz="4" w:space="0" w:color="auto"/>
              <w:right w:val="single" w:sz="4" w:space="0" w:color="auto"/>
            </w:tcBorders>
            <w:shd w:val="clear" w:color="000000" w:fill="FFFFFF"/>
            <w:vAlign w:val="center"/>
            <w:hideMark/>
          </w:tcPr>
          <w:p w14:paraId="31B239D9"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Arazaye</w:t>
            </w:r>
            <w:proofErr w:type="spellEnd"/>
            <w:r w:rsidRPr="007B1DBC">
              <w:rPr>
                <w:rFonts w:ascii="Calibri" w:hAnsi="Calibri" w:cs="Calibri"/>
                <w:sz w:val="18"/>
                <w:szCs w:val="18"/>
              </w:rPr>
              <w:t xml:space="preserve"> </w:t>
            </w:r>
          </w:p>
        </w:tc>
        <w:tc>
          <w:tcPr>
            <w:tcW w:w="860" w:type="dxa"/>
            <w:tcBorders>
              <w:top w:val="nil"/>
              <w:left w:val="nil"/>
              <w:bottom w:val="single" w:sz="4" w:space="0" w:color="auto"/>
              <w:right w:val="single" w:sz="4" w:space="0" w:color="auto"/>
            </w:tcBorders>
            <w:shd w:val="clear" w:color="000000" w:fill="FFFFFF"/>
            <w:vAlign w:val="center"/>
            <w:hideMark/>
          </w:tcPr>
          <w:p w14:paraId="1D621A1E"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5790B408"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12/03/2022</w:t>
            </w:r>
          </w:p>
        </w:tc>
      </w:tr>
      <w:tr w:rsidR="00605A87" w:rsidRPr="007B1DBC" w14:paraId="3A8B97EA"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6ADCEF65"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27</w:t>
            </w:r>
          </w:p>
        </w:tc>
        <w:tc>
          <w:tcPr>
            <w:tcW w:w="2320" w:type="dxa"/>
            <w:tcBorders>
              <w:top w:val="nil"/>
              <w:left w:val="nil"/>
              <w:bottom w:val="single" w:sz="4" w:space="0" w:color="auto"/>
              <w:right w:val="single" w:sz="4" w:space="0" w:color="auto"/>
            </w:tcBorders>
            <w:shd w:val="clear" w:color="000000" w:fill="FFFFFF"/>
            <w:vAlign w:val="center"/>
            <w:hideMark/>
          </w:tcPr>
          <w:p w14:paraId="38D8EBDB"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xml:space="preserve">Hadja </w:t>
            </w:r>
            <w:proofErr w:type="spellStart"/>
            <w:r w:rsidRPr="007B1DBC">
              <w:rPr>
                <w:rFonts w:ascii="Calibri" w:hAnsi="Calibri" w:cs="Calibri"/>
                <w:color w:val="000000"/>
                <w:sz w:val="18"/>
                <w:szCs w:val="18"/>
              </w:rPr>
              <w:t>Haoua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74DCF544"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5BBA2132"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Harazaï</w:t>
            </w:r>
            <w:proofErr w:type="spellEnd"/>
          </w:p>
        </w:tc>
        <w:tc>
          <w:tcPr>
            <w:tcW w:w="860" w:type="dxa"/>
            <w:tcBorders>
              <w:top w:val="nil"/>
              <w:left w:val="nil"/>
              <w:bottom w:val="single" w:sz="4" w:space="0" w:color="auto"/>
              <w:right w:val="single" w:sz="4" w:space="0" w:color="auto"/>
            </w:tcBorders>
            <w:shd w:val="clear" w:color="000000" w:fill="FFFFFF"/>
            <w:noWrap/>
            <w:vAlign w:val="bottom"/>
            <w:hideMark/>
          </w:tcPr>
          <w:p w14:paraId="0E985FCC"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069FC66B"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12/02/2022</w:t>
            </w:r>
          </w:p>
        </w:tc>
      </w:tr>
      <w:tr w:rsidR="00605A87" w:rsidRPr="007B1DBC" w14:paraId="0F78CACE"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184FC9D2"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28</w:t>
            </w:r>
          </w:p>
        </w:tc>
        <w:tc>
          <w:tcPr>
            <w:tcW w:w="2320" w:type="dxa"/>
            <w:tcBorders>
              <w:top w:val="nil"/>
              <w:left w:val="nil"/>
              <w:bottom w:val="single" w:sz="4" w:space="0" w:color="auto"/>
              <w:right w:val="single" w:sz="4" w:space="0" w:color="auto"/>
            </w:tcBorders>
            <w:shd w:val="clear" w:color="000000" w:fill="FFFFFF"/>
            <w:vAlign w:val="center"/>
            <w:hideMark/>
          </w:tcPr>
          <w:p w14:paraId="47FE40A6"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Aïssa Hassan</w:t>
            </w:r>
          </w:p>
        </w:tc>
        <w:tc>
          <w:tcPr>
            <w:tcW w:w="2300" w:type="dxa"/>
            <w:tcBorders>
              <w:top w:val="nil"/>
              <w:left w:val="nil"/>
              <w:bottom w:val="single" w:sz="4" w:space="0" w:color="auto"/>
              <w:right w:val="single" w:sz="4" w:space="0" w:color="auto"/>
            </w:tcBorders>
            <w:shd w:val="clear" w:color="000000" w:fill="FFFFFF"/>
            <w:vAlign w:val="center"/>
            <w:hideMark/>
          </w:tcPr>
          <w:p w14:paraId="00030576"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0EF53B97"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Harazaï</w:t>
            </w:r>
            <w:proofErr w:type="spellEnd"/>
          </w:p>
        </w:tc>
        <w:tc>
          <w:tcPr>
            <w:tcW w:w="860" w:type="dxa"/>
            <w:tcBorders>
              <w:top w:val="nil"/>
              <w:left w:val="nil"/>
              <w:bottom w:val="single" w:sz="4" w:space="0" w:color="auto"/>
              <w:right w:val="single" w:sz="4" w:space="0" w:color="auto"/>
            </w:tcBorders>
            <w:shd w:val="clear" w:color="000000" w:fill="FFFFFF"/>
            <w:noWrap/>
            <w:vAlign w:val="bottom"/>
            <w:hideMark/>
          </w:tcPr>
          <w:p w14:paraId="70FBBA6A"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042B62C5"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12/02/2022</w:t>
            </w:r>
          </w:p>
        </w:tc>
      </w:tr>
      <w:tr w:rsidR="00605A87" w:rsidRPr="007B1DBC" w14:paraId="765BF4E9"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2808ECE5"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29</w:t>
            </w:r>
          </w:p>
        </w:tc>
        <w:tc>
          <w:tcPr>
            <w:tcW w:w="2320" w:type="dxa"/>
            <w:tcBorders>
              <w:top w:val="nil"/>
              <w:left w:val="nil"/>
              <w:bottom w:val="single" w:sz="4" w:space="0" w:color="auto"/>
              <w:right w:val="single" w:sz="4" w:space="0" w:color="auto"/>
            </w:tcBorders>
            <w:shd w:val="clear" w:color="000000" w:fill="FFFFFF"/>
            <w:vAlign w:val="center"/>
            <w:hideMark/>
          </w:tcPr>
          <w:p w14:paraId="7974DF89"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Iya</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Fanné</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13B07C84"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74A57D3C"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Harazaï</w:t>
            </w:r>
            <w:proofErr w:type="spellEnd"/>
          </w:p>
        </w:tc>
        <w:tc>
          <w:tcPr>
            <w:tcW w:w="860" w:type="dxa"/>
            <w:tcBorders>
              <w:top w:val="nil"/>
              <w:left w:val="nil"/>
              <w:bottom w:val="single" w:sz="4" w:space="0" w:color="auto"/>
              <w:right w:val="single" w:sz="4" w:space="0" w:color="auto"/>
            </w:tcBorders>
            <w:shd w:val="clear" w:color="000000" w:fill="FFFFFF"/>
            <w:noWrap/>
            <w:vAlign w:val="bottom"/>
            <w:hideMark/>
          </w:tcPr>
          <w:p w14:paraId="0BC26A3A"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3C71D743"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12/02/2022</w:t>
            </w:r>
          </w:p>
        </w:tc>
      </w:tr>
      <w:tr w:rsidR="00605A87" w:rsidRPr="007B1DBC" w14:paraId="0543C65E"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40CF8B1A"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30</w:t>
            </w:r>
          </w:p>
        </w:tc>
        <w:tc>
          <w:tcPr>
            <w:tcW w:w="2320" w:type="dxa"/>
            <w:tcBorders>
              <w:top w:val="nil"/>
              <w:left w:val="nil"/>
              <w:bottom w:val="single" w:sz="4" w:space="0" w:color="auto"/>
              <w:right w:val="single" w:sz="4" w:space="0" w:color="auto"/>
            </w:tcBorders>
            <w:shd w:val="clear" w:color="000000" w:fill="FFFFFF"/>
            <w:vAlign w:val="center"/>
            <w:hideMark/>
          </w:tcPr>
          <w:p w14:paraId="7518330B"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Maguibi</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3C6B1B97"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740E4D97"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Harazaï</w:t>
            </w:r>
            <w:proofErr w:type="spellEnd"/>
          </w:p>
        </w:tc>
        <w:tc>
          <w:tcPr>
            <w:tcW w:w="860" w:type="dxa"/>
            <w:tcBorders>
              <w:top w:val="nil"/>
              <w:left w:val="nil"/>
              <w:bottom w:val="single" w:sz="4" w:space="0" w:color="auto"/>
              <w:right w:val="single" w:sz="4" w:space="0" w:color="auto"/>
            </w:tcBorders>
            <w:shd w:val="clear" w:color="000000" w:fill="FFFFFF"/>
            <w:noWrap/>
            <w:vAlign w:val="bottom"/>
            <w:hideMark/>
          </w:tcPr>
          <w:p w14:paraId="63C37C9C"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5D905618"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12/02/2022</w:t>
            </w:r>
          </w:p>
        </w:tc>
      </w:tr>
      <w:tr w:rsidR="00605A87" w:rsidRPr="007B1DBC" w14:paraId="2D4E3AA2"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141DA9FE"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31</w:t>
            </w:r>
          </w:p>
        </w:tc>
        <w:tc>
          <w:tcPr>
            <w:tcW w:w="2320" w:type="dxa"/>
            <w:tcBorders>
              <w:top w:val="nil"/>
              <w:left w:val="nil"/>
              <w:bottom w:val="single" w:sz="4" w:space="0" w:color="auto"/>
              <w:right w:val="single" w:sz="4" w:space="0" w:color="auto"/>
            </w:tcBorders>
            <w:shd w:val="clear" w:color="000000" w:fill="FFFFFF"/>
            <w:vAlign w:val="center"/>
            <w:hideMark/>
          </w:tcPr>
          <w:p w14:paraId="510F1E55"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Haoua</w:t>
            </w:r>
            <w:proofErr w:type="spellEnd"/>
            <w:r w:rsidRPr="007B1DBC">
              <w:rPr>
                <w:rFonts w:ascii="Calibri" w:hAnsi="Calibri" w:cs="Calibri"/>
                <w:color w:val="000000"/>
                <w:sz w:val="18"/>
                <w:szCs w:val="18"/>
              </w:rPr>
              <w:t xml:space="preserve"> Mey</w:t>
            </w:r>
          </w:p>
        </w:tc>
        <w:tc>
          <w:tcPr>
            <w:tcW w:w="2300" w:type="dxa"/>
            <w:tcBorders>
              <w:top w:val="nil"/>
              <w:left w:val="nil"/>
              <w:bottom w:val="single" w:sz="4" w:space="0" w:color="auto"/>
              <w:right w:val="single" w:sz="4" w:space="0" w:color="auto"/>
            </w:tcBorders>
            <w:shd w:val="clear" w:color="000000" w:fill="FFFFFF"/>
            <w:vAlign w:val="center"/>
            <w:hideMark/>
          </w:tcPr>
          <w:p w14:paraId="4C0B9166"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72D5CCD2"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Harazaï</w:t>
            </w:r>
            <w:proofErr w:type="spellEnd"/>
          </w:p>
        </w:tc>
        <w:tc>
          <w:tcPr>
            <w:tcW w:w="860" w:type="dxa"/>
            <w:tcBorders>
              <w:top w:val="nil"/>
              <w:left w:val="nil"/>
              <w:bottom w:val="single" w:sz="4" w:space="0" w:color="auto"/>
              <w:right w:val="single" w:sz="4" w:space="0" w:color="auto"/>
            </w:tcBorders>
            <w:shd w:val="clear" w:color="000000" w:fill="FFFFFF"/>
            <w:noWrap/>
            <w:vAlign w:val="bottom"/>
            <w:hideMark/>
          </w:tcPr>
          <w:p w14:paraId="0F1F7B2B"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45C4E33B"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12/02/2022</w:t>
            </w:r>
          </w:p>
        </w:tc>
      </w:tr>
      <w:tr w:rsidR="00605A87" w:rsidRPr="007B1DBC" w14:paraId="5EC7934F"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2D2C176B"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32</w:t>
            </w:r>
          </w:p>
        </w:tc>
        <w:tc>
          <w:tcPr>
            <w:tcW w:w="2320" w:type="dxa"/>
            <w:tcBorders>
              <w:top w:val="nil"/>
              <w:left w:val="nil"/>
              <w:bottom w:val="single" w:sz="4" w:space="0" w:color="auto"/>
              <w:right w:val="single" w:sz="4" w:space="0" w:color="auto"/>
            </w:tcBorders>
            <w:shd w:val="clear" w:color="000000" w:fill="FFFFFF"/>
            <w:vAlign w:val="center"/>
            <w:hideMark/>
          </w:tcPr>
          <w:p w14:paraId="0F8B310D"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 xml:space="preserve">Baro </w:t>
            </w:r>
            <w:proofErr w:type="spellStart"/>
            <w:r w:rsidRPr="007B1DBC">
              <w:rPr>
                <w:rFonts w:ascii="Calibri" w:hAnsi="Calibri" w:cs="Calibri"/>
                <w:sz w:val="18"/>
                <w:szCs w:val="18"/>
              </w:rPr>
              <w:t>Barounga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69E576A5"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23057741"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Harazaï</w:t>
            </w:r>
            <w:proofErr w:type="spellEnd"/>
          </w:p>
        </w:tc>
        <w:tc>
          <w:tcPr>
            <w:tcW w:w="860" w:type="dxa"/>
            <w:tcBorders>
              <w:top w:val="nil"/>
              <w:left w:val="nil"/>
              <w:bottom w:val="single" w:sz="4" w:space="0" w:color="auto"/>
              <w:right w:val="single" w:sz="4" w:space="0" w:color="auto"/>
            </w:tcBorders>
            <w:shd w:val="clear" w:color="000000" w:fill="FFFFFF"/>
            <w:noWrap/>
            <w:vAlign w:val="bottom"/>
            <w:hideMark/>
          </w:tcPr>
          <w:p w14:paraId="23BCADE4"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1867BCED"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12/02/2022</w:t>
            </w:r>
          </w:p>
        </w:tc>
      </w:tr>
      <w:tr w:rsidR="00605A87" w:rsidRPr="007B1DBC" w14:paraId="19442F52"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296B14EB"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33</w:t>
            </w:r>
          </w:p>
        </w:tc>
        <w:tc>
          <w:tcPr>
            <w:tcW w:w="2320" w:type="dxa"/>
            <w:tcBorders>
              <w:top w:val="nil"/>
              <w:left w:val="nil"/>
              <w:bottom w:val="single" w:sz="4" w:space="0" w:color="auto"/>
              <w:right w:val="single" w:sz="4" w:space="0" w:color="auto"/>
            </w:tcBorders>
            <w:shd w:val="clear" w:color="000000" w:fill="FFFFFF"/>
            <w:vAlign w:val="center"/>
            <w:hideMark/>
          </w:tcPr>
          <w:p w14:paraId="0C0E3F56"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Fanné</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Hassana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19A0700E"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3AF78A33"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Harazaï</w:t>
            </w:r>
            <w:proofErr w:type="spellEnd"/>
          </w:p>
        </w:tc>
        <w:tc>
          <w:tcPr>
            <w:tcW w:w="860" w:type="dxa"/>
            <w:tcBorders>
              <w:top w:val="nil"/>
              <w:left w:val="nil"/>
              <w:bottom w:val="single" w:sz="4" w:space="0" w:color="auto"/>
              <w:right w:val="single" w:sz="4" w:space="0" w:color="auto"/>
            </w:tcBorders>
            <w:shd w:val="clear" w:color="000000" w:fill="FFFFFF"/>
            <w:noWrap/>
            <w:vAlign w:val="bottom"/>
            <w:hideMark/>
          </w:tcPr>
          <w:p w14:paraId="457D9A72"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7E9AF209"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12/02/2022</w:t>
            </w:r>
          </w:p>
        </w:tc>
      </w:tr>
      <w:tr w:rsidR="00605A87" w:rsidRPr="007B1DBC" w14:paraId="318CD97A"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67D80D91"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34</w:t>
            </w:r>
          </w:p>
        </w:tc>
        <w:tc>
          <w:tcPr>
            <w:tcW w:w="2320" w:type="dxa"/>
            <w:tcBorders>
              <w:top w:val="nil"/>
              <w:left w:val="nil"/>
              <w:bottom w:val="single" w:sz="4" w:space="0" w:color="auto"/>
              <w:right w:val="single" w:sz="4" w:space="0" w:color="auto"/>
            </w:tcBorders>
            <w:shd w:val="clear" w:color="000000" w:fill="FFFFFF"/>
            <w:vAlign w:val="center"/>
            <w:hideMark/>
          </w:tcPr>
          <w:p w14:paraId="668D5707"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 xml:space="preserve">Moussa </w:t>
            </w:r>
            <w:proofErr w:type="spellStart"/>
            <w:r w:rsidRPr="007B1DBC">
              <w:rPr>
                <w:rFonts w:ascii="Calibri" w:hAnsi="Calibri" w:cs="Calibri"/>
                <w:sz w:val="18"/>
                <w:szCs w:val="18"/>
              </w:rPr>
              <w:t>Afifa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5750A233"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4B6B65A1"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Harazaï</w:t>
            </w:r>
            <w:proofErr w:type="spellEnd"/>
          </w:p>
        </w:tc>
        <w:tc>
          <w:tcPr>
            <w:tcW w:w="860" w:type="dxa"/>
            <w:tcBorders>
              <w:top w:val="nil"/>
              <w:left w:val="nil"/>
              <w:bottom w:val="single" w:sz="4" w:space="0" w:color="auto"/>
              <w:right w:val="single" w:sz="4" w:space="0" w:color="auto"/>
            </w:tcBorders>
            <w:shd w:val="clear" w:color="000000" w:fill="FFFFFF"/>
            <w:noWrap/>
            <w:vAlign w:val="bottom"/>
            <w:hideMark/>
          </w:tcPr>
          <w:p w14:paraId="7226A8ED"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502B8B53"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12/02/2022</w:t>
            </w:r>
          </w:p>
        </w:tc>
      </w:tr>
      <w:tr w:rsidR="00605A87" w:rsidRPr="007B1DBC" w14:paraId="0AFBA767"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037FED7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35</w:t>
            </w:r>
          </w:p>
        </w:tc>
        <w:tc>
          <w:tcPr>
            <w:tcW w:w="2320" w:type="dxa"/>
            <w:tcBorders>
              <w:top w:val="nil"/>
              <w:left w:val="nil"/>
              <w:bottom w:val="single" w:sz="4" w:space="0" w:color="auto"/>
              <w:right w:val="single" w:sz="4" w:space="0" w:color="auto"/>
            </w:tcBorders>
            <w:shd w:val="clear" w:color="000000" w:fill="FFFFFF"/>
            <w:vAlign w:val="center"/>
            <w:hideMark/>
          </w:tcPr>
          <w:p w14:paraId="5DC6E23F"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Fanné</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Halla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31E2852C"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5A1BAD3E"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Harazaï</w:t>
            </w:r>
            <w:proofErr w:type="spellEnd"/>
          </w:p>
        </w:tc>
        <w:tc>
          <w:tcPr>
            <w:tcW w:w="860" w:type="dxa"/>
            <w:tcBorders>
              <w:top w:val="nil"/>
              <w:left w:val="nil"/>
              <w:bottom w:val="single" w:sz="4" w:space="0" w:color="auto"/>
              <w:right w:val="single" w:sz="4" w:space="0" w:color="auto"/>
            </w:tcBorders>
            <w:shd w:val="clear" w:color="000000" w:fill="FFFFFF"/>
            <w:noWrap/>
            <w:vAlign w:val="bottom"/>
            <w:hideMark/>
          </w:tcPr>
          <w:p w14:paraId="72D20F91"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7FAC2B07"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12/02/2022</w:t>
            </w:r>
          </w:p>
        </w:tc>
      </w:tr>
      <w:tr w:rsidR="00605A87" w:rsidRPr="007B1DBC" w14:paraId="5A9CC7B0"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7351D7A2"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36</w:t>
            </w:r>
          </w:p>
        </w:tc>
        <w:tc>
          <w:tcPr>
            <w:tcW w:w="2320" w:type="dxa"/>
            <w:tcBorders>
              <w:top w:val="nil"/>
              <w:left w:val="nil"/>
              <w:bottom w:val="single" w:sz="4" w:space="0" w:color="auto"/>
              <w:right w:val="single" w:sz="4" w:space="0" w:color="auto"/>
            </w:tcBorders>
            <w:shd w:val="clear" w:color="000000" w:fill="FFFFFF"/>
            <w:vAlign w:val="center"/>
            <w:hideMark/>
          </w:tcPr>
          <w:p w14:paraId="25CA4B0E"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Zéné</w:t>
            </w:r>
            <w:proofErr w:type="spellEnd"/>
            <w:r w:rsidRPr="007B1DBC">
              <w:rPr>
                <w:rFonts w:ascii="Calibri" w:hAnsi="Calibri" w:cs="Calibri"/>
                <w:sz w:val="18"/>
                <w:szCs w:val="18"/>
              </w:rPr>
              <w:t xml:space="preserve"> Chérif</w:t>
            </w:r>
          </w:p>
        </w:tc>
        <w:tc>
          <w:tcPr>
            <w:tcW w:w="2300" w:type="dxa"/>
            <w:tcBorders>
              <w:top w:val="nil"/>
              <w:left w:val="nil"/>
              <w:bottom w:val="single" w:sz="4" w:space="0" w:color="auto"/>
              <w:right w:val="single" w:sz="4" w:space="0" w:color="auto"/>
            </w:tcBorders>
            <w:shd w:val="clear" w:color="000000" w:fill="FFFFFF"/>
            <w:vAlign w:val="center"/>
            <w:hideMark/>
          </w:tcPr>
          <w:p w14:paraId="5CAE0C76"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1C20E36F"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Harazaï</w:t>
            </w:r>
            <w:proofErr w:type="spellEnd"/>
          </w:p>
        </w:tc>
        <w:tc>
          <w:tcPr>
            <w:tcW w:w="860" w:type="dxa"/>
            <w:tcBorders>
              <w:top w:val="nil"/>
              <w:left w:val="nil"/>
              <w:bottom w:val="single" w:sz="4" w:space="0" w:color="auto"/>
              <w:right w:val="single" w:sz="4" w:space="0" w:color="auto"/>
            </w:tcBorders>
            <w:shd w:val="clear" w:color="000000" w:fill="FFFFFF"/>
            <w:noWrap/>
            <w:vAlign w:val="bottom"/>
            <w:hideMark/>
          </w:tcPr>
          <w:p w14:paraId="34C1E7A0"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0DDFB7D9"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12/02/2022</w:t>
            </w:r>
          </w:p>
        </w:tc>
      </w:tr>
      <w:tr w:rsidR="00605A87" w:rsidRPr="007B1DBC" w14:paraId="3347FEF9"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4BA58C32"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37</w:t>
            </w:r>
          </w:p>
        </w:tc>
        <w:tc>
          <w:tcPr>
            <w:tcW w:w="2320" w:type="dxa"/>
            <w:tcBorders>
              <w:top w:val="nil"/>
              <w:left w:val="nil"/>
              <w:bottom w:val="single" w:sz="4" w:space="0" w:color="auto"/>
              <w:right w:val="single" w:sz="4" w:space="0" w:color="auto"/>
            </w:tcBorders>
            <w:shd w:val="clear" w:color="000000" w:fill="FFFFFF"/>
            <w:vAlign w:val="center"/>
            <w:hideMark/>
          </w:tcPr>
          <w:p w14:paraId="29002B2A"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Zara Chérif</w:t>
            </w:r>
          </w:p>
        </w:tc>
        <w:tc>
          <w:tcPr>
            <w:tcW w:w="2300" w:type="dxa"/>
            <w:tcBorders>
              <w:top w:val="nil"/>
              <w:left w:val="nil"/>
              <w:bottom w:val="single" w:sz="4" w:space="0" w:color="auto"/>
              <w:right w:val="single" w:sz="4" w:space="0" w:color="auto"/>
            </w:tcBorders>
            <w:shd w:val="clear" w:color="000000" w:fill="FFFFFF"/>
            <w:vAlign w:val="center"/>
            <w:hideMark/>
          </w:tcPr>
          <w:p w14:paraId="0684AB4D"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2AAC4F90"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Harazaï</w:t>
            </w:r>
            <w:proofErr w:type="spellEnd"/>
          </w:p>
        </w:tc>
        <w:tc>
          <w:tcPr>
            <w:tcW w:w="860" w:type="dxa"/>
            <w:tcBorders>
              <w:top w:val="nil"/>
              <w:left w:val="nil"/>
              <w:bottom w:val="single" w:sz="4" w:space="0" w:color="auto"/>
              <w:right w:val="single" w:sz="4" w:space="0" w:color="auto"/>
            </w:tcBorders>
            <w:shd w:val="clear" w:color="000000" w:fill="FFFFFF"/>
            <w:noWrap/>
            <w:vAlign w:val="bottom"/>
            <w:hideMark/>
          </w:tcPr>
          <w:p w14:paraId="2F750FB2"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38E7E4F9"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12/02/2022</w:t>
            </w:r>
          </w:p>
        </w:tc>
      </w:tr>
      <w:tr w:rsidR="00605A87" w:rsidRPr="007B1DBC" w14:paraId="492040B0"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6C0D5A1D"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38</w:t>
            </w:r>
          </w:p>
        </w:tc>
        <w:tc>
          <w:tcPr>
            <w:tcW w:w="2320" w:type="dxa"/>
            <w:tcBorders>
              <w:top w:val="nil"/>
              <w:left w:val="nil"/>
              <w:bottom w:val="single" w:sz="4" w:space="0" w:color="auto"/>
              <w:right w:val="single" w:sz="4" w:space="0" w:color="auto"/>
            </w:tcBorders>
            <w:shd w:val="clear" w:color="000000" w:fill="FFFFFF"/>
            <w:vAlign w:val="center"/>
            <w:hideMark/>
          </w:tcPr>
          <w:p w14:paraId="57470B90"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Fanna</w:t>
            </w:r>
            <w:proofErr w:type="spellEnd"/>
            <w:r w:rsidRPr="007B1DBC">
              <w:rPr>
                <w:rFonts w:ascii="Calibri" w:hAnsi="Calibri" w:cs="Calibri"/>
                <w:sz w:val="18"/>
                <w:szCs w:val="18"/>
              </w:rPr>
              <w:t xml:space="preserve"> </w:t>
            </w:r>
            <w:proofErr w:type="spellStart"/>
            <w:r w:rsidRPr="007B1DBC">
              <w:rPr>
                <w:rFonts w:ascii="Calibri" w:hAnsi="Calibri" w:cs="Calibri"/>
                <w:sz w:val="18"/>
                <w:szCs w:val="18"/>
              </w:rPr>
              <w:t>Modou</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5B93650F"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4098D0CF"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Harazaï</w:t>
            </w:r>
            <w:proofErr w:type="spellEnd"/>
          </w:p>
        </w:tc>
        <w:tc>
          <w:tcPr>
            <w:tcW w:w="860" w:type="dxa"/>
            <w:tcBorders>
              <w:top w:val="nil"/>
              <w:left w:val="nil"/>
              <w:bottom w:val="single" w:sz="4" w:space="0" w:color="auto"/>
              <w:right w:val="single" w:sz="4" w:space="0" w:color="auto"/>
            </w:tcBorders>
            <w:shd w:val="clear" w:color="000000" w:fill="FFFFFF"/>
            <w:noWrap/>
            <w:vAlign w:val="bottom"/>
            <w:hideMark/>
          </w:tcPr>
          <w:p w14:paraId="418F5F4E"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3447FF77"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12/02/2022</w:t>
            </w:r>
          </w:p>
        </w:tc>
      </w:tr>
      <w:tr w:rsidR="00605A87" w:rsidRPr="007B1DBC" w14:paraId="3E56983E"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755E6C36"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39</w:t>
            </w:r>
          </w:p>
        </w:tc>
        <w:tc>
          <w:tcPr>
            <w:tcW w:w="2320" w:type="dxa"/>
            <w:tcBorders>
              <w:top w:val="nil"/>
              <w:left w:val="nil"/>
              <w:bottom w:val="single" w:sz="4" w:space="0" w:color="auto"/>
              <w:right w:val="single" w:sz="4" w:space="0" w:color="auto"/>
            </w:tcBorders>
            <w:shd w:val="clear" w:color="000000" w:fill="FFFFFF"/>
            <w:vAlign w:val="center"/>
            <w:hideMark/>
          </w:tcPr>
          <w:p w14:paraId="426A505F"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xml:space="preserve">Fadi </w:t>
            </w:r>
            <w:proofErr w:type="spellStart"/>
            <w:r w:rsidRPr="007B1DBC">
              <w:rPr>
                <w:rFonts w:ascii="Calibri" w:hAnsi="Calibri" w:cs="Calibri"/>
                <w:color w:val="000000"/>
                <w:sz w:val="18"/>
                <w:szCs w:val="18"/>
              </w:rPr>
              <w:t>Djingui</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039A36FD"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4E3C3FA8"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Harazaï</w:t>
            </w:r>
            <w:proofErr w:type="spellEnd"/>
          </w:p>
        </w:tc>
        <w:tc>
          <w:tcPr>
            <w:tcW w:w="860" w:type="dxa"/>
            <w:tcBorders>
              <w:top w:val="nil"/>
              <w:left w:val="nil"/>
              <w:bottom w:val="single" w:sz="4" w:space="0" w:color="auto"/>
              <w:right w:val="single" w:sz="4" w:space="0" w:color="auto"/>
            </w:tcBorders>
            <w:shd w:val="clear" w:color="000000" w:fill="FFFFFF"/>
            <w:noWrap/>
            <w:vAlign w:val="bottom"/>
            <w:hideMark/>
          </w:tcPr>
          <w:p w14:paraId="7862EF43"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0681D860"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12/02/2022</w:t>
            </w:r>
          </w:p>
        </w:tc>
      </w:tr>
      <w:tr w:rsidR="00605A87" w:rsidRPr="007B1DBC" w14:paraId="367DC713"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1B1B534C"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40</w:t>
            </w:r>
          </w:p>
        </w:tc>
        <w:tc>
          <w:tcPr>
            <w:tcW w:w="2320" w:type="dxa"/>
            <w:tcBorders>
              <w:top w:val="nil"/>
              <w:left w:val="nil"/>
              <w:bottom w:val="single" w:sz="4" w:space="0" w:color="auto"/>
              <w:right w:val="single" w:sz="4" w:space="0" w:color="auto"/>
            </w:tcBorders>
            <w:shd w:val="clear" w:color="000000" w:fill="FFFFFF"/>
            <w:vAlign w:val="center"/>
            <w:hideMark/>
          </w:tcPr>
          <w:p w14:paraId="02575D1C"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 xml:space="preserve">Atta </w:t>
            </w:r>
            <w:proofErr w:type="spellStart"/>
            <w:r w:rsidRPr="007B1DBC">
              <w:rPr>
                <w:rFonts w:ascii="Calibri" w:hAnsi="Calibri" w:cs="Calibri"/>
                <w:sz w:val="18"/>
                <w:szCs w:val="18"/>
              </w:rPr>
              <w:t>Dougoudoum</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6C9BAE1F"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2B73C8E3"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Harazaï</w:t>
            </w:r>
            <w:proofErr w:type="spellEnd"/>
          </w:p>
        </w:tc>
        <w:tc>
          <w:tcPr>
            <w:tcW w:w="860" w:type="dxa"/>
            <w:tcBorders>
              <w:top w:val="nil"/>
              <w:left w:val="nil"/>
              <w:bottom w:val="single" w:sz="4" w:space="0" w:color="auto"/>
              <w:right w:val="single" w:sz="4" w:space="0" w:color="auto"/>
            </w:tcBorders>
            <w:shd w:val="clear" w:color="000000" w:fill="FFFFFF"/>
            <w:noWrap/>
            <w:vAlign w:val="bottom"/>
            <w:hideMark/>
          </w:tcPr>
          <w:p w14:paraId="13EE6CFB"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3CD79BB8"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12/02/2022</w:t>
            </w:r>
          </w:p>
        </w:tc>
      </w:tr>
      <w:tr w:rsidR="00605A87" w:rsidRPr="007B1DBC" w14:paraId="7D40A9F6"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124AE697"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41</w:t>
            </w:r>
          </w:p>
        </w:tc>
        <w:tc>
          <w:tcPr>
            <w:tcW w:w="2320" w:type="dxa"/>
            <w:tcBorders>
              <w:top w:val="nil"/>
              <w:left w:val="nil"/>
              <w:bottom w:val="single" w:sz="4" w:space="0" w:color="auto"/>
              <w:right w:val="single" w:sz="4" w:space="0" w:color="auto"/>
            </w:tcBorders>
            <w:shd w:val="clear" w:color="000000" w:fill="FFFFFF"/>
            <w:vAlign w:val="center"/>
            <w:hideMark/>
          </w:tcPr>
          <w:p w14:paraId="5E7CFBA8"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Kaltouma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7BCF3CD6"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585DD1A8"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Harazaï</w:t>
            </w:r>
            <w:proofErr w:type="spellEnd"/>
          </w:p>
        </w:tc>
        <w:tc>
          <w:tcPr>
            <w:tcW w:w="860" w:type="dxa"/>
            <w:tcBorders>
              <w:top w:val="nil"/>
              <w:left w:val="nil"/>
              <w:bottom w:val="single" w:sz="4" w:space="0" w:color="auto"/>
              <w:right w:val="single" w:sz="4" w:space="0" w:color="auto"/>
            </w:tcBorders>
            <w:shd w:val="clear" w:color="000000" w:fill="FFFFFF"/>
            <w:noWrap/>
            <w:vAlign w:val="bottom"/>
            <w:hideMark/>
          </w:tcPr>
          <w:p w14:paraId="2240F3DF"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30D883A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12/02/2022</w:t>
            </w:r>
          </w:p>
        </w:tc>
      </w:tr>
      <w:tr w:rsidR="00605A87" w:rsidRPr="007B1DBC" w14:paraId="0176D091"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34C536F5"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42</w:t>
            </w:r>
          </w:p>
        </w:tc>
        <w:tc>
          <w:tcPr>
            <w:tcW w:w="2320" w:type="dxa"/>
            <w:tcBorders>
              <w:top w:val="nil"/>
              <w:left w:val="nil"/>
              <w:bottom w:val="single" w:sz="4" w:space="0" w:color="auto"/>
              <w:right w:val="single" w:sz="4" w:space="0" w:color="auto"/>
            </w:tcBorders>
            <w:shd w:val="clear" w:color="000000" w:fill="FFFFFF"/>
            <w:vAlign w:val="center"/>
            <w:hideMark/>
          </w:tcPr>
          <w:p w14:paraId="0CDA20C3"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Zana Mahamat</w:t>
            </w:r>
          </w:p>
        </w:tc>
        <w:tc>
          <w:tcPr>
            <w:tcW w:w="2300" w:type="dxa"/>
            <w:tcBorders>
              <w:top w:val="nil"/>
              <w:left w:val="nil"/>
              <w:bottom w:val="single" w:sz="4" w:space="0" w:color="auto"/>
              <w:right w:val="single" w:sz="4" w:space="0" w:color="auto"/>
            </w:tcBorders>
            <w:shd w:val="clear" w:color="000000" w:fill="FFFFFF"/>
            <w:vAlign w:val="center"/>
            <w:hideMark/>
          </w:tcPr>
          <w:p w14:paraId="27277E75"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312B0906"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Harazaï</w:t>
            </w:r>
            <w:proofErr w:type="spellEnd"/>
          </w:p>
        </w:tc>
        <w:tc>
          <w:tcPr>
            <w:tcW w:w="860" w:type="dxa"/>
            <w:tcBorders>
              <w:top w:val="nil"/>
              <w:left w:val="nil"/>
              <w:bottom w:val="single" w:sz="4" w:space="0" w:color="auto"/>
              <w:right w:val="single" w:sz="4" w:space="0" w:color="auto"/>
            </w:tcBorders>
            <w:shd w:val="clear" w:color="000000" w:fill="FFFFFF"/>
            <w:noWrap/>
            <w:vAlign w:val="bottom"/>
            <w:hideMark/>
          </w:tcPr>
          <w:p w14:paraId="5B05FFB3"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102F4BAC"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12/02/2022</w:t>
            </w:r>
          </w:p>
        </w:tc>
      </w:tr>
      <w:tr w:rsidR="00605A87" w:rsidRPr="007B1DBC" w14:paraId="4F2BC1D2"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462BFE4D"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43</w:t>
            </w:r>
          </w:p>
        </w:tc>
        <w:tc>
          <w:tcPr>
            <w:tcW w:w="2320" w:type="dxa"/>
            <w:tcBorders>
              <w:top w:val="nil"/>
              <w:left w:val="nil"/>
              <w:bottom w:val="single" w:sz="4" w:space="0" w:color="auto"/>
              <w:right w:val="single" w:sz="4" w:space="0" w:color="auto"/>
            </w:tcBorders>
            <w:shd w:val="clear" w:color="000000" w:fill="FFFFFF"/>
            <w:vAlign w:val="center"/>
            <w:hideMark/>
          </w:tcPr>
          <w:p w14:paraId="20C7AF96"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Kounama</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Abakalia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27A7C3BE"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6A0D16FA"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Harazaï</w:t>
            </w:r>
            <w:proofErr w:type="spellEnd"/>
          </w:p>
        </w:tc>
        <w:tc>
          <w:tcPr>
            <w:tcW w:w="860" w:type="dxa"/>
            <w:tcBorders>
              <w:top w:val="nil"/>
              <w:left w:val="nil"/>
              <w:bottom w:val="single" w:sz="4" w:space="0" w:color="auto"/>
              <w:right w:val="single" w:sz="4" w:space="0" w:color="auto"/>
            </w:tcBorders>
            <w:shd w:val="clear" w:color="000000" w:fill="FFFFFF"/>
            <w:noWrap/>
            <w:vAlign w:val="bottom"/>
            <w:hideMark/>
          </w:tcPr>
          <w:p w14:paraId="1337758D"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51A557F2"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12/02/2022</w:t>
            </w:r>
          </w:p>
        </w:tc>
      </w:tr>
      <w:tr w:rsidR="00605A87" w:rsidRPr="007B1DBC" w14:paraId="472A0642"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5CB76623"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44</w:t>
            </w:r>
          </w:p>
        </w:tc>
        <w:tc>
          <w:tcPr>
            <w:tcW w:w="2320" w:type="dxa"/>
            <w:tcBorders>
              <w:top w:val="nil"/>
              <w:left w:val="nil"/>
              <w:bottom w:val="single" w:sz="4" w:space="0" w:color="auto"/>
              <w:right w:val="single" w:sz="4" w:space="0" w:color="auto"/>
            </w:tcBorders>
            <w:shd w:val="clear" w:color="000000" w:fill="FFFFFF"/>
            <w:vAlign w:val="center"/>
            <w:hideMark/>
          </w:tcPr>
          <w:p w14:paraId="02D6262F"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xml:space="preserve">Saleh </w:t>
            </w:r>
            <w:proofErr w:type="spellStart"/>
            <w:r w:rsidRPr="007B1DBC">
              <w:rPr>
                <w:rFonts w:ascii="Calibri" w:hAnsi="Calibri" w:cs="Calibri"/>
                <w:color w:val="000000"/>
                <w:sz w:val="18"/>
                <w:szCs w:val="18"/>
              </w:rPr>
              <w:t>Alhadji</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6C8387E7"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0D0196EB"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Kouraoung</w:t>
            </w:r>
            <w:proofErr w:type="spellEnd"/>
            <w:r w:rsidRPr="007B1DBC">
              <w:rPr>
                <w:rFonts w:ascii="Calibri" w:hAnsi="Calibri" w:cs="Calibri"/>
                <w:color w:val="000000"/>
                <w:sz w:val="18"/>
                <w:szCs w:val="18"/>
              </w:rPr>
              <w:t xml:space="preserve"> 2</w:t>
            </w:r>
          </w:p>
        </w:tc>
        <w:tc>
          <w:tcPr>
            <w:tcW w:w="860" w:type="dxa"/>
            <w:tcBorders>
              <w:top w:val="nil"/>
              <w:left w:val="nil"/>
              <w:bottom w:val="single" w:sz="4" w:space="0" w:color="auto"/>
              <w:right w:val="single" w:sz="4" w:space="0" w:color="auto"/>
            </w:tcBorders>
            <w:shd w:val="clear" w:color="000000" w:fill="FFFFFF"/>
            <w:vAlign w:val="center"/>
            <w:hideMark/>
          </w:tcPr>
          <w:p w14:paraId="11077271"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65BE0DF3"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12/03/2022</w:t>
            </w:r>
          </w:p>
        </w:tc>
      </w:tr>
      <w:tr w:rsidR="00605A87" w:rsidRPr="007B1DBC" w14:paraId="47F69B7C"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323EE9CB"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45</w:t>
            </w:r>
          </w:p>
        </w:tc>
        <w:tc>
          <w:tcPr>
            <w:tcW w:w="2320" w:type="dxa"/>
            <w:tcBorders>
              <w:top w:val="nil"/>
              <w:left w:val="nil"/>
              <w:bottom w:val="single" w:sz="4" w:space="0" w:color="auto"/>
              <w:right w:val="single" w:sz="4" w:space="0" w:color="auto"/>
            </w:tcBorders>
            <w:shd w:val="clear" w:color="000000" w:fill="FFFFFF"/>
            <w:vAlign w:val="center"/>
            <w:hideMark/>
          </w:tcPr>
          <w:p w14:paraId="329BE617"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 xml:space="preserve">Abdoulaye </w:t>
            </w:r>
            <w:proofErr w:type="spellStart"/>
            <w:r w:rsidRPr="007B1DBC">
              <w:rPr>
                <w:rFonts w:ascii="Calibri" w:hAnsi="Calibri" w:cs="Calibri"/>
                <w:sz w:val="18"/>
                <w:szCs w:val="18"/>
              </w:rPr>
              <w:t>Ahmat</w:t>
            </w:r>
            <w:proofErr w:type="spellEnd"/>
            <w:r w:rsidRPr="007B1DBC">
              <w:rPr>
                <w:rFonts w:ascii="Calibri" w:hAnsi="Calibri" w:cs="Calibri"/>
                <w:sz w:val="18"/>
                <w:szCs w:val="18"/>
              </w:rPr>
              <w:t xml:space="preserve"> </w:t>
            </w:r>
          </w:p>
        </w:tc>
        <w:tc>
          <w:tcPr>
            <w:tcW w:w="2300" w:type="dxa"/>
            <w:tcBorders>
              <w:top w:val="nil"/>
              <w:left w:val="nil"/>
              <w:bottom w:val="single" w:sz="4" w:space="0" w:color="auto"/>
              <w:right w:val="single" w:sz="4" w:space="0" w:color="auto"/>
            </w:tcBorders>
            <w:shd w:val="clear" w:color="000000" w:fill="FFFFFF"/>
            <w:vAlign w:val="center"/>
            <w:hideMark/>
          </w:tcPr>
          <w:p w14:paraId="21D6D5ED"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49D9A935"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Kouraoung</w:t>
            </w:r>
            <w:proofErr w:type="spellEnd"/>
            <w:r w:rsidRPr="007B1DBC">
              <w:rPr>
                <w:rFonts w:ascii="Calibri" w:hAnsi="Calibri" w:cs="Calibri"/>
                <w:sz w:val="18"/>
                <w:szCs w:val="18"/>
              </w:rPr>
              <w:t xml:space="preserve"> 2</w:t>
            </w:r>
          </w:p>
        </w:tc>
        <w:tc>
          <w:tcPr>
            <w:tcW w:w="860" w:type="dxa"/>
            <w:tcBorders>
              <w:top w:val="nil"/>
              <w:left w:val="nil"/>
              <w:bottom w:val="single" w:sz="4" w:space="0" w:color="auto"/>
              <w:right w:val="single" w:sz="4" w:space="0" w:color="auto"/>
            </w:tcBorders>
            <w:shd w:val="clear" w:color="000000" w:fill="FFFFFF"/>
            <w:vAlign w:val="center"/>
            <w:hideMark/>
          </w:tcPr>
          <w:p w14:paraId="3E3D345D"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4D0EB305"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12/03/2022</w:t>
            </w:r>
          </w:p>
        </w:tc>
      </w:tr>
      <w:tr w:rsidR="00605A87" w:rsidRPr="007B1DBC" w14:paraId="5D887770"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5AB7C7A0"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46</w:t>
            </w:r>
          </w:p>
        </w:tc>
        <w:tc>
          <w:tcPr>
            <w:tcW w:w="2320" w:type="dxa"/>
            <w:tcBorders>
              <w:top w:val="nil"/>
              <w:left w:val="nil"/>
              <w:bottom w:val="single" w:sz="4" w:space="0" w:color="auto"/>
              <w:right w:val="single" w:sz="4" w:space="0" w:color="auto"/>
            </w:tcBorders>
            <w:shd w:val="clear" w:color="000000" w:fill="FFFFFF"/>
            <w:vAlign w:val="center"/>
            <w:hideMark/>
          </w:tcPr>
          <w:p w14:paraId="57722E53"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Moumoud</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Adoum</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526800E4"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6 77 17 88 75</w:t>
            </w:r>
          </w:p>
        </w:tc>
        <w:tc>
          <w:tcPr>
            <w:tcW w:w="1780" w:type="dxa"/>
            <w:tcBorders>
              <w:top w:val="nil"/>
              <w:left w:val="nil"/>
              <w:bottom w:val="single" w:sz="4" w:space="0" w:color="auto"/>
              <w:right w:val="single" w:sz="4" w:space="0" w:color="auto"/>
            </w:tcBorders>
            <w:shd w:val="clear" w:color="000000" w:fill="FFFFFF"/>
            <w:vAlign w:val="center"/>
            <w:hideMark/>
          </w:tcPr>
          <w:p w14:paraId="7AF70364"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Kouraoung</w:t>
            </w:r>
            <w:proofErr w:type="spellEnd"/>
            <w:r w:rsidRPr="007B1DBC">
              <w:rPr>
                <w:rFonts w:ascii="Calibri" w:hAnsi="Calibri" w:cs="Calibri"/>
                <w:color w:val="000000"/>
                <w:sz w:val="18"/>
                <w:szCs w:val="18"/>
              </w:rPr>
              <w:t xml:space="preserve"> 2</w:t>
            </w:r>
          </w:p>
        </w:tc>
        <w:tc>
          <w:tcPr>
            <w:tcW w:w="860" w:type="dxa"/>
            <w:tcBorders>
              <w:top w:val="nil"/>
              <w:left w:val="nil"/>
              <w:bottom w:val="single" w:sz="4" w:space="0" w:color="auto"/>
              <w:right w:val="single" w:sz="4" w:space="0" w:color="auto"/>
            </w:tcBorders>
            <w:shd w:val="clear" w:color="000000" w:fill="FFFFFF"/>
            <w:vAlign w:val="center"/>
            <w:hideMark/>
          </w:tcPr>
          <w:p w14:paraId="714A07FD"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40216E12"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12/03/2022</w:t>
            </w:r>
          </w:p>
        </w:tc>
      </w:tr>
      <w:tr w:rsidR="00605A87" w:rsidRPr="007B1DBC" w14:paraId="7F34997A"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575AE7CA"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47</w:t>
            </w:r>
          </w:p>
        </w:tc>
        <w:tc>
          <w:tcPr>
            <w:tcW w:w="2320" w:type="dxa"/>
            <w:tcBorders>
              <w:top w:val="nil"/>
              <w:left w:val="nil"/>
              <w:bottom w:val="single" w:sz="4" w:space="0" w:color="auto"/>
              <w:right w:val="single" w:sz="4" w:space="0" w:color="auto"/>
            </w:tcBorders>
            <w:shd w:val="clear" w:color="000000" w:fill="FFFFFF"/>
            <w:vAlign w:val="center"/>
            <w:hideMark/>
          </w:tcPr>
          <w:p w14:paraId="557B23FF"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Fatimé</w:t>
            </w:r>
            <w:proofErr w:type="spellEnd"/>
            <w:r w:rsidRPr="007B1DBC">
              <w:rPr>
                <w:rFonts w:ascii="Calibri" w:hAnsi="Calibri" w:cs="Calibri"/>
                <w:sz w:val="18"/>
                <w:szCs w:val="18"/>
              </w:rPr>
              <w:t xml:space="preserve"> Mahamat </w:t>
            </w:r>
          </w:p>
        </w:tc>
        <w:tc>
          <w:tcPr>
            <w:tcW w:w="2300" w:type="dxa"/>
            <w:tcBorders>
              <w:top w:val="nil"/>
              <w:left w:val="nil"/>
              <w:bottom w:val="single" w:sz="4" w:space="0" w:color="auto"/>
              <w:right w:val="single" w:sz="4" w:space="0" w:color="auto"/>
            </w:tcBorders>
            <w:shd w:val="clear" w:color="000000" w:fill="FFFFFF"/>
            <w:vAlign w:val="center"/>
            <w:hideMark/>
          </w:tcPr>
          <w:p w14:paraId="7020D1E3"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6 90 76 48 48</w:t>
            </w:r>
          </w:p>
        </w:tc>
        <w:tc>
          <w:tcPr>
            <w:tcW w:w="1780" w:type="dxa"/>
            <w:tcBorders>
              <w:top w:val="nil"/>
              <w:left w:val="nil"/>
              <w:bottom w:val="single" w:sz="4" w:space="0" w:color="auto"/>
              <w:right w:val="single" w:sz="4" w:space="0" w:color="auto"/>
            </w:tcBorders>
            <w:shd w:val="clear" w:color="000000" w:fill="FFFFFF"/>
            <w:vAlign w:val="center"/>
            <w:hideMark/>
          </w:tcPr>
          <w:p w14:paraId="3620F304"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Kouraoung</w:t>
            </w:r>
            <w:proofErr w:type="spellEnd"/>
            <w:r w:rsidRPr="007B1DBC">
              <w:rPr>
                <w:rFonts w:ascii="Calibri" w:hAnsi="Calibri" w:cs="Calibri"/>
                <w:sz w:val="18"/>
                <w:szCs w:val="18"/>
              </w:rPr>
              <w:t xml:space="preserve"> 2</w:t>
            </w:r>
          </w:p>
        </w:tc>
        <w:tc>
          <w:tcPr>
            <w:tcW w:w="860" w:type="dxa"/>
            <w:tcBorders>
              <w:top w:val="nil"/>
              <w:left w:val="nil"/>
              <w:bottom w:val="single" w:sz="4" w:space="0" w:color="auto"/>
              <w:right w:val="single" w:sz="4" w:space="0" w:color="auto"/>
            </w:tcBorders>
            <w:shd w:val="clear" w:color="000000" w:fill="FFFFFF"/>
            <w:vAlign w:val="center"/>
            <w:hideMark/>
          </w:tcPr>
          <w:p w14:paraId="2917BC8B"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0EA8DD0B"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12/03/2022</w:t>
            </w:r>
          </w:p>
        </w:tc>
      </w:tr>
      <w:tr w:rsidR="00605A87" w:rsidRPr="007B1DBC" w14:paraId="7B3759AA"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1FF0DD26"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48</w:t>
            </w:r>
          </w:p>
        </w:tc>
        <w:tc>
          <w:tcPr>
            <w:tcW w:w="2320" w:type="dxa"/>
            <w:tcBorders>
              <w:top w:val="nil"/>
              <w:left w:val="nil"/>
              <w:bottom w:val="single" w:sz="4" w:space="0" w:color="auto"/>
              <w:right w:val="single" w:sz="4" w:space="0" w:color="auto"/>
            </w:tcBorders>
            <w:shd w:val="clear" w:color="000000" w:fill="FFFFFF"/>
            <w:vAlign w:val="center"/>
            <w:hideMark/>
          </w:tcPr>
          <w:p w14:paraId="7660D025"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Mariam Brahim</w:t>
            </w:r>
          </w:p>
        </w:tc>
        <w:tc>
          <w:tcPr>
            <w:tcW w:w="2300" w:type="dxa"/>
            <w:tcBorders>
              <w:top w:val="nil"/>
              <w:left w:val="nil"/>
              <w:bottom w:val="single" w:sz="4" w:space="0" w:color="auto"/>
              <w:right w:val="single" w:sz="4" w:space="0" w:color="auto"/>
            </w:tcBorders>
            <w:shd w:val="clear" w:color="000000" w:fill="FFFFFF"/>
            <w:vAlign w:val="center"/>
            <w:hideMark/>
          </w:tcPr>
          <w:p w14:paraId="7B1E175F"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4C738222"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Kouraoung</w:t>
            </w:r>
            <w:proofErr w:type="spellEnd"/>
            <w:r w:rsidRPr="007B1DBC">
              <w:rPr>
                <w:rFonts w:ascii="Calibri" w:hAnsi="Calibri" w:cs="Calibri"/>
                <w:color w:val="000000"/>
                <w:sz w:val="18"/>
                <w:szCs w:val="18"/>
              </w:rPr>
              <w:t xml:space="preserve"> 2</w:t>
            </w:r>
          </w:p>
        </w:tc>
        <w:tc>
          <w:tcPr>
            <w:tcW w:w="860" w:type="dxa"/>
            <w:tcBorders>
              <w:top w:val="nil"/>
              <w:left w:val="nil"/>
              <w:bottom w:val="single" w:sz="4" w:space="0" w:color="auto"/>
              <w:right w:val="single" w:sz="4" w:space="0" w:color="auto"/>
            </w:tcBorders>
            <w:shd w:val="clear" w:color="000000" w:fill="FFFFFF"/>
            <w:vAlign w:val="center"/>
            <w:hideMark/>
          </w:tcPr>
          <w:p w14:paraId="06543E7A"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68ED85EA"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12/03/2022</w:t>
            </w:r>
          </w:p>
        </w:tc>
      </w:tr>
      <w:tr w:rsidR="00605A87" w:rsidRPr="007B1DBC" w14:paraId="60CEE49A"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1577D209"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49</w:t>
            </w:r>
          </w:p>
        </w:tc>
        <w:tc>
          <w:tcPr>
            <w:tcW w:w="2320" w:type="dxa"/>
            <w:tcBorders>
              <w:top w:val="nil"/>
              <w:left w:val="nil"/>
              <w:bottom w:val="single" w:sz="4" w:space="0" w:color="auto"/>
              <w:right w:val="single" w:sz="4" w:space="0" w:color="auto"/>
            </w:tcBorders>
            <w:shd w:val="clear" w:color="000000" w:fill="FFFFFF"/>
            <w:vAlign w:val="center"/>
            <w:hideMark/>
          </w:tcPr>
          <w:p w14:paraId="30C15FBD"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 xml:space="preserve">Bintou </w:t>
            </w:r>
            <w:proofErr w:type="spellStart"/>
            <w:r w:rsidRPr="007B1DBC">
              <w:rPr>
                <w:rFonts w:ascii="Calibri" w:hAnsi="Calibri" w:cs="Calibri"/>
                <w:sz w:val="18"/>
                <w:szCs w:val="18"/>
              </w:rPr>
              <w:t>Goni</w:t>
            </w:r>
            <w:proofErr w:type="spellEnd"/>
            <w:r w:rsidRPr="007B1DBC">
              <w:rPr>
                <w:rFonts w:ascii="Calibri" w:hAnsi="Calibri" w:cs="Calibri"/>
                <w:sz w:val="18"/>
                <w:szCs w:val="18"/>
              </w:rPr>
              <w:t xml:space="preserve"> Abba</w:t>
            </w:r>
          </w:p>
        </w:tc>
        <w:tc>
          <w:tcPr>
            <w:tcW w:w="2300" w:type="dxa"/>
            <w:tcBorders>
              <w:top w:val="nil"/>
              <w:left w:val="nil"/>
              <w:bottom w:val="single" w:sz="4" w:space="0" w:color="auto"/>
              <w:right w:val="single" w:sz="4" w:space="0" w:color="auto"/>
            </w:tcBorders>
            <w:shd w:val="clear" w:color="000000" w:fill="FFFFFF"/>
            <w:vAlign w:val="center"/>
            <w:hideMark/>
          </w:tcPr>
          <w:p w14:paraId="05829F8B"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7F2F4EB7"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Kouraoung</w:t>
            </w:r>
            <w:proofErr w:type="spellEnd"/>
            <w:r w:rsidRPr="007B1DBC">
              <w:rPr>
                <w:rFonts w:ascii="Calibri" w:hAnsi="Calibri" w:cs="Calibri"/>
                <w:sz w:val="18"/>
                <w:szCs w:val="18"/>
              </w:rPr>
              <w:t xml:space="preserve"> 2</w:t>
            </w:r>
          </w:p>
        </w:tc>
        <w:tc>
          <w:tcPr>
            <w:tcW w:w="860" w:type="dxa"/>
            <w:tcBorders>
              <w:top w:val="nil"/>
              <w:left w:val="nil"/>
              <w:bottom w:val="single" w:sz="4" w:space="0" w:color="auto"/>
              <w:right w:val="single" w:sz="4" w:space="0" w:color="auto"/>
            </w:tcBorders>
            <w:shd w:val="clear" w:color="000000" w:fill="FFFFFF"/>
            <w:vAlign w:val="center"/>
            <w:hideMark/>
          </w:tcPr>
          <w:p w14:paraId="54EBBDA9"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72D7EDE8"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12/03/2022</w:t>
            </w:r>
          </w:p>
        </w:tc>
      </w:tr>
      <w:tr w:rsidR="00605A87" w:rsidRPr="007B1DBC" w14:paraId="1980D731"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7C24C394"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50</w:t>
            </w:r>
          </w:p>
        </w:tc>
        <w:tc>
          <w:tcPr>
            <w:tcW w:w="2320" w:type="dxa"/>
            <w:tcBorders>
              <w:top w:val="nil"/>
              <w:left w:val="nil"/>
              <w:bottom w:val="single" w:sz="4" w:space="0" w:color="auto"/>
              <w:right w:val="single" w:sz="4" w:space="0" w:color="auto"/>
            </w:tcBorders>
            <w:shd w:val="clear" w:color="000000" w:fill="FFFFFF"/>
            <w:vAlign w:val="center"/>
            <w:hideMark/>
          </w:tcPr>
          <w:p w14:paraId="29700A97"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Chene</w:t>
            </w:r>
            <w:proofErr w:type="spellEnd"/>
            <w:r w:rsidRPr="007B1DBC">
              <w:rPr>
                <w:rFonts w:ascii="Calibri" w:hAnsi="Calibri" w:cs="Calibri"/>
                <w:color w:val="000000"/>
                <w:sz w:val="18"/>
                <w:szCs w:val="18"/>
              </w:rPr>
              <w:t xml:space="preserve"> Moussa</w:t>
            </w:r>
          </w:p>
        </w:tc>
        <w:tc>
          <w:tcPr>
            <w:tcW w:w="2300" w:type="dxa"/>
            <w:tcBorders>
              <w:top w:val="nil"/>
              <w:left w:val="nil"/>
              <w:bottom w:val="single" w:sz="4" w:space="0" w:color="auto"/>
              <w:right w:val="single" w:sz="4" w:space="0" w:color="auto"/>
            </w:tcBorders>
            <w:shd w:val="clear" w:color="000000" w:fill="FFFFFF"/>
            <w:vAlign w:val="center"/>
            <w:hideMark/>
          </w:tcPr>
          <w:p w14:paraId="4A530637"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6E225122"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Kouraoung</w:t>
            </w:r>
            <w:proofErr w:type="spellEnd"/>
            <w:r w:rsidRPr="007B1DBC">
              <w:rPr>
                <w:rFonts w:ascii="Calibri" w:hAnsi="Calibri" w:cs="Calibri"/>
                <w:color w:val="000000"/>
                <w:sz w:val="18"/>
                <w:szCs w:val="18"/>
              </w:rPr>
              <w:t xml:space="preserve"> 2</w:t>
            </w:r>
          </w:p>
        </w:tc>
        <w:tc>
          <w:tcPr>
            <w:tcW w:w="860" w:type="dxa"/>
            <w:tcBorders>
              <w:top w:val="nil"/>
              <w:left w:val="nil"/>
              <w:bottom w:val="single" w:sz="4" w:space="0" w:color="auto"/>
              <w:right w:val="single" w:sz="4" w:space="0" w:color="auto"/>
            </w:tcBorders>
            <w:shd w:val="clear" w:color="000000" w:fill="FFFFFF"/>
            <w:vAlign w:val="center"/>
            <w:hideMark/>
          </w:tcPr>
          <w:p w14:paraId="358F676F"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597FDE52"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12/03/2022</w:t>
            </w:r>
          </w:p>
        </w:tc>
      </w:tr>
      <w:tr w:rsidR="00605A87" w:rsidRPr="007B1DBC" w14:paraId="6BDCA8A2"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7ECC3FC0"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51</w:t>
            </w:r>
          </w:p>
        </w:tc>
        <w:tc>
          <w:tcPr>
            <w:tcW w:w="2320" w:type="dxa"/>
            <w:tcBorders>
              <w:top w:val="nil"/>
              <w:left w:val="nil"/>
              <w:bottom w:val="single" w:sz="4" w:space="0" w:color="auto"/>
              <w:right w:val="single" w:sz="4" w:space="0" w:color="auto"/>
            </w:tcBorders>
            <w:shd w:val="clear" w:color="000000" w:fill="FFFFFF"/>
            <w:vAlign w:val="center"/>
            <w:hideMark/>
          </w:tcPr>
          <w:p w14:paraId="7CB6977E"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Hiya</w:t>
            </w:r>
            <w:proofErr w:type="spellEnd"/>
            <w:r w:rsidRPr="007B1DBC">
              <w:rPr>
                <w:rFonts w:ascii="Calibri" w:hAnsi="Calibri" w:cs="Calibri"/>
                <w:sz w:val="18"/>
                <w:szCs w:val="18"/>
              </w:rPr>
              <w:t xml:space="preserve"> </w:t>
            </w:r>
            <w:proofErr w:type="spellStart"/>
            <w:r w:rsidRPr="007B1DBC">
              <w:rPr>
                <w:rFonts w:ascii="Calibri" w:hAnsi="Calibri" w:cs="Calibri"/>
                <w:sz w:val="18"/>
                <w:szCs w:val="18"/>
              </w:rPr>
              <w:t>Gana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03DEA899"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0FF6B7BF"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Kouraoung</w:t>
            </w:r>
            <w:proofErr w:type="spellEnd"/>
            <w:r w:rsidRPr="007B1DBC">
              <w:rPr>
                <w:rFonts w:ascii="Calibri" w:hAnsi="Calibri" w:cs="Calibri"/>
                <w:sz w:val="18"/>
                <w:szCs w:val="18"/>
              </w:rPr>
              <w:t xml:space="preserve"> 2</w:t>
            </w:r>
          </w:p>
        </w:tc>
        <w:tc>
          <w:tcPr>
            <w:tcW w:w="860" w:type="dxa"/>
            <w:tcBorders>
              <w:top w:val="nil"/>
              <w:left w:val="nil"/>
              <w:bottom w:val="single" w:sz="4" w:space="0" w:color="auto"/>
              <w:right w:val="single" w:sz="4" w:space="0" w:color="auto"/>
            </w:tcBorders>
            <w:shd w:val="clear" w:color="000000" w:fill="FFFFFF"/>
            <w:vAlign w:val="center"/>
            <w:hideMark/>
          </w:tcPr>
          <w:p w14:paraId="06F3DCC7"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54696F38"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12/03/2022</w:t>
            </w:r>
          </w:p>
        </w:tc>
      </w:tr>
      <w:tr w:rsidR="00605A87" w:rsidRPr="007B1DBC" w14:paraId="777EE780"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0B3E4145"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52</w:t>
            </w:r>
          </w:p>
        </w:tc>
        <w:tc>
          <w:tcPr>
            <w:tcW w:w="2320" w:type="dxa"/>
            <w:tcBorders>
              <w:top w:val="nil"/>
              <w:left w:val="nil"/>
              <w:bottom w:val="single" w:sz="4" w:space="0" w:color="auto"/>
              <w:right w:val="single" w:sz="4" w:space="0" w:color="auto"/>
            </w:tcBorders>
            <w:shd w:val="clear" w:color="000000" w:fill="FFFFFF"/>
            <w:vAlign w:val="center"/>
            <w:hideMark/>
          </w:tcPr>
          <w:p w14:paraId="6E5AB5A0"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Hadjé</w:t>
            </w:r>
            <w:proofErr w:type="spellEnd"/>
            <w:r w:rsidRPr="007B1DBC">
              <w:rPr>
                <w:rFonts w:ascii="Calibri" w:hAnsi="Calibri" w:cs="Calibri"/>
                <w:color w:val="000000"/>
                <w:sz w:val="18"/>
                <w:szCs w:val="18"/>
              </w:rPr>
              <w:t xml:space="preserve"> Zena </w:t>
            </w:r>
            <w:proofErr w:type="spellStart"/>
            <w:r w:rsidRPr="007B1DBC">
              <w:rPr>
                <w:rFonts w:ascii="Calibri" w:hAnsi="Calibri" w:cs="Calibri"/>
                <w:color w:val="000000"/>
                <w:sz w:val="18"/>
                <w:szCs w:val="18"/>
              </w:rPr>
              <w:t>Hissein</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28F6B8DB"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1C1E7B9C"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Kouraoung</w:t>
            </w:r>
            <w:proofErr w:type="spellEnd"/>
            <w:r w:rsidRPr="007B1DBC">
              <w:rPr>
                <w:rFonts w:ascii="Calibri" w:hAnsi="Calibri" w:cs="Calibri"/>
                <w:color w:val="000000"/>
                <w:sz w:val="18"/>
                <w:szCs w:val="18"/>
              </w:rPr>
              <w:t xml:space="preserve"> 2</w:t>
            </w:r>
          </w:p>
        </w:tc>
        <w:tc>
          <w:tcPr>
            <w:tcW w:w="860" w:type="dxa"/>
            <w:tcBorders>
              <w:top w:val="nil"/>
              <w:left w:val="nil"/>
              <w:bottom w:val="single" w:sz="4" w:space="0" w:color="auto"/>
              <w:right w:val="single" w:sz="4" w:space="0" w:color="auto"/>
            </w:tcBorders>
            <w:shd w:val="clear" w:color="000000" w:fill="FFFFFF"/>
            <w:vAlign w:val="center"/>
            <w:hideMark/>
          </w:tcPr>
          <w:p w14:paraId="5878BF2D"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2B4B0155"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12/03/2022</w:t>
            </w:r>
          </w:p>
        </w:tc>
      </w:tr>
      <w:tr w:rsidR="00605A87" w:rsidRPr="007B1DBC" w14:paraId="25FB1BF2"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5A842098"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53</w:t>
            </w:r>
          </w:p>
        </w:tc>
        <w:tc>
          <w:tcPr>
            <w:tcW w:w="2320" w:type="dxa"/>
            <w:tcBorders>
              <w:top w:val="nil"/>
              <w:left w:val="nil"/>
              <w:bottom w:val="single" w:sz="4" w:space="0" w:color="auto"/>
              <w:right w:val="single" w:sz="4" w:space="0" w:color="auto"/>
            </w:tcBorders>
            <w:shd w:val="clear" w:color="000000" w:fill="FFFFFF"/>
            <w:vAlign w:val="center"/>
            <w:hideMark/>
          </w:tcPr>
          <w:p w14:paraId="19E3543E"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Kadidja</w:t>
            </w:r>
            <w:proofErr w:type="spellEnd"/>
            <w:r w:rsidRPr="007B1DBC">
              <w:rPr>
                <w:rFonts w:ascii="Calibri" w:hAnsi="Calibri" w:cs="Calibri"/>
                <w:sz w:val="18"/>
                <w:szCs w:val="18"/>
              </w:rPr>
              <w:t xml:space="preserve"> Hassane </w:t>
            </w:r>
          </w:p>
        </w:tc>
        <w:tc>
          <w:tcPr>
            <w:tcW w:w="2300" w:type="dxa"/>
            <w:tcBorders>
              <w:top w:val="nil"/>
              <w:left w:val="nil"/>
              <w:bottom w:val="single" w:sz="4" w:space="0" w:color="auto"/>
              <w:right w:val="single" w:sz="4" w:space="0" w:color="auto"/>
            </w:tcBorders>
            <w:shd w:val="clear" w:color="000000" w:fill="FFFFFF"/>
            <w:vAlign w:val="center"/>
            <w:hideMark/>
          </w:tcPr>
          <w:p w14:paraId="41238D04"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0BE598AA"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Kouraoung</w:t>
            </w:r>
            <w:proofErr w:type="spellEnd"/>
            <w:r w:rsidRPr="007B1DBC">
              <w:rPr>
                <w:rFonts w:ascii="Calibri" w:hAnsi="Calibri" w:cs="Calibri"/>
                <w:sz w:val="18"/>
                <w:szCs w:val="18"/>
              </w:rPr>
              <w:t xml:space="preserve"> 2</w:t>
            </w:r>
          </w:p>
        </w:tc>
        <w:tc>
          <w:tcPr>
            <w:tcW w:w="860" w:type="dxa"/>
            <w:tcBorders>
              <w:top w:val="nil"/>
              <w:left w:val="nil"/>
              <w:bottom w:val="single" w:sz="4" w:space="0" w:color="auto"/>
              <w:right w:val="single" w:sz="4" w:space="0" w:color="auto"/>
            </w:tcBorders>
            <w:shd w:val="clear" w:color="000000" w:fill="FFFFFF"/>
            <w:vAlign w:val="center"/>
            <w:hideMark/>
          </w:tcPr>
          <w:p w14:paraId="021E6CCE"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6440D368"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12/03/2022</w:t>
            </w:r>
          </w:p>
        </w:tc>
      </w:tr>
      <w:tr w:rsidR="00605A87" w:rsidRPr="007B1DBC" w14:paraId="1388C82C"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2D6BD142"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54</w:t>
            </w:r>
          </w:p>
        </w:tc>
        <w:tc>
          <w:tcPr>
            <w:tcW w:w="2320" w:type="dxa"/>
            <w:tcBorders>
              <w:top w:val="nil"/>
              <w:left w:val="nil"/>
              <w:bottom w:val="single" w:sz="4" w:space="0" w:color="auto"/>
              <w:right w:val="single" w:sz="4" w:space="0" w:color="auto"/>
            </w:tcBorders>
            <w:shd w:val="clear" w:color="000000" w:fill="FFFFFF"/>
            <w:vAlign w:val="center"/>
            <w:hideMark/>
          </w:tcPr>
          <w:p w14:paraId="1C478940"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Hodjilita</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Abakar</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7F691F88"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6 90 52 10 14</w:t>
            </w:r>
          </w:p>
        </w:tc>
        <w:tc>
          <w:tcPr>
            <w:tcW w:w="1780" w:type="dxa"/>
            <w:tcBorders>
              <w:top w:val="nil"/>
              <w:left w:val="nil"/>
              <w:bottom w:val="single" w:sz="4" w:space="0" w:color="auto"/>
              <w:right w:val="single" w:sz="4" w:space="0" w:color="auto"/>
            </w:tcBorders>
            <w:shd w:val="clear" w:color="000000" w:fill="FFFFFF"/>
            <w:vAlign w:val="center"/>
            <w:hideMark/>
          </w:tcPr>
          <w:p w14:paraId="7EEBA8F3"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Kouraoung</w:t>
            </w:r>
            <w:proofErr w:type="spellEnd"/>
            <w:r w:rsidRPr="007B1DBC">
              <w:rPr>
                <w:rFonts w:ascii="Calibri" w:hAnsi="Calibri" w:cs="Calibri"/>
                <w:color w:val="000000"/>
                <w:sz w:val="18"/>
                <w:szCs w:val="18"/>
              </w:rPr>
              <w:t xml:space="preserve"> 2</w:t>
            </w:r>
          </w:p>
        </w:tc>
        <w:tc>
          <w:tcPr>
            <w:tcW w:w="860" w:type="dxa"/>
            <w:tcBorders>
              <w:top w:val="nil"/>
              <w:left w:val="nil"/>
              <w:bottom w:val="single" w:sz="4" w:space="0" w:color="auto"/>
              <w:right w:val="single" w:sz="4" w:space="0" w:color="auto"/>
            </w:tcBorders>
            <w:shd w:val="clear" w:color="000000" w:fill="FFFFFF"/>
            <w:vAlign w:val="center"/>
            <w:hideMark/>
          </w:tcPr>
          <w:p w14:paraId="31BD7EEB"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4DBAD4F6"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12/03/2022</w:t>
            </w:r>
          </w:p>
        </w:tc>
      </w:tr>
      <w:tr w:rsidR="00605A87" w:rsidRPr="007B1DBC" w14:paraId="6FA0AE8C"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0173FB8E"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55</w:t>
            </w:r>
          </w:p>
        </w:tc>
        <w:tc>
          <w:tcPr>
            <w:tcW w:w="2320" w:type="dxa"/>
            <w:tcBorders>
              <w:top w:val="nil"/>
              <w:left w:val="nil"/>
              <w:bottom w:val="single" w:sz="4" w:space="0" w:color="auto"/>
              <w:right w:val="single" w:sz="4" w:space="0" w:color="auto"/>
            </w:tcBorders>
            <w:shd w:val="clear" w:color="000000" w:fill="FFFFFF"/>
            <w:vAlign w:val="center"/>
            <w:hideMark/>
          </w:tcPr>
          <w:p w14:paraId="59863992"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Zenaba</w:t>
            </w:r>
            <w:proofErr w:type="spellEnd"/>
            <w:r w:rsidRPr="007B1DBC">
              <w:rPr>
                <w:rFonts w:ascii="Calibri" w:hAnsi="Calibri" w:cs="Calibri"/>
                <w:sz w:val="18"/>
                <w:szCs w:val="18"/>
              </w:rPr>
              <w:t xml:space="preserve"> </w:t>
            </w:r>
            <w:proofErr w:type="spellStart"/>
            <w:r w:rsidRPr="007B1DBC">
              <w:rPr>
                <w:rFonts w:ascii="Calibri" w:hAnsi="Calibri" w:cs="Calibri"/>
                <w:sz w:val="18"/>
                <w:szCs w:val="18"/>
              </w:rPr>
              <w:t>Hissein</w:t>
            </w:r>
            <w:proofErr w:type="spellEnd"/>
            <w:r w:rsidRPr="007B1DBC">
              <w:rPr>
                <w:rFonts w:ascii="Calibri" w:hAnsi="Calibri" w:cs="Calibri"/>
                <w:sz w:val="18"/>
                <w:szCs w:val="18"/>
              </w:rPr>
              <w:t xml:space="preserve"> </w:t>
            </w:r>
          </w:p>
        </w:tc>
        <w:tc>
          <w:tcPr>
            <w:tcW w:w="2300" w:type="dxa"/>
            <w:tcBorders>
              <w:top w:val="nil"/>
              <w:left w:val="nil"/>
              <w:bottom w:val="single" w:sz="4" w:space="0" w:color="auto"/>
              <w:right w:val="single" w:sz="4" w:space="0" w:color="auto"/>
            </w:tcBorders>
            <w:shd w:val="clear" w:color="000000" w:fill="FFFFFF"/>
            <w:vAlign w:val="center"/>
            <w:hideMark/>
          </w:tcPr>
          <w:p w14:paraId="0D5B7EB8"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0A190E45"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Kouraoung</w:t>
            </w:r>
            <w:proofErr w:type="spellEnd"/>
            <w:r w:rsidRPr="007B1DBC">
              <w:rPr>
                <w:rFonts w:ascii="Calibri" w:hAnsi="Calibri" w:cs="Calibri"/>
                <w:sz w:val="18"/>
                <w:szCs w:val="18"/>
              </w:rPr>
              <w:t xml:space="preserve"> 2</w:t>
            </w:r>
          </w:p>
        </w:tc>
        <w:tc>
          <w:tcPr>
            <w:tcW w:w="860" w:type="dxa"/>
            <w:tcBorders>
              <w:top w:val="nil"/>
              <w:left w:val="nil"/>
              <w:bottom w:val="single" w:sz="4" w:space="0" w:color="auto"/>
              <w:right w:val="single" w:sz="4" w:space="0" w:color="auto"/>
            </w:tcBorders>
            <w:shd w:val="clear" w:color="000000" w:fill="FFFFFF"/>
            <w:vAlign w:val="center"/>
            <w:hideMark/>
          </w:tcPr>
          <w:p w14:paraId="7E453418"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3FEC846A"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12/03/2022</w:t>
            </w:r>
          </w:p>
        </w:tc>
      </w:tr>
      <w:tr w:rsidR="00605A87" w:rsidRPr="007B1DBC" w14:paraId="01E299C5"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02551B1D"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56</w:t>
            </w:r>
          </w:p>
        </w:tc>
        <w:tc>
          <w:tcPr>
            <w:tcW w:w="2320" w:type="dxa"/>
            <w:tcBorders>
              <w:top w:val="nil"/>
              <w:left w:val="nil"/>
              <w:bottom w:val="single" w:sz="4" w:space="0" w:color="auto"/>
              <w:right w:val="single" w:sz="4" w:space="0" w:color="auto"/>
            </w:tcBorders>
            <w:shd w:val="clear" w:color="000000" w:fill="FFFFFF"/>
            <w:vAlign w:val="center"/>
            <w:hideMark/>
          </w:tcPr>
          <w:p w14:paraId="15FDCA88"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xml:space="preserve">Radié </w:t>
            </w:r>
            <w:proofErr w:type="spellStart"/>
            <w:r w:rsidRPr="007B1DBC">
              <w:rPr>
                <w:rFonts w:ascii="Calibri" w:hAnsi="Calibri" w:cs="Calibri"/>
                <w:color w:val="000000"/>
                <w:sz w:val="18"/>
                <w:szCs w:val="18"/>
              </w:rPr>
              <w:t>Algonie</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444F7037"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3690D04A"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Kouraoung</w:t>
            </w:r>
            <w:proofErr w:type="spellEnd"/>
            <w:r w:rsidRPr="007B1DBC">
              <w:rPr>
                <w:rFonts w:ascii="Calibri" w:hAnsi="Calibri" w:cs="Calibri"/>
                <w:color w:val="000000"/>
                <w:sz w:val="18"/>
                <w:szCs w:val="18"/>
              </w:rPr>
              <w:t xml:space="preserve"> 2</w:t>
            </w:r>
          </w:p>
        </w:tc>
        <w:tc>
          <w:tcPr>
            <w:tcW w:w="860" w:type="dxa"/>
            <w:tcBorders>
              <w:top w:val="nil"/>
              <w:left w:val="nil"/>
              <w:bottom w:val="single" w:sz="4" w:space="0" w:color="auto"/>
              <w:right w:val="single" w:sz="4" w:space="0" w:color="auto"/>
            </w:tcBorders>
            <w:shd w:val="clear" w:color="000000" w:fill="FFFFFF"/>
            <w:vAlign w:val="center"/>
            <w:hideMark/>
          </w:tcPr>
          <w:p w14:paraId="6C936658"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6DCA3866"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12/03/2022</w:t>
            </w:r>
          </w:p>
        </w:tc>
      </w:tr>
      <w:tr w:rsidR="00605A87" w:rsidRPr="007B1DBC" w14:paraId="46C31751"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6D31BFA7"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57</w:t>
            </w:r>
          </w:p>
        </w:tc>
        <w:tc>
          <w:tcPr>
            <w:tcW w:w="2320" w:type="dxa"/>
            <w:tcBorders>
              <w:top w:val="nil"/>
              <w:left w:val="nil"/>
              <w:bottom w:val="single" w:sz="4" w:space="0" w:color="auto"/>
              <w:right w:val="single" w:sz="4" w:space="0" w:color="auto"/>
            </w:tcBorders>
            <w:shd w:val="clear" w:color="000000" w:fill="FFFFFF"/>
            <w:vAlign w:val="center"/>
            <w:hideMark/>
          </w:tcPr>
          <w:p w14:paraId="28926681"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Hawa Ali</w:t>
            </w:r>
          </w:p>
        </w:tc>
        <w:tc>
          <w:tcPr>
            <w:tcW w:w="2300" w:type="dxa"/>
            <w:tcBorders>
              <w:top w:val="nil"/>
              <w:left w:val="nil"/>
              <w:bottom w:val="single" w:sz="4" w:space="0" w:color="auto"/>
              <w:right w:val="single" w:sz="4" w:space="0" w:color="auto"/>
            </w:tcBorders>
            <w:shd w:val="clear" w:color="000000" w:fill="FFFFFF"/>
            <w:vAlign w:val="center"/>
            <w:hideMark/>
          </w:tcPr>
          <w:p w14:paraId="13731E96"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42690B0D"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Kouraoung</w:t>
            </w:r>
            <w:proofErr w:type="spellEnd"/>
            <w:r w:rsidRPr="007B1DBC">
              <w:rPr>
                <w:rFonts w:ascii="Calibri" w:hAnsi="Calibri" w:cs="Calibri"/>
                <w:sz w:val="18"/>
                <w:szCs w:val="18"/>
              </w:rPr>
              <w:t xml:space="preserve"> 2</w:t>
            </w:r>
          </w:p>
        </w:tc>
        <w:tc>
          <w:tcPr>
            <w:tcW w:w="860" w:type="dxa"/>
            <w:tcBorders>
              <w:top w:val="nil"/>
              <w:left w:val="nil"/>
              <w:bottom w:val="single" w:sz="4" w:space="0" w:color="auto"/>
              <w:right w:val="single" w:sz="4" w:space="0" w:color="auto"/>
            </w:tcBorders>
            <w:shd w:val="clear" w:color="000000" w:fill="FFFFFF"/>
            <w:vAlign w:val="center"/>
            <w:hideMark/>
          </w:tcPr>
          <w:p w14:paraId="52D9D228"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0960199B"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12/03/2022</w:t>
            </w:r>
          </w:p>
        </w:tc>
      </w:tr>
      <w:tr w:rsidR="00605A87" w:rsidRPr="007B1DBC" w14:paraId="421283D3"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45624742"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lastRenderedPageBreak/>
              <w:t>58</w:t>
            </w:r>
          </w:p>
        </w:tc>
        <w:tc>
          <w:tcPr>
            <w:tcW w:w="2320" w:type="dxa"/>
            <w:tcBorders>
              <w:top w:val="nil"/>
              <w:left w:val="nil"/>
              <w:bottom w:val="single" w:sz="4" w:space="0" w:color="auto"/>
              <w:right w:val="single" w:sz="4" w:space="0" w:color="auto"/>
            </w:tcBorders>
            <w:shd w:val="clear" w:color="000000" w:fill="FFFFFF"/>
            <w:vAlign w:val="center"/>
            <w:hideMark/>
          </w:tcPr>
          <w:p w14:paraId="665477BB"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Fatimé</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Bichara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51822915"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096EF6E7"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Kouraoung</w:t>
            </w:r>
            <w:proofErr w:type="spellEnd"/>
            <w:r w:rsidRPr="007B1DBC">
              <w:rPr>
                <w:rFonts w:ascii="Calibri" w:hAnsi="Calibri" w:cs="Calibri"/>
                <w:color w:val="000000"/>
                <w:sz w:val="18"/>
                <w:szCs w:val="18"/>
              </w:rPr>
              <w:t xml:space="preserve"> 2</w:t>
            </w:r>
          </w:p>
        </w:tc>
        <w:tc>
          <w:tcPr>
            <w:tcW w:w="860" w:type="dxa"/>
            <w:tcBorders>
              <w:top w:val="nil"/>
              <w:left w:val="nil"/>
              <w:bottom w:val="single" w:sz="4" w:space="0" w:color="auto"/>
              <w:right w:val="single" w:sz="4" w:space="0" w:color="auto"/>
            </w:tcBorders>
            <w:shd w:val="clear" w:color="000000" w:fill="FFFFFF"/>
            <w:vAlign w:val="center"/>
            <w:hideMark/>
          </w:tcPr>
          <w:p w14:paraId="0102C175"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61C44832"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12/03/2022</w:t>
            </w:r>
          </w:p>
        </w:tc>
      </w:tr>
      <w:tr w:rsidR="00605A87" w:rsidRPr="007B1DBC" w14:paraId="27FB4733"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5B581CE7"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59</w:t>
            </w:r>
          </w:p>
        </w:tc>
        <w:tc>
          <w:tcPr>
            <w:tcW w:w="2320" w:type="dxa"/>
            <w:tcBorders>
              <w:top w:val="nil"/>
              <w:left w:val="nil"/>
              <w:bottom w:val="single" w:sz="4" w:space="0" w:color="auto"/>
              <w:right w:val="single" w:sz="4" w:space="0" w:color="auto"/>
            </w:tcBorders>
            <w:shd w:val="clear" w:color="000000" w:fill="FFFFFF"/>
            <w:vAlign w:val="center"/>
            <w:hideMark/>
          </w:tcPr>
          <w:p w14:paraId="5E59AF4B"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Halimé</w:t>
            </w:r>
            <w:proofErr w:type="spellEnd"/>
            <w:r w:rsidRPr="007B1DBC">
              <w:rPr>
                <w:rFonts w:ascii="Calibri" w:hAnsi="Calibri" w:cs="Calibri"/>
                <w:sz w:val="18"/>
                <w:szCs w:val="18"/>
              </w:rPr>
              <w:t xml:space="preserve"> Ali</w:t>
            </w:r>
          </w:p>
        </w:tc>
        <w:tc>
          <w:tcPr>
            <w:tcW w:w="2300" w:type="dxa"/>
            <w:tcBorders>
              <w:top w:val="nil"/>
              <w:left w:val="nil"/>
              <w:bottom w:val="single" w:sz="4" w:space="0" w:color="auto"/>
              <w:right w:val="single" w:sz="4" w:space="0" w:color="auto"/>
            </w:tcBorders>
            <w:shd w:val="clear" w:color="000000" w:fill="FFFFFF"/>
            <w:vAlign w:val="center"/>
            <w:hideMark/>
          </w:tcPr>
          <w:p w14:paraId="31A6C73C"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66360D5B"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Kouraoung</w:t>
            </w:r>
            <w:proofErr w:type="spellEnd"/>
            <w:r w:rsidRPr="007B1DBC">
              <w:rPr>
                <w:rFonts w:ascii="Calibri" w:hAnsi="Calibri" w:cs="Calibri"/>
                <w:sz w:val="18"/>
                <w:szCs w:val="18"/>
              </w:rPr>
              <w:t xml:space="preserve"> 2</w:t>
            </w:r>
          </w:p>
        </w:tc>
        <w:tc>
          <w:tcPr>
            <w:tcW w:w="860" w:type="dxa"/>
            <w:tcBorders>
              <w:top w:val="nil"/>
              <w:left w:val="nil"/>
              <w:bottom w:val="single" w:sz="4" w:space="0" w:color="auto"/>
              <w:right w:val="single" w:sz="4" w:space="0" w:color="auto"/>
            </w:tcBorders>
            <w:shd w:val="clear" w:color="000000" w:fill="FFFFFF"/>
            <w:vAlign w:val="center"/>
            <w:hideMark/>
          </w:tcPr>
          <w:p w14:paraId="42AB3D9E"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3E679CE8"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12/03/2022</w:t>
            </w:r>
          </w:p>
        </w:tc>
      </w:tr>
      <w:tr w:rsidR="00605A87" w:rsidRPr="007B1DBC" w14:paraId="2E57FD78"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6DE73DFA"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60</w:t>
            </w:r>
          </w:p>
        </w:tc>
        <w:tc>
          <w:tcPr>
            <w:tcW w:w="2320" w:type="dxa"/>
            <w:tcBorders>
              <w:top w:val="nil"/>
              <w:left w:val="nil"/>
              <w:bottom w:val="single" w:sz="4" w:space="0" w:color="auto"/>
              <w:right w:val="single" w:sz="4" w:space="0" w:color="auto"/>
            </w:tcBorders>
            <w:shd w:val="clear" w:color="000000" w:fill="FFFFFF"/>
            <w:vAlign w:val="center"/>
            <w:hideMark/>
          </w:tcPr>
          <w:p w14:paraId="5B41807A"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Eklan</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Algoni</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7AEAAE72"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18333B5C"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Kouraoung</w:t>
            </w:r>
            <w:proofErr w:type="spellEnd"/>
            <w:r w:rsidRPr="007B1DBC">
              <w:rPr>
                <w:rFonts w:ascii="Calibri" w:hAnsi="Calibri" w:cs="Calibri"/>
                <w:color w:val="000000"/>
                <w:sz w:val="18"/>
                <w:szCs w:val="18"/>
              </w:rPr>
              <w:t xml:space="preserve"> 2</w:t>
            </w:r>
          </w:p>
        </w:tc>
        <w:tc>
          <w:tcPr>
            <w:tcW w:w="860" w:type="dxa"/>
            <w:tcBorders>
              <w:top w:val="nil"/>
              <w:left w:val="nil"/>
              <w:bottom w:val="single" w:sz="4" w:space="0" w:color="auto"/>
              <w:right w:val="single" w:sz="4" w:space="0" w:color="auto"/>
            </w:tcBorders>
            <w:shd w:val="clear" w:color="000000" w:fill="FFFFFF"/>
            <w:vAlign w:val="center"/>
            <w:hideMark/>
          </w:tcPr>
          <w:p w14:paraId="0078FA4A"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3C268F66"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12/03/2022</w:t>
            </w:r>
          </w:p>
        </w:tc>
      </w:tr>
      <w:tr w:rsidR="00605A87" w:rsidRPr="007B1DBC" w14:paraId="291E5DFB"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00A3B97E"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61</w:t>
            </w:r>
          </w:p>
        </w:tc>
        <w:tc>
          <w:tcPr>
            <w:tcW w:w="2320" w:type="dxa"/>
            <w:tcBorders>
              <w:top w:val="nil"/>
              <w:left w:val="nil"/>
              <w:bottom w:val="single" w:sz="4" w:space="0" w:color="auto"/>
              <w:right w:val="single" w:sz="4" w:space="0" w:color="auto"/>
            </w:tcBorders>
            <w:shd w:val="clear" w:color="000000" w:fill="FFFFFF"/>
            <w:vAlign w:val="center"/>
            <w:hideMark/>
          </w:tcPr>
          <w:p w14:paraId="240FC289"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Fatimé</w:t>
            </w:r>
            <w:proofErr w:type="spellEnd"/>
            <w:r w:rsidRPr="007B1DBC">
              <w:rPr>
                <w:rFonts w:ascii="Calibri" w:hAnsi="Calibri" w:cs="Calibri"/>
                <w:sz w:val="18"/>
                <w:szCs w:val="18"/>
              </w:rPr>
              <w:t xml:space="preserve"> Moussa</w:t>
            </w:r>
          </w:p>
        </w:tc>
        <w:tc>
          <w:tcPr>
            <w:tcW w:w="2300" w:type="dxa"/>
            <w:tcBorders>
              <w:top w:val="nil"/>
              <w:left w:val="nil"/>
              <w:bottom w:val="single" w:sz="4" w:space="0" w:color="auto"/>
              <w:right w:val="single" w:sz="4" w:space="0" w:color="auto"/>
            </w:tcBorders>
            <w:shd w:val="clear" w:color="000000" w:fill="FFFFFF"/>
            <w:vAlign w:val="center"/>
            <w:hideMark/>
          </w:tcPr>
          <w:p w14:paraId="0BA6B83F"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15F709E4"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Kouraoung</w:t>
            </w:r>
            <w:proofErr w:type="spellEnd"/>
            <w:r w:rsidRPr="007B1DBC">
              <w:rPr>
                <w:rFonts w:ascii="Calibri" w:hAnsi="Calibri" w:cs="Calibri"/>
                <w:sz w:val="18"/>
                <w:szCs w:val="18"/>
              </w:rPr>
              <w:t xml:space="preserve"> 2</w:t>
            </w:r>
          </w:p>
        </w:tc>
        <w:tc>
          <w:tcPr>
            <w:tcW w:w="860" w:type="dxa"/>
            <w:tcBorders>
              <w:top w:val="nil"/>
              <w:left w:val="nil"/>
              <w:bottom w:val="single" w:sz="4" w:space="0" w:color="auto"/>
              <w:right w:val="single" w:sz="4" w:space="0" w:color="auto"/>
            </w:tcBorders>
            <w:shd w:val="clear" w:color="000000" w:fill="FFFFFF"/>
            <w:vAlign w:val="center"/>
            <w:hideMark/>
          </w:tcPr>
          <w:p w14:paraId="4143261D"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481A0428"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12/03/2022</w:t>
            </w:r>
          </w:p>
        </w:tc>
      </w:tr>
      <w:tr w:rsidR="00605A87" w:rsidRPr="007B1DBC" w14:paraId="60E17F20"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0D082BCC"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62</w:t>
            </w:r>
          </w:p>
        </w:tc>
        <w:tc>
          <w:tcPr>
            <w:tcW w:w="2320" w:type="dxa"/>
            <w:tcBorders>
              <w:top w:val="nil"/>
              <w:left w:val="nil"/>
              <w:bottom w:val="single" w:sz="4" w:space="0" w:color="auto"/>
              <w:right w:val="single" w:sz="4" w:space="0" w:color="auto"/>
            </w:tcBorders>
            <w:shd w:val="clear" w:color="000000" w:fill="FFFFFF"/>
            <w:vAlign w:val="center"/>
            <w:hideMark/>
          </w:tcPr>
          <w:p w14:paraId="0D84DAC6"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xml:space="preserve">Aïssatou </w:t>
            </w:r>
            <w:proofErr w:type="spellStart"/>
            <w:r w:rsidRPr="007B1DBC">
              <w:rPr>
                <w:rFonts w:ascii="Calibri" w:hAnsi="Calibri" w:cs="Calibri"/>
                <w:color w:val="000000"/>
                <w:sz w:val="18"/>
                <w:szCs w:val="18"/>
              </w:rPr>
              <w:t>Alhadji</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3CC9911B"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1BD094F9"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Kouraoung</w:t>
            </w:r>
            <w:proofErr w:type="spellEnd"/>
            <w:r w:rsidRPr="007B1DBC">
              <w:rPr>
                <w:rFonts w:ascii="Calibri" w:hAnsi="Calibri" w:cs="Calibri"/>
                <w:color w:val="000000"/>
                <w:sz w:val="18"/>
                <w:szCs w:val="18"/>
              </w:rPr>
              <w:t xml:space="preserve"> 2</w:t>
            </w:r>
          </w:p>
        </w:tc>
        <w:tc>
          <w:tcPr>
            <w:tcW w:w="860" w:type="dxa"/>
            <w:tcBorders>
              <w:top w:val="nil"/>
              <w:left w:val="nil"/>
              <w:bottom w:val="single" w:sz="4" w:space="0" w:color="auto"/>
              <w:right w:val="single" w:sz="4" w:space="0" w:color="auto"/>
            </w:tcBorders>
            <w:shd w:val="clear" w:color="000000" w:fill="FFFFFF"/>
            <w:vAlign w:val="center"/>
            <w:hideMark/>
          </w:tcPr>
          <w:p w14:paraId="2BEFD7F8"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2B3D11D2"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12/03/2022</w:t>
            </w:r>
          </w:p>
        </w:tc>
      </w:tr>
      <w:tr w:rsidR="00605A87" w:rsidRPr="007B1DBC" w14:paraId="3C3089EE"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45D6E6A9"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63</w:t>
            </w:r>
          </w:p>
        </w:tc>
        <w:tc>
          <w:tcPr>
            <w:tcW w:w="2320" w:type="dxa"/>
            <w:tcBorders>
              <w:top w:val="nil"/>
              <w:left w:val="nil"/>
              <w:bottom w:val="single" w:sz="4" w:space="0" w:color="auto"/>
              <w:right w:val="single" w:sz="4" w:space="0" w:color="auto"/>
            </w:tcBorders>
            <w:shd w:val="clear" w:color="000000" w:fill="FFFFFF"/>
            <w:vAlign w:val="center"/>
            <w:hideMark/>
          </w:tcPr>
          <w:p w14:paraId="605BBAC8"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 xml:space="preserve">Amina </w:t>
            </w:r>
            <w:proofErr w:type="spellStart"/>
            <w:r w:rsidRPr="007B1DBC">
              <w:rPr>
                <w:rFonts w:ascii="Calibri" w:hAnsi="Calibri" w:cs="Calibri"/>
                <w:sz w:val="18"/>
                <w:szCs w:val="18"/>
              </w:rPr>
              <w:t>Ahmat</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3A197F3F"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6 58 84 88 71</w:t>
            </w:r>
          </w:p>
        </w:tc>
        <w:tc>
          <w:tcPr>
            <w:tcW w:w="1780" w:type="dxa"/>
            <w:tcBorders>
              <w:top w:val="nil"/>
              <w:left w:val="nil"/>
              <w:bottom w:val="single" w:sz="4" w:space="0" w:color="auto"/>
              <w:right w:val="single" w:sz="4" w:space="0" w:color="auto"/>
            </w:tcBorders>
            <w:shd w:val="clear" w:color="000000" w:fill="FFFFFF"/>
            <w:vAlign w:val="center"/>
            <w:hideMark/>
          </w:tcPr>
          <w:p w14:paraId="7F335FA3"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Kouraoung</w:t>
            </w:r>
            <w:proofErr w:type="spellEnd"/>
            <w:r w:rsidRPr="007B1DBC">
              <w:rPr>
                <w:rFonts w:ascii="Calibri" w:hAnsi="Calibri" w:cs="Calibri"/>
                <w:sz w:val="18"/>
                <w:szCs w:val="18"/>
              </w:rPr>
              <w:t xml:space="preserve"> 2</w:t>
            </w:r>
          </w:p>
        </w:tc>
        <w:tc>
          <w:tcPr>
            <w:tcW w:w="860" w:type="dxa"/>
            <w:tcBorders>
              <w:top w:val="nil"/>
              <w:left w:val="nil"/>
              <w:bottom w:val="single" w:sz="4" w:space="0" w:color="auto"/>
              <w:right w:val="single" w:sz="4" w:space="0" w:color="auto"/>
            </w:tcBorders>
            <w:shd w:val="clear" w:color="000000" w:fill="FFFFFF"/>
            <w:vAlign w:val="center"/>
            <w:hideMark/>
          </w:tcPr>
          <w:p w14:paraId="70E8E28E"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3148429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12/03/2022</w:t>
            </w:r>
          </w:p>
        </w:tc>
      </w:tr>
      <w:tr w:rsidR="00605A87" w:rsidRPr="007B1DBC" w14:paraId="2866F57E"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2D2843D5"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64</w:t>
            </w:r>
          </w:p>
        </w:tc>
        <w:tc>
          <w:tcPr>
            <w:tcW w:w="2320" w:type="dxa"/>
            <w:tcBorders>
              <w:top w:val="nil"/>
              <w:left w:val="nil"/>
              <w:bottom w:val="single" w:sz="4" w:space="0" w:color="auto"/>
              <w:right w:val="single" w:sz="4" w:space="0" w:color="auto"/>
            </w:tcBorders>
            <w:shd w:val="clear" w:color="000000" w:fill="FFFFFF"/>
            <w:vAlign w:val="center"/>
            <w:hideMark/>
          </w:tcPr>
          <w:p w14:paraId="7CBF0A15"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Djibrine</w:t>
            </w:r>
            <w:proofErr w:type="spellEnd"/>
            <w:r w:rsidRPr="007B1DBC">
              <w:rPr>
                <w:rFonts w:ascii="Calibri" w:hAnsi="Calibri" w:cs="Calibri"/>
                <w:color w:val="000000"/>
                <w:sz w:val="18"/>
                <w:szCs w:val="18"/>
              </w:rPr>
              <w:t xml:space="preserve"> Al Hadji</w:t>
            </w:r>
          </w:p>
        </w:tc>
        <w:tc>
          <w:tcPr>
            <w:tcW w:w="2300" w:type="dxa"/>
            <w:tcBorders>
              <w:top w:val="nil"/>
              <w:left w:val="nil"/>
              <w:bottom w:val="single" w:sz="4" w:space="0" w:color="auto"/>
              <w:right w:val="single" w:sz="4" w:space="0" w:color="auto"/>
            </w:tcBorders>
            <w:shd w:val="clear" w:color="000000" w:fill="FFFFFF"/>
            <w:vAlign w:val="center"/>
            <w:hideMark/>
          </w:tcPr>
          <w:p w14:paraId="47F2C150"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46EEF34D"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Kouraoung</w:t>
            </w:r>
            <w:proofErr w:type="spellEnd"/>
            <w:r w:rsidRPr="007B1DBC">
              <w:rPr>
                <w:rFonts w:ascii="Calibri" w:hAnsi="Calibri" w:cs="Calibri"/>
                <w:color w:val="000000"/>
                <w:sz w:val="18"/>
                <w:szCs w:val="18"/>
              </w:rPr>
              <w:t xml:space="preserve"> 2</w:t>
            </w:r>
          </w:p>
        </w:tc>
        <w:tc>
          <w:tcPr>
            <w:tcW w:w="860" w:type="dxa"/>
            <w:tcBorders>
              <w:top w:val="nil"/>
              <w:left w:val="nil"/>
              <w:bottom w:val="single" w:sz="4" w:space="0" w:color="auto"/>
              <w:right w:val="single" w:sz="4" w:space="0" w:color="auto"/>
            </w:tcBorders>
            <w:shd w:val="clear" w:color="000000" w:fill="FFFFFF"/>
            <w:vAlign w:val="center"/>
            <w:hideMark/>
          </w:tcPr>
          <w:p w14:paraId="57F8B7A0"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7BA9491E"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12/03/2022</w:t>
            </w:r>
          </w:p>
        </w:tc>
      </w:tr>
      <w:tr w:rsidR="00605A87" w:rsidRPr="007B1DBC" w14:paraId="7EB6E888"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10E4A457"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65</w:t>
            </w:r>
          </w:p>
        </w:tc>
        <w:tc>
          <w:tcPr>
            <w:tcW w:w="2320" w:type="dxa"/>
            <w:tcBorders>
              <w:top w:val="nil"/>
              <w:left w:val="nil"/>
              <w:bottom w:val="single" w:sz="4" w:space="0" w:color="auto"/>
              <w:right w:val="single" w:sz="4" w:space="0" w:color="auto"/>
            </w:tcBorders>
            <w:shd w:val="clear" w:color="000000" w:fill="FFFFFF"/>
            <w:vAlign w:val="center"/>
            <w:hideMark/>
          </w:tcPr>
          <w:p w14:paraId="2E814E9C"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Fanta Boukar</w:t>
            </w:r>
          </w:p>
        </w:tc>
        <w:tc>
          <w:tcPr>
            <w:tcW w:w="2300" w:type="dxa"/>
            <w:tcBorders>
              <w:top w:val="nil"/>
              <w:left w:val="nil"/>
              <w:bottom w:val="single" w:sz="4" w:space="0" w:color="auto"/>
              <w:right w:val="single" w:sz="4" w:space="0" w:color="auto"/>
            </w:tcBorders>
            <w:shd w:val="clear" w:color="000000" w:fill="FFFFFF"/>
            <w:vAlign w:val="center"/>
            <w:hideMark/>
          </w:tcPr>
          <w:p w14:paraId="31B18892"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6 80 76 97 41</w:t>
            </w:r>
          </w:p>
        </w:tc>
        <w:tc>
          <w:tcPr>
            <w:tcW w:w="1780" w:type="dxa"/>
            <w:tcBorders>
              <w:top w:val="nil"/>
              <w:left w:val="nil"/>
              <w:bottom w:val="single" w:sz="4" w:space="0" w:color="auto"/>
              <w:right w:val="single" w:sz="4" w:space="0" w:color="auto"/>
            </w:tcBorders>
            <w:shd w:val="clear" w:color="000000" w:fill="FFFFFF"/>
            <w:vAlign w:val="center"/>
            <w:hideMark/>
          </w:tcPr>
          <w:p w14:paraId="02D110F9"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Kouraoung</w:t>
            </w:r>
            <w:proofErr w:type="spellEnd"/>
            <w:r w:rsidRPr="007B1DBC">
              <w:rPr>
                <w:rFonts w:ascii="Calibri" w:hAnsi="Calibri" w:cs="Calibri"/>
                <w:sz w:val="18"/>
                <w:szCs w:val="18"/>
              </w:rPr>
              <w:t xml:space="preserve"> 2</w:t>
            </w:r>
          </w:p>
        </w:tc>
        <w:tc>
          <w:tcPr>
            <w:tcW w:w="860" w:type="dxa"/>
            <w:tcBorders>
              <w:top w:val="nil"/>
              <w:left w:val="nil"/>
              <w:bottom w:val="single" w:sz="4" w:space="0" w:color="auto"/>
              <w:right w:val="single" w:sz="4" w:space="0" w:color="auto"/>
            </w:tcBorders>
            <w:shd w:val="clear" w:color="000000" w:fill="FFFFFF"/>
            <w:vAlign w:val="center"/>
            <w:hideMark/>
          </w:tcPr>
          <w:p w14:paraId="2984E252"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69EB30AA"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12/03/2022</w:t>
            </w:r>
          </w:p>
        </w:tc>
      </w:tr>
      <w:tr w:rsidR="00605A87" w:rsidRPr="007B1DBC" w14:paraId="4860B5F4"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4A03B67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66</w:t>
            </w:r>
          </w:p>
        </w:tc>
        <w:tc>
          <w:tcPr>
            <w:tcW w:w="2320" w:type="dxa"/>
            <w:tcBorders>
              <w:top w:val="nil"/>
              <w:left w:val="nil"/>
              <w:bottom w:val="single" w:sz="4" w:space="0" w:color="auto"/>
              <w:right w:val="single" w:sz="4" w:space="0" w:color="auto"/>
            </w:tcBorders>
            <w:shd w:val="clear" w:color="000000" w:fill="FFFFFF"/>
            <w:vAlign w:val="center"/>
            <w:hideMark/>
          </w:tcPr>
          <w:p w14:paraId="0B7D012E"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Kelou</w:t>
            </w:r>
            <w:proofErr w:type="spellEnd"/>
            <w:r w:rsidRPr="007B1DBC">
              <w:rPr>
                <w:rFonts w:ascii="Calibri" w:hAnsi="Calibri" w:cs="Calibri"/>
                <w:color w:val="000000"/>
                <w:sz w:val="18"/>
                <w:szCs w:val="18"/>
              </w:rPr>
              <w:t xml:space="preserve"> Boukar</w:t>
            </w:r>
          </w:p>
        </w:tc>
        <w:tc>
          <w:tcPr>
            <w:tcW w:w="2300" w:type="dxa"/>
            <w:tcBorders>
              <w:top w:val="nil"/>
              <w:left w:val="nil"/>
              <w:bottom w:val="single" w:sz="4" w:space="0" w:color="auto"/>
              <w:right w:val="single" w:sz="4" w:space="0" w:color="auto"/>
            </w:tcBorders>
            <w:shd w:val="clear" w:color="000000" w:fill="FFFFFF"/>
            <w:vAlign w:val="center"/>
            <w:hideMark/>
          </w:tcPr>
          <w:p w14:paraId="55A2E96C"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6 52 59 67 38</w:t>
            </w:r>
          </w:p>
        </w:tc>
        <w:tc>
          <w:tcPr>
            <w:tcW w:w="1780" w:type="dxa"/>
            <w:tcBorders>
              <w:top w:val="nil"/>
              <w:left w:val="nil"/>
              <w:bottom w:val="single" w:sz="4" w:space="0" w:color="auto"/>
              <w:right w:val="single" w:sz="4" w:space="0" w:color="auto"/>
            </w:tcBorders>
            <w:shd w:val="clear" w:color="000000" w:fill="FFFFFF"/>
            <w:vAlign w:val="center"/>
            <w:hideMark/>
          </w:tcPr>
          <w:p w14:paraId="65E1B869"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Kouraoung</w:t>
            </w:r>
            <w:proofErr w:type="spellEnd"/>
            <w:r w:rsidRPr="007B1DBC">
              <w:rPr>
                <w:rFonts w:ascii="Calibri" w:hAnsi="Calibri" w:cs="Calibri"/>
                <w:color w:val="000000"/>
                <w:sz w:val="18"/>
                <w:szCs w:val="18"/>
              </w:rPr>
              <w:t xml:space="preserve"> 2</w:t>
            </w:r>
          </w:p>
        </w:tc>
        <w:tc>
          <w:tcPr>
            <w:tcW w:w="860" w:type="dxa"/>
            <w:tcBorders>
              <w:top w:val="nil"/>
              <w:left w:val="nil"/>
              <w:bottom w:val="single" w:sz="4" w:space="0" w:color="auto"/>
              <w:right w:val="single" w:sz="4" w:space="0" w:color="auto"/>
            </w:tcBorders>
            <w:shd w:val="clear" w:color="000000" w:fill="FFFFFF"/>
            <w:vAlign w:val="center"/>
            <w:hideMark/>
          </w:tcPr>
          <w:p w14:paraId="1F6C8EBB"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22AC55B5"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12/03/2022</w:t>
            </w:r>
          </w:p>
        </w:tc>
      </w:tr>
      <w:tr w:rsidR="00605A87" w:rsidRPr="007B1DBC" w14:paraId="7065B479"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41312A22"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67</w:t>
            </w:r>
          </w:p>
        </w:tc>
        <w:tc>
          <w:tcPr>
            <w:tcW w:w="2320" w:type="dxa"/>
            <w:tcBorders>
              <w:top w:val="nil"/>
              <w:left w:val="nil"/>
              <w:bottom w:val="single" w:sz="4" w:space="0" w:color="auto"/>
              <w:right w:val="single" w:sz="4" w:space="0" w:color="auto"/>
            </w:tcBorders>
            <w:shd w:val="clear" w:color="000000" w:fill="FFFFFF"/>
            <w:vAlign w:val="center"/>
            <w:hideMark/>
          </w:tcPr>
          <w:p w14:paraId="162A21B0"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Boukarou</w:t>
            </w:r>
            <w:proofErr w:type="spellEnd"/>
            <w:r w:rsidRPr="007B1DBC">
              <w:rPr>
                <w:rFonts w:ascii="Calibri" w:hAnsi="Calibri" w:cs="Calibri"/>
                <w:sz w:val="18"/>
                <w:szCs w:val="18"/>
              </w:rPr>
              <w:t xml:space="preserve"> Boukar</w:t>
            </w:r>
          </w:p>
        </w:tc>
        <w:tc>
          <w:tcPr>
            <w:tcW w:w="2300" w:type="dxa"/>
            <w:tcBorders>
              <w:top w:val="nil"/>
              <w:left w:val="nil"/>
              <w:bottom w:val="single" w:sz="4" w:space="0" w:color="auto"/>
              <w:right w:val="single" w:sz="4" w:space="0" w:color="auto"/>
            </w:tcBorders>
            <w:shd w:val="clear" w:color="000000" w:fill="FFFFFF"/>
            <w:vAlign w:val="center"/>
            <w:hideMark/>
          </w:tcPr>
          <w:p w14:paraId="695B0D6A"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6 53 33 93 31</w:t>
            </w:r>
          </w:p>
        </w:tc>
        <w:tc>
          <w:tcPr>
            <w:tcW w:w="1780" w:type="dxa"/>
            <w:tcBorders>
              <w:top w:val="nil"/>
              <w:left w:val="nil"/>
              <w:bottom w:val="single" w:sz="4" w:space="0" w:color="auto"/>
              <w:right w:val="single" w:sz="4" w:space="0" w:color="auto"/>
            </w:tcBorders>
            <w:shd w:val="clear" w:color="000000" w:fill="FFFFFF"/>
            <w:vAlign w:val="center"/>
            <w:hideMark/>
          </w:tcPr>
          <w:p w14:paraId="651E895A" w14:textId="4E5C43F2"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Makar</w:t>
            </w:r>
            <w:r w:rsidR="00ED0613">
              <w:rPr>
                <w:rFonts w:ascii="Calibri" w:hAnsi="Calibri" w:cs="Calibri"/>
                <w:sz w:val="18"/>
                <w:szCs w:val="18"/>
              </w:rPr>
              <w:t>y</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5F882679"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0538D590"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13/03/2022</w:t>
            </w:r>
          </w:p>
        </w:tc>
      </w:tr>
      <w:tr w:rsidR="00605A87" w:rsidRPr="007B1DBC" w14:paraId="7EB741CA"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08C98AE2"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68</w:t>
            </w:r>
          </w:p>
        </w:tc>
        <w:tc>
          <w:tcPr>
            <w:tcW w:w="2320" w:type="dxa"/>
            <w:tcBorders>
              <w:top w:val="nil"/>
              <w:left w:val="nil"/>
              <w:bottom w:val="single" w:sz="4" w:space="0" w:color="auto"/>
              <w:right w:val="single" w:sz="4" w:space="0" w:color="auto"/>
            </w:tcBorders>
            <w:shd w:val="clear" w:color="000000" w:fill="FFFFFF"/>
            <w:vAlign w:val="center"/>
            <w:hideMark/>
          </w:tcPr>
          <w:p w14:paraId="36E1BC92"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Toloba</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Malodji</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0D0BF6EC"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6 77 98 17 37</w:t>
            </w:r>
          </w:p>
        </w:tc>
        <w:tc>
          <w:tcPr>
            <w:tcW w:w="1780" w:type="dxa"/>
            <w:tcBorders>
              <w:top w:val="nil"/>
              <w:left w:val="nil"/>
              <w:bottom w:val="single" w:sz="4" w:space="0" w:color="auto"/>
              <w:right w:val="single" w:sz="4" w:space="0" w:color="auto"/>
            </w:tcBorders>
            <w:shd w:val="clear" w:color="000000" w:fill="FFFFFF"/>
            <w:vAlign w:val="center"/>
            <w:hideMark/>
          </w:tcPr>
          <w:p w14:paraId="1F0C72F5" w14:textId="6556D761"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Makar</w:t>
            </w:r>
            <w:r w:rsidR="00ED0613">
              <w:rPr>
                <w:rFonts w:ascii="Calibri" w:hAnsi="Calibri" w:cs="Calibri"/>
                <w:color w:val="000000"/>
                <w:sz w:val="18"/>
                <w:szCs w:val="18"/>
              </w:rPr>
              <w:t>y</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3BA2F5D3"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75BD6ACD"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13/03/2022</w:t>
            </w:r>
          </w:p>
        </w:tc>
      </w:tr>
      <w:tr w:rsidR="00605A87" w:rsidRPr="007B1DBC" w14:paraId="6EF44F94"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5763E462"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69</w:t>
            </w:r>
          </w:p>
        </w:tc>
        <w:tc>
          <w:tcPr>
            <w:tcW w:w="2320" w:type="dxa"/>
            <w:tcBorders>
              <w:top w:val="nil"/>
              <w:left w:val="nil"/>
              <w:bottom w:val="single" w:sz="4" w:space="0" w:color="auto"/>
              <w:right w:val="single" w:sz="4" w:space="0" w:color="auto"/>
            </w:tcBorders>
            <w:shd w:val="clear" w:color="000000" w:fill="FFFFFF"/>
            <w:vAlign w:val="center"/>
            <w:hideMark/>
          </w:tcPr>
          <w:p w14:paraId="2E3D6323"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 xml:space="preserve">Aba Koura </w:t>
            </w:r>
            <w:proofErr w:type="spellStart"/>
            <w:r w:rsidRPr="007B1DBC">
              <w:rPr>
                <w:rFonts w:ascii="Calibri" w:hAnsi="Calibri" w:cs="Calibri"/>
                <w:sz w:val="18"/>
                <w:szCs w:val="18"/>
              </w:rPr>
              <w:t>Ahmat</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0410FFE6"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6 91 43 71 56</w:t>
            </w:r>
          </w:p>
        </w:tc>
        <w:tc>
          <w:tcPr>
            <w:tcW w:w="1780" w:type="dxa"/>
            <w:tcBorders>
              <w:top w:val="nil"/>
              <w:left w:val="nil"/>
              <w:bottom w:val="single" w:sz="4" w:space="0" w:color="auto"/>
              <w:right w:val="single" w:sz="4" w:space="0" w:color="auto"/>
            </w:tcBorders>
            <w:shd w:val="clear" w:color="000000" w:fill="FFFFFF"/>
            <w:vAlign w:val="center"/>
            <w:hideMark/>
          </w:tcPr>
          <w:p w14:paraId="1B35C74A" w14:textId="20F3F983"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Makar</w:t>
            </w:r>
            <w:r w:rsidR="00ED0613">
              <w:rPr>
                <w:rFonts w:ascii="Calibri" w:hAnsi="Calibri" w:cs="Calibri"/>
                <w:sz w:val="18"/>
                <w:szCs w:val="18"/>
              </w:rPr>
              <w:t>y</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792B2637"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0765FF00"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13/03/2022</w:t>
            </w:r>
          </w:p>
        </w:tc>
      </w:tr>
      <w:tr w:rsidR="00605A87" w:rsidRPr="007B1DBC" w14:paraId="38D54C4D"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2D9DE3E4"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70</w:t>
            </w:r>
          </w:p>
        </w:tc>
        <w:tc>
          <w:tcPr>
            <w:tcW w:w="2320" w:type="dxa"/>
            <w:tcBorders>
              <w:top w:val="nil"/>
              <w:left w:val="nil"/>
              <w:bottom w:val="single" w:sz="4" w:space="0" w:color="auto"/>
              <w:right w:val="single" w:sz="4" w:space="0" w:color="auto"/>
            </w:tcBorders>
            <w:shd w:val="clear" w:color="000000" w:fill="FFFFFF"/>
            <w:vAlign w:val="center"/>
            <w:hideMark/>
          </w:tcPr>
          <w:p w14:paraId="1D3C76E0"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Idi Mahamat</w:t>
            </w:r>
          </w:p>
        </w:tc>
        <w:tc>
          <w:tcPr>
            <w:tcW w:w="2300" w:type="dxa"/>
            <w:tcBorders>
              <w:top w:val="nil"/>
              <w:left w:val="nil"/>
              <w:bottom w:val="single" w:sz="4" w:space="0" w:color="auto"/>
              <w:right w:val="single" w:sz="4" w:space="0" w:color="auto"/>
            </w:tcBorders>
            <w:shd w:val="clear" w:color="000000" w:fill="FFFFFF"/>
            <w:vAlign w:val="center"/>
            <w:hideMark/>
          </w:tcPr>
          <w:p w14:paraId="33A92912"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6 99 66 19 22</w:t>
            </w:r>
          </w:p>
        </w:tc>
        <w:tc>
          <w:tcPr>
            <w:tcW w:w="1780" w:type="dxa"/>
            <w:tcBorders>
              <w:top w:val="nil"/>
              <w:left w:val="nil"/>
              <w:bottom w:val="single" w:sz="4" w:space="0" w:color="auto"/>
              <w:right w:val="single" w:sz="4" w:space="0" w:color="auto"/>
            </w:tcBorders>
            <w:shd w:val="clear" w:color="000000" w:fill="FFFFFF"/>
            <w:vAlign w:val="center"/>
            <w:hideMark/>
          </w:tcPr>
          <w:p w14:paraId="7B996C21" w14:textId="0799224F"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Makar</w:t>
            </w:r>
            <w:r w:rsidR="00ED0613">
              <w:rPr>
                <w:rFonts w:ascii="Calibri" w:hAnsi="Calibri" w:cs="Calibri"/>
                <w:color w:val="000000"/>
                <w:sz w:val="18"/>
                <w:szCs w:val="18"/>
              </w:rPr>
              <w:t>y</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47D630F6"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7F213AA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13/03/2022</w:t>
            </w:r>
          </w:p>
        </w:tc>
      </w:tr>
      <w:tr w:rsidR="00605A87" w:rsidRPr="007B1DBC" w14:paraId="1BE90881"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69DD0235"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71</w:t>
            </w:r>
          </w:p>
        </w:tc>
        <w:tc>
          <w:tcPr>
            <w:tcW w:w="2320" w:type="dxa"/>
            <w:tcBorders>
              <w:top w:val="nil"/>
              <w:left w:val="nil"/>
              <w:bottom w:val="single" w:sz="4" w:space="0" w:color="auto"/>
              <w:right w:val="single" w:sz="4" w:space="0" w:color="auto"/>
            </w:tcBorders>
            <w:shd w:val="clear" w:color="000000" w:fill="FFFFFF"/>
            <w:vAlign w:val="center"/>
            <w:hideMark/>
          </w:tcPr>
          <w:p w14:paraId="5EAA9C18"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Gourdou</w:t>
            </w:r>
            <w:proofErr w:type="spellEnd"/>
            <w:r w:rsidRPr="007B1DBC">
              <w:rPr>
                <w:rFonts w:ascii="Calibri" w:hAnsi="Calibri" w:cs="Calibri"/>
                <w:sz w:val="18"/>
                <w:szCs w:val="18"/>
              </w:rPr>
              <w:t xml:space="preserve"> Amine </w:t>
            </w:r>
          </w:p>
        </w:tc>
        <w:tc>
          <w:tcPr>
            <w:tcW w:w="2300" w:type="dxa"/>
            <w:tcBorders>
              <w:top w:val="nil"/>
              <w:left w:val="nil"/>
              <w:bottom w:val="single" w:sz="4" w:space="0" w:color="auto"/>
              <w:right w:val="single" w:sz="4" w:space="0" w:color="auto"/>
            </w:tcBorders>
            <w:shd w:val="clear" w:color="000000" w:fill="FFFFFF"/>
            <w:vAlign w:val="center"/>
            <w:hideMark/>
          </w:tcPr>
          <w:p w14:paraId="523333B0"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6 55 71 91 13</w:t>
            </w:r>
          </w:p>
        </w:tc>
        <w:tc>
          <w:tcPr>
            <w:tcW w:w="1780" w:type="dxa"/>
            <w:tcBorders>
              <w:top w:val="nil"/>
              <w:left w:val="nil"/>
              <w:bottom w:val="single" w:sz="4" w:space="0" w:color="auto"/>
              <w:right w:val="single" w:sz="4" w:space="0" w:color="auto"/>
            </w:tcBorders>
            <w:shd w:val="clear" w:color="000000" w:fill="FFFFFF"/>
            <w:vAlign w:val="center"/>
            <w:hideMark/>
          </w:tcPr>
          <w:p w14:paraId="1152C128" w14:textId="7AFA8214"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Makar</w:t>
            </w:r>
            <w:r w:rsidR="00ED0613">
              <w:rPr>
                <w:rFonts w:ascii="Calibri" w:hAnsi="Calibri" w:cs="Calibri"/>
                <w:sz w:val="18"/>
                <w:szCs w:val="18"/>
              </w:rPr>
              <w:t>y</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2EC8C352"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66F9E592"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13/03/2022</w:t>
            </w:r>
          </w:p>
        </w:tc>
      </w:tr>
      <w:tr w:rsidR="00605A87" w:rsidRPr="007B1DBC" w14:paraId="7FB9FE7C"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55F7F702"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72</w:t>
            </w:r>
          </w:p>
        </w:tc>
        <w:tc>
          <w:tcPr>
            <w:tcW w:w="2320" w:type="dxa"/>
            <w:tcBorders>
              <w:top w:val="nil"/>
              <w:left w:val="nil"/>
              <w:bottom w:val="single" w:sz="4" w:space="0" w:color="auto"/>
              <w:right w:val="single" w:sz="4" w:space="0" w:color="auto"/>
            </w:tcBorders>
            <w:shd w:val="clear" w:color="000000" w:fill="FFFFFF"/>
            <w:vAlign w:val="center"/>
            <w:hideMark/>
          </w:tcPr>
          <w:p w14:paraId="24CBDFC5"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Issabé</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Alhadji</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3C544C74"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0905C759" w14:textId="4ADD8B85"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Makar</w:t>
            </w:r>
            <w:r w:rsidR="00ED0613">
              <w:rPr>
                <w:rFonts w:ascii="Calibri" w:hAnsi="Calibri" w:cs="Calibri"/>
                <w:color w:val="000000"/>
                <w:sz w:val="18"/>
                <w:szCs w:val="18"/>
              </w:rPr>
              <w:t>y</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3DBD6691"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26149C39"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13/03/2022</w:t>
            </w:r>
          </w:p>
        </w:tc>
      </w:tr>
      <w:tr w:rsidR="00605A87" w:rsidRPr="007B1DBC" w14:paraId="0FF8F513"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1D64DBB4"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73</w:t>
            </w:r>
          </w:p>
        </w:tc>
        <w:tc>
          <w:tcPr>
            <w:tcW w:w="2320" w:type="dxa"/>
            <w:tcBorders>
              <w:top w:val="nil"/>
              <w:left w:val="nil"/>
              <w:bottom w:val="single" w:sz="4" w:space="0" w:color="auto"/>
              <w:right w:val="single" w:sz="4" w:space="0" w:color="auto"/>
            </w:tcBorders>
            <w:shd w:val="clear" w:color="000000" w:fill="FFFFFF"/>
            <w:vAlign w:val="center"/>
            <w:hideMark/>
          </w:tcPr>
          <w:p w14:paraId="414D3739"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Yakouba</w:t>
            </w:r>
            <w:proofErr w:type="spellEnd"/>
            <w:r w:rsidRPr="007B1DBC">
              <w:rPr>
                <w:rFonts w:ascii="Calibri" w:hAnsi="Calibri" w:cs="Calibri"/>
                <w:sz w:val="18"/>
                <w:szCs w:val="18"/>
              </w:rPr>
              <w:t xml:space="preserve"> </w:t>
            </w:r>
            <w:proofErr w:type="spellStart"/>
            <w:r w:rsidRPr="007B1DBC">
              <w:rPr>
                <w:rFonts w:ascii="Calibri" w:hAnsi="Calibri" w:cs="Calibri"/>
                <w:sz w:val="18"/>
                <w:szCs w:val="18"/>
              </w:rPr>
              <w:t>Abicho</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4A4C4D57"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6C3FCEF4" w14:textId="61B80A21"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Makar</w:t>
            </w:r>
            <w:r w:rsidR="00ED0613">
              <w:rPr>
                <w:rFonts w:ascii="Calibri" w:hAnsi="Calibri" w:cs="Calibri"/>
                <w:sz w:val="18"/>
                <w:szCs w:val="18"/>
              </w:rPr>
              <w:t>y</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66F36A5D"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23445837"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13/03/2022</w:t>
            </w:r>
          </w:p>
        </w:tc>
      </w:tr>
      <w:tr w:rsidR="00605A87" w:rsidRPr="007B1DBC" w14:paraId="66D69A61"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5CDE8B21"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74</w:t>
            </w:r>
          </w:p>
        </w:tc>
        <w:tc>
          <w:tcPr>
            <w:tcW w:w="2320" w:type="dxa"/>
            <w:tcBorders>
              <w:top w:val="nil"/>
              <w:left w:val="nil"/>
              <w:bottom w:val="single" w:sz="4" w:space="0" w:color="auto"/>
              <w:right w:val="single" w:sz="4" w:space="0" w:color="auto"/>
            </w:tcBorders>
            <w:shd w:val="clear" w:color="000000" w:fill="FFFFFF"/>
            <w:vAlign w:val="center"/>
            <w:hideMark/>
          </w:tcPr>
          <w:p w14:paraId="608C57CA"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Abakaka</w:t>
            </w:r>
            <w:proofErr w:type="spellEnd"/>
            <w:r w:rsidRPr="007B1DBC">
              <w:rPr>
                <w:rFonts w:ascii="Calibri" w:hAnsi="Calibri" w:cs="Calibri"/>
                <w:color w:val="000000"/>
                <w:sz w:val="18"/>
                <w:szCs w:val="18"/>
              </w:rPr>
              <w:t xml:space="preserve"> Adam</w:t>
            </w:r>
          </w:p>
        </w:tc>
        <w:tc>
          <w:tcPr>
            <w:tcW w:w="2300" w:type="dxa"/>
            <w:tcBorders>
              <w:top w:val="nil"/>
              <w:left w:val="nil"/>
              <w:bottom w:val="single" w:sz="4" w:space="0" w:color="auto"/>
              <w:right w:val="single" w:sz="4" w:space="0" w:color="auto"/>
            </w:tcBorders>
            <w:shd w:val="clear" w:color="000000" w:fill="FFFFFF"/>
            <w:vAlign w:val="center"/>
            <w:hideMark/>
          </w:tcPr>
          <w:p w14:paraId="0310C251"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6 74 62 35 62</w:t>
            </w:r>
          </w:p>
        </w:tc>
        <w:tc>
          <w:tcPr>
            <w:tcW w:w="1780" w:type="dxa"/>
            <w:tcBorders>
              <w:top w:val="nil"/>
              <w:left w:val="nil"/>
              <w:bottom w:val="single" w:sz="4" w:space="0" w:color="auto"/>
              <w:right w:val="single" w:sz="4" w:space="0" w:color="auto"/>
            </w:tcBorders>
            <w:shd w:val="clear" w:color="000000" w:fill="FFFFFF"/>
            <w:vAlign w:val="center"/>
            <w:hideMark/>
          </w:tcPr>
          <w:p w14:paraId="34FB606A" w14:textId="284D3A26"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Makar</w:t>
            </w:r>
            <w:r w:rsidR="00ED0613">
              <w:rPr>
                <w:rFonts w:ascii="Calibri" w:hAnsi="Calibri" w:cs="Calibri"/>
                <w:color w:val="000000"/>
                <w:sz w:val="18"/>
                <w:szCs w:val="18"/>
              </w:rPr>
              <w:t>y</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2AAE84D3"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042A539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13/03/2022</w:t>
            </w:r>
          </w:p>
        </w:tc>
      </w:tr>
      <w:tr w:rsidR="00605A87" w:rsidRPr="007B1DBC" w14:paraId="39974ACA"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51ED6E1A"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75</w:t>
            </w:r>
          </w:p>
        </w:tc>
        <w:tc>
          <w:tcPr>
            <w:tcW w:w="2320" w:type="dxa"/>
            <w:tcBorders>
              <w:top w:val="nil"/>
              <w:left w:val="nil"/>
              <w:bottom w:val="single" w:sz="4" w:space="0" w:color="auto"/>
              <w:right w:val="single" w:sz="4" w:space="0" w:color="auto"/>
            </w:tcBorders>
            <w:shd w:val="clear" w:color="000000" w:fill="FFFFFF"/>
            <w:vAlign w:val="center"/>
            <w:hideMark/>
          </w:tcPr>
          <w:p w14:paraId="1CA5C6BF"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Moumon</w:t>
            </w:r>
            <w:proofErr w:type="spellEnd"/>
            <w:r w:rsidRPr="007B1DBC">
              <w:rPr>
                <w:rFonts w:ascii="Calibri" w:hAnsi="Calibri" w:cs="Calibri"/>
                <w:sz w:val="18"/>
                <w:szCs w:val="18"/>
              </w:rPr>
              <w:t xml:space="preserve"> Moussa</w:t>
            </w:r>
          </w:p>
        </w:tc>
        <w:tc>
          <w:tcPr>
            <w:tcW w:w="2300" w:type="dxa"/>
            <w:tcBorders>
              <w:top w:val="nil"/>
              <w:left w:val="nil"/>
              <w:bottom w:val="single" w:sz="4" w:space="0" w:color="auto"/>
              <w:right w:val="single" w:sz="4" w:space="0" w:color="auto"/>
            </w:tcBorders>
            <w:shd w:val="clear" w:color="000000" w:fill="FFFFFF"/>
            <w:vAlign w:val="center"/>
            <w:hideMark/>
          </w:tcPr>
          <w:p w14:paraId="1EC64510"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6 93 58 20 27</w:t>
            </w:r>
          </w:p>
        </w:tc>
        <w:tc>
          <w:tcPr>
            <w:tcW w:w="1780" w:type="dxa"/>
            <w:tcBorders>
              <w:top w:val="nil"/>
              <w:left w:val="nil"/>
              <w:bottom w:val="single" w:sz="4" w:space="0" w:color="auto"/>
              <w:right w:val="single" w:sz="4" w:space="0" w:color="auto"/>
            </w:tcBorders>
            <w:shd w:val="clear" w:color="000000" w:fill="FFFFFF"/>
            <w:vAlign w:val="center"/>
            <w:hideMark/>
          </w:tcPr>
          <w:p w14:paraId="375428B7" w14:textId="1D2FB4B0"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Makar</w:t>
            </w:r>
            <w:r w:rsidR="00ED0613">
              <w:rPr>
                <w:rFonts w:ascii="Calibri" w:hAnsi="Calibri" w:cs="Calibri"/>
                <w:sz w:val="18"/>
                <w:szCs w:val="18"/>
              </w:rPr>
              <w:t>y</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32AACD46"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5D91B345"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13/03/2022</w:t>
            </w:r>
          </w:p>
        </w:tc>
      </w:tr>
      <w:tr w:rsidR="00605A87" w:rsidRPr="007B1DBC" w14:paraId="46F3BBA1"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7C1CF05C"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76</w:t>
            </w:r>
          </w:p>
        </w:tc>
        <w:tc>
          <w:tcPr>
            <w:tcW w:w="2320" w:type="dxa"/>
            <w:tcBorders>
              <w:top w:val="nil"/>
              <w:left w:val="nil"/>
              <w:bottom w:val="single" w:sz="4" w:space="0" w:color="auto"/>
              <w:right w:val="single" w:sz="4" w:space="0" w:color="auto"/>
            </w:tcBorders>
            <w:shd w:val="clear" w:color="000000" w:fill="FFFFFF"/>
            <w:vAlign w:val="center"/>
            <w:hideMark/>
          </w:tcPr>
          <w:p w14:paraId="7D3DF679"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Sossol</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Ramat</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4D25864E"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6 99 34 60 79</w:t>
            </w:r>
          </w:p>
        </w:tc>
        <w:tc>
          <w:tcPr>
            <w:tcW w:w="1780" w:type="dxa"/>
            <w:tcBorders>
              <w:top w:val="nil"/>
              <w:left w:val="nil"/>
              <w:bottom w:val="single" w:sz="4" w:space="0" w:color="auto"/>
              <w:right w:val="single" w:sz="4" w:space="0" w:color="auto"/>
            </w:tcBorders>
            <w:shd w:val="clear" w:color="000000" w:fill="FFFFFF"/>
            <w:vAlign w:val="center"/>
            <w:hideMark/>
          </w:tcPr>
          <w:p w14:paraId="339E2C0A" w14:textId="3716858A"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Makar</w:t>
            </w:r>
            <w:r w:rsidR="00ED0613">
              <w:rPr>
                <w:rFonts w:ascii="Calibri" w:hAnsi="Calibri" w:cs="Calibri"/>
                <w:color w:val="000000"/>
                <w:sz w:val="18"/>
                <w:szCs w:val="18"/>
              </w:rPr>
              <w:t>y</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560C3CF8"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2E8BDEEB"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13/03/2022</w:t>
            </w:r>
          </w:p>
        </w:tc>
      </w:tr>
      <w:tr w:rsidR="00605A87" w:rsidRPr="007B1DBC" w14:paraId="4BA18D3B"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0F71FCA9"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77</w:t>
            </w:r>
          </w:p>
        </w:tc>
        <w:tc>
          <w:tcPr>
            <w:tcW w:w="2320" w:type="dxa"/>
            <w:tcBorders>
              <w:top w:val="nil"/>
              <w:left w:val="nil"/>
              <w:bottom w:val="single" w:sz="4" w:space="0" w:color="auto"/>
              <w:right w:val="single" w:sz="4" w:space="0" w:color="auto"/>
            </w:tcBorders>
            <w:shd w:val="clear" w:color="000000" w:fill="FFFFFF"/>
            <w:vAlign w:val="center"/>
            <w:hideMark/>
          </w:tcPr>
          <w:p w14:paraId="22F6ABD3"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 xml:space="preserve">Al Hadji Ali </w:t>
            </w:r>
            <w:proofErr w:type="spellStart"/>
            <w:r w:rsidRPr="007B1DBC">
              <w:rPr>
                <w:rFonts w:ascii="Calibri" w:hAnsi="Calibri" w:cs="Calibri"/>
                <w:sz w:val="18"/>
                <w:szCs w:val="18"/>
              </w:rPr>
              <w:t>Abakoura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6C2A7B9E"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6 99 13 16 18</w:t>
            </w:r>
          </w:p>
        </w:tc>
        <w:tc>
          <w:tcPr>
            <w:tcW w:w="1780" w:type="dxa"/>
            <w:tcBorders>
              <w:top w:val="nil"/>
              <w:left w:val="nil"/>
              <w:bottom w:val="single" w:sz="4" w:space="0" w:color="auto"/>
              <w:right w:val="single" w:sz="4" w:space="0" w:color="auto"/>
            </w:tcBorders>
            <w:shd w:val="clear" w:color="000000" w:fill="FFFFFF"/>
            <w:vAlign w:val="center"/>
            <w:hideMark/>
          </w:tcPr>
          <w:p w14:paraId="34D53E8E" w14:textId="08D441F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Makar</w:t>
            </w:r>
            <w:r w:rsidR="00ED0613">
              <w:rPr>
                <w:rFonts w:ascii="Calibri" w:hAnsi="Calibri" w:cs="Calibri"/>
                <w:sz w:val="18"/>
                <w:szCs w:val="18"/>
              </w:rPr>
              <w:t>y</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73CDA5A0"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3357D560"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13/03/2022</w:t>
            </w:r>
          </w:p>
        </w:tc>
      </w:tr>
      <w:tr w:rsidR="00605A87" w:rsidRPr="007B1DBC" w14:paraId="5558D7A4"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0FB3E39B"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78</w:t>
            </w:r>
          </w:p>
        </w:tc>
        <w:tc>
          <w:tcPr>
            <w:tcW w:w="2320" w:type="dxa"/>
            <w:tcBorders>
              <w:top w:val="nil"/>
              <w:left w:val="nil"/>
              <w:bottom w:val="single" w:sz="4" w:space="0" w:color="auto"/>
              <w:right w:val="single" w:sz="4" w:space="0" w:color="auto"/>
            </w:tcBorders>
            <w:shd w:val="clear" w:color="000000" w:fill="FFFFFF"/>
            <w:vAlign w:val="center"/>
            <w:hideMark/>
          </w:tcPr>
          <w:p w14:paraId="032F7C9E"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Iyaricho</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Abaicho</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4FCC5B91"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6 83 62 38 76</w:t>
            </w:r>
          </w:p>
        </w:tc>
        <w:tc>
          <w:tcPr>
            <w:tcW w:w="1780" w:type="dxa"/>
            <w:tcBorders>
              <w:top w:val="nil"/>
              <w:left w:val="nil"/>
              <w:bottom w:val="single" w:sz="4" w:space="0" w:color="auto"/>
              <w:right w:val="single" w:sz="4" w:space="0" w:color="auto"/>
            </w:tcBorders>
            <w:shd w:val="clear" w:color="000000" w:fill="FFFFFF"/>
            <w:vAlign w:val="center"/>
            <w:hideMark/>
          </w:tcPr>
          <w:p w14:paraId="6DE19CEC" w14:textId="7F6541C0"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Makar</w:t>
            </w:r>
            <w:r w:rsidR="00ED0613">
              <w:rPr>
                <w:rFonts w:ascii="Calibri" w:hAnsi="Calibri" w:cs="Calibri"/>
                <w:color w:val="000000"/>
                <w:sz w:val="18"/>
                <w:szCs w:val="18"/>
              </w:rPr>
              <w:t>y</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034DF303"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60707582"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13/03/2022</w:t>
            </w:r>
          </w:p>
        </w:tc>
      </w:tr>
      <w:tr w:rsidR="00605A87" w:rsidRPr="007B1DBC" w14:paraId="47FA5A58"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4C559022"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79</w:t>
            </w:r>
          </w:p>
        </w:tc>
        <w:tc>
          <w:tcPr>
            <w:tcW w:w="2320" w:type="dxa"/>
            <w:tcBorders>
              <w:top w:val="nil"/>
              <w:left w:val="nil"/>
              <w:bottom w:val="single" w:sz="4" w:space="0" w:color="auto"/>
              <w:right w:val="single" w:sz="4" w:space="0" w:color="auto"/>
            </w:tcBorders>
            <w:shd w:val="clear" w:color="000000" w:fill="FFFFFF"/>
            <w:vAlign w:val="center"/>
            <w:hideMark/>
          </w:tcPr>
          <w:p w14:paraId="0987553A"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Khadidja</w:t>
            </w:r>
            <w:proofErr w:type="spellEnd"/>
            <w:r w:rsidRPr="007B1DBC">
              <w:rPr>
                <w:rFonts w:ascii="Calibri" w:hAnsi="Calibri" w:cs="Calibri"/>
                <w:sz w:val="18"/>
                <w:szCs w:val="18"/>
              </w:rPr>
              <w:t xml:space="preserve"> Ali Saleh </w:t>
            </w:r>
          </w:p>
        </w:tc>
        <w:tc>
          <w:tcPr>
            <w:tcW w:w="2300" w:type="dxa"/>
            <w:tcBorders>
              <w:top w:val="nil"/>
              <w:left w:val="nil"/>
              <w:bottom w:val="single" w:sz="4" w:space="0" w:color="auto"/>
              <w:right w:val="single" w:sz="4" w:space="0" w:color="auto"/>
            </w:tcBorders>
            <w:shd w:val="clear" w:color="000000" w:fill="FFFFFF"/>
            <w:vAlign w:val="center"/>
            <w:hideMark/>
          </w:tcPr>
          <w:p w14:paraId="27DD42A0"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6 58 8230 44</w:t>
            </w:r>
          </w:p>
        </w:tc>
        <w:tc>
          <w:tcPr>
            <w:tcW w:w="1780" w:type="dxa"/>
            <w:tcBorders>
              <w:top w:val="nil"/>
              <w:left w:val="nil"/>
              <w:bottom w:val="single" w:sz="4" w:space="0" w:color="auto"/>
              <w:right w:val="single" w:sz="4" w:space="0" w:color="auto"/>
            </w:tcBorders>
            <w:shd w:val="clear" w:color="000000" w:fill="FFFFFF"/>
            <w:vAlign w:val="center"/>
            <w:hideMark/>
          </w:tcPr>
          <w:p w14:paraId="6E51C293" w14:textId="7152D0D1"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Makar</w:t>
            </w:r>
            <w:r w:rsidR="00ED0613">
              <w:rPr>
                <w:rFonts w:ascii="Calibri" w:hAnsi="Calibri" w:cs="Calibri"/>
                <w:sz w:val="18"/>
                <w:szCs w:val="18"/>
              </w:rPr>
              <w:t>y</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51A2620F"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5D98BF93"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13/03/2022</w:t>
            </w:r>
          </w:p>
        </w:tc>
      </w:tr>
      <w:tr w:rsidR="00605A87" w:rsidRPr="007B1DBC" w14:paraId="08972CD0"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6A68CA0B"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80</w:t>
            </w:r>
          </w:p>
        </w:tc>
        <w:tc>
          <w:tcPr>
            <w:tcW w:w="2320" w:type="dxa"/>
            <w:tcBorders>
              <w:top w:val="nil"/>
              <w:left w:val="nil"/>
              <w:bottom w:val="single" w:sz="4" w:space="0" w:color="auto"/>
              <w:right w:val="single" w:sz="4" w:space="0" w:color="auto"/>
            </w:tcBorders>
            <w:shd w:val="clear" w:color="000000" w:fill="FFFFFF"/>
            <w:vAlign w:val="center"/>
            <w:hideMark/>
          </w:tcPr>
          <w:p w14:paraId="511BED4C"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Hassana</w:t>
            </w:r>
            <w:proofErr w:type="spellEnd"/>
            <w:r w:rsidRPr="007B1DBC">
              <w:rPr>
                <w:rFonts w:ascii="Calibri" w:hAnsi="Calibri" w:cs="Calibri"/>
                <w:color w:val="000000"/>
                <w:sz w:val="18"/>
                <w:szCs w:val="18"/>
              </w:rPr>
              <w:t xml:space="preserve"> Mahamat</w:t>
            </w:r>
          </w:p>
        </w:tc>
        <w:tc>
          <w:tcPr>
            <w:tcW w:w="2300" w:type="dxa"/>
            <w:tcBorders>
              <w:top w:val="nil"/>
              <w:left w:val="nil"/>
              <w:bottom w:val="single" w:sz="4" w:space="0" w:color="auto"/>
              <w:right w:val="single" w:sz="4" w:space="0" w:color="auto"/>
            </w:tcBorders>
            <w:shd w:val="clear" w:color="000000" w:fill="FFFFFF"/>
            <w:vAlign w:val="center"/>
            <w:hideMark/>
          </w:tcPr>
          <w:p w14:paraId="376B6CA1"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6 73 84 19 80</w:t>
            </w:r>
          </w:p>
        </w:tc>
        <w:tc>
          <w:tcPr>
            <w:tcW w:w="1780" w:type="dxa"/>
            <w:tcBorders>
              <w:top w:val="nil"/>
              <w:left w:val="nil"/>
              <w:bottom w:val="single" w:sz="4" w:space="0" w:color="auto"/>
              <w:right w:val="single" w:sz="4" w:space="0" w:color="auto"/>
            </w:tcBorders>
            <w:shd w:val="clear" w:color="000000" w:fill="FFFFFF"/>
            <w:vAlign w:val="center"/>
            <w:hideMark/>
          </w:tcPr>
          <w:p w14:paraId="2F33252C" w14:textId="02764D0D"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Makar</w:t>
            </w:r>
            <w:r w:rsidR="00ED0613">
              <w:rPr>
                <w:rFonts w:ascii="Calibri" w:hAnsi="Calibri" w:cs="Calibri"/>
                <w:color w:val="000000"/>
                <w:sz w:val="18"/>
                <w:szCs w:val="18"/>
              </w:rPr>
              <w:t>y</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5825C3CD"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3BD57FDE"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13/03/2022</w:t>
            </w:r>
          </w:p>
        </w:tc>
      </w:tr>
      <w:tr w:rsidR="00605A87" w:rsidRPr="007B1DBC" w14:paraId="0070FAA6"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2A9ECDC7"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81</w:t>
            </w:r>
          </w:p>
        </w:tc>
        <w:tc>
          <w:tcPr>
            <w:tcW w:w="2320" w:type="dxa"/>
            <w:tcBorders>
              <w:top w:val="nil"/>
              <w:left w:val="nil"/>
              <w:bottom w:val="single" w:sz="4" w:space="0" w:color="auto"/>
              <w:right w:val="single" w:sz="4" w:space="0" w:color="auto"/>
            </w:tcBorders>
            <w:shd w:val="clear" w:color="000000" w:fill="FFFFFF"/>
            <w:vAlign w:val="center"/>
            <w:hideMark/>
          </w:tcPr>
          <w:p w14:paraId="29491732"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 xml:space="preserve">Hami Mahamat </w:t>
            </w:r>
          </w:p>
        </w:tc>
        <w:tc>
          <w:tcPr>
            <w:tcW w:w="2300" w:type="dxa"/>
            <w:tcBorders>
              <w:top w:val="nil"/>
              <w:left w:val="nil"/>
              <w:bottom w:val="single" w:sz="4" w:space="0" w:color="auto"/>
              <w:right w:val="single" w:sz="4" w:space="0" w:color="auto"/>
            </w:tcBorders>
            <w:shd w:val="clear" w:color="000000" w:fill="FFFFFF"/>
            <w:vAlign w:val="center"/>
            <w:hideMark/>
          </w:tcPr>
          <w:p w14:paraId="740BB313"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6 81 06 90 04</w:t>
            </w:r>
          </w:p>
        </w:tc>
        <w:tc>
          <w:tcPr>
            <w:tcW w:w="1780" w:type="dxa"/>
            <w:tcBorders>
              <w:top w:val="nil"/>
              <w:left w:val="nil"/>
              <w:bottom w:val="single" w:sz="4" w:space="0" w:color="auto"/>
              <w:right w:val="single" w:sz="4" w:space="0" w:color="auto"/>
            </w:tcBorders>
            <w:shd w:val="clear" w:color="000000" w:fill="FFFFFF"/>
            <w:vAlign w:val="center"/>
            <w:hideMark/>
          </w:tcPr>
          <w:p w14:paraId="7FE1DEE7" w14:textId="54619DBA"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Makar</w:t>
            </w:r>
            <w:r w:rsidR="00ED0613">
              <w:rPr>
                <w:rFonts w:ascii="Calibri" w:hAnsi="Calibri" w:cs="Calibri"/>
                <w:sz w:val="18"/>
                <w:szCs w:val="18"/>
              </w:rPr>
              <w:t>y</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17313FA1"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5762B2C4"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13/03/2022</w:t>
            </w:r>
          </w:p>
        </w:tc>
      </w:tr>
      <w:tr w:rsidR="00605A87" w:rsidRPr="007B1DBC" w14:paraId="192452B8"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094C65E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82</w:t>
            </w:r>
          </w:p>
        </w:tc>
        <w:tc>
          <w:tcPr>
            <w:tcW w:w="2320" w:type="dxa"/>
            <w:tcBorders>
              <w:top w:val="nil"/>
              <w:left w:val="nil"/>
              <w:bottom w:val="single" w:sz="4" w:space="0" w:color="auto"/>
              <w:right w:val="single" w:sz="4" w:space="0" w:color="auto"/>
            </w:tcBorders>
            <w:shd w:val="clear" w:color="000000" w:fill="FFFFFF"/>
            <w:vAlign w:val="center"/>
            <w:hideMark/>
          </w:tcPr>
          <w:p w14:paraId="52EF3B12"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Domzeli</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Madji</w:t>
            </w:r>
            <w:proofErr w:type="spellEnd"/>
            <w:r w:rsidRPr="007B1DBC">
              <w:rPr>
                <w:rFonts w:ascii="Calibri" w:hAnsi="Calibri" w:cs="Calibri"/>
                <w:color w:val="000000"/>
                <w:sz w:val="18"/>
                <w:szCs w:val="18"/>
              </w:rPr>
              <w:t xml:space="preserve"> </w:t>
            </w:r>
          </w:p>
        </w:tc>
        <w:tc>
          <w:tcPr>
            <w:tcW w:w="2300" w:type="dxa"/>
            <w:tcBorders>
              <w:top w:val="nil"/>
              <w:left w:val="nil"/>
              <w:bottom w:val="single" w:sz="4" w:space="0" w:color="auto"/>
              <w:right w:val="single" w:sz="4" w:space="0" w:color="auto"/>
            </w:tcBorders>
            <w:shd w:val="clear" w:color="000000" w:fill="FFFFFF"/>
            <w:vAlign w:val="center"/>
            <w:hideMark/>
          </w:tcPr>
          <w:p w14:paraId="3EB9FE30"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0059551A"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Goma</w:t>
            </w:r>
          </w:p>
        </w:tc>
        <w:tc>
          <w:tcPr>
            <w:tcW w:w="860" w:type="dxa"/>
            <w:tcBorders>
              <w:top w:val="nil"/>
              <w:left w:val="nil"/>
              <w:bottom w:val="single" w:sz="4" w:space="0" w:color="auto"/>
              <w:right w:val="single" w:sz="4" w:space="0" w:color="auto"/>
            </w:tcBorders>
            <w:shd w:val="clear" w:color="000000" w:fill="FFFFFF"/>
            <w:vAlign w:val="center"/>
            <w:hideMark/>
          </w:tcPr>
          <w:p w14:paraId="7E227BDE"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0BF6E10C"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14/03/2022</w:t>
            </w:r>
          </w:p>
        </w:tc>
      </w:tr>
      <w:tr w:rsidR="00605A87" w:rsidRPr="007B1DBC" w14:paraId="67907281"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218609A7"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83</w:t>
            </w:r>
          </w:p>
        </w:tc>
        <w:tc>
          <w:tcPr>
            <w:tcW w:w="2320" w:type="dxa"/>
            <w:tcBorders>
              <w:top w:val="nil"/>
              <w:left w:val="nil"/>
              <w:bottom w:val="single" w:sz="4" w:space="0" w:color="auto"/>
              <w:right w:val="single" w:sz="4" w:space="0" w:color="auto"/>
            </w:tcBorders>
            <w:shd w:val="clear" w:color="000000" w:fill="FFFFFF"/>
            <w:vAlign w:val="center"/>
            <w:hideMark/>
          </w:tcPr>
          <w:p w14:paraId="2E2D16F9"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Ababacar</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Mancheck</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12D716FE"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6099BB27"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Goma</w:t>
            </w:r>
          </w:p>
        </w:tc>
        <w:tc>
          <w:tcPr>
            <w:tcW w:w="860" w:type="dxa"/>
            <w:tcBorders>
              <w:top w:val="nil"/>
              <w:left w:val="nil"/>
              <w:bottom w:val="single" w:sz="4" w:space="0" w:color="auto"/>
              <w:right w:val="single" w:sz="4" w:space="0" w:color="auto"/>
            </w:tcBorders>
            <w:shd w:val="clear" w:color="000000" w:fill="FFFFFF"/>
            <w:vAlign w:val="center"/>
            <w:hideMark/>
          </w:tcPr>
          <w:p w14:paraId="04ADBFCE"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18A40640"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15/03/2022</w:t>
            </w:r>
          </w:p>
        </w:tc>
      </w:tr>
      <w:tr w:rsidR="00605A87" w:rsidRPr="007B1DBC" w14:paraId="3EF66A0C"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2B85B3FA"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84</w:t>
            </w:r>
          </w:p>
        </w:tc>
        <w:tc>
          <w:tcPr>
            <w:tcW w:w="2320" w:type="dxa"/>
            <w:tcBorders>
              <w:top w:val="nil"/>
              <w:left w:val="nil"/>
              <w:bottom w:val="single" w:sz="4" w:space="0" w:color="auto"/>
              <w:right w:val="single" w:sz="4" w:space="0" w:color="auto"/>
            </w:tcBorders>
            <w:shd w:val="clear" w:color="000000" w:fill="FFFFFF"/>
            <w:vAlign w:val="center"/>
            <w:hideMark/>
          </w:tcPr>
          <w:p w14:paraId="435653FD"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Alladji</w:t>
            </w:r>
            <w:proofErr w:type="spellEnd"/>
            <w:r w:rsidRPr="007B1DBC">
              <w:rPr>
                <w:rFonts w:ascii="Calibri" w:hAnsi="Calibri" w:cs="Calibri"/>
                <w:color w:val="000000"/>
                <w:sz w:val="18"/>
                <w:szCs w:val="18"/>
              </w:rPr>
              <w:t xml:space="preserve"> Modo</w:t>
            </w:r>
          </w:p>
        </w:tc>
        <w:tc>
          <w:tcPr>
            <w:tcW w:w="2300" w:type="dxa"/>
            <w:tcBorders>
              <w:top w:val="nil"/>
              <w:left w:val="nil"/>
              <w:bottom w:val="single" w:sz="4" w:space="0" w:color="auto"/>
              <w:right w:val="single" w:sz="4" w:space="0" w:color="auto"/>
            </w:tcBorders>
            <w:shd w:val="clear" w:color="000000" w:fill="FFFFFF"/>
            <w:vAlign w:val="center"/>
            <w:hideMark/>
          </w:tcPr>
          <w:p w14:paraId="61E0E667"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0BF3E0ED"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Goma</w:t>
            </w:r>
          </w:p>
        </w:tc>
        <w:tc>
          <w:tcPr>
            <w:tcW w:w="860" w:type="dxa"/>
            <w:tcBorders>
              <w:top w:val="nil"/>
              <w:left w:val="nil"/>
              <w:bottom w:val="single" w:sz="4" w:space="0" w:color="auto"/>
              <w:right w:val="single" w:sz="4" w:space="0" w:color="auto"/>
            </w:tcBorders>
            <w:shd w:val="clear" w:color="000000" w:fill="FFFFFF"/>
            <w:vAlign w:val="center"/>
            <w:hideMark/>
          </w:tcPr>
          <w:p w14:paraId="26089FF8"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33EDA597"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16/03/2022</w:t>
            </w:r>
          </w:p>
        </w:tc>
      </w:tr>
      <w:tr w:rsidR="00605A87" w:rsidRPr="007B1DBC" w14:paraId="770A14B2"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0E4F202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85</w:t>
            </w:r>
          </w:p>
        </w:tc>
        <w:tc>
          <w:tcPr>
            <w:tcW w:w="2320" w:type="dxa"/>
            <w:tcBorders>
              <w:top w:val="nil"/>
              <w:left w:val="nil"/>
              <w:bottom w:val="single" w:sz="4" w:space="0" w:color="auto"/>
              <w:right w:val="single" w:sz="4" w:space="0" w:color="auto"/>
            </w:tcBorders>
            <w:shd w:val="clear" w:color="000000" w:fill="FFFFFF"/>
            <w:vAlign w:val="center"/>
            <w:hideMark/>
          </w:tcPr>
          <w:p w14:paraId="0C926C0A"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Lawane</w:t>
            </w:r>
            <w:proofErr w:type="spellEnd"/>
            <w:r w:rsidRPr="007B1DBC">
              <w:rPr>
                <w:rFonts w:ascii="Calibri" w:hAnsi="Calibri" w:cs="Calibri"/>
                <w:color w:val="000000"/>
                <w:sz w:val="18"/>
                <w:szCs w:val="18"/>
              </w:rPr>
              <w:t xml:space="preserve"> Lada</w:t>
            </w:r>
          </w:p>
        </w:tc>
        <w:tc>
          <w:tcPr>
            <w:tcW w:w="2300" w:type="dxa"/>
            <w:tcBorders>
              <w:top w:val="nil"/>
              <w:left w:val="nil"/>
              <w:bottom w:val="single" w:sz="4" w:space="0" w:color="auto"/>
              <w:right w:val="single" w:sz="4" w:space="0" w:color="auto"/>
            </w:tcBorders>
            <w:shd w:val="clear" w:color="000000" w:fill="FFFFFF"/>
            <w:vAlign w:val="center"/>
            <w:hideMark/>
          </w:tcPr>
          <w:p w14:paraId="6847819D"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6 99 73 28 18</w:t>
            </w:r>
          </w:p>
        </w:tc>
        <w:tc>
          <w:tcPr>
            <w:tcW w:w="1780" w:type="dxa"/>
            <w:tcBorders>
              <w:top w:val="nil"/>
              <w:left w:val="nil"/>
              <w:bottom w:val="single" w:sz="4" w:space="0" w:color="auto"/>
              <w:right w:val="single" w:sz="4" w:space="0" w:color="auto"/>
            </w:tcBorders>
            <w:shd w:val="clear" w:color="000000" w:fill="FFFFFF"/>
            <w:vAlign w:val="center"/>
            <w:hideMark/>
          </w:tcPr>
          <w:p w14:paraId="1A4456E7"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Makulaye</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4AC6A0DA"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4115A93B"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15/02/2022</w:t>
            </w:r>
          </w:p>
        </w:tc>
      </w:tr>
      <w:tr w:rsidR="00605A87" w:rsidRPr="007B1DBC" w14:paraId="33C0AEBF"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58C8EFD1"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86</w:t>
            </w:r>
          </w:p>
        </w:tc>
        <w:tc>
          <w:tcPr>
            <w:tcW w:w="2320" w:type="dxa"/>
            <w:tcBorders>
              <w:top w:val="nil"/>
              <w:left w:val="nil"/>
              <w:bottom w:val="single" w:sz="4" w:space="0" w:color="auto"/>
              <w:right w:val="single" w:sz="4" w:space="0" w:color="auto"/>
            </w:tcBorders>
            <w:shd w:val="clear" w:color="000000" w:fill="FFFFFF"/>
            <w:vAlign w:val="center"/>
            <w:hideMark/>
          </w:tcPr>
          <w:p w14:paraId="2FA50835"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 xml:space="preserve">Lada </w:t>
            </w:r>
            <w:proofErr w:type="spellStart"/>
            <w:r w:rsidRPr="007B1DBC">
              <w:rPr>
                <w:rFonts w:ascii="Calibri" w:hAnsi="Calibri" w:cs="Calibri"/>
                <w:sz w:val="18"/>
                <w:szCs w:val="18"/>
              </w:rPr>
              <w:t>Marafa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6938A694"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6 98 70 56 09</w:t>
            </w:r>
          </w:p>
        </w:tc>
        <w:tc>
          <w:tcPr>
            <w:tcW w:w="1780" w:type="dxa"/>
            <w:tcBorders>
              <w:top w:val="nil"/>
              <w:left w:val="nil"/>
              <w:bottom w:val="single" w:sz="4" w:space="0" w:color="auto"/>
              <w:right w:val="single" w:sz="4" w:space="0" w:color="auto"/>
            </w:tcBorders>
            <w:shd w:val="clear" w:color="000000" w:fill="FFFFFF"/>
            <w:vAlign w:val="center"/>
            <w:hideMark/>
          </w:tcPr>
          <w:p w14:paraId="3D5B66FD"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Makulaye</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768ACEF9"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46332935"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15/02/2022</w:t>
            </w:r>
          </w:p>
        </w:tc>
      </w:tr>
      <w:tr w:rsidR="00605A87" w:rsidRPr="007B1DBC" w14:paraId="20800D29"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01FC9CB9"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87</w:t>
            </w:r>
          </w:p>
        </w:tc>
        <w:tc>
          <w:tcPr>
            <w:tcW w:w="2320" w:type="dxa"/>
            <w:tcBorders>
              <w:top w:val="nil"/>
              <w:left w:val="nil"/>
              <w:bottom w:val="single" w:sz="4" w:space="0" w:color="auto"/>
              <w:right w:val="single" w:sz="4" w:space="0" w:color="auto"/>
            </w:tcBorders>
            <w:shd w:val="clear" w:color="000000" w:fill="FFFFFF"/>
            <w:vAlign w:val="center"/>
            <w:hideMark/>
          </w:tcPr>
          <w:p w14:paraId="531515AF"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Gwada Salomon</w:t>
            </w:r>
          </w:p>
        </w:tc>
        <w:tc>
          <w:tcPr>
            <w:tcW w:w="2300" w:type="dxa"/>
            <w:tcBorders>
              <w:top w:val="nil"/>
              <w:left w:val="nil"/>
              <w:bottom w:val="single" w:sz="4" w:space="0" w:color="auto"/>
              <w:right w:val="single" w:sz="4" w:space="0" w:color="auto"/>
            </w:tcBorders>
            <w:shd w:val="clear" w:color="000000" w:fill="FFFFFF"/>
            <w:vAlign w:val="center"/>
            <w:hideMark/>
          </w:tcPr>
          <w:p w14:paraId="6AEDC86B"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6 91 82 63 25</w:t>
            </w:r>
          </w:p>
        </w:tc>
        <w:tc>
          <w:tcPr>
            <w:tcW w:w="1780" w:type="dxa"/>
            <w:tcBorders>
              <w:top w:val="nil"/>
              <w:left w:val="nil"/>
              <w:bottom w:val="single" w:sz="4" w:space="0" w:color="auto"/>
              <w:right w:val="single" w:sz="4" w:space="0" w:color="auto"/>
            </w:tcBorders>
            <w:shd w:val="clear" w:color="000000" w:fill="FFFFFF"/>
            <w:vAlign w:val="center"/>
            <w:hideMark/>
          </w:tcPr>
          <w:p w14:paraId="3F2EACA7"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Makulaye</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7CA25F33"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7C2B343D"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15/02/2022</w:t>
            </w:r>
          </w:p>
        </w:tc>
      </w:tr>
      <w:tr w:rsidR="00605A87" w:rsidRPr="007B1DBC" w14:paraId="028EAFDD"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6B85A141"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88</w:t>
            </w:r>
          </w:p>
        </w:tc>
        <w:tc>
          <w:tcPr>
            <w:tcW w:w="2320" w:type="dxa"/>
            <w:tcBorders>
              <w:top w:val="nil"/>
              <w:left w:val="nil"/>
              <w:bottom w:val="single" w:sz="4" w:space="0" w:color="auto"/>
              <w:right w:val="single" w:sz="4" w:space="0" w:color="auto"/>
            </w:tcBorders>
            <w:shd w:val="clear" w:color="000000" w:fill="FFFFFF"/>
            <w:vAlign w:val="center"/>
            <w:hideMark/>
          </w:tcPr>
          <w:p w14:paraId="00881FC5"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Lawane</w:t>
            </w:r>
            <w:proofErr w:type="spellEnd"/>
            <w:r w:rsidRPr="007B1DBC">
              <w:rPr>
                <w:rFonts w:ascii="Calibri" w:hAnsi="Calibri" w:cs="Calibri"/>
                <w:sz w:val="18"/>
                <w:szCs w:val="18"/>
              </w:rPr>
              <w:t xml:space="preserve"> Ousmane </w:t>
            </w:r>
          </w:p>
        </w:tc>
        <w:tc>
          <w:tcPr>
            <w:tcW w:w="2300" w:type="dxa"/>
            <w:tcBorders>
              <w:top w:val="nil"/>
              <w:left w:val="nil"/>
              <w:bottom w:val="single" w:sz="4" w:space="0" w:color="auto"/>
              <w:right w:val="single" w:sz="4" w:space="0" w:color="auto"/>
            </w:tcBorders>
            <w:shd w:val="clear" w:color="000000" w:fill="FFFFFF"/>
            <w:vAlign w:val="center"/>
            <w:hideMark/>
          </w:tcPr>
          <w:p w14:paraId="01378470"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6 91 68 29 07</w:t>
            </w:r>
          </w:p>
        </w:tc>
        <w:tc>
          <w:tcPr>
            <w:tcW w:w="1780" w:type="dxa"/>
            <w:tcBorders>
              <w:top w:val="nil"/>
              <w:left w:val="nil"/>
              <w:bottom w:val="single" w:sz="4" w:space="0" w:color="auto"/>
              <w:right w:val="single" w:sz="4" w:space="0" w:color="auto"/>
            </w:tcBorders>
            <w:shd w:val="clear" w:color="000000" w:fill="FFFFFF"/>
            <w:vAlign w:val="center"/>
            <w:hideMark/>
          </w:tcPr>
          <w:p w14:paraId="49E0752F"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Makulaye</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42FC6FC4"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69587BB5"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15/02/2022</w:t>
            </w:r>
          </w:p>
        </w:tc>
      </w:tr>
      <w:tr w:rsidR="00605A87" w:rsidRPr="007B1DBC" w14:paraId="1D7DB5B3"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36FD7459"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89</w:t>
            </w:r>
          </w:p>
        </w:tc>
        <w:tc>
          <w:tcPr>
            <w:tcW w:w="2320" w:type="dxa"/>
            <w:tcBorders>
              <w:top w:val="nil"/>
              <w:left w:val="nil"/>
              <w:bottom w:val="single" w:sz="4" w:space="0" w:color="auto"/>
              <w:right w:val="single" w:sz="4" w:space="0" w:color="auto"/>
            </w:tcBorders>
            <w:shd w:val="clear" w:color="000000" w:fill="FFFFFF"/>
            <w:vAlign w:val="center"/>
            <w:hideMark/>
          </w:tcPr>
          <w:p w14:paraId="3465439E"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xml:space="preserve">Ali </w:t>
            </w:r>
            <w:proofErr w:type="spellStart"/>
            <w:r w:rsidRPr="007B1DBC">
              <w:rPr>
                <w:rFonts w:ascii="Calibri" w:hAnsi="Calibri" w:cs="Calibri"/>
                <w:color w:val="000000"/>
                <w:sz w:val="18"/>
                <w:szCs w:val="18"/>
              </w:rPr>
              <w:t>Vigué</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2BDFC13E"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6 58 96 09 38</w:t>
            </w:r>
          </w:p>
        </w:tc>
        <w:tc>
          <w:tcPr>
            <w:tcW w:w="1780" w:type="dxa"/>
            <w:tcBorders>
              <w:top w:val="nil"/>
              <w:left w:val="nil"/>
              <w:bottom w:val="single" w:sz="4" w:space="0" w:color="auto"/>
              <w:right w:val="single" w:sz="4" w:space="0" w:color="auto"/>
            </w:tcBorders>
            <w:shd w:val="clear" w:color="000000" w:fill="FFFFFF"/>
            <w:vAlign w:val="center"/>
            <w:hideMark/>
          </w:tcPr>
          <w:p w14:paraId="42052DE2"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Makulaye</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5BBE0015"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2315FC53"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15/02/2022</w:t>
            </w:r>
          </w:p>
        </w:tc>
      </w:tr>
      <w:tr w:rsidR="00605A87" w:rsidRPr="007B1DBC" w14:paraId="51B67E0D"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7AB05AAE"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90</w:t>
            </w:r>
          </w:p>
        </w:tc>
        <w:tc>
          <w:tcPr>
            <w:tcW w:w="2320" w:type="dxa"/>
            <w:tcBorders>
              <w:top w:val="nil"/>
              <w:left w:val="nil"/>
              <w:bottom w:val="single" w:sz="4" w:space="0" w:color="auto"/>
              <w:right w:val="single" w:sz="4" w:space="0" w:color="auto"/>
            </w:tcBorders>
            <w:shd w:val="clear" w:color="000000" w:fill="FFFFFF"/>
            <w:vAlign w:val="center"/>
            <w:hideMark/>
          </w:tcPr>
          <w:p w14:paraId="5A93D06D"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Lawane</w:t>
            </w:r>
            <w:proofErr w:type="spellEnd"/>
            <w:r w:rsidRPr="007B1DBC">
              <w:rPr>
                <w:rFonts w:ascii="Calibri" w:hAnsi="Calibri" w:cs="Calibri"/>
                <w:sz w:val="18"/>
                <w:szCs w:val="18"/>
              </w:rPr>
              <w:t xml:space="preserve"> </w:t>
            </w:r>
            <w:proofErr w:type="spellStart"/>
            <w:r w:rsidRPr="007B1DBC">
              <w:rPr>
                <w:rFonts w:ascii="Calibri" w:hAnsi="Calibri" w:cs="Calibri"/>
                <w:sz w:val="18"/>
                <w:szCs w:val="18"/>
              </w:rPr>
              <w:t>Ndoula</w:t>
            </w:r>
            <w:proofErr w:type="spellEnd"/>
            <w:r w:rsidRPr="007B1DBC">
              <w:rPr>
                <w:rFonts w:ascii="Calibri" w:hAnsi="Calibri" w:cs="Calibri"/>
                <w:sz w:val="18"/>
                <w:szCs w:val="18"/>
              </w:rPr>
              <w:t xml:space="preserve"> Goda</w:t>
            </w:r>
          </w:p>
        </w:tc>
        <w:tc>
          <w:tcPr>
            <w:tcW w:w="2300" w:type="dxa"/>
            <w:tcBorders>
              <w:top w:val="nil"/>
              <w:left w:val="nil"/>
              <w:bottom w:val="single" w:sz="4" w:space="0" w:color="auto"/>
              <w:right w:val="single" w:sz="4" w:space="0" w:color="auto"/>
            </w:tcBorders>
            <w:shd w:val="clear" w:color="000000" w:fill="FFFFFF"/>
            <w:vAlign w:val="center"/>
            <w:hideMark/>
          </w:tcPr>
          <w:p w14:paraId="73AFD251"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6 95 13 49 26</w:t>
            </w:r>
          </w:p>
        </w:tc>
        <w:tc>
          <w:tcPr>
            <w:tcW w:w="1780" w:type="dxa"/>
            <w:tcBorders>
              <w:top w:val="nil"/>
              <w:left w:val="nil"/>
              <w:bottom w:val="single" w:sz="4" w:space="0" w:color="auto"/>
              <w:right w:val="single" w:sz="4" w:space="0" w:color="auto"/>
            </w:tcBorders>
            <w:shd w:val="clear" w:color="000000" w:fill="FFFFFF"/>
            <w:vAlign w:val="center"/>
            <w:hideMark/>
          </w:tcPr>
          <w:p w14:paraId="3B245CC5"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Makulaye</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7D07C868"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2EA02BA1"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15/02/2022</w:t>
            </w:r>
          </w:p>
        </w:tc>
      </w:tr>
      <w:tr w:rsidR="00605A87" w:rsidRPr="007B1DBC" w14:paraId="4AF1CD49"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610EAC43"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91</w:t>
            </w:r>
          </w:p>
        </w:tc>
        <w:tc>
          <w:tcPr>
            <w:tcW w:w="2320" w:type="dxa"/>
            <w:tcBorders>
              <w:top w:val="nil"/>
              <w:left w:val="nil"/>
              <w:bottom w:val="single" w:sz="4" w:space="0" w:color="auto"/>
              <w:right w:val="single" w:sz="4" w:space="0" w:color="auto"/>
            </w:tcBorders>
            <w:shd w:val="clear" w:color="000000" w:fill="FFFFFF"/>
            <w:vAlign w:val="center"/>
            <w:hideMark/>
          </w:tcPr>
          <w:p w14:paraId="0AF363A1"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Lamissa</w:t>
            </w:r>
            <w:proofErr w:type="spellEnd"/>
            <w:r w:rsidRPr="007B1DBC">
              <w:rPr>
                <w:rFonts w:ascii="Calibri" w:hAnsi="Calibri" w:cs="Calibri"/>
                <w:color w:val="000000"/>
                <w:sz w:val="18"/>
                <w:szCs w:val="18"/>
              </w:rPr>
              <w:t xml:space="preserve"> Marie</w:t>
            </w:r>
          </w:p>
        </w:tc>
        <w:tc>
          <w:tcPr>
            <w:tcW w:w="2300" w:type="dxa"/>
            <w:tcBorders>
              <w:top w:val="nil"/>
              <w:left w:val="nil"/>
              <w:bottom w:val="single" w:sz="4" w:space="0" w:color="auto"/>
              <w:right w:val="single" w:sz="4" w:space="0" w:color="auto"/>
            </w:tcBorders>
            <w:shd w:val="clear" w:color="000000" w:fill="FFFFFF"/>
            <w:vAlign w:val="center"/>
            <w:hideMark/>
          </w:tcPr>
          <w:p w14:paraId="3641D06F"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15E60DF7"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Makoulahé</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35B275D4"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1A5F093B"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15/02/2022</w:t>
            </w:r>
          </w:p>
        </w:tc>
      </w:tr>
      <w:tr w:rsidR="00605A87" w:rsidRPr="007B1DBC" w14:paraId="214D5E15"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395D53D8"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92</w:t>
            </w:r>
          </w:p>
        </w:tc>
        <w:tc>
          <w:tcPr>
            <w:tcW w:w="2320" w:type="dxa"/>
            <w:tcBorders>
              <w:top w:val="nil"/>
              <w:left w:val="nil"/>
              <w:bottom w:val="single" w:sz="4" w:space="0" w:color="auto"/>
              <w:right w:val="single" w:sz="4" w:space="0" w:color="auto"/>
            </w:tcBorders>
            <w:shd w:val="clear" w:color="000000" w:fill="FFFFFF"/>
            <w:vAlign w:val="center"/>
            <w:hideMark/>
          </w:tcPr>
          <w:p w14:paraId="4C6655A4"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Défémata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0CF05C0F"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7C085901"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Makoulahé</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674B65FC"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529460AB"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15/02/2022</w:t>
            </w:r>
          </w:p>
        </w:tc>
      </w:tr>
      <w:tr w:rsidR="00605A87" w:rsidRPr="007B1DBC" w14:paraId="75699F5A"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301F1CED"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93</w:t>
            </w:r>
          </w:p>
        </w:tc>
        <w:tc>
          <w:tcPr>
            <w:tcW w:w="2320" w:type="dxa"/>
            <w:tcBorders>
              <w:top w:val="nil"/>
              <w:left w:val="nil"/>
              <w:bottom w:val="single" w:sz="4" w:space="0" w:color="auto"/>
              <w:right w:val="single" w:sz="4" w:space="0" w:color="auto"/>
            </w:tcBorders>
            <w:shd w:val="clear" w:color="000000" w:fill="FFFFFF"/>
            <w:vAlign w:val="center"/>
            <w:hideMark/>
          </w:tcPr>
          <w:p w14:paraId="34A58D02"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Saïna</w:t>
            </w:r>
            <w:proofErr w:type="spellEnd"/>
            <w:r w:rsidRPr="007B1DBC">
              <w:rPr>
                <w:rFonts w:ascii="Calibri" w:hAnsi="Calibri" w:cs="Calibri"/>
                <w:color w:val="000000"/>
                <w:sz w:val="18"/>
                <w:szCs w:val="18"/>
              </w:rPr>
              <w:t xml:space="preserve"> Lydia</w:t>
            </w:r>
          </w:p>
        </w:tc>
        <w:tc>
          <w:tcPr>
            <w:tcW w:w="2300" w:type="dxa"/>
            <w:tcBorders>
              <w:top w:val="nil"/>
              <w:left w:val="nil"/>
              <w:bottom w:val="single" w:sz="4" w:space="0" w:color="auto"/>
              <w:right w:val="single" w:sz="4" w:space="0" w:color="auto"/>
            </w:tcBorders>
            <w:shd w:val="clear" w:color="000000" w:fill="FFFFFF"/>
            <w:vAlign w:val="center"/>
            <w:hideMark/>
          </w:tcPr>
          <w:p w14:paraId="4E1F688E"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25FAFFD5"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Makoulahé</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2935459A"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7BBBF9C3"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15/02/2022</w:t>
            </w:r>
          </w:p>
        </w:tc>
      </w:tr>
      <w:tr w:rsidR="00605A87" w:rsidRPr="007B1DBC" w14:paraId="32EC4ED0"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70134717"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94</w:t>
            </w:r>
          </w:p>
        </w:tc>
        <w:tc>
          <w:tcPr>
            <w:tcW w:w="2320" w:type="dxa"/>
            <w:tcBorders>
              <w:top w:val="nil"/>
              <w:left w:val="nil"/>
              <w:bottom w:val="single" w:sz="4" w:space="0" w:color="auto"/>
              <w:right w:val="single" w:sz="4" w:space="0" w:color="auto"/>
            </w:tcBorders>
            <w:shd w:val="clear" w:color="000000" w:fill="FFFFFF"/>
            <w:vAlign w:val="center"/>
            <w:hideMark/>
          </w:tcPr>
          <w:p w14:paraId="2E9B1FE3"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Naïssata</w:t>
            </w:r>
            <w:proofErr w:type="spellEnd"/>
            <w:r w:rsidRPr="007B1DBC">
              <w:rPr>
                <w:rFonts w:ascii="Calibri" w:hAnsi="Calibri" w:cs="Calibri"/>
                <w:sz w:val="18"/>
                <w:szCs w:val="18"/>
              </w:rPr>
              <w:t xml:space="preserve"> </w:t>
            </w:r>
            <w:proofErr w:type="spellStart"/>
            <w:r w:rsidRPr="007B1DBC">
              <w:rPr>
                <w:rFonts w:ascii="Calibri" w:hAnsi="Calibri" w:cs="Calibri"/>
                <w:sz w:val="18"/>
                <w:szCs w:val="18"/>
              </w:rPr>
              <w:t>Mavaga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10231BEA"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2DF28852"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Makoulahé</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4C6480FD"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46B54386"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15/02/2022</w:t>
            </w:r>
          </w:p>
        </w:tc>
      </w:tr>
      <w:tr w:rsidR="00605A87" w:rsidRPr="007B1DBC" w14:paraId="5BDDAEC8"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2E9840F4"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95</w:t>
            </w:r>
          </w:p>
        </w:tc>
        <w:tc>
          <w:tcPr>
            <w:tcW w:w="2320" w:type="dxa"/>
            <w:tcBorders>
              <w:top w:val="nil"/>
              <w:left w:val="nil"/>
              <w:bottom w:val="single" w:sz="4" w:space="0" w:color="auto"/>
              <w:right w:val="single" w:sz="4" w:space="0" w:color="auto"/>
            </w:tcBorders>
            <w:shd w:val="clear" w:color="000000" w:fill="FFFFFF"/>
            <w:vAlign w:val="center"/>
            <w:hideMark/>
          </w:tcPr>
          <w:p w14:paraId="22009DBE"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Kaltimi</w:t>
            </w:r>
            <w:proofErr w:type="spellEnd"/>
            <w:r w:rsidRPr="007B1DBC">
              <w:rPr>
                <w:rFonts w:ascii="Calibri" w:hAnsi="Calibri" w:cs="Calibri"/>
                <w:color w:val="000000"/>
                <w:sz w:val="18"/>
                <w:szCs w:val="18"/>
              </w:rPr>
              <w:t xml:space="preserve"> Rosaline</w:t>
            </w:r>
          </w:p>
        </w:tc>
        <w:tc>
          <w:tcPr>
            <w:tcW w:w="2300" w:type="dxa"/>
            <w:tcBorders>
              <w:top w:val="nil"/>
              <w:left w:val="nil"/>
              <w:bottom w:val="single" w:sz="4" w:space="0" w:color="auto"/>
              <w:right w:val="single" w:sz="4" w:space="0" w:color="auto"/>
            </w:tcBorders>
            <w:shd w:val="clear" w:color="000000" w:fill="FFFFFF"/>
            <w:vAlign w:val="center"/>
            <w:hideMark/>
          </w:tcPr>
          <w:p w14:paraId="0CB05858"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6439E509"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Makoulahé</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1C146589"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5587F563"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15/02/2022</w:t>
            </w:r>
          </w:p>
        </w:tc>
      </w:tr>
      <w:tr w:rsidR="00605A87" w:rsidRPr="007B1DBC" w14:paraId="4A545395"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628703F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96</w:t>
            </w:r>
          </w:p>
        </w:tc>
        <w:tc>
          <w:tcPr>
            <w:tcW w:w="2320" w:type="dxa"/>
            <w:tcBorders>
              <w:top w:val="nil"/>
              <w:left w:val="nil"/>
              <w:bottom w:val="single" w:sz="4" w:space="0" w:color="auto"/>
              <w:right w:val="single" w:sz="4" w:space="0" w:color="auto"/>
            </w:tcBorders>
            <w:shd w:val="clear" w:color="000000" w:fill="FFFFFF"/>
            <w:vAlign w:val="center"/>
            <w:hideMark/>
          </w:tcPr>
          <w:p w14:paraId="70B14991"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Djaha</w:t>
            </w:r>
            <w:proofErr w:type="spellEnd"/>
            <w:r w:rsidRPr="007B1DBC">
              <w:rPr>
                <w:rFonts w:ascii="Calibri" w:hAnsi="Calibri" w:cs="Calibri"/>
                <w:sz w:val="18"/>
                <w:szCs w:val="18"/>
              </w:rPr>
              <w:t xml:space="preserve"> Elisabeth</w:t>
            </w:r>
          </w:p>
        </w:tc>
        <w:tc>
          <w:tcPr>
            <w:tcW w:w="2300" w:type="dxa"/>
            <w:tcBorders>
              <w:top w:val="nil"/>
              <w:left w:val="nil"/>
              <w:bottom w:val="single" w:sz="4" w:space="0" w:color="auto"/>
              <w:right w:val="single" w:sz="4" w:space="0" w:color="auto"/>
            </w:tcBorders>
            <w:shd w:val="clear" w:color="000000" w:fill="FFFFFF"/>
            <w:vAlign w:val="center"/>
            <w:hideMark/>
          </w:tcPr>
          <w:p w14:paraId="5C602A26"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703DD1FD"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Makoulahé</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0EADBD1E"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3A3CD215"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15/02/2022</w:t>
            </w:r>
          </w:p>
        </w:tc>
      </w:tr>
      <w:tr w:rsidR="00605A87" w:rsidRPr="007B1DBC" w14:paraId="7ECA6CDD"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201760C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97</w:t>
            </w:r>
          </w:p>
        </w:tc>
        <w:tc>
          <w:tcPr>
            <w:tcW w:w="2320" w:type="dxa"/>
            <w:tcBorders>
              <w:top w:val="nil"/>
              <w:left w:val="nil"/>
              <w:bottom w:val="single" w:sz="4" w:space="0" w:color="auto"/>
              <w:right w:val="single" w:sz="4" w:space="0" w:color="auto"/>
            </w:tcBorders>
            <w:shd w:val="clear" w:color="000000" w:fill="FFFFFF"/>
            <w:vAlign w:val="center"/>
            <w:hideMark/>
          </w:tcPr>
          <w:p w14:paraId="3BE9AB55"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Dogodza</w:t>
            </w:r>
            <w:proofErr w:type="spellEnd"/>
            <w:r w:rsidRPr="007B1DBC">
              <w:rPr>
                <w:rFonts w:ascii="Calibri" w:hAnsi="Calibri" w:cs="Calibri"/>
                <w:color w:val="000000"/>
                <w:sz w:val="18"/>
                <w:szCs w:val="18"/>
              </w:rPr>
              <w:t xml:space="preserve"> Marcelline</w:t>
            </w:r>
          </w:p>
        </w:tc>
        <w:tc>
          <w:tcPr>
            <w:tcW w:w="2300" w:type="dxa"/>
            <w:tcBorders>
              <w:top w:val="nil"/>
              <w:left w:val="nil"/>
              <w:bottom w:val="single" w:sz="4" w:space="0" w:color="auto"/>
              <w:right w:val="single" w:sz="4" w:space="0" w:color="auto"/>
            </w:tcBorders>
            <w:shd w:val="clear" w:color="000000" w:fill="FFFFFF"/>
            <w:vAlign w:val="center"/>
            <w:hideMark/>
          </w:tcPr>
          <w:p w14:paraId="0E5EB652"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6285247B"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Makoulahé</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28D56178"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1D0909D2"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15/02/2022</w:t>
            </w:r>
          </w:p>
        </w:tc>
      </w:tr>
      <w:tr w:rsidR="00605A87" w:rsidRPr="007B1DBC" w14:paraId="3F3E990F"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36BF679A"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98</w:t>
            </w:r>
          </w:p>
        </w:tc>
        <w:tc>
          <w:tcPr>
            <w:tcW w:w="2320" w:type="dxa"/>
            <w:tcBorders>
              <w:top w:val="nil"/>
              <w:left w:val="nil"/>
              <w:bottom w:val="single" w:sz="4" w:space="0" w:color="auto"/>
              <w:right w:val="single" w:sz="4" w:space="0" w:color="auto"/>
            </w:tcBorders>
            <w:shd w:val="clear" w:color="000000" w:fill="FFFFFF"/>
            <w:vAlign w:val="center"/>
            <w:hideMark/>
          </w:tcPr>
          <w:p w14:paraId="67F64899"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Wédé</w:t>
            </w:r>
            <w:proofErr w:type="spellEnd"/>
            <w:r w:rsidRPr="007B1DBC">
              <w:rPr>
                <w:rFonts w:ascii="Calibri" w:hAnsi="Calibri" w:cs="Calibri"/>
                <w:sz w:val="18"/>
                <w:szCs w:val="18"/>
              </w:rPr>
              <w:t xml:space="preserve"> </w:t>
            </w:r>
            <w:proofErr w:type="spellStart"/>
            <w:r w:rsidRPr="007B1DBC">
              <w:rPr>
                <w:rFonts w:ascii="Calibri" w:hAnsi="Calibri" w:cs="Calibri"/>
                <w:sz w:val="18"/>
                <w:szCs w:val="18"/>
              </w:rPr>
              <w:t>Matsama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6E4C04A0"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755A4F4E"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Makoulahé</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24A153CE"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5C18D209"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15/02/2022</w:t>
            </w:r>
          </w:p>
        </w:tc>
      </w:tr>
      <w:tr w:rsidR="00605A87" w:rsidRPr="007B1DBC" w14:paraId="3A83092C"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5F829C9B"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99</w:t>
            </w:r>
          </w:p>
        </w:tc>
        <w:tc>
          <w:tcPr>
            <w:tcW w:w="2320" w:type="dxa"/>
            <w:tcBorders>
              <w:top w:val="nil"/>
              <w:left w:val="nil"/>
              <w:bottom w:val="single" w:sz="4" w:space="0" w:color="auto"/>
              <w:right w:val="single" w:sz="4" w:space="0" w:color="auto"/>
            </w:tcBorders>
            <w:shd w:val="clear" w:color="000000" w:fill="FFFFFF"/>
            <w:vAlign w:val="center"/>
            <w:hideMark/>
          </w:tcPr>
          <w:p w14:paraId="30BEBD14"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Lamissa</w:t>
            </w:r>
            <w:proofErr w:type="spellEnd"/>
            <w:r w:rsidRPr="007B1DBC">
              <w:rPr>
                <w:rFonts w:ascii="Calibri" w:hAnsi="Calibri" w:cs="Calibri"/>
                <w:color w:val="000000"/>
                <w:sz w:val="18"/>
                <w:szCs w:val="18"/>
              </w:rPr>
              <w:t xml:space="preserve"> Martha</w:t>
            </w:r>
          </w:p>
        </w:tc>
        <w:tc>
          <w:tcPr>
            <w:tcW w:w="2300" w:type="dxa"/>
            <w:tcBorders>
              <w:top w:val="nil"/>
              <w:left w:val="nil"/>
              <w:bottom w:val="single" w:sz="4" w:space="0" w:color="auto"/>
              <w:right w:val="single" w:sz="4" w:space="0" w:color="auto"/>
            </w:tcBorders>
            <w:shd w:val="clear" w:color="000000" w:fill="FFFFFF"/>
            <w:vAlign w:val="center"/>
            <w:hideMark/>
          </w:tcPr>
          <w:p w14:paraId="206868C8"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60888331"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Makoulahé</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701DD407"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435BF998"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15/02/2022</w:t>
            </w:r>
          </w:p>
        </w:tc>
      </w:tr>
      <w:tr w:rsidR="00605A87" w:rsidRPr="007B1DBC" w14:paraId="1A776EF1"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5003A55D"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100</w:t>
            </w:r>
          </w:p>
        </w:tc>
        <w:tc>
          <w:tcPr>
            <w:tcW w:w="2320" w:type="dxa"/>
            <w:tcBorders>
              <w:top w:val="nil"/>
              <w:left w:val="nil"/>
              <w:bottom w:val="single" w:sz="4" w:space="0" w:color="auto"/>
              <w:right w:val="single" w:sz="4" w:space="0" w:color="auto"/>
            </w:tcBorders>
            <w:shd w:val="clear" w:color="000000" w:fill="FFFFFF"/>
            <w:vAlign w:val="center"/>
            <w:hideMark/>
          </w:tcPr>
          <w:p w14:paraId="36EBCC75"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Kaltimi</w:t>
            </w:r>
            <w:proofErr w:type="spellEnd"/>
            <w:r w:rsidRPr="007B1DBC">
              <w:rPr>
                <w:rFonts w:ascii="Calibri" w:hAnsi="Calibri" w:cs="Calibri"/>
                <w:sz w:val="18"/>
                <w:szCs w:val="18"/>
              </w:rPr>
              <w:t xml:space="preserve"> </w:t>
            </w:r>
            <w:proofErr w:type="spellStart"/>
            <w:r w:rsidRPr="007B1DBC">
              <w:rPr>
                <w:rFonts w:ascii="Calibri" w:hAnsi="Calibri" w:cs="Calibri"/>
                <w:sz w:val="18"/>
                <w:szCs w:val="18"/>
              </w:rPr>
              <w:t>Talaka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0F0F7F05"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6088A67A"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Makoulahé</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756770FB"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1C664525"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15/02/2022</w:t>
            </w:r>
          </w:p>
        </w:tc>
      </w:tr>
      <w:tr w:rsidR="00605A87" w:rsidRPr="007B1DBC" w14:paraId="59E09E29"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72E7C680"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101</w:t>
            </w:r>
          </w:p>
        </w:tc>
        <w:tc>
          <w:tcPr>
            <w:tcW w:w="2320" w:type="dxa"/>
            <w:tcBorders>
              <w:top w:val="nil"/>
              <w:left w:val="nil"/>
              <w:bottom w:val="single" w:sz="4" w:space="0" w:color="auto"/>
              <w:right w:val="single" w:sz="4" w:space="0" w:color="auto"/>
            </w:tcBorders>
            <w:shd w:val="clear" w:color="000000" w:fill="FFFFFF"/>
            <w:vAlign w:val="center"/>
            <w:hideMark/>
          </w:tcPr>
          <w:p w14:paraId="40B70A1F"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Panna</w:t>
            </w:r>
          </w:p>
        </w:tc>
        <w:tc>
          <w:tcPr>
            <w:tcW w:w="2300" w:type="dxa"/>
            <w:tcBorders>
              <w:top w:val="nil"/>
              <w:left w:val="nil"/>
              <w:bottom w:val="single" w:sz="4" w:space="0" w:color="auto"/>
              <w:right w:val="single" w:sz="4" w:space="0" w:color="auto"/>
            </w:tcBorders>
            <w:shd w:val="clear" w:color="000000" w:fill="FFFFFF"/>
            <w:vAlign w:val="center"/>
            <w:hideMark/>
          </w:tcPr>
          <w:p w14:paraId="490C1736"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6FE34530"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Makoulahé</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7CE222B8"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0A5AD66C"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15/02/2022</w:t>
            </w:r>
          </w:p>
        </w:tc>
      </w:tr>
      <w:tr w:rsidR="00605A87" w:rsidRPr="007B1DBC" w14:paraId="13E0A5F5"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19207C30"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102</w:t>
            </w:r>
          </w:p>
        </w:tc>
        <w:tc>
          <w:tcPr>
            <w:tcW w:w="2320" w:type="dxa"/>
            <w:tcBorders>
              <w:top w:val="nil"/>
              <w:left w:val="nil"/>
              <w:bottom w:val="single" w:sz="4" w:space="0" w:color="auto"/>
              <w:right w:val="single" w:sz="4" w:space="0" w:color="auto"/>
            </w:tcBorders>
            <w:shd w:val="clear" w:color="000000" w:fill="FFFFFF"/>
            <w:vAlign w:val="center"/>
            <w:hideMark/>
          </w:tcPr>
          <w:p w14:paraId="0E49097E"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Via Pauline</w:t>
            </w:r>
          </w:p>
        </w:tc>
        <w:tc>
          <w:tcPr>
            <w:tcW w:w="2300" w:type="dxa"/>
            <w:tcBorders>
              <w:top w:val="nil"/>
              <w:left w:val="nil"/>
              <w:bottom w:val="single" w:sz="4" w:space="0" w:color="auto"/>
              <w:right w:val="single" w:sz="4" w:space="0" w:color="auto"/>
            </w:tcBorders>
            <w:shd w:val="clear" w:color="000000" w:fill="FFFFFF"/>
            <w:vAlign w:val="center"/>
            <w:hideMark/>
          </w:tcPr>
          <w:p w14:paraId="22FDE843"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01C422BE"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Makoulahé</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5C7582AD"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232314C6"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15/02/2022</w:t>
            </w:r>
          </w:p>
        </w:tc>
      </w:tr>
      <w:tr w:rsidR="00605A87" w:rsidRPr="007B1DBC" w14:paraId="21DFA453"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2C4B5A0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103</w:t>
            </w:r>
          </w:p>
        </w:tc>
        <w:tc>
          <w:tcPr>
            <w:tcW w:w="2320" w:type="dxa"/>
            <w:tcBorders>
              <w:top w:val="nil"/>
              <w:left w:val="nil"/>
              <w:bottom w:val="single" w:sz="4" w:space="0" w:color="auto"/>
              <w:right w:val="single" w:sz="4" w:space="0" w:color="auto"/>
            </w:tcBorders>
            <w:shd w:val="clear" w:color="000000" w:fill="FFFFFF"/>
            <w:vAlign w:val="center"/>
            <w:hideMark/>
          </w:tcPr>
          <w:p w14:paraId="61CAB1D0"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Panthakouma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38145387"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7ED52925"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Makoulahé</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52987F1B"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3F5102A7"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15/02/2022</w:t>
            </w:r>
          </w:p>
        </w:tc>
      </w:tr>
      <w:tr w:rsidR="00605A87" w:rsidRPr="007B1DBC" w14:paraId="1DFB7500"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1BAFCDF6"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104</w:t>
            </w:r>
          </w:p>
        </w:tc>
        <w:tc>
          <w:tcPr>
            <w:tcW w:w="2320" w:type="dxa"/>
            <w:tcBorders>
              <w:top w:val="nil"/>
              <w:left w:val="nil"/>
              <w:bottom w:val="single" w:sz="4" w:space="0" w:color="auto"/>
              <w:right w:val="single" w:sz="4" w:space="0" w:color="auto"/>
            </w:tcBorders>
            <w:shd w:val="clear" w:color="000000" w:fill="FFFFFF"/>
            <w:vAlign w:val="center"/>
            <w:hideMark/>
          </w:tcPr>
          <w:p w14:paraId="427D069F"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Oumaté</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5173DAB3"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6499F62B"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Mora</w:t>
            </w:r>
          </w:p>
        </w:tc>
        <w:tc>
          <w:tcPr>
            <w:tcW w:w="860" w:type="dxa"/>
            <w:tcBorders>
              <w:top w:val="nil"/>
              <w:left w:val="nil"/>
              <w:bottom w:val="single" w:sz="4" w:space="0" w:color="auto"/>
              <w:right w:val="single" w:sz="4" w:space="0" w:color="auto"/>
            </w:tcBorders>
            <w:shd w:val="clear" w:color="000000" w:fill="FFFFFF"/>
            <w:vAlign w:val="center"/>
            <w:hideMark/>
          </w:tcPr>
          <w:p w14:paraId="0185B41B"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015B132E"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15/02/2022</w:t>
            </w:r>
          </w:p>
        </w:tc>
      </w:tr>
      <w:tr w:rsidR="00605A87" w:rsidRPr="007B1DBC" w14:paraId="4A7C1E8C"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52C44332"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105</w:t>
            </w:r>
          </w:p>
        </w:tc>
        <w:tc>
          <w:tcPr>
            <w:tcW w:w="2320" w:type="dxa"/>
            <w:tcBorders>
              <w:top w:val="nil"/>
              <w:left w:val="nil"/>
              <w:bottom w:val="single" w:sz="4" w:space="0" w:color="auto"/>
              <w:right w:val="single" w:sz="4" w:space="0" w:color="auto"/>
            </w:tcBorders>
            <w:shd w:val="clear" w:color="000000" w:fill="FFFFFF"/>
            <w:vAlign w:val="center"/>
            <w:hideMark/>
          </w:tcPr>
          <w:p w14:paraId="4E52BD93"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Hadjidja</w:t>
            </w:r>
            <w:proofErr w:type="spellEnd"/>
            <w:r w:rsidRPr="007B1DBC">
              <w:rPr>
                <w:rFonts w:ascii="Calibri" w:hAnsi="Calibri" w:cs="Calibri"/>
                <w:sz w:val="18"/>
                <w:szCs w:val="18"/>
              </w:rPr>
              <w:t xml:space="preserve"> </w:t>
            </w:r>
            <w:proofErr w:type="spellStart"/>
            <w:r w:rsidRPr="007B1DBC">
              <w:rPr>
                <w:rFonts w:ascii="Calibri" w:hAnsi="Calibri" w:cs="Calibri"/>
                <w:sz w:val="18"/>
                <w:szCs w:val="18"/>
              </w:rPr>
              <w:t>Bachirou</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573FA1D8"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3F30B575"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Mora</w:t>
            </w:r>
          </w:p>
        </w:tc>
        <w:tc>
          <w:tcPr>
            <w:tcW w:w="860" w:type="dxa"/>
            <w:tcBorders>
              <w:top w:val="nil"/>
              <w:left w:val="nil"/>
              <w:bottom w:val="single" w:sz="4" w:space="0" w:color="auto"/>
              <w:right w:val="single" w:sz="4" w:space="0" w:color="auto"/>
            </w:tcBorders>
            <w:shd w:val="clear" w:color="000000" w:fill="FFFFFF"/>
            <w:vAlign w:val="center"/>
            <w:hideMark/>
          </w:tcPr>
          <w:p w14:paraId="4AAE291D"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166C0EA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15/02/2022</w:t>
            </w:r>
          </w:p>
        </w:tc>
      </w:tr>
      <w:tr w:rsidR="00605A87" w:rsidRPr="007B1DBC" w14:paraId="75586731"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16ACCBE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106</w:t>
            </w:r>
          </w:p>
        </w:tc>
        <w:tc>
          <w:tcPr>
            <w:tcW w:w="2320" w:type="dxa"/>
            <w:tcBorders>
              <w:top w:val="nil"/>
              <w:left w:val="nil"/>
              <w:bottom w:val="single" w:sz="4" w:space="0" w:color="auto"/>
              <w:right w:val="single" w:sz="4" w:space="0" w:color="auto"/>
            </w:tcBorders>
            <w:shd w:val="clear" w:color="000000" w:fill="FFFFFF"/>
            <w:vAlign w:val="center"/>
            <w:hideMark/>
          </w:tcPr>
          <w:p w14:paraId="7E1858F3"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Ndoudja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07196D46"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7581C7CE"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Mora</w:t>
            </w:r>
          </w:p>
        </w:tc>
        <w:tc>
          <w:tcPr>
            <w:tcW w:w="860" w:type="dxa"/>
            <w:tcBorders>
              <w:top w:val="nil"/>
              <w:left w:val="nil"/>
              <w:bottom w:val="single" w:sz="4" w:space="0" w:color="auto"/>
              <w:right w:val="single" w:sz="4" w:space="0" w:color="auto"/>
            </w:tcBorders>
            <w:shd w:val="clear" w:color="000000" w:fill="FFFFFF"/>
            <w:vAlign w:val="center"/>
            <w:hideMark/>
          </w:tcPr>
          <w:p w14:paraId="0EDB1E94"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0730C73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15/02/2022</w:t>
            </w:r>
          </w:p>
        </w:tc>
      </w:tr>
      <w:tr w:rsidR="00605A87" w:rsidRPr="007B1DBC" w14:paraId="1911EF29"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5B7BC28D"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107</w:t>
            </w:r>
          </w:p>
        </w:tc>
        <w:tc>
          <w:tcPr>
            <w:tcW w:w="2320" w:type="dxa"/>
            <w:tcBorders>
              <w:top w:val="nil"/>
              <w:left w:val="nil"/>
              <w:bottom w:val="single" w:sz="4" w:space="0" w:color="auto"/>
              <w:right w:val="single" w:sz="4" w:space="0" w:color="auto"/>
            </w:tcBorders>
            <w:shd w:val="clear" w:color="000000" w:fill="FFFFFF"/>
            <w:vAlign w:val="center"/>
            <w:hideMark/>
          </w:tcPr>
          <w:p w14:paraId="35E38FE3"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 xml:space="preserve">Aïcha </w:t>
            </w:r>
            <w:proofErr w:type="spellStart"/>
            <w:r w:rsidRPr="007B1DBC">
              <w:rPr>
                <w:rFonts w:ascii="Calibri" w:hAnsi="Calibri" w:cs="Calibri"/>
                <w:sz w:val="18"/>
                <w:szCs w:val="18"/>
              </w:rPr>
              <w:t>Abbamaloum</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7613CA2F"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70405B4B"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Mora</w:t>
            </w:r>
          </w:p>
        </w:tc>
        <w:tc>
          <w:tcPr>
            <w:tcW w:w="860" w:type="dxa"/>
            <w:tcBorders>
              <w:top w:val="nil"/>
              <w:left w:val="nil"/>
              <w:bottom w:val="single" w:sz="4" w:space="0" w:color="auto"/>
              <w:right w:val="single" w:sz="4" w:space="0" w:color="auto"/>
            </w:tcBorders>
            <w:shd w:val="clear" w:color="000000" w:fill="FFFFFF"/>
            <w:vAlign w:val="center"/>
            <w:hideMark/>
          </w:tcPr>
          <w:p w14:paraId="6FFB2D93"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12105EC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15/02/2022</w:t>
            </w:r>
          </w:p>
        </w:tc>
      </w:tr>
      <w:tr w:rsidR="00605A87" w:rsidRPr="007B1DBC" w14:paraId="79176FAD"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6010C811"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108</w:t>
            </w:r>
          </w:p>
        </w:tc>
        <w:tc>
          <w:tcPr>
            <w:tcW w:w="2320" w:type="dxa"/>
            <w:tcBorders>
              <w:top w:val="nil"/>
              <w:left w:val="nil"/>
              <w:bottom w:val="single" w:sz="4" w:space="0" w:color="auto"/>
              <w:right w:val="single" w:sz="4" w:space="0" w:color="auto"/>
            </w:tcBorders>
            <w:shd w:val="clear" w:color="000000" w:fill="FFFFFF"/>
            <w:vAlign w:val="center"/>
            <w:hideMark/>
          </w:tcPr>
          <w:p w14:paraId="7ED81BA6"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Ibrahim Boukar</w:t>
            </w:r>
          </w:p>
        </w:tc>
        <w:tc>
          <w:tcPr>
            <w:tcW w:w="2300" w:type="dxa"/>
            <w:tcBorders>
              <w:top w:val="nil"/>
              <w:left w:val="nil"/>
              <w:bottom w:val="single" w:sz="4" w:space="0" w:color="auto"/>
              <w:right w:val="single" w:sz="4" w:space="0" w:color="auto"/>
            </w:tcBorders>
            <w:shd w:val="clear" w:color="000000" w:fill="FFFFFF"/>
            <w:vAlign w:val="center"/>
            <w:hideMark/>
          </w:tcPr>
          <w:p w14:paraId="43A9A996"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5EDBCA1D"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Mora</w:t>
            </w:r>
          </w:p>
        </w:tc>
        <w:tc>
          <w:tcPr>
            <w:tcW w:w="860" w:type="dxa"/>
            <w:tcBorders>
              <w:top w:val="nil"/>
              <w:left w:val="nil"/>
              <w:bottom w:val="single" w:sz="4" w:space="0" w:color="auto"/>
              <w:right w:val="single" w:sz="4" w:space="0" w:color="auto"/>
            </w:tcBorders>
            <w:shd w:val="clear" w:color="000000" w:fill="FFFFFF"/>
            <w:vAlign w:val="center"/>
            <w:hideMark/>
          </w:tcPr>
          <w:p w14:paraId="30E5A695"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7534791E"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15/02/2022</w:t>
            </w:r>
          </w:p>
        </w:tc>
      </w:tr>
      <w:tr w:rsidR="00605A87" w:rsidRPr="007B1DBC" w14:paraId="3F12C263"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132442C0"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109</w:t>
            </w:r>
          </w:p>
        </w:tc>
        <w:tc>
          <w:tcPr>
            <w:tcW w:w="2320" w:type="dxa"/>
            <w:tcBorders>
              <w:top w:val="nil"/>
              <w:left w:val="nil"/>
              <w:bottom w:val="single" w:sz="4" w:space="0" w:color="auto"/>
              <w:right w:val="single" w:sz="4" w:space="0" w:color="auto"/>
            </w:tcBorders>
            <w:shd w:val="clear" w:color="000000" w:fill="FFFFFF"/>
            <w:vAlign w:val="center"/>
            <w:hideMark/>
          </w:tcPr>
          <w:p w14:paraId="71217FD0"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 xml:space="preserve">Abba </w:t>
            </w:r>
            <w:proofErr w:type="spellStart"/>
            <w:r w:rsidRPr="007B1DBC">
              <w:rPr>
                <w:rFonts w:ascii="Calibri" w:hAnsi="Calibri" w:cs="Calibri"/>
                <w:sz w:val="18"/>
                <w:szCs w:val="18"/>
              </w:rPr>
              <w:t>Chetima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2D313404"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53A55531"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Mora</w:t>
            </w:r>
          </w:p>
        </w:tc>
        <w:tc>
          <w:tcPr>
            <w:tcW w:w="860" w:type="dxa"/>
            <w:tcBorders>
              <w:top w:val="nil"/>
              <w:left w:val="nil"/>
              <w:bottom w:val="single" w:sz="4" w:space="0" w:color="auto"/>
              <w:right w:val="single" w:sz="4" w:space="0" w:color="auto"/>
            </w:tcBorders>
            <w:shd w:val="clear" w:color="000000" w:fill="FFFFFF"/>
            <w:vAlign w:val="center"/>
            <w:hideMark/>
          </w:tcPr>
          <w:p w14:paraId="08C22D8B"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1C59E0D3"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15/02/2022</w:t>
            </w:r>
          </w:p>
        </w:tc>
      </w:tr>
      <w:tr w:rsidR="00605A87" w:rsidRPr="007B1DBC" w14:paraId="453A8D6D"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4DB83199"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110</w:t>
            </w:r>
          </w:p>
        </w:tc>
        <w:tc>
          <w:tcPr>
            <w:tcW w:w="2320" w:type="dxa"/>
            <w:tcBorders>
              <w:top w:val="nil"/>
              <w:left w:val="nil"/>
              <w:bottom w:val="single" w:sz="4" w:space="0" w:color="auto"/>
              <w:right w:val="single" w:sz="4" w:space="0" w:color="auto"/>
            </w:tcBorders>
            <w:shd w:val="clear" w:color="000000" w:fill="FFFFFF"/>
            <w:vAlign w:val="center"/>
            <w:hideMark/>
          </w:tcPr>
          <w:p w14:paraId="2E53880F"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xml:space="preserve">Zara </w:t>
            </w:r>
            <w:proofErr w:type="spellStart"/>
            <w:r w:rsidRPr="007B1DBC">
              <w:rPr>
                <w:rFonts w:ascii="Calibri" w:hAnsi="Calibri" w:cs="Calibri"/>
                <w:color w:val="000000"/>
                <w:sz w:val="18"/>
                <w:szCs w:val="18"/>
              </w:rPr>
              <w:t>Mohamet</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55977A3E"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2F3991B6"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Mora</w:t>
            </w:r>
          </w:p>
        </w:tc>
        <w:tc>
          <w:tcPr>
            <w:tcW w:w="860" w:type="dxa"/>
            <w:tcBorders>
              <w:top w:val="nil"/>
              <w:left w:val="nil"/>
              <w:bottom w:val="single" w:sz="4" w:space="0" w:color="auto"/>
              <w:right w:val="single" w:sz="4" w:space="0" w:color="auto"/>
            </w:tcBorders>
            <w:shd w:val="clear" w:color="000000" w:fill="FFFFFF"/>
            <w:vAlign w:val="center"/>
            <w:hideMark/>
          </w:tcPr>
          <w:p w14:paraId="4E97D041"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311D1EFD"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15/02/2022</w:t>
            </w:r>
          </w:p>
        </w:tc>
      </w:tr>
      <w:tr w:rsidR="00605A87" w:rsidRPr="007B1DBC" w14:paraId="739DDC97"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72506D4E"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111</w:t>
            </w:r>
          </w:p>
        </w:tc>
        <w:tc>
          <w:tcPr>
            <w:tcW w:w="2320" w:type="dxa"/>
            <w:tcBorders>
              <w:top w:val="nil"/>
              <w:left w:val="nil"/>
              <w:bottom w:val="single" w:sz="4" w:space="0" w:color="auto"/>
              <w:right w:val="single" w:sz="4" w:space="0" w:color="auto"/>
            </w:tcBorders>
            <w:shd w:val="clear" w:color="000000" w:fill="FFFFFF"/>
            <w:vAlign w:val="center"/>
            <w:hideMark/>
          </w:tcPr>
          <w:p w14:paraId="127E39F5"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Malapa</w:t>
            </w:r>
            <w:proofErr w:type="spellEnd"/>
            <w:r w:rsidRPr="007B1DBC">
              <w:rPr>
                <w:rFonts w:ascii="Calibri" w:hAnsi="Calibri" w:cs="Calibri"/>
                <w:sz w:val="18"/>
                <w:szCs w:val="18"/>
              </w:rPr>
              <w:t xml:space="preserve"> Alphonsine</w:t>
            </w:r>
          </w:p>
        </w:tc>
        <w:tc>
          <w:tcPr>
            <w:tcW w:w="2300" w:type="dxa"/>
            <w:tcBorders>
              <w:top w:val="nil"/>
              <w:left w:val="nil"/>
              <w:bottom w:val="single" w:sz="4" w:space="0" w:color="auto"/>
              <w:right w:val="single" w:sz="4" w:space="0" w:color="auto"/>
            </w:tcBorders>
            <w:shd w:val="clear" w:color="000000" w:fill="FFFFFF"/>
            <w:vAlign w:val="center"/>
            <w:hideMark/>
          </w:tcPr>
          <w:p w14:paraId="0F821FC8"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0E0A02D7"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Mora</w:t>
            </w:r>
          </w:p>
        </w:tc>
        <w:tc>
          <w:tcPr>
            <w:tcW w:w="860" w:type="dxa"/>
            <w:tcBorders>
              <w:top w:val="nil"/>
              <w:left w:val="nil"/>
              <w:bottom w:val="single" w:sz="4" w:space="0" w:color="auto"/>
              <w:right w:val="single" w:sz="4" w:space="0" w:color="auto"/>
            </w:tcBorders>
            <w:shd w:val="clear" w:color="000000" w:fill="FFFFFF"/>
            <w:vAlign w:val="center"/>
            <w:hideMark/>
          </w:tcPr>
          <w:p w14:paraId="311BBB03"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0FE231D1"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15/02/2022</w:t>
            </w:r>
          </w:p>
        </w:tc>
      </w:tr>
      <w:tr w:rsidR="00605A87" w:rsidRPr="007B1DBC" w14:paraId="2D709C49"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0A247981"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112</w:t>
            </w:r>
          </w:p>
        </w:tc>
        <w:tc>
          <w:tcPr>
            <w:tcW w:w="2320" w:type="dxa"/>
            <w:tcBorders>
              <w:top w:val="nil"/>
              <w:left w:val="nil"/>
              <w:bottom w:val="single" w:sz="4" w:space="0" w:color="auto"/>
              <w:right w:val="single" w:sz="4" w:space="0" w:color="auto"/>
            </w:tcBorders>
            <w:shd w:val="clear" w:color="000000" w:fill="FFFFFF"/>
            <w:vAlign w:val="center"/>
            <w:hideMark/>
          </w:tcPr>
          <w:p w14:paraId="34560C07"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Zéïnam</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Mahama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64182AED"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0E33C3C1"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Mora</w:t>
            </w:r>
          </w:p>
        </w:tc>
        <w:tc>
          <w:tcPr>
            <w:tcW w:w="860" w:type="dxa"/>
            <w:tcBorders>
              <w:top w:val="nil"/>
              <w:left w:val="nil"/>
              <w:bottom w:val="single" w:sz="4" w:space="0" w:color="auto"/>
              <w:right w:val="single" w:sz="4" w:space="0" w:color="auto"/>
            </w:tcBorders>
            <w:shd w:val="clear" w:color="000000" w:fill="FFFFFF"/>
            <w:vAlign w:val="center"/>
            <w:hideMark/>
          </w:tcPr>
          <w:p w14:paraId="72E98E0A"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04FB080D"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15/02/2022</w:t>
            </w:r>
          </w:p>
        </w:tc>
      </w:tr>
      <w:tr w:rsidR="00605A87" w:rsidRPr="007B1DBC" w14:paraId="34109222"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542873E3"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113</w:t>
            </w:r>
          </w:p>
        </w:tc>
        <w:tc>
          <w:tcPr>
            <w:tcW w:w="2320" w:type="dxa"/>
            <w:tcBorders>
              <w:top w:val="nil"/>
              <w:left w:val="nil"/>
              <w:bottom w:val="single" w:sz="4" w:space="0" w:color="auto"/>
              <w:right w:val="single" w:sz="4" w:space="0" w:color="auto"/>
            </w:tcBorders>
            <w:shd w:val="clear" w:color="000000" w:fill="FFFFFF"/>
            <w:vAlign w:val="center"/>
            <w:hideMark/>
          </w:tcPr>
          <w:p w14:paraId="2EF29D5D"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 xml:space="preserve">Aïcha </w:t>
            </w:r>
            <w:proofErr w:type="spellStart"/>
            <w:r w:rsidRPr="007B1DBC">
              <w:rPr>
                <w:rFonts w:ascii="Calibri" w:hAnsi="Calibri" w:cs="Calibri"/>
                <w:sz w:val="18"/>
                <w:szCs w:val="18"/>
              </w:rPr>
              <w:t>Wasiri</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2C8BC0B8"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086D14B6"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Mora</w:t>
            </w:r>
          </w:p>
        </w:tc>
        <w:tc>
          <w:tcPr>
            <w:tcW w:w="860" w:type="dxa"/>
            <w:tcBorders>
              <w:top w:val="nil"/>
              <w:left w:val="nil"/>
              <w:bottom w:val="single" w:sz="4" w:space="0" w:color="auto"/>
              <w:right w:val="single" w:sz="4" w:space="0" w:color="auto"/>
            </w:tcBorders>
            <w:shd w:val="clear" w:color="000000" w:fill="FFFFFF"/>
            <w:vAlign w:val="center"/>
            <w:hideMark/>
          </w:tcPr>
          <w:p w14:paraId="5BC030A1"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77167843"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15/02/2022</w:t>
            </w:r>
          </w:p>
        </w:tc>
      </w:tr>
      <w:tr w:rsidR="00605A87" w:rsidRPr="007B1DBC" w14:paraId="20CF2864"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7AC2FC7D"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114</w:t>
            </w:r>
          </w:p>
        </w:tc>
        <w:tc>
          <w:tcPr>
            <w:tcW w:w="2320" w:type="dxa"/>
            <w:tcBorders>
              <w:top w:val="nil"/>
              <w:left w:val="nil"/>
              <w:bottom w:val="single" w:sz="4" w:space="0" w:color="auto"/>
              <w:right w:val="single" w:sz="4" w:space="0" w:color="auto"/>
            </w:tcBorders>
            <w:shd w:val="clear" w:color="000000" w:fill="FFFFFF"/>
            <w:vAlign w:val="center"/>
            <w:hideMark/>
          </w:tcPr>
          <w:p w14:paraId="255D34F5"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Fadi Abba</w:t>
            </w:r>
          </w:p>
        </w:tc>
        <w:tc>
          <w:tcPr>
            <w:tcW w:w="2300" w:type="dxa"/>
            <w:tcBorders>
              <w:top w:val="nil"/>
              <w:left w:val="nil"/>
              <w:bottom w:val="single" w:sz="4" w:space="0" w:color="auto"/>
              <w:right w:val="single" w:sz="4" w:space="0" w:color="auto"/>
            </w:tcBorders>
            <w:shd w:val="clear" w:color="000000" w:fill="FFFFFF"/>
            <w:vAlign w:val="center"/>
            <w:hideMark/>
          </w:tcPr>
          <w:p w14:paraId="03C56410"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469C711C"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Mora</w:t>
            </w:r>
          </w:p>
        </w:tc>
        <w:tc>
          <w:tcPr>
            <w:tcW w:w="860" w:type="dxa"/>
            <w:tcBorders>
              <w:top w:val="nil"/>
              <w:left w:val="nil"/>
              <w:bottom w:val="single" w:sz="4" w:space="0" w:color="auto"/>
              <w:right w:val="single" w:sz="4" w:space="0" w:color="auto"/>
            </w:tcBorders>
            <w:shd w:val="clear" w:color="000000" w:fill="FFFFFF"/>
            <w:vAlign w:val="center"/>
            <w:hideMark/>
          </w:tcPr>
          <w:p w14:paraId="7AAC1AF5"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37931666"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15/02/2022</w:t>
            </w:r>
          </w:p>
        </w:tc>
      </w:tr>
      <w:tr w:rsidR="00605A87" w:rsidRPr="007B1DBC" w14:paraId="55FA8164"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464D35EE"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115</w:t>
            </w:r>
          </w:p>
        </w:tc>
        <w:tc>
          <w:tcPr>
            <w:tcW w:w="2320" w:type="dxa"/>
            <w:tcBorders>
              <w:top w:val="nil"/>
              <w:left w:val="nil"/>
              <w:bottom w:val="single" w:sz="4" w:space="0" w:color="auto"/>
              <w:right w:val="single" w:sz="4" w:space="0" w:color="auto"/>
            </w:tcBorders>
            <w:shd w:val="clear" w:color="000000" w:fill="FFFFFF"/>
            <w:vAlign w:val="center"/>
            <w:hideMark/>
          </w:tcPr>
          <w:p w14:paraId="1B1ACEBE"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Didjatou</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Bouba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6E7A1C59"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6 93 40 38 54</w:t>
            </w:r>
          </w:p>
        </w:tc>
        <w:tc>
          <w:tcPr>
            <w:tcW w:w="1780" w:type="dxa"/>
            <w:tcBorders>
              <w:top w:val="nil"/>
              <w:left w:val="nil"/>
              <w:bottom w:val="single" w:sz="4" w:space="0" w:color="auto"/>
              <w:right w:val="single" w:sz="4" w:space="0" w:color="auto"/>
            </w:tcBorders>
            <w:shd w:val="clear" w:color="000000" w:fill="FFFFFF"/>
            <w:vAlign w:val="center"/>
            <w:hideMark/>
          </w:tcPr>
          <w:p w14:paraId="5D9E6D8E"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Mora</w:t>
            </w:r>
          </w:p>
        </w:tc>
        <w:tc>
          <w:tcPr>
            <w:tcW w:w="860" w:type="dxa"/>
            <w:tcBorders>
              <w:top w:val="nil"/>
              <w:left w:val="nil"/>
              <w:bottom w:val="single" w:sz="4" w:space="0" w:color="auto"/>
              <w:right w:val="single" w:sz="4" w:space="0" w:color="auto"/>
            </w:tcBorders>
            <w:shd w:val="clear" w:color="000000" w:fill="FFFFFF"/>
            <w:vAlign w:val="center"/>
            <w:hideMark/>
          </w:tcPr>
          <w:p w14:paraId="21DDB7BB"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51DE3DED"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15/02/2022</w:t>
            </w:r>
          </w:p>
        </w:tc>
      </w:tr>
      <w:tr w:rsidR="00605A87" w:rsidRPr="007B1DBC" w14:paraId="6C9952C8"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0642C06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116</w:t>
            </w:r>
          </w:p>
        </w:tc>
        <w:tc>
          <w:tcPr>
            <w:tcW w:w="2320" w:type="dxa"/>
            <w:tcBorders>
              <w:top w:val="nil"/>
              <w:left w:val="nil"/>
              <w:bottom w:val="single" w:sz="4" w:space="0" w:color="auto"/>
              <w:right w:val="single" w:sz="4" w:space="0" w:color="auto"/>
            </w:tcBorders>
            <w:shd w:val="clear" w:color="000000" w:fill="FFFFFF"/>
            <w:vAlign w:val="center"/>
            <w:hideMark/>
          </w:tcPr>
          <w:p w14:paraId="49DD1367"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 xml:space="preserve">Hadja </w:t>
            </w:r>
            <w:proofErr w:type="spellStart"/>
            <w:r w:rsidRPr="007B1DBC">
              <w:rPr>
                <w:rFonts w:ascii="Calibri" w:hAnsi="Calibri" w:cs="Calibri"/>
                <w:sz w:val="18"/>
                <w:szCs w:val="18"/>
              </w:rPr>
              <w:t>Balkissé</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413E2F48"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6 79 72 41 16</w:t>
            </w:r>
          </w:p>
        </w:tc>
        <w:tc>
          <w:tcPr>
            <w:tcW w:w="1780" w:type="dxa"/>
            <w:tcBorders>
              <w:top w:val="nil"/>
              <w:left w:val="nil"/>
              <w:bottom w:val="single" w:sz="4" w:space="0" w:color="auto"/>
              <w:right w:val="single" w:sz="4" w:space="0" w:color="auto"/>
            </w:tcBorders>
            <w:shd w:val="clear" w:color="000000" w:fill="FFFFFF"/>
            <w:vAlign w:val="center"/>
            <w:hideMark/>
          </w:tcPr>
          <w:p w14:paraId="09A8C755"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 xml:space="preserve">Mora </w:t>
            </w:r>
          </w:p>
        </w:tc>
        <w:tc>
          <w:tcPr>
            <w:tcW w:w="860" w:type="dxa"/>
            <w:tcBorders>
              <w:top w:val="nil"/>
              <w:left w:val="nil"/>
              <w:bottom w:val="single" w:sz="4" w:space="0" w:color="auto"/>
              <w:right w:val="single" w:sz="4" w:space="0" w:color="auto"/>
            </w:tcBorders>
            <w:shd w:val="clear" w:color="000000" w:fill="FFFFFF"/>
            <w:vAlign w:val="center"/>
            <w:hideMark/>
          </w:tcPr>
          <w:p w14:paraId="2AF3CA1E"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659DAA40"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15/02/2022</w:t>
            </w:r>
          </w:p>
        </w:tc>
      </w:tr>
      <w:tr w:rsidR="00605A87" w:rsidRPr="007B1DBC" w14:paraId="131274AD"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5109B452"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117</w:t>
            </w:r>
          </w:p>
        </w:tc>
        <w:tc>
          <w:tcPr>
            <w:tcW w:w="2320" w:type="dxa"/>
            <w:tcBorders>
              <w:top w:val="nil"/>
              <w:left w:val="nil"/>
              <w:bottom w:val="single" w:sz="4" w:space="0" w:color="auto"/>
              <w:right w:val="single" w:sz="4" w:space="0" w:color="auto"/>
            </w:tcBorders>
            <w:shd w:val="clear" w:color="000000" w:fill="FFFFFF"/>
            <w:vAlign w:val="center"/>
            <w:hideMark/>
          </w:tcPr>
          <w:p w14:paraId="7C579CC1"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Aïssatou Boukar</w:t>
            </w:r>
          </w:p>
        </w:tc>
        <w:tc>
          <w:tcPr>
            <w:tcW w:w="2300" w:type="dxa"/>
            <w:tcBorders>
              <w:top w:val="nil"/>
              <w:left w:val="nil"/>
              <w:bottom w:val="single" w:sz="4" w:space="0" w:color="auto"/>
              <w:right w:val="single" w:sz="4" w:space="0" w:color="auto"/>
            </w:tcBorders>
            <w:shd w:val="clear" w:color="000000" w:fill="FFFFFF"/>
            <w:vAlign w:val="center"/>
            <w:hideMark/>
          </w:tcPr>
          <w:p w14:paraId="482598B1"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6 83 25 82 67</w:t>
            </w:r>
          </w:p>
        </w:tc>
        <w:tc>
          <w:tcPr>
            <w:tcW w:w="1780" w:type="dxa"/>
            <w:tcBorders>
              <w:top w:val="nil"/>
              <w:left w:val="nil"/>
              <w:bottom w:val="single" w:sz="4" w:space="0" w:color="auto"/>
              <w:right w:val="single" w:sz="4" w:space="0" w:color="auto"/>
            </w:tcBorders>
            <w:shd w:val="clear" w:color="000000" w:fill="FFFFFF"/>
            <w:vAlign w:val="center"/>
            <w:hideMark/>
          </w:tcPr>
          <w:p w14:paraId="655F8C73"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Mora</w:t>
            </w:r>
          </w:p>
        </w:tc>
        <w:tc>
          <w:tcPr>
            <w:tcW w:w="860" w:type="dxa"/>
            <w:tcBorders>
              <w:top w:val="nil"/>
              <w:left w:val="nil"/>
              <w:bottom w:val="single" w:sz="4" w:space="0" w:color="auto"/>
              <w:right w:val="single" w:sz="4" w:space="0" w:color="auto"/>
            </w:tcBorders>
            <w:shd w:val="clear" w:color="000000" w:fill="FFFFFF"/>
            <w:vAlign w:val="center"/>
            <w:hideMark/>
          </w:tcPr>
          <w:p w14:paraId="1D9C02ED"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05290E33"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15/02/2022</w:t>
            </w:r>
          </w:p>
        </w:tc>
      </w:tr>
      <w:tr w:rsidR="00605A87" w:rsidRPr="007B1DBC" w14:paraId="5C58A0A5"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4612C286"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lastRenderedPageBreak/>
              <w:t>118</w:t>
            </w:r>
          </w:p>
        </w:tc>
        <w:tc>
          <w:tcPr>
            <w:tcW w:w="2320" w:type="dxa"/>
            <w:tcBorders>
              <w:top w:val="nil"/>
              <w:left w:val="nil"/>
              <w:bottom w:val="single" w:sz="4" w:space="0" w:color="auto"/>
              <w:right w:val="single" w:sz="4" w:space="0" w:color="auto"/>
            </w:tcBorders>
            <w:shd w:val="clear" w:color="000000" w:fill="FFFFFF"/>
            <w:vAlign w:val="center"/>
            <w:hideMark/>
          </w:tcPr>
          <w:p w14:paraId="58BD78ED"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 xml:space="preserve">Al Hadji </w:t>
            </w:r>
            <w:proofErr w:type="spellStart"/>
            <w:r w:rsidRPr="007B1DBC">
              <w:rPr>
                <w:rFonts w:ascii="Calibri" w:hAnsi="Calibri" w:cs="Calibri"/>
                <w:sz w:val="18"/>
                <w:szCs w:val="18"/>
              </w:rPr>
              <w:t>Seïnou</w:t>
            </w:r>
            <w:proofErr w:type="spellEnd"/>
            <w:r w:rsidRPr="007B1DBC">
              <w:rPr>
                <w:rFonts w:ascii="Calibri" w:hAnsi="Calibri" w:cs="Calibri"/>
                <w:sz w:val="18"/>
                <w:szCs w:val="18"/>
              </w:rPr>
              <w:t xml:space="preserve"> Boukar</w:t>
            </w:r>
          </w:p>
        </w:tc>
        <w:tc>
          <w:tcPr>
            <w:tcW w:w="2300" w:type="dxa"/>
            <w:tcBorders>
              <w:top w:val="nil"/>
              <w:left w:val="nil"/>
              <w:bottom w:val="single" w:sz="4" w:space="0" w:color="auto"/>
              <w:right w:val="single" w:sz="4" w:space="0" w:color="auto"/>
            </w:tcBorders>
            <w:shd w:val="clear" w:color="000000" w:fill="FFFFFF"/>
            <w:vAlign w:val="center"/>
            <w:hideMark/>
          </w:tcPr>
          <w:p w14:paraId="77D50BAA"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6 79 56 63 44</w:t>
            </w:r>
          </w:p>
        </w:tc>
        <w:tc>
          <w:tcPr>
            <w:tcW w:w="1780" w:type="dxa"/>
            <w:tcBorders>
              <w:top w:val="nil"/>
              <w:left w:val="nil"/>
              <w:bottom w:val="single" w:sz="4" w:space="0" w:color="auto"/>
              <w:right w:val="single" w:sz="4" w:space="0" w:color="auto"/>
            </w:tcBorders>
            <w:shd w:val="clear" w:color="000000" w:fill="FFFFFF"/>
            <w:vAlign w:val="center"/>
            <w:hideMark/>
          </w:tcPr>
          <w:p w14:paraId="432D645B"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 xml:space="preserve">Mora </w:t>
            </w:r>
          </w:p>
        </w:tc>
        <w:tc>
          <w:tcPr>
            <w:tcW w:w="860" w:type="dxa"/>
            <w:tcBorders>
              <w:top w:val="nil"/>
              <w:left w:val="nil"/>
              <w:bottom w:val="single" w:sz="4" w:space="0" w:color="auto"/>
              <w:right w:val="single" w:sz="4" w:space="0" w:color="auto"/>
            </w:tcBorders>
            <w:shd w:val="clear" w:color="000000" w:fill="FFFFFF"/>
            <w:vAlign w:val="center"/>
            <w:hideMark/>
          </w:tcPr>
          <w:p w14:paraId="3F6FCA9B"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3EBC6417"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15/02/2022</w:t>
            </w:r>
          </w:p>
        </w:tc>
      </w:tr>
      <w:tr w:rsidR="00605A87" w:rsidRPr="007B1DBC" w14:paraId="2402CD0C"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4F17AF0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119</w:t>
            </w:r>
          </w:p>
        </w:tc>
        <w:tc>
          <w:tcPr>
            <w:tcW w:w="2320" w:type="dxa"/>
            <w:tcBorders>
              <w:top w:val="nil"/>
              <w:left w:val="nil"/>
              <w:bottom w:val="single" w:sz="4" w:space="0" w:color="auto"/>
              <w:right w:val="single" w:sz="4" w:space="0" w:color="auto"/>
            </w:tcBorders>
            <w:shd w:val="clear" w:color="000000" w:fill="FFFFFF"/>
            <w:vAlign w:val="center"/>
            <w:hideMark/>
          </w:tcPr>
          <w:p w14:paraId="5AA3B979"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xml:space="preserve">Mahamat </w:t>
            </w:r>
            <w:proofErr w:type="spellStart"/>
            <w:r w:rsidRPr="007B1DBC">
              <w:rPr>
                <w:rFonts w:ascii="Calibri" w:hAnsi="Calibri" w:cs="Calibri"/>
                <w:color w:val="000000"/>
                <w:sz w:val="18"/>
                <w:szCs w:val="18"/>
              </w:rPr>
              <w:t>Djimet</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560F4DCB"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6 97 86 44 63</w:t>
            </w:r>
          </w:p>
        </w:tc>
        <w:tc>
          <w:tcPr>
            <w:tcW w:w="1780" w:type="dxa"/>
            <w:tcBorders>
              <w:top w:val="nil"/>
              <w:left w:val="nil"/>
              <w:bottom w:val="single" w:sz="4" w:space="0" w:color="auto"/>
              <w:right w:val="single" w:sz="4" w:space="0" w:color="auto"/>
            </w:tcBorders>
            <w:shd w:val="clear" w:color="000000" w:fill="FFFFFF"/>
            <w:vAlign w:val="center"/>
            <w:hideMark/>
          </w:tcPr>
          <w:p w14:paraId="242841BC"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Mora</w:t>
            </w:r>
          </w:p>
        </w:tc>
        <w:tc>
          <w:tcPr>
            <w:tcW w:w="860" w:type="dxa"/>
            <w:tcBorders>
              <w:top w:val="nil"/>
              <w:left w:val="nil"/>
              <w:bottom w:val="single" w:sz="4" w:space="0" w:color="auto"/>
              <w:right w:val="single" w:sz="4" w:space="0" w:color="auto"/>
            </w:tcBorders>
            <w:shd w:val="clear" w:color="000000" w:fill="FFFFFF"/>
            <w:vAlign w:val="center"/>
            <w:hideMark/>
          </w:tcPr>
          <w:p w14:paraId="376E8CBC"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2719CE0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15/02/2022</w:t>
            </w:r>
          </w:p>
        </w:tc>
      </w:tr>
      <w:tr w:rsidR="00605A87" w:rsidRPr="007B1DBC" w14:paraId="3609F29E"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1A8116A9"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120</w:t>
            </w:r>
          </w:p>
        </w:tc>
        <w:tc>
          <w:tcPr>
            <w:tcW w:w="2320" w:type="dxa"/>
            <w:tcBorders>
              <w:top w:val="nil"/>
              <w:left w:val="nil"/>
              <w:bottom w:val="single" w:sz="4" w:space="0" w:color="auto"/>
              <w:right w:val="single" w:sz="4" w:space="0" w:color="auto"/>
            </w:tcBorders>
            <w:shd w:val="clear" w:color="000000" w:fill="FFFFFF"/>
            <w:vAlign w:val="center"/>
            <w:hideMark/>
          </w:tcPr>
          <w:p w14:paraId="654F07F1"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Zenam</w:t>
            </w:r>
            <w:proofErr w:type="spellEnd"/>
            <w:r w:rsidRPr="007B1DBC">
              <w:rPr>
                <w:rFonts w:ascii="Calibri" w:hAnsi="Calibri" w:cs="Calibri"/>
                <w:sz w:val="18"/>
                <w:szCs w:val="18"/>
              </w:rPr>
              <w:t xml:space="preserve"> </w:t>
            </w:r>
            <w:proofErr w:type="spellStart"/>
            <w:r w:rsidRPr="007B1DBC">
              <w:rPr>
                <w:rFonts w:ascii="Calibri" w:hAnsi="Calibri" w:cs="Calibri"/>
                <w:sz w:val="18"/>
                <w:szCs w:val="18"/>
              </w:rPr>
              <w:t>Labara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23F08B62"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5E1FF87B"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 xml:space="preserve">Mora </w:t>
            </w:r>
          </w:p>
        </w:tc>
        <w:tc>
          <w:tcPr>
            <w:tcW w:w="860" w:type="dxa"/>
            <w:tcBorders>
              <w:top w:val="nil"/>
              <w:left w:val="nil"/>
              <w:bottom w:val="single" w:sz="4" w:space="0" w:color="auto"/>
              <w:right w:val="single" w:sz="4" w:space="0" w:color="auto"/>
            </w:tcBorders>
            <w:shd w:val="clear" w:color="000000" w:fill="FFFFFF"/>
            <w:vAlign w:val="center"/>
            <w:hideMark/>
          </w:tcPr>
          <w:p w14:paraId="0B8C6446"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23EF7FE3"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15/02/2022</w:t>
            </w:r>
          </w:p>
        </w:tc>
      </w:tr>
      <w:tr w:rsidR="00605A87" w:rsidRPr="007B1DBC" w14:paraId="0C28F5E2"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36AD785B"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121</w:t>
            </w:r>
          </w:p>
        </w:tc>
        <w:tc>
          <w:tcPr>
            <w:tcW w:w="2320" w:type="dxa"/>
            <w:tcBorders>
              <w:top w:val="nil"/>
              <w:left w:val="nil"/>
              <w:bottom w:val="single" w:sz="4" w:space="0" w:color="auto"/>
              <w:right w:val="single" w:sz="4" w:space="0" w:color="auto"/>
            </w:tcBorders>
            <w:shd w:val="clear" w:color="000000" w:fill="FFFFFF"/>
            <w:vAlign w:val="center"/>
            <w:hideMark/>
          </w:tcPr>
          <w:p w14:paraId="37EF168C"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Hilley</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Hirima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6A40CA61"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6 76 10 08 11</w:t>
            </w:r>
          </w:p>
        </w:tc>
        <w:tc>
          <w:tcPr>
            <w:tcW w:w="1780" w:type="dxa"/>
            <w:tcBorders>
              <w:top w:val="nil"/>
              <w:left w:val="nil"/>
              <w:bottom w:val="single" w:sz="4" w:space="0" w:color="auto"/>
              <w:right w:val="single" w:sz="4" w:space="0" w:color="auto"/>
            </w:tcBorders>
            <w:shd w:val="clear" w:color="000000" w:fill="FFFFFF"/>
            <w:vAlign w:val="center"/>
            <w:hideMark/>
          </w:tcPr>
          <w:p w14:paraId="52A0DD0E"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Mora</w:t>
            </w:r>
          </w:p>
        </w:tc>
        <w:tc>
          <w:tcPr>
            <w:tcW w:w="860" w:type="dxa"/>
            <w:tcBorders>
              <w:top w:val="nil"/>
              <w:left w:val="nil"/>
              <w:bottom w:val="single" w:sz="4" w:space="0" w:color="auto"/>
              <w:right w:val="single" w:sz="4" w:space="0" w:color="auto"/>
            </w:tcBorders>
            <w:shd w:val="clear" w:color="000000" w:fill="FFFFFF"/>
            <w:vAlign w:val="center"/>
            <w:hideMark/>
          </w:tcPr>
          <w:p w14:paraId="004D388F"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2D7F6A97"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15/02/2022</w:t>
            </w:r>
          </w:p>
        </w:tc>
      </w:tr>
      <w:tr w:rsidR="00605A87" w:rsidRPr="007B1DBC" w14:paraId="7E91CBDC"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1A6D847E"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122</w:t>
            </w:r>
          </w:p>
        </w:tc>
        <w:tc>
          <w:tcPr>
            <w:tcW w:w="2320" w:type="dxa"/>
            <w:tcBorders>
              <w:top w:val="nil"/>
              <w:left w:val="nil"/>
              <w:bottom w:val="single" w:sz="4" w:space="0" w:color="auto"/>
              <w:right w:val="single" w:sz="4" w:space="0" w:color="auto"/>
            </w:tcBorders>
            <w:shd w:val="clear" w:color="000000" w:fill="FFFFFF"/>
            <w:vAlign w:val="center"/>
            <w:hideMark/>
          </w:tcPr>
          <w:p w14:paraId="7680A1BF"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Modou</w:t>
            </w:r>
            <w:proofErr w:type="spellEnd"/>
            <w:r w:rsidRPr="007B1DBC">
              <w:rPr>
                <w:rFonts w:ascii="Calibri" w:hAnsi="Calibri" w:cs="Calibri"/>
                <w:sz w:val="18"/>
                <w:szCs w:val="18"/>
              </w:rPr>
              <w:t xml:space="preserve"> </w:t>
            </w:r>
            <w:proofErr w:type="spellStart"/>
            <w:r w:rsidRPr="007B1DBC">
              <w:rPr>
                <w:rFonts w:ascii="Calibri" w:hAnsi="Calibri" w:cs="Calibri"/>
                <w:sz w:val="18"/>
                <w:szCs w:val="18"/>
              </w:rPr>
              <w:t>Oumara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3FCA23A2"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6 81 61 77 56</w:t>
            </w:r>
          </w:p>
        </w:tc>
        <w:tc>
          <w:tcPr>
            <w:tcW w:w="1780" w:type="dxa"/>
            <w:tcBorders>
              <w:top w:val="nil"/>
              <w:left w:val="nil"/>
              <w:bottom w:val="single" w:sz="4" w:space="0" w:color="auto"/>
              <w:right w:val="single" w:sz="4" w:space="0" w:color="auto"/>
            </w:tcBorders>
            <w:shd w:val="clear" w:color="000000" w:fill="FFFFFF"/>
            <w:vAlign w:val="center"/>
            <w:hideMark/>
          </w:tcPr>
          <w:p w14:paraId="48C5D272"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Makdemé</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68273C06"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44369F80"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16/02/2022</w:t>
            </w:r>
          </w:p>
        </w:tc>
      </w:tr>
      <w:tr w:rsidR="00605A87" w:rsidRPr="007B1DBC" w14:paraId="1842FBAD"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3A46B95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123</w:t>
            </w:r>
          </w:p>
        </w:tc>
        <w:tc>
          <w:tcPr>
            <w:tcW w:w="2320" w:type="dxa"/>
            <w:tcBorders>
              <w:top w:val="nil"/>
              <w:left w:val="nil"/>
              <w:bottom w:val="single" w:sz="4" w:space="0" w:color="auto"/>
              <w:right w:val="single" w:sz="4" w:space="0" w:color="auto"/>
            </w:tcBorders>
            <w:shd w:val="clear" w:color="000000" w:fill="FFFFFF"/>
            <w:vAlign w:val="center"/>
            <w:hideMark/>
          </w:tcPr>
          <w:p w14:paraId="4642547E"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Chétima</w:t>
            </w:r>
            <w:proofErr w:type="spellEnd"/>
            <w:r w:rsidRPr="007B1DBC">
              <w:rPr>
                <w:rFonts w:ascii="Calibri" w:hAnsi="Calibri" w:cs="Calibri"/>
                <w:color w:val="000000"/>
                <w:sz w:val="18"/>
                <w:szCs w:val="18"/>
              </w:rPr>
              <w:t xml:space="preserve"> Al Hadji</w:t>
            </w:r>
          </w:p>
        </w:tc>
        <w:tc>
          <w:tcPr>
            <w:tcW w:w="2300" w:type="dxa"/>
            <w:tcBorders>
              <w:top w:val="nil"/>
              <w:left w:val="nil"/>
              <w:bottom w:val="single" w:sz="4" w:space="0" w:color="auto"/>
              <w:right w:val="single" w:sz="4" w:space="0" w:color="auto"/>
            </w:tcBorders>
            <w:shd w:val="clear" w:color="000000" w:fill="FFFFFF"/>
            <w:vAlign w:val="center"/>
            <w:hideMark/>
          </w:tcPr>
          <w:p w14:paraId="79B03D96"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6 75 46 71 66</w:t>
            </w:r>
          </w:p>
        </w:tc>
        <w:tc>
          <w:tcPr>
            <w:tcW w:w="1780" w:type="dxa"/>
            <w:tcBorders>
              <w:top w:val="nil"/>
              <w:left w:val="nil"/>
              <w:bottom w:val="single" w:sz="4" w:space="0" w:color="auto"/>
              <w:right w:val="single" w:sz="4" w:space="0" w:color="auto"/>
            </w:tcBorders>
            <w:shd w:val="clear" w:color="000000" w:fill="FFFFFF"/>
            <w:vAlign w:val="center"/>
            <w:hideMark/>
          </w:tcPr>
          <w:p w14:paraId="79379F32"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Makdemé</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65E33D2B"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59AE8C23"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16/02/2022</w:t>
            </w:r>
          </w:p>
        </w:tc>
      </w:tr>
      <w:tr w:rsidR="00605A87" w:rsidRPr="007B1DBC" w14:paraId="64094AB1"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5CBDD0F8"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124</w:t>
            </w:r>
          </w:p>
        </w:tc>
        <w:tc>
          <w:tcPr>
            <w:tcW w:w="2320" w:type="dxa"/>
            <w:tcBorders>
              <w:top w:val="nil"/>
              <w:left w:val="nil"/>
              <w:bottom w:val="single" w:sz="4" w:space="0" w:color="auto"/>
              <w:right w:val="single" w:sz="4" w:space="0" w:color="auto"/>
            </w:tcBorders>
            <w:shd w:val="clear" w:color="000000" w:fill="FFFFFF"/>
            <w:vAlign w:val="center"/>
            <w:hideMark/>
          </w:tcPr>
          <w:p w14:paraId="7906B1FA"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Madji</w:t>
            </w:r>
            <w:proofErr w:type="spellEnd"/>
            <w:r w:rsidRPr="007B1DBC">
              <w:rPr>
                <w:rFonts w:ascii="Calibri" w:hAnsi="Calibri" w:cs="Calibri"/>
                <w:sz w:val="18"/>
                <w:szCs w:val="18"/>
              </w:rPr>
              <w:t xml:space="preserve"> </w:t>
            </w:r>
            <w:proofErr w:type="spellStart"/>
            <w:r w:rsidRPr="007B1DBC">
              <w:rPr>
                <w:rFonts w:ascii="Calibri" w:hAnsi="Calibri" w:cs="Calibri"/>
                <w:sz w:val="18"/>
                <w:szCs w:val="18"/>
              </w:rPr>
              <w:t>Madji</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10E6B5A4"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6 77 10 11 22</w:t>
            </w:r>
          </w:p>
        </w:tc>
        <w:tc>
          <w:tcPr>
            <w:tcW w:w="1780" w:type="dxa"/>
            <w:tcBorders>
              <w:top w:val="nil"/>
              <w:left w:val="nil"/>
              <w:bottom w:val="single" w:sz="4" w:space="0" w:color="auto"/>
              <w:right w:val="single" w:sz="4" w:space="0" w:color="auto"/>
            </w:tcBorders>
            <w:shd w:val="clear" w:color="000000" w:fill="FFFFFF"/>
            <w:vAlign w:val="center"/>
            <w:hideMark/>
          </w:tcPr>
          <w:p w14:paraId="7DD304C1"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Makdemé</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236A5873"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41D002D4"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16/02/2022</w:t>
            </w:r>
          </w:p>
        </w:tc>
      </w:tr>
      <w:tr w:rsidR="00605A87" w:rsidRPr="007B1DBC" w14:paraId="0A59B21C"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538353AC"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125</w:t>
            </w:r>
          </w:p>
        </w:tc>
        <w:tc>
          <w:tcPr>
            <w:tcW w:w="2320" w:type="dxa"/>
            <w:tcBorders>
              <w:top w:val="nil"/>
              <w:left w:val="nil"/>
              <w:bottom w:val="single" w:sz="4" w:space="0" w:color="auto"/>
              <w:right w:val="single" w:sz="4" w:space="0" w:color="auto"/>
            </w:tcBorders>
            <w:shd w:val="clear" w:color="000000" w:fill="FFFFFF"/>
            <w:vAlign w:val="center"/>
            <w:hideMark/>
          </w:tcPr>
          <w:p w14:paraId="702DD27C"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Tidjani</w:t>
            </w:r>
            <w:proofErr w:type="spellEnd"/>
            <w:r w:rsidRPr="007B1DBC">
              <w:rPr>
                <w:rFonts w:ascii="Calibri" w:hAnsi="Calibri" w:cs="Calibri"/>
                <w:color w:val="000000"/>
                <w:sz w:val="18"/>
                <w:szCs w:val="18"/>
              </w:rPr>
              <w:t xml:space="preserve"> Boulama Ali</w:t>
            </w:r>
          </w:p>
        </w:tc>
        <w:tc>
          <w:tcPr>
            <w:tcW w:w="2300" w:type="dxa"/>
            <w:tcBorders>
              <w:top w:val="nil"/>
              <w:left w:val="nil"/>
              <w:bottom w:val="single" w:sz="4" w:space="0" w:color="auto"/>
              <w:right w:val="single" w:sz="4" w:space="0" w:color="auto"/>
            </w:tcBorders>
            <w:shd w:val="clear" w:color="000000" w:fill="FFFFFF"/>
            <w:vAlign w:val="center"/>
            <w:hideMark/>
          </w:tcPr>
          <w:p w14:paraId="28F0D98E"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6 51 15 02 96</w:t>
            </w:r>
          </w:p>
        </w:tc>
        <w:tc>
          <w:tcPr>
            <w:tcW w:w="1780" w:type="dxa"/>
            <w:tcBorders>
              <w:top w:val="nil"/>
              <w:left w:val="nil"/>
              <w:bottom w:val="single" w:sz="4" w:space="0" w:color="auto"/>
              <w:right w:val="single" w:sz="4" w:space="0" w:color="auto"/>
            </w:tcBorders>
            <w:shd w:val="clear" w:color="000000" w:fill="FFFFFF"/>
            <w:vAlign w:val="center"/>
            <w:hideMark/>
          </w:tcPr>
          <w:p w14:paraId="3AD6F5D4"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Makdemé</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63A1864D"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46AA3255"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16/02/2022</w:t>
            </w:r>
          </w:p>
        </w:tc>
      </w:tr>
      <w:tr w:rsidR="00605A87" w:rsidRPr="007B1DBC" w14:paraId="0CD50CA6"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2E129DBC"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126</w:t>
            </w:r>
          </w:p>
        </w:tc>
        <w:tc>
          <w:tcPr>
            <w:tcW w:w="2320" w:type="dxa"/>
            <w:tcBorders>
              <w:top w:val="nil"/>
              <w:left w:val="nil"/>
              <w:bottom w:val="single" w:sz="4" w:space="0" w:color="auto"/>
              <w:right w:val="single" w:sz="4" w:space="0" w:color="auto"/>
            </w:tcBorders>
            <w:shd w:val="clear" w:color="000000" w:fill="FFFFFF"/>
            <w:vAlign w:val="center"/>
            <w:hideMark/>
          </w:tcPr>
          <w:p w14:paraId="1B3A0CAA"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Bana</w:t>
            </w:r>
            <w:proofErr w:type="spellEnd"/>
            <w:r w:rsidRPr="007B1DBC">
              <w:rPr>
                <w:rFonts w:ascii="Calibri" w:hAnsi="Calibri" w:cs="Calibri"/>
                <w:sz w:val="18"/>
                <w:szCs w:val="18"/>
              </w:rPr>
              <w:t xml:space="preserve"> </w:t>
            </w:r>
            <w:proofErr w:type="spellStart"/>
            <w:r w:rsidRPr="007B1DBC">
              <w:rPr>
                <w:rFonts w:ascii="Calibri" w:hAnsi="Calibri" w:cs="Calibri"/>
                <w:sz w:val="18"/>
                <w:szCs w:val="18"/>
              </w:rPr>
              <w:t>Maloum</w:t>
            </w:r>
            <w:proofErr w:type="spellEnd"/>
            <w:r w:rsidRPr="007B1DBC">
              <w:rPr>
                <w:rFonts w:ascii="Calibri" w:hAnsi="Calibri" w:cs="Calibri"/>
                <w:sz w:val="18"/>
                <w:szCs w:val="18"/>
              </w:rPr>
              <w:t xml:space="preserve"> Boukar </w:t>
            </w:r>
          </w:p>
        </w:tc>
        <w:tc>
          <w:tcPr>
            <w:tcW w:w="2300" w:type="dxa"/>
            <w:tcBorders>
              <w:top w:val="nil"/>
              <w:left w:val="nil"/>
              <w:bottom w:val="single" w:sz="4" w:space="0" w:color="auto"/>
              <w:right w:val="single" w:sz="4" w:space="0" w:color="auto"/>
            </w:tcBorders>
            <w:shd w:val="clear" w:color="000000" w:fill="FFFFFF"/>
            <w:vAlign w:val="center"/>
            <w:hideMark/>
          </w:tcPr>
          <w:p w14:paraId="1D04A7A8"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6 51 14 83 72</w:t>
            </w:r>
          </w:p>
        </w:tc>
        <w:tc>
          <w:tcPr>
            <w:tcW w:w="1780" w:type="dxa"/>
            <w:tcBorders>
              <w:top w:val="nil"/>
              <w:left w:val="nil"/>
              <w:bottom w:val="single" w:sz="4" w:space="0" w:color="auto"/>
              <w:right w:val="single" w:sz="4" w:space="0" w:color="auto"/>
            </w:tcBorders>
            <w:shd w:val="clear" w:color="000000" w:fill="FFFFFF"/>
            <w:vAlign w:val="center"/>
            <w:hideMark/>
          </w:tcPr>
          <w:p w14:paraId="56A09FF6"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Makdemé</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6B258897"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19F5FC19"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16/02/2022</w:t>
            </w:r>
          </w:p>
        </w:tc>
      </w:tr>
      <w:tr w:rsidR="00605A87" w:rsidRPr="007B1DBC" w14:paraId="5E409792"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6452ED4E"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127</w:t>
            </w:r>
          </w:p>
        </w:tc>
        <w:tc>
          <w:tcPr>
            <w:tcW w:w="2320" w:type="dxa"/>
            <w:tcBorders>
              <w:top w:val="nil"/>
              <w:left w:val="nil"/>
              <w:bottom w:val="single" w:sz="4" w:space="0" w:color="auto"/>
              <w:right w:val="single" w:sz="4" w:space="0" w:color="auto"/>
            </w:tcBorders>
            <w:shd w:val="clear" w:color="000000" w:fill="FFFFFF"/>
            <w:vAlign w:val="center"/>
            <w:hideMark/>
          </w:tcPr>
          <w:p w14:paraId="5C66C198"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Malloum</w:t>
            </w:r>
            <w:proofErr w:type="spellEnd"/>
            <w:r w:rsidRPr="007B1DBC">
              <w:rPr>
                <w:rFonts w:ascii="Calibri" w:hAnsi="Calibri" w:cs="Calibri"/>
                <w:color w:val="000000"/>
                <w:sz w:val="18"/>
                <w:szCs w:val="18"/>
              </w:rPr>
              <w:t xml:space="preserve"> Aba</w:t>
            </w:r>
          </w:p>
        </w:tc>
        <w:tc>
          <w:tcPr>
            <w:tcW w:w="2300" w:type="dxa"/>
            <w:tcBorders>
              <w:top w:val="nil"/>
              <w:left w:val="nil"/>
              <w:bottom w:val="single" w:sz="4" w:space="0" w:color="auto"/>
              <w:right w:val="single" w:sz="4" w:space="0" w:color="auto"/>
            </w:tcBorders>
            <w:shd w:val="clear" w:color="000000" w:fill="FFFFFF"/>
            <w:vAlign w:val="center"/>
            <w:hideMark/>
          </w:tcPr>
          <w:p w14:paraId="6D1DD283"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6 51 14 80 36</w:t>
            </w:r>
          </w:p>
        </w:tc>
        <w:tc>
          <w:tcPr>
            <w:tcW w:w="1780" w:type="dxa"/>
            <w:tcBorders>
              <w:top w:val="nil"/>
              <w:left w:val="nil"/>
              <w:bottom w:val="single" w:sz="4" w:space="0" w:color="auto"/>
              <w:right w:val="single" w:sz="4" w:space="0" w:color="auto"/>
            </w:tcBorders>
            <w:shd w:val="clear" w:color="000000" w:fill="FFFFFF"/>
            <w:vAlign w:val="center"/>
            <w:hideMark/>
          </w:tcPr>
          <w:p w14:paraId="2C21D3D1"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Makdemé</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28C7C5E1"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12FF111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16/02/2022</w:t>
            </w:r>
          </w:p>
        </w:tc>
      </w:tr>
      <w:tr w:rsidR="00605A87" w:rsidRPr="007B1DBC" w14:paraId="74806FAE"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6F03968D"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128</w:t>
            </w:r>
          </w:p>
        </w:tc>
        <w:tc>
          <w:tcPr>
            <w:tcW w:w="2320" w:type="dxa"/>
            <w:tcBorders>
              <w:top w:val="nil"/>
              <w:left w:val="nil"/>
              <w:bottom w:val="single" w:sz="4" w:space="0" w:color="auto"/>
              <w:right w:val="single" w:sz="4" w:space="0" w:color="auto"/>
            </w:tcBorders>
            <w:shd w:val="clear" w:color="000000" w:fill="FFFFFF"/>
            <w:vAlign w:val="center"/>
            <w:hideMark/>
          </w:tcPr>
          <w:p w14:paraId="77B3893E"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Mamadou Doudou</w:t>
            </w:r>
          </w:p>
        </w:tc>
        <w:tc>
          <w:tcPr>
            <w:tcW w:w="2300" w:type="dxa"/>
            <w:tcBorders>
              <w:top w:val="nil"/>
              <w:left w:val="nil"/>
              <w:bottom w:val="single" w:sz="4" w:space="0" w:color="auto"/>
              <w:right w:val="single" w:sz="4" w:space="0" w:color="auto"/>
            </w:tcBorders>
            <w:shd w:val="clear" w:color="000000" w:fill="FFFFFF"/>
            <w:vAlign w:val="center"/>
            <w:hideMark/>
          </w:tcPr>
          <w:p w14:paraId="3DA510A0"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6 51 14 66 70</w:t>
            </w:r>
          </w:p>
        </w:tc>
        <w:tc>
          <w:tcPr>
            <w:tcW w:w="1780" w:type="dxa"/>
            <w:tcBorders>
              <w:top w:val="nil"/>
              <w:left w:val="nil"/>
              <w:bottom w:val="single" w:sz="4" w:space="0" w:color="auto"/>
              <w:right w:val="single" w:sz="4" w:space="0" w:color="auto"/>
            </w:tcBorders>
            <w:shd w:val="clear" w:color="000000" w:fill="FFFFFF"/>
            <w:vAlign w:val="center"/>
            <w:hideMark/>
          </w:tcPr>
          <w:p w14:paraId="007BA2C5"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Makdemé</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22200E79"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42D8068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16/02/2022</w:t>
            </w:r>
          </w:p>
        </w:tc>
      </w:tr>
      <w:tr w:rsidR="00605A87" w:rsidRPr="007B1DBC" w14:paraId="03AB1526"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7E49528E"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129</w:t>
            </w:r>
          </w:p>
        </w:tc>
        <w:tc>
          <w:tcPr>
            <w:tcW w:w="2320" w:type="dxa"/>
            <w:tcBorders>
              <w:top w:val="nil"/>
              <w:left w:val="nil"/>
              <w:bottom w:val="single" w:sz="4" w:space="0" w:color="auto"/>
              <w:right w:val="single" w:sz="4" w:space="0" w:color="auto"/>
            </w:tcBorders>
            <w:shd w:val="clear" w:color="000000" w:fill="FFFFFF"/>
            <w:vAlign w:val="center"/>
            <w:hideMark/>
          </w:tcPr>
          <w:p w14:paraId="5DF10499"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Dayé</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Zaké</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024A5AE5"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798DB996"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Makdemé</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4D15AAC0"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534470E0"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16/02/2022</w:t>
            </w:r>
          </w:p>
        </w:tc>
      </w:tr>
      <w:tr w:rsidR="00605A87" w:rsidRPr="007B1DBC" w14:paraId="1EE9AB26"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55570920"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130</w:t>
            </w:r>
          </w:p>
        </w:tc>
        <w:tc>
          <w:tcPr>
            <w:tcW w:w="2320" w:type="dxa"/>
            <w:tcBorders>
              <w:top w:val="nil"/>
              <w:left w:val="nil"/>
              <w:bottom w:val="single" w:sz="4" w:space="0" w:color="auto"/>
              <w:right w:val="single" w:sz="4" w:space="0" w:color="auto"/>
            </w:tcBorders>
            <w:shd w:val="clear" w:color="000000" w:fill="FFFFFF"/>
            <w:vAlign w:val="center"/>
            <w:hideMark/>
          </w:tcPr>
          <w:p w14:paraId="070604EB"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 xml:space="preserve">Sali </w:t>
            </w:r>
            <w:proofErr w:type="spellStart"/>
            <w:r w:rsidRPr="007B1DBC">
              <w:rPr>
                <w:rFonts w:ascii="Calibri" w:hAnsi="Calibri" w:cs="Calibri"/>
                <w:sz w:val="18"/>
                <w:szCs w:val="18"/>
              </w:rPr>
              <w:t>Mallah</w:t>
            </w:r>
            <w:proofErr w:type="spellEnd"/>
            <w:r w:rsidRPr="007B1DBC">
              <w:rPr>
                <w:rFonts w:ascii="Calibri" w:hAnsi="Calibri" w:cs="Calibri"/>
                <w:sz w:val="18"/>
                <w:szCs w:val="18"/>
              </w:rPr>
              <w:t xml:space="preserve"> </w:t>
            </w:r>
            <w:proofErr w:type="spellStart"/>
            <w:r w:rsidRPr="007B1DBC">
              <w:rPr>
                <w:rFonts w:ascii="Calibri" w:hAnsi="Calibri" w:cs="Calibri"/>
                <w:sz w:val="18"/>
                <w:szCs w:val="18"/>
              </w:rPr>
              <w:t>Gadjio</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0CF75B41"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087482B7"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Makdemé</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78C75F7F"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13A7941C"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16/02/2022</w:t>
            </w:r>
          </w:p>
        </w:tc>
      </w:tr>
      <w:tr w:rsidR="00605A87" w:rsidRPr="007B1DBC" w14:paraId="44B4943A"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05579465"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131</w:t>
            </w:r>
          </w:p>
        </w:tc>
        <w:tc>
          <w:tcPr>
            <w:tcW w:w="2320" w:type="dxa"/>
            <w:tcBorders>
              <w:top w:val="nil"/>
              <w:left w:val="nil"/>
              <w:bottom w:val="single" w:sz="4" w:space="0" w:color="auto"/>
              <w:right w:val="single" w:sz="4" w:space="0" w:color="auto"/>
            </w:tcBorders>
            <w:shd w:val="clear" w:color="000000" w:fill="FFFFFF"/>
            <w:vAlign w:val="center"/>
            <w:hideMark/>
          </w:tcPr>
          <w:p w14:paraId="0BE49407"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Malaba</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Blama</w:t>
            </w:r>
            <w:proofErr w:type="spellEnd"/>
            <w:r w:rsidRPr="007B1DBC">
              <w:rPr>
                <w:rFonts w:ascii="Calibri" w:hAnsi="Calibri" w:cs="Calibri"/>
                <w:color w:val="000000"/>
                <w:sz w:val="18"/>
                <w:szCs w:val="18"/>
              </w:rPr>
              <w:t xml:space="preserve"> Boukar</w:t>
            </w:r>
          </w:p>
        </w:tc>
        <w:tc>
          <w:tcPr>
            <w:tcW w:w="2300" w:type="dxa"/>
            <w:tcBorders>
              <w:top w:val="nil"/>
              <w:left w:val="nil"/>
              <w:bottom w:val="single" w:sz="4" w:space="0" w:color="auto"/>
              <w:right w:val="single" w:sz="4" w:space="0" w:color="auto"/>
            </w:tcBorders>
            <w:shd w:val="clear" w:color="000000" w:fill="FFFFFF"/>
            <w:vAlign w:val="center"/>
            <w:hideMark/>
          </w:tcPr>
          <w:p w14:paraId="5B0F7FE5"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6 50 04 44 33</w:t>
            </w:r>
          </w:p>
        </w:tc>
        <w:tc>
          <w:tcPr>
            <w:tcW w:w="1780" w:type="dxa"/>
            <w:tcBorders>
              <w:top w:val="nil"/>
              <w:left w:val="nil"/>
              <w:bottom w:val="single" w:sz="4" w:space="0" w:color="auto"/>
              <w:right w:val="single" w:sz="4" w:space="0" w:color="auto"/>
            </w:tcBorders>
            <w:shd w:val="clear" w:color="000000" w:fill="FFFFFF"/>
            <w:vAlign w:val="center"/>
            <w:hideMark/>
          </w:tcPr>
          <w:p w14:paraId="7CAA6C99"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Makdemé</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311525D0"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13587CB3"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16/02/2022</w:t>
            </w:r>
          </w:p>
        </w:tc>
      </w:tr>
      <w:tr w:rsidR="00605A87" w:rsidRPr="007B1DBC" w14:paraId="5DDE8A38"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5EA74D8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132</w:t>
            </w:r>
          </w:p>
        </w:tc>
        <w:tc>
          <w:tcPr>
            <w:tcW w:w="2320" w:type="dxa"/>
            <w:tcBorders>
              <w:top w:val="nil"/>
              <w:left w:val="nil"/>
              <w:bottom w:val="single" w:sz="4" w:space="0" w:color="auto"/>
              <w:right w:val="single" w:sz="4" w:space="0" w:color="auto"/>
            </w:tcBorders>
            <w:shd w:val="clear" w:color="000000" w:fill="FFFFFF"/>
            <w:vAlign w:val="center"/>
            <w:hideMark/>
          </w:tcPr>
          <w:p w14:paraId="535754A5"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Falta</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Bouba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585714C8"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1FC52A81"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Magdémé</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69FC5547"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10606A66"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16/02/2022</w:t>
            </w:r>
          </w:p>
        </w:tc>
      </w:tr>
      <w:tr w:rsidR="00605A87" w:rsidRPr="007B1DBC" w14:paraId="7FC9E690"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3D6964E7"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133</w:t>
            </w:r>
          </w:p>
        </w:tc>
        <w:tc>
          <w:tcPr>
            <w:tcW w:w="2320" w:type="dxa"/>
            <w:tcBorders>
              <w:top w:val="nil"/>
              <w:left w:val="nil"/>
              <w:bottom w:val="single" w:sz="4" w:space="0" w:color="auto"/>
              <w:right w:val="single" w:sz="4" w:space="0" w:color="auto"/>
            </w:tcBorders>
            <w:shd w:val="clear" w:color="000000" w:fill="FFFFFF"/>
            <w:vAlign w:val="center"/>
            <w:hideMark/>
          </w:tcPr>
          <w:p w14:paraId="0F50D49A"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Hadja Bintou</w:t>
            </w:r>
          </w:p>
        </w:tc>
        <w:tc>
          <w:tcPr>
            <w:tcW w:w="2300" w:type="dxa"/>
            <w:tcBorders>
              <w:top w:val="nil"/>
              <w:left w:val="nil"/>
              <w:bottom w:val="single" w:sz="4" w:space="0" w:color="auto"/>
              <w:right w:val="single" w:sz="4" w:space="0" w:color="auto"/>
            </w:tcBorders>
            <w:shd w:val="clear" w:color="000000" w:fill="FFFFFF"/>
            <w:vAlign w:val="center"/>
            <w:hideMark/>
          </w:tcPr>
          <w:p w14:paraId="2AF8D3E4"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26E5914B"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Magdémé</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5003BE51"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3AA8FB9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16/02/2022</w:t>
            </w:r>
          </w:p>
        </w:tc>
      </w:tr>
      <w:tr w:rsidR="00605A87" w:rsidRPr="007B1DBC" w14:paraId="65BEBD16"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7F9F206A"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134</w:t>
            </w:r>
          </w:p>
        </w:tc>
        <w:tc>
          <w:tcPr>
            <w:tcW w:w="2320" w:type="dxa"/>
            <w:tcBorders>
              <w:top w:val="nil"/>
              <w:left w:val="nil"/>
              <w:bottom w:val="single" w:sz="4" w:space="0" w:color="auto"/>
              <w:right w:val="single" w:sz="4" w:space="0" w:color="auto"/>
            </w:tcBorders>
            <w:shd w:val="clear" w:color="000000" w:fill="FFFFFF"/>
            <w:vAlign w:val="center"/>
            <w:hideMark/>
          </w:tcPr>
          <w:p w14:paraId="16AB7753"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Falta</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Braram</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4B0D6585"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5BFC8C43"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Magdémé</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029DC43B"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797DAF65"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16/02/2022</w:t>
            </w:r>
          </w:p>
        </w:tc>
      </w:tr>
      <w:tr w:rsidR="00605A87" w:rsidRPr="007B1DBC" w14:paraId="4886E029"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6168EE73"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135</w:t>
            </w:r>
          </w:p>
        </w:tc>
        <w:tc>
          <w:tcPr>
            <w:tcW w:w="2320" w:type="dxa"/>
            <w:tcBorders>
              <w:top w:val="nil"/>
              <w:left w:val="nil"/>
              <w:bottom w:val="single" w:sz="4" w:space="0" w:color="auto"/>
              <w:right w:val="single" w:sz="4" w:space="0" w:color="auto"/>
            </w:tcBorders>
            <w:shd w:val="clear" w:color="000000" w:fill="FFFFFF"/>
            <w:vAlign w:val="center"/>
            <w:hideMark/>
          </w:tcPr>
          <w:p w14:paraId="11909C7A"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 xml:space="preserve">Alima </w:t>
            </w:r>
            <w:proofErr w:type="spellStart"/>
            <w:r w:rsidRPr="007B1DBC">
              <w:rPr>
                <w:rFonts w:ascii="Calibri" w:hAnsi="Calibri" w:cs="Calibri"/>
                <w:sz w:val="18"/>
                <w:szCs w:val="18"/>
              </w:rPr>
              <w:t>Blama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73CFC0F8"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042AE355"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Magdémé</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7C5FE374"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05A5E676"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16/02/2022</w:t>
            </w:r>
          </w:p>
        </w:tc>
      </w:tr>
      <w:tr w:rsidR="00605A87" w:rsidRPr="007B1DBC" w14:paraId="6694081A"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79524D92"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136</w:t>
            </w:r>
          </w:p>
        </w:tc>
        <w:tc>
          <w:tcPr>
            <w:tcW w:w="2320" w:type="dxa"/>
            <w:tcBorders>
              <w:top w:val="nil"/>
              <w:left w:val="nil"/>
              <w:bottom w:val="single" w:sz="4" w:space="0" w:color="auto"/>
              <w:right w:val="single" w:sz="4" w:space="0" w:color="auto"/>
            </w:tcBorders>
            <w:shd w:val="clear" w:color="000000" w:fill="FFFFFF"/>
            <w:vAlign w:val="center"/>
            <w:hideMark/>
          </w:tcPr>
          <w:p w14:paraId="6576E195"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Falta</w:t>
            </w:r>
            <w:proofErr w:type="spellEnd"/>
            <w:r w:rsidRPr="007B1DBC">
              <w:rPr>
                <w:rFonts w:ascii="Calibri" w:hAnsi="Calibri" w:cs="Calibri"/>
                <w:color w:val="000000"/>
                <w:sz w:val="18"/>
                <w:szCs w:val="18"/>
              </w:rPr>
              <w:t xml:space="preserve"> Kao</w:t>
            </w:r>
          </w:p>
        </w:tc>
        <w:tc>
          <w:tcPr>
            <w:tcW w:w="2300" w:type="dxa"/>
            <w:tcBorders>
              <w:top w:val="nil"/>
              <w:left w:val="nil"/>
              <w:bottom w:val="single" w:sz="4" w:space="0" w:color="auto"/>
              <w:right w:val="single" w:sz="4" w:space="0" w:color="auto"/>
            </w:tcBorders>
            <w:shd w:val="clear" w:color="000000" w:fill="FFFFFF"/>
            <w:vAlign w:val="center"/>
            <w:hideMark/>
          </w:tcPr>
          <w:p w14:paraId="1CB90199"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007F16B7"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Magdémé</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26970C93"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0BCA2FA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16/02/2022</w:t>
            </w:r>
          </w:p>
        </w:tc>
      </w:tr>
      <w:tr w:rsidR="00605A87" w:rsidRPr="007B1DBC" w14:paraId="2C7A2D41"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5807C67E"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137</w:t>
            </w:r>
          </w:p>
        </w:tc>
        <w:tc>
          <w:tcPr>
            <w:tcW w:w="2320" w:type="dxa"/>
            <w:tcBorders>
              <w:top w:val="nil"/>
              <w:left w:val="nil"/>
              <w:bottom w:val="single" w:sz="4" w:space="0" w:color="auto"/>
              <w:right w:val="single" w:sz="4" w:space="0" w:color="auto"/>
            </w:tcBorders>
            <w:shd w:val="clear" w:color="000000" w:fill="FFFFFF"/>
            <w:vAlign w:val="center"/>
            <w:hideMark/>
          </w:tcPr>
          <w:p w14:paraId="3D56A74A"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Ysa</w:t>
            </w:r>
            <w:proofErr w:type="spellEnd"/>
            <w:r w:rsidRPr="007B1DBC">
              <w:rPr>
                <w:rFonts w:ascii="Calibri" w:hAnsi="Calibri" w:cs="Calibri"/>
                <w:sz w:val="18"/>
                <w:szCs w:val="18"/>
              </w:rPr>
              <w:t xml:space="preserve"> Boukar</w:t>
            </w:r>
          </w:p>
        </w:tc>
        <w:tc>
          <w:tcPr>
            <w:tcW w:w="2300" w:type="dxa"/>
            <w:tcBorders>
              <w:top w:val="nil"/>
              <w:left w:val="nil"/>
              <w:bottom w:val="single" w:sz="4" w:space="0" w:color="auto"/>
              <w:right w:val="single" w:sz="4" w:space="0" w:color="auto"/>
            </w:tcBorders>
            <w:shd w:val="clear" w:color="000000" w:fill="FFFFFF"/>
            <w:vAlign w:val="center"/>
            <w:hideMark/>
          </w:tcPr>
          <w:p w14:paraId="405CA1B7"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3CB4CF89"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Magdémé</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7F8A7D61"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7EF8DE6E"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16/02/2022</w:t>
            </w:r>
          </w:p>
        </w:tc>
      </w:tr>
      <w:tr w:rsidR="00605A87" w:rsidRPr="007B1DBC" w14:paraId="62F0F9E7"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6626E3DD"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138</w:t>
            </w:r>
          </w:p>
        </w:tc>
        <w:tc>
          <w:tcPr>
            <w:tcW w:w="2320" w:type="dxa"/>
            <w:tcBorders>
              <w:top w:val="nil"/>
              <w:left w:val="nil"/>
              <w:bottom w:val="single" w:sz="4" w:space="0" w:color="auto"/>
              <w:right w:val="single" w:sz="4" w:space="0" w:color="auto"/>
            </w:tcBorders>
            <w:shd w:val="clear" w:color="000000" w:fill="FFFFFF"/>
            <w:vAlign w:val="center"/>
            <w:hideMark/>
          </w:tcPr>
          <w:p w14:paraId="7D007989"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Aïssa Boukar</w:t>
            </w:r>
          </w:p>
        </w:tc>
        <w:tc>
          <w:tcPr>
            <w:tcW w:w="2300" w:type="dxa"/>
            <w:tcBorders>
              <w:top w:val="nil"/>
              <w:left w:val="nil"/>
              <w:bottom w:val="single" w:sz="4" w:space="0" w:color="auto"/>
              <w:right w:val="single" w:sz="4" w:space="0" w:color="auto"/>
            </w:tcBorders>
            <w:shd w:val="clear" w:color="000000" w:fill="FFFFFF"/>
            <w:vAlign w:val="center"/>
            <w:hideMark/>
          </w:tcPr>
          <w:p w14:paraId="16437E53"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3651EBE0"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Magdémé</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7FD2D347"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56004201"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16/02/2022</w:t>
            </w:r>
          </w:p>
        </w:tc>
      </w:tr>
      <w:tr w:rsidR="00605A87" w:rsidRPr="007B1DBC" w14:paraId="16AC22FC"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51AFEF14"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139</w:t>
            </w:r>
          </w:p>
        </w:tc>
        <w:tc>
          <w:tcPr>
            <w:tcW w:w="2320" w:type="dxa"/>
            <w:tcBorders>
              <w:top w:val="nil"/>
              <w:left w:val="nil"/>
              <w:bottom w:val="single" w:sz="4" w:space="0" w:color="auto"/>
              <w:right w:val="single" w:sz="4" w:space="0" w:color="auto"/>
            </w:tcBorders>
            <w:shd w:val="clear" w:color="000000" w:fill="FFFFFF"/>
            <w:vAlign w:val="center"/>
            <w:hideMark/>
          </w:tcPr>
          <w:p w14:paraId="6573BC23"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Zara Yacouba</w:t>
            </w:r>
          </w:p>
        </w:tc>
        <w:tc>
          <w:tcPr>
            <w:tcW w:w="2300" w:type="dxa"/>
            <w:tcBorders>
              <w:top w:val="nil"/>
              <w:left w:val="nil"/>
              <w:bottom w:val="single" w:sz="4" w:space="0" w:color="auto"/>
              <w:right w:val="single" w:sz="4" w:space="0" w:color="auto"/>
            </w:tcBorders>
            <w:shd w:val="clear" w:color="000000" w:fill="FFFFFF"/>
            <w:vAlign w:val="center"/>
            <w:hideMark/>
          </w:tcPr>
          <w:p w14:paraId="24057DCF"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01B821AE"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Magdémé</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0FF0BB86"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2156B6B6"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16/02/2022</w:t>
            </w:r>
          </w:p>
        </w:tc>
      </w:tr>
      <w:tr w:rsidR="00605A87" w:rsidRPr="007B1DBC" w14:paraId="06A4B131"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64C6E03B"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140</w:t>
            </w:r>
          </w:p>
        </w:tc>
        <w:tc>
          <w:tcPr>
            <w:tcW w:w="2320" w:type="dxa"/>
            <w:tcBorders>
              <w:top w:val="nil"/>
              <w:left w:val="nil"/>
              <w:bottom w:val="single" w:sz="4" w:space="0" w:color="auto"/>
              <w:right w:val="single" w:sz="4" w:space="0" w:color="auto"/>
            </w:tcBorders>
            <w:shd w:val="clear" w:color="000000" w:fill="FFFFFF"/>
            <w:vAlign w:val="center"/>
            <w:hideMark/>
          </w:tcPr>
          <w:p w14:paraId="3C952A99"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Falta</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Modou</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41901064"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4ED199E1"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Magdémé</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5A092680"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2C16ED91"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16/02/2022</w:t>
            </w:r>
          </w:p>
        </w:tc>
      </w:tr>
      <w:tr w:rsidR="00605A87" w:rsidRPr="007B1DBC" w14:paraId="64CCC0FC"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772E4C49"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141</w:t>
            </w:r>
          </w:p>
        </w:tc>
        <w:tc>
          <w:tcPr>
            <w:tcW w:w="2320" w:type="dxa"/>
            <w:tcBorders>
              <w:top w:val="nil"/>
              <w:left w:val="nil"/>
              <w:bottom w:val="single" w:sz="4" w:space="0" w:color="auto"/>
              <w:right w:val="single" w:sz="4" w:space="0" w:color="auto"/>
            </w:tcBorders>
            <w:shd w:val="clear" w:color="000000" w:fill="FFFFFF"/>
            <w:vAlign w:val="center"/>
            <w:hideMark/>
          </w:tcPr>
          <w:p w14:paraId="46318228"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Fanné</w:t>
            </w:r>
            <w:proofErr w:type="spellEnd"/>
            <w:r w:rsidRPr="007B1DBC">
              <w:rPr>
                <w:rFonts w:ascii="Calibri" w:hAnsi="Calibri" w:cs="Calibri"/>
                <w:sz w:val="18"/>
                <w:szCs w:val="18"/>
              </w:rPr>
              <w:t xml:space="preserve"> </w:t>
            </w:r>
            <w:proofErr w:type="spellStart"/>
            <w:r w:rsidRPr="007B1DBC">
              <w:rPr>
                <w:rFonts w:ascii="Calibri" w:hAnsi="Calibri" w:cs="Calibri"/>
                <w:sz w:val="18"/>
                <w:szCs w:val="18"/>
              </w:rPr>
              <w:t>Brah</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745B1943"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65E50C49"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Magdémé</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1F152A8F"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0A0E61DB"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16/02/2022</w:t>
            </w:r>
          </w:p>
        </w:tc>
      </w:tr>
      <w:tr w:rsidR="00605A87" w:rsidRPr="007B1DBC" w14:paraId="1787D41D"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1E1466C1"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142</w:t>
            </w:r>
          </w:p>
        </w:tc>
        <w:tc>
          <w:tcPr>
            <w:tcW w:w="2320" w:type="dxa"/>
            <w:tcBorders>
              <w:top w:val="nil"/>
              <w:left w:val="nil"/>
              <w:bottom w:val="single" w:sz="4" w:space="0" w:color="auto"/>
              <w:right w:val="single" w:sz="4" w:space="0" w:color="auto"/>
            </w:tcBorders>
            <w:shd w:val="clear" w:color="000000" w:fill="FFFFFF"/>
            <w:vAlign w:val="center"/>
            <w:hideMark/>
          </w:tcPr>
          <w:p w14:paraId="0FB6C079"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Yéya</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Matawa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7102AAEF"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653 27 15 58</w:t>
            </w:r>
          </w:p>
        </w:tc>
        <w:tc>
          <w:tcPr>
            <w:tcW w:w="1780" w:type="dxa"/>
            <w:tcBorders>
              <w:top w:val="nil"/>
              <w:left w:val="nil"/>
              <w:bottom w:val="single" w:sz="4" w:space="0" w:color="auto"/>
              <w:right w:val="single" w:sz="4" w:space="0" w:color="auto"/>
            </w:tcBorders>
            <w:shd w:val="clear" w:color="000000" w:fill="FFFFFF"/>
            <w:vAlign w:val="center"/>
            <w:hideMark/>
          </w:tcPr>
          <w:p w14:paraId="0E648FE2"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Magdémé</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42F08AB9"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2106A8D6"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16/02/2022</w:t>
            </w:r>
          </w:p>
        </w:tc>
      </w:tr>
      <w:tr w:rsidR="00605A87" w:rsidRPr="007B1DBC" w14:paraId="3E0A6FED"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50E1231E"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143</w:t>
            </w:r>
          </w:p>
        </w:tc>
        <w:tc>
          <w:tcPr>
            <w:tcW w:w="2320" w:type="dxa"/>
            <w:tcBorders>
              <w:top w:val="nil"/>
              <w:left w:val="nil"/>
              <w:bottom w:val="single" w:sz="4" w:space="0" w:color="auto"/>
              <w:right w:val="single" w:sz="4" w:space="0" w:color="auto"/>
            </w:tcBorders>
            <w:shd w:val="clear" w:color="000000" w:fill="FFFFFF"/>
            <w:vAlign w:val="center"/>
            <w:hideMark/>
          </w:tcPr>
          <w:p w14:paraId="680D13C8"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Awa Mamoudou</w:t>
            </w:r>
          </w:p>
        </w:tc>
        <w:tc>
          <w:tcPr>
            <w:tcW w:w="2300" w:type="dxa"/>
            <w:tcBorders>
              <w:top w:val="nil"/>
              <w:left w:val="nil"/>
              <w:bottom w:val="single" w:sz="4" w:space="0" w:color="auto"/>
              <w:right w:val="single" w:sz="4" w:space="0" w:color="auto"/>
            </w:tcBorders>
            <w:shd w:val="clear" w:color="000000" w:fill="FFFFFF"/>
            <w:vAlign w:val="center"/>
            <w:hideMark/>
          </w:tcPr>
          <w:p w14:paraId="58BCD059"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5E91C75D"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Magdémé</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199A1D3E"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4860A0ED"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16/02/2022</w:t>
            </w:r>
          </w:p>
        </w:tc>
      </w:tr>
      <w:tr w:rsidR="00605A87" w:rsidRPr="007B1DBC" w14:paraId="41364179"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3174AA0B"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144</w:t>
            </w:r>
          </w:p>
        </w:tc>
        <w:tc>
          <w:tcPr>
            <w:tcW w:w="2320" w:type="dxa"/>
            <w:tcBorders>
              <w:top w:val="nil"/>
              <w:left w:val="nil"/>
              <w:bottom w:val="single" w:sz="4" w:space="0" w:color="auto"/>
              <w:right w:val="single" w:sz="4" w:space="0" w:color="auto"/>
            </w:tcBorders>
            <w:shd w:val="clear" w:color="000000" w:fill="FFFFFF"/>
            <w:vAlign w:val="center"/>
            <w:hideMark/>
          </w:tcPr>
          <w:p w14:paraId="63AC44C1"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Adji</w:t>
            </w:r>
            <w:proofErr w:type="spellEnd"/>
            <w:r w:rsidRPr="007B1DBC">
              <w:rPr>
                <w:rFonts w:ascii="Calibri" w:hAnsi="Calibri" w:cs="Calibri"/>
                <w:color w:val="000000"/>
                <w:sz w:val="18"/>
                <w:szCs w:val="18"/>
              </w:rPr>
              <w:t xml:space="preserve"> Abba</w:t>
            </w:r>
          </w:p>
        </w:tc>
        <w:tc>
          <w:tcPr>
            <w:tcW w:w="2300" w:type="dxa"/>
            <w:tcBorders>
              <w:top w:val="nil"/>
              <w:left w:val="nil"/>
              <w:bottom w:val="single" w:sz="4" w:space="0" w:color="auto"/>
              <w:right w:val="single" w:sz="4" w:space="0" w:color="auto"/>
            </w:tcBorders>
            <w:shd w:val="clear" w:color="000000" w:fill="FFFFFF"/>
            <w:vAlign w:val="center"/>
            <w:hideMark/>
          </w:tcPr>
          <w:p w14:paraId="62D69B5E"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670 97 24 72</w:t>
            </w:r>
          </w:p>
        </w:tc>
        <w:tc>
          <w:tcPr>
            <w:tcW w:w="1780" w:type="dxa"/>
            <w:tcBorders>
              <w:top w:val="nil"/>
              <w:left w:val="nil"/>
              <w:bottom w:val="single" w:sz="4" w:space="0" w:color="auto"/>
              <w:right w:val="single" w:sz="4" w:space="0" w:color="auto"/>
            </w:tcBorders>
            <w:shd w:val="clear" w:color="000000" w:fill="FFFFFF"/>
            <w:vAlign w:val="center"/>
            <w:hideMark/>
          </w:tcPr>
          <w:p w14:paraId="5E135DA2"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Magdémé</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27FBECB1"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06B3F7CE"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16/02/2022</w:t>
            </w:r>
          </w:p>
        </w:tc>
      </w:tr>
      <w:tr w:rsidR="00605A87" w:rsidRPr="007B1DBC" w14:paraId="07DCC4E2"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597A9C2B"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145</w:t>
            </w:r>
          </w:p>
        </w:tc>
        <w:tc>
          <w:tcPr>
            <w:tcW w:w="2320" w:type="dxa"/>
            <w:tcBorders>
              <w:top w:val="nil"/>
              <w:left w:val="nil"/>
              <w:bottom w:val="single" w:sz="4" w:space="0" w:color="auto"/>
              <w:right w:val="single" w:sz="4" w:space="0" w:color="auto"/>
            </w:tcBorders>
            <w:shd w:val="clear" w:color="000000" w:fill="FFFFFF"/>
            <w:vAlign w:val="center"/>
            <w:hideMark/>
          </w:tcPr>
          <w:p w14:paraId="4FC5F5F6"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Yakollo</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7879BE1F"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717FB0B5"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Magdémé</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4AAAFCED"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1CB5DC9A"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16/02/2022</w:t>
            </w:r>
          </w:p>
        </w:tc>
      </w:tr>
      <w:tr w:rsidR="00605A87" w:rsidRPr="007B1DBC" w14:paraId="6DAD9C7F"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3B79C9C6"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146</w:t>
            </w:r>
          </w:p>
        </w:tc>
        <w:tc>
          <w:tcPr>
            <w:tcW w:w="2320" w:type="dxa"/>
            <w:tcBorders>
              <w:top w:val="nil"/>
              <w:left w:val="nil"/>
              <w:bottom w:val="single" w:sz="4" w:space="0" w:color="auto"/>
              <w:right w:val="single" w:sz="4" w:space="0" w:color="auto"/>
            </w:tcBorders>
            <w:shd w:val="clear" w:color="000000" w:fill="FFFFFF"/>
            <w:vAlign w:val="center"/>
            <w:hideMark/>
          </w:tcPr>
          <w:p w14:paraId="4A3E8932"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Melé</w:t>
            </w:r>
            <w:proofErr w:type="spellEnd"/>
            <w:r w:rsidRPr="007B1DBC">
              <w:rPr>
                <w:rFonts w:ascii="Calibri" w:hAnsi="Calibri" w:cs="Calibri"/>
                <w:sz w:val="18"/>
                <w:szCs w:val="18"/>
              </w:rPr>
              <w:t xml:space="preserve"> </w:t>
            </w:r>
            <w:proofErr w:type="spellStart"/>
            <w:r w:rsidRPr="007B1DBC">
              <w:rPr>
                <w:rFonts w:ascii="Calibri" w:hAnsi="Calibri" w:cs="Calibri"/>
                <w:sz w:val="18"/>
                <w:szCs w:val="18"/>
              </w:rPr>
              <w:t>Garba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5C221BF4"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6 75 99 34 69</w:t>
            </w:r>
          </w:p>
        </w:tc>
        <w:tc>
          <w:tcPr>
            <w:tcW w:w="1780" w:type="dxa"/>
            <w:tcBorders>
              <w:top w:val="nil"/>
              <w:left w:val="nil"/>
              <w:bottom w:val="single" w:sz="4" w:space="0" w:color="auto"/>
              <w:right w:val="single" w:sz="4" w:space="0" w:color="auto"/>
            </w:tcBorders>
            <w:shd w:val="clear" w:color="000000" w:fill="FFFFFF"/>
            <w:vAlign w:val="center"/>
            <w:hideMark/>
          </w:tcPr>
          <w:p w14:paraId="239742D9"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Igawa</w:t>
            </w:r>
            <w:proofErr w:type="spellEnd"/>
            <w:r w:rsidRPr="007B1DBC">
              <w:rPr>
                <w:rFonts w:ascii="Calibri" w:hAnsi="Calibri" w:cs="Calibri"/>
                <w:sz w:val="18"/>
                <w:szCs w:val="18"/>
              </w:rPr>
              <w:t xml:space="preserve"> mémé</w:t>
            </w:r>
          </w:p>
        </w:tc>
        <w:tc>
          <w:tcPr>
            <w:tcW w:w="860" w:type="dxa"/>
            <w:tcBorders>
              <w:top w:val="nil"/>
              <w:left w:val="nil"/>
              <w:bottom w:val="single" w:sz="4" w:space="0" w:color="auto"/>
              <w:right w:val="single" w:sz="4" w:space="0" w:color="auto"/>
            </w:tcBorders>
            <w:shd w:val="clear" w:color="000000" w:fill="FFFFFF"/>
            <w:vAlign w:val="center"/>
            <w:hideMark/>
          </w:tcPr>
          <w:p w14:paraId="7CEC4530"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0F2731C9"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16/02/2022</w:t>
            </w:r>
          </w:p>
        </w:tc>
      </w:tr>
      <w:tr w:rsidR="00605A87" w:rsidRPr="007B1DBC" w14:paraId="5A3FF4B6"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3859A1FB"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147</w:t>
            </w:r>
          </w:p>
        </w:tc>
        <w:tc>
          <w:tcPr>
            <w:tcW w:w="2320" w:type="dxa"/>
            <w:tcBorders>
              <w:top w:val="nil"/>
              <w:left w:val="nil"/>
              <w:bottom w:val="single" w:sz="4" w:space="0" w:color="auto"/>
              <w:right w:val="single" w:sz="4" w:space="0" w:color="auto"/>
            </w:tcBorders>
            <w:shd w:val="clear" w:color="000000" w:fill="FFFFFF"/>
            <w:vAlign w:val="center"/>
            <w:hideMark/>
          </w:tcPr>
          <w:p w14:paraId="61A7FF1C"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Boulama Isma</w:t>
            </w:r>
          </w:p>
        </w:tc>
        <w:tc>
          <w:tcPr>
            <w:tcW w:w="2300" w:type="dxa"/>
            <w:tcBorders>
              <w:top w:val="nil"/>
              <w:left w:val="nil"/>
              <w:bottom w:val="single" w:sz="4" w:space="0" w:color="auto"/>
              <w:right w:val="single" w:sz="4" w:space="0" w:color="auto"/>
            </w:tcBorders>
            <w:shd w:val="clear" w:color="000000" w:fill="FFFFFF"/>
            <w:vAlign w:val="center"/>
            <w:hideMark/>
          </w:tcPr>
          <w:p w14:paraId="04F2C8B7"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xml:space="preserve">6 99 </w:t>
            </w:r>
            <w:proofErr w:type="gramStart"/>
            <w:r w:rsidRPr="007B1DBC">
              <w:rPr>
                <w:rFonts w:ascii="Calibri" w:hAnsi="Calibri" w:cs="Calibri"/>
                <w:color w:val="000000"/>
                <w:sz w:val="18"/>
                <w:szCs w:val="18"/>
              </w:rPr>
              <w:t>81  88</w:t>
            </w:r>
            <w:proofErr w:type="gramEnd"/>
            <w:r w:rsidRPr="007B1DBC">
              <w:rPr>
                <w:rFonts w:ascii="Calibri" w:hAnsi="Calibri" w:cs="Calibri"/>
                <w:color w:val="000000"/>
                <w:sz w:val="18"/>
                <w:szCs w:val="18"/>
              </w:rPr>
              <w:t xml:space="preserve"> 70</w:t>
            </w:r>
          </w:p>
        </w:tc>
        <w:tc>
          <w:tcPr>
            <w:tcW w:w="1780" w:type="dxa"/>
            <w:tcBorders>
              <w:top w:val="nil"/>
              <w:left w:val="nil"/>
              <w:bottom w:val="single" w:sz="4" w:space="0" w:color="auto"/>
              <w:right w:val="single" w:sz="4" w:space="0" w:color="auto"/>
            </w:tcBorders>
            <w:shd w:val="clear" w:color="000000" w:fill="FFFFFF"/>
            <w:vAlign w:val="center"/>
            <w:hideMark/>
          </w:tcPr>
          <w:p w14:paraId="710ACB66"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Igawa</w:t>
            </w:r>
            <w:proofErr w:type="spellEnd"/>
            <w:r w:rsidRPr="007B1DBC">
              <w:rPr>
                <w:rFonts w:ascii="Calibri" w:hAnsi="Calibri" w:cs="Calibri"/>
                <w:color w:val="000000"/>
                <w:sz w:val="18"/>
                <w:szCs w:val="18"/>
              </w:rPr>
              <w:t xml:space="preserve"> mémé</w:t>
            </w:r>
          </w:p>
        </w:tc>
        <w:tc>
          <w:tcPr>
            <w:tcW w:w="860" w:type="dxa"/>
            <w:tcBorders>
              <w:top w:val="nil"/>
              <w:left w:val="nil"/>
              <w:bottom w:val="single" w:sz="4" w:space="0" w:color="auto"/>
              <w:right w:val="single" w:sz="4" w:space="0" w:color="auto"/>
            </w:tcBorders>
            <w:shd w:val="clear" w:color="000000" w:fill="FFFFFF"/>
            <w:vAlign w:val="center"/>
            <w:hideMark/>
          </w:tcPr>
          <w:p w14:paraId="462A0DBA"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565D7435"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16/02/2022</w:t>
            </w:r>
          </w:p>
        </w:tc>
      </w:tr>
      <w:tr w:rsidR="00605A87" w:rsidRPr="007B1DBC" w14:paraId="5D8EDB9B"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629BD3B0"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148</w:t>
            </w:r>
          </w:p>
        </w:tc>
        <w:tc>
          <w:tcPr>
            <w:tcW w:w="2320" w:type="dxa"/>
            <w:tcBorders>
              <w:top w:val="nil"/>
              <w:left w:val="nil"/>
              <w:bottom w:val="single" w:sz="4" w:space="0" w:color="auto"/>
              <w:right w:val="single" w:sz="4" w:space="0" w:color="auto"/>
            </w:tcBorders>
            <w:shd w:val="clear" w:color="000000" w:fill="FFFFFF"/>
            <w:vAlign w:val="center"/>
            <w:hideMark/>
          </w:tcPr>
          <w:p w14:paraId="0F150485"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Chitma</w:t>
            </w:r>
            <w:proofErr w:type="spellEnd"/>
            <w:r w:rsidRPr="007B1DBC">
              <w:rPr>
                <w:rFonts w:ascii="Calibri" w:hAnsi="Calibri" w:cs="Calibri"/>
                <w:sz w:val="18"/>
                <w:szCs w:val="18"/>
              </w:rPr>
              <w:t xml:space="preserve"> Mahamat</w:t>
            </w:r>
          </w:p>
        </w:tc>
        <w:tc>
          <w:tcPr>
            <w:tcW w:w="2300" w:type="dxa"/>
            <w:tcBorders>
              <w:top w:val="nil"/>
              <w:left w:val="nil"/>
              <w:bottom w:val="single" w:sz="4" w:space="0" w:color="auto"/>
              <w:right w:val="single" w:sz="4" w:space="0" w:color="auto"/>
            </w:tcBorders>
            <w:shd w:val="clear" w:color="000000" w:fill="FFFFFF"/>
            <w:vAlign w:val="center"/>
            <w:hideMark/>
          </w:tcPr>
          <w:p w14:paraId="345B2647"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6 59 46 35 23</w:t>
            </w:r>
          </w:p>
        </w:tc>
        <w:tc>
          <w:tcPr>
            <w:tcW w:w="1780" w:type="dxa"/>
            <w:tcBorders>
              <w:top w:val="nil"/>
              <w:left w:val="nil"/>
              <w:bottom w:val="single" w:sz="4" w:space="0" w:color="auto"/>
              <w:right w:val="single" w:sz="4" w:space="0" w:color="auto"/>
            </w:tcBorders>
            <w:shd w:val="clear" w:color="000000" w:fill="FFFFFF"/>
            <w:vAlign w:val="center"/>
            <w:hideMark/>
          </w:tcPr>
          <w:p w14:paraId="27D841F8"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Igawa</w:t>
            </w:r>
            <w:proofErr w:type="spellEnd"/>
            <w:r w:rsidRPr="007B1DBC">
              <w:rPr>
                <w:rFonts w:ascii="Calibri" w:hAnsi="Calibri" w:cs="Calibri"/>
                <w:sz w:val="18"/>
                <w:szCs w:val="18"/>
              </w:rPr>
              <w:t xml:space="preserve"> mémé</w:t>
            </w:r>
          </w:p>
        </w:tc>
        <w:tc>
          <w:tcPr>
            <w:tcW w:w="860" w:type="dxa"/>
            <w:tcBorders>
              <w:top w:val="nil"/>
              <w:left w:val="nil"/>
              <w:bottom w:val="single" w:sz="4" w:space="0" w:color="auto"/>
              <w:right w:val="single" w:sz="4" w:space="0" w:color="auto"/>
            </w:tcBorders>
            <w:shd w:val="clear" w:color="000000" w:fill="FFFFFF"/>
            <w:vAlign w:val="center"/>
            <w:hideMark/>
          </w:tcPr>
          <w:p w14:paraId="2E678835"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54E12D2C"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16/02/2022</w:t>
            </w:r>
          </w:p>
        </w:tc>
      </w:tr>
      <w:tr w:rsidR="00605A87" w:rsidRPr="007B1DBC" w14:paraId="79753C7D"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4C8BB55B"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149</w:t>
            </w:r>
          </w:p>
        </w:tc>
        <w:tc>
          <w:tcPr>
            <w:tcW w:w="2320" w:type="dxa"/>
            <w:tcBorders>
              <w:top w:val="nil"/>
              <w:left w:val="nil"/>
              <w:bottom w:val="single" w:sz="4" w:space="0" w:color="auto"/>
              <w:right w:val="single" w:sz="4" w:space="0" w:color="auto"/>
            </w:tcBorders>
            <w:shd w:val="clear" w:color="000000" w:fill="FFFFFF"/>
            <w:vAlign w:val="center"/>
            <w:hideMark/>
          </w:tcPr>
          <w:p w14:paraId="26B93B0D"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Akacha</w:t>
            </w:r>
            <w:proofErr w:type="spellEnd"/>
            <w:r w:rsidRPr="007B1DBC">
              <w:rPr>
                <w:rFonts w:ascii="Calibri" w:hAnsi="Calibri" w:cs="Calibri"/>
                <w:color w:val="000000"/>
                <w:sz w:val="18"/>
                <w:szCs w:val="18"/>
              </w:rPr>
              <w:t xml:space="preserve"> Djida</w:t>
            </w:r>
          </w:p>
        </w:tc>
        <w:tc>
          <w:tcPr>
            <w:tcW w:w="2300" w:type="dxa"/>
            <w:tcBorders>
              <w:top w:val="nil"/>
              <w:left w:val="nil"/>
              <w:bottom w:val="single" w:sz="4" w:space="0" w:color="auto"/>
              <w:right w:val="single" w:sz="4" w:space="0" w:color="auto"/>
            </w:tcBorders>
            <w:shd w:val="clear" w:color="000000" w:fill="FFFFFF"/>
            <w:vAlign w:val="center"/>
            <w:hideMark/>
          </w:tcPr>
          <w:p w14:paraId="2B1B3724"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6 58 49 99 98</w:t>
            </w:r>
          </w:p>
        </w:tc>
        <w:tc>
          <w:tcPr>
            <w:tcW w:w="1780" w:type="dxa"/>
            <w:tcBorders>
              <w:top w:val="nil"/>
              <w:left w:val="nil"/>
              <w:bottom w:val="single" w:sz="4" w:space="0" w:color="auto"/>
              <w:right w:val="single" w:sz="4" w:space="0" w:color="auto"/>
            </w:tcBorders>
            <w:shd w:val="clear" w:color="000000" w:fill="FFFFFF"/>
            <w:vAlign w:val="center"/>
            <w:hideMark/>
          </w:tcPr>
          <w:p w14:paraId="4E1F3C9D"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Igawa</w:t>
            </w:r>
            <w:proofErr w:type="spellEnd"/>
            <w:r w:rsidRPr="007B1DBC">
              <w:rPr>
                <w:rFonts w:ascii="Calibri" w:hAnsi="Calibri" w:cs="Calibri"/>
                <w:color w:val="000000"/>
                <w:sz w:val="18"/>
                <w:szCs w:val="18"/>
              </w:rPr>
              <w:t xml:space="preserve"> mémé</w:t>
            </w:r>
          </w:p>
        </w:tc>
        <w:tc>
          <w:tcPr>
            <w:tcW w:w="860" w:type="dxa"/>
            <w:tcBorders>
              <w:top w:val="nil"/>
              <w:left w:val="nil"/>
              <w:bottom w:val="single" w:sz="4" w:space="0" w:color="auto"/>
              <w:right w:val="single" w:sz="4" w:space="0" w:color="auto"/>
            </w:tcBorders>
            <w:shd w:val="clear" w:color="000000" w:fill="FFFFFF"/>
            <w:vAlign w:val="center"/>
            <w:hideMark/>
          </w:tcPr>
          <w:p w14:paraId="1F653964"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09576974"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16/02/2022</w:t>
            </w:r>
          </w:p>
        </w:tc>
      </w:tr>
      <w:tr w:rsidR="00605A87" w:rsidRPr="007B1DBC" w14:paraId="3792E46D"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219E6DD7"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150</w:t>
            </w:r>
          </w:p>
        </w:tc>
        <w:tc>
          <w:tcPr>
            <w:tcW w:w="2320" w:type="dxa"/>
            <w:tcBorders>
              <w:top w:val="nil"/>
              <w:left w:val="nil"/>
              <w:bottom w:val="single" w:sz="4" w:space="0" w:color="auto"/>
              <w:right w:val="single" w:sz="4" w:space="0" w:color="auto"/>
            </w:tcBorders>
            <w:shd w:val="clear" w:color="000000" w:fill="FFFFFF"/>
            <w:vAlign w:val="center"/>
            <w:hideMark/>
          </w:tcPr>
          <w:p w14:paraId="55E89045"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Ladé André</w:t>
            </w:r>
          </w:p>
        </w:tc>
        <w:tc>
          <w:tcPr>
            <w:tcW w:w="2300" w:type="dxa"/>
            <w:tcBorders>
              <w:top w:val="nil"/>
              <w:left w:val="nil"/>
              <w:bottom w:val="single" w:sz="4" w:space="0" w:color="auto"/>
              <w:right w:val="single" w:sz="4" w:space="0" w:color="auto"/>
            </w:tcBorders>
            <w:shd w:val="clear" w:color="000000" w:fill="FFFFFF"/>
            <w:vAlign w:val="center"/>
            <w:hideMark/>
          </w:tcPr>
          <w:p w14:paraId="55F385A0"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6 95 38 03 91</w:t>
            </w:r>
          </w:p>
        </w:tc>
        <w:tc>
          <w:tcPr>
            <w:tcW w:w="1780" w:type="dxa"/>
            <w:tcBorders>
              <w:top w:val="nil"/>
              <w:left w:val="nil"/>
              <w:bottom w:val="single" w:sz="4" w:space="0" w:color="auto"/>
              <w:right w:val="single" w:sz="4" w:space="0" w:color="auto"/>
            </w:tcBorders>
            <w:shd w:val="clear" w:color="000000" w:fill="FFFFFF"/>
            <w:vAlign w:val="center"/>
            <w:hideMark/>
          </w:tcPr>
          <w:p w14:paraId="7A5A2DCD"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Igawa</w:t>
            </w:r>
            <w:proofErr w:type="spellEnd"/>
            <w:r w:rsidRPr="007B1DBC">
              <w:rPr>
                <w:rFonts w:ascii="Calibri" w:hAnsi="Calibri" w:cs="Calibri"/>
                <w:sz w:val="18"/>
                <w:szCs w:val="18"/>
              </w:rPr>
              <w:t xml:space="preserve"> mémé</w:t>
            </w:r>
          </w:p>
        </w:tc>
        <w:tc>
          <w:tcPr>
            <w:tcW w:w="860" w:type="dxa"/>
            <w:tcBorders>
              <w:top w:val="nil"/>
              <w:left w:val="nil"/>
              <w:bottom w:val="single" w:sz="4" w:space="0" w:color="auto"/>
              <w:right w:val="single" w:sz="4" w:space="0" w:color="auto"/>
            </w:tcBorders>
            <w:shd w:val="clear" w:color="000000" w:fill="FFFFFF"/>
            <w:vAlign w:val="center"/>
            <w:hideMark/>
          </w:tcPr>
          <w:p w14:paraId="709C1A24"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2FA3BCE8"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16/02/2022</w:t>
            </w:r>
          </w:p>
        </w:tc>
      </w:tr>
      <w:tr w:rsidR="00605A87" w:rsidRPr="007B1DBC" w14:paraId="7D159CCA"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195202C4"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151</w:t>
            </w:r>
          </w:p>
        </w:tc>
        <w:tc>
          <w:tcPr>
            <w:tcW w:w="2320" w:type="dxa"/>
            <w:tcBorders>
              <w:top w:val="nil"/>
              <w:left w:val="nil"/>
              <w:bottom w:val="single" w:sz="4" w:space="0" w:color="auto"/>
              <w:right w:val="single" w:sz="4" w:space="0" w:color="auto"/>
            </w:tcBorders>
            <w:shd w:val="clear" w:color="000000" w:fill="FFFFFF"/>
            <w:vAlign w:val="center"/>
            <w:hideMark/>
          </w:tcPr>
          <w:p w14:paraId="7A40D285"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Blama</w:t>
            </w:r>
            <w:proofErr w:type="spellEnd"/>
            <w:r w:rsidRPr="007B1DBC">
              <w:rPr>
                <w:rFonts w:ascii="Calibri" w:hAnsi="Calibri" w:cs="Calibri"/>
                <w:color w:val="000000"/>
                <w:sz w:val="18"/>
                <w:szCs w:val="18"/>
              </w:rPr>
              <w:t xml:space="preserve"> Saleh</w:t>
            </w:r>
          </w:p>
        </w:tc>
        <w:tc>
          <w:tcPr>
            <w:tcW w:w="2300" w:type="dxa"/>
            <w:tcBorders>
              <w:top w:val="nil"/>
              <w:left w:val="nil"/>
              <w:bottom w:val="single" w:sz="4" w:space="0" w:color="auto"/>
              <w:right w:val="single" w:sz="4" w:space="0" w:color="auto"/>
            </w:tcBorders>
            <w:shd w:val="clear" w:color="000000" w:fill="FFFFFF"/>
            <w:vAlign w:val="center"/>
            <w:hideMark/>
          </w:tcPr>
          <w:p w14:paraId="23D936CC"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xml:space="preserve"> 6 52 93 45 47</w:t>
            </w:r>
          </w:p>
        </w:tc>
        <w:tc>
          <w:tcPr>
            <w:tcW w:w="1780" w:type="dxa"/>
            <w:tcBorders>
              <w:top w:val="nil"/>
              <w:left w:val="nil"/>
              <w:bottom w:val="single" w:sz="4" w:space="0" w:color="auto"/>
              <w:right w:val="single" w:sz="4" w:space="0" w:color="auto"/>
            </w:tcBorders>
            <w:shd w:val="clear" w:color="000000" w:fill="FFFFFF"/>
            <w:vAlign w:val="center"/>
            <w:hideMark/>
          </w:tcPr>
          <w:p w14:paraId="5F17FAF6"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Igawa</w:t>
            </w:r>
            <w:proofErr w:type="spellEnd"/>
            <w:r w:rsidRPr="007B1DBC">
              <w:rPr>
                <w:rFonts w:ascii="Calibri" w:hAnsi="Calibri" w:cs="Calibri"/>
                <w:color w:val="000000"/>
                <w:sz w:val="18"/>
                <w:szCs w:val="18"/>
              </w:rPr>
              <w:t xml:space="preserve"> mémé</w:t>
            </w:r>
          </w:p>
        </w:tc>
        <w:tc>
          <w:tcPr>
            <w:tcW w:w="860" w:type="dxa"/>
            <w:tcBorders>
              <w:top w:val="nil"/>
              <w:left w:val="nil"/>
              <w:bottom w:val="single" w:sz="4" w:space="0" w:color="auto"/>
              <w:right w:val="single" w:sz="4" w:space="0" w:color="auto"/>
            </w:tcBorders>
            <w:shd w:val="clear" w:color="000000" w:fill="FFFFFF"/>
            <w:vAlign w:val="center"/>
            <w:hideMark/>
          </w:tcPr>
          <w:p w14:paraId="36039AD1"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43570989"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16/02/2022</w:t>
            </w:r>
          </w:p>
        </w:tc>
      </w:tr>
      <w:tr w:rsidR="00605A87" w:rsidRPr="007B1DBC" w14:paraId="7B1A6296"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412CF149"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152</w:t>
            </w:r>
          </w:p>
        </w:tc>
        <w:tc>
          <w:tcPr>
            <w:tcW w:w="2320" w:type="dxa"/>
            <w:tcBorders>
              <w:top w:val="nil"/>
              <w:left w:val="nil"/>
              <w:bottom w:val="single" w:sz="4" w:space="0" w:color="auto"/>
              <w:right w:val="single" w:sz="4" w:space="0" w:color="auto"/>
            </w:tcBorders>
            <w:shd w:val="clear" w:color="000000" w:fill="FFFFFF"/>
            <w:vAlign w:val="center"/>
            <w:hideMark/>
          </w:tcPr>
          <w:p w14:paraId="743159C1"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Sali Adama</w:t>
            </w:r>
          </w:p>
        </w:tc>
        <w:tc>
          <w:tcPr>
            <w:tcW w:w="2300" w:type="dxa"/>
            <w:tcBorders>
              <w:top w:val="nil"/>
              <w:left w:val="nil"/>
              <w:bottom w:val="single" w:sz="4" w:space="0" w:color="auto"/>
              <w:right w:val="single" w:sz="4" w:space="0" w:color="auto"/>
            </w:tcBorders>
            <w:shd w:val="clear" w:color="000000" w:fill="FFFFFF"/>
            <w:vAlign w:val="center"/>
            <w:hideMark/>
          </w:tcPr>
          <w:p w14:paraId="244D31F5"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40824CC2"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Igawa</w:t>
            </w:r>
            <w:proofErr w:type="spellEnd"/>
            <w:r w:rsidRPr="007B1DBC">
              <w:rPr>
                <w:rFonts w:ascii="Calibri" w:hAnsi="Calibri" w:cs="Calibri"/>
                <w:sz w:val="18"/>
                <w:szCs w:val="18"/>
              </w:rPr>
              <w:t xml:space="preserve"> mémé</w:t>
            </w:r>
          </w:p>
        </w:tc>
        <w:tc>
          <w:tcPr>
            <w:tcW w:w="860" w:type="dxa"/>
            <w:tcBorders>
              <w:top w:val="nil"/>
              <w:left w:val="nil"/>
              <w:bottom w:val="single" w:sz="4" w:space="0" w:color="auto"/>
              <w:right w:val="single" w:sz="4" w:space="0" w:color="auto"/>
            </w:tcBorders>
            <w:shd w:val="clear" w:color="000000" w:fill="FFFFFF"/>
            <w:vAlign w:val="center"/>
            <w:hideMark/>
          </w:tcPr>
          <w:p w14:paraId="61C796A0"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40EA6466"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16/02/2022</w:t>
            </w:r>
          </w:p>
        </w:tc>
      </w:tr>
      <w:tr w:rsidR="00605A87" w:rsidRPr="007B1DBC" w14:paraId="16B92E16"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3E4503E9"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153</w:t>
            </w:r>
          </w:p>
        </w:tc>
        <w:tc>
          <w:tcPr>
            <w:tcW w:w="2320" w:type="dxa"/>
            <w:tcBorders>
              <w:top w:val="nil"/>
              <w:left w:val="nil"/>
              <w:bottom w:val="single" w:sz="4" w:space="0" w:color="auto"/>
              <w:right w:val="single" w:sz="4" w:space="0" w:color="auto"/>
            </w:tcBorders>
            <w:shd w:val="clear" w:color="000000" w:fill="FFFFFF"/>
            <w:vAlign w:val="center"/>
            <w:hideMark/>
          </w:tcPr>
          <w:p w14:paraId="78B3DF60"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Lawane</w:t>
            </w:r>
            <w:proofErr w:type="spellEnd"/>
            <w:r w:rsidRPr="007B1DBC">
              <w:rPr>
                <w:rFonts w:ascii="Calibri" w:hAnsi="Calibri" w:cs="Calibri"/>
                <w:color w:val="000000"/>
                <w:sz w:val="18"/>
                <w:szCs w:val="18"/>
              </w:rPr>
              <w:t xml:space="preserve"> Mahamat</w:t>
            </w:r>
          </w:p>
        </w:tc>
        <w:tc>
          <w:tcPr>
            <w:tcW w:w="2300" w:type="dxa"/>
            <w:tcBorders>
              <w:top w:val="nil"/>
              <w:left w:val="nil"/>
              <w:bottom w:val="single" w:sz="4" w:space="0" w:color="auto"/>
              <w:right w:val="single" w:sz="4" w:space="0" w:color="auto"/>
            </w:tcBorders>
            <w:shd w:val="clear" w:color="000000" w:fill="FFFFFF"/>
            <w:vAlign w:val="center"/>
            <w:hideMark/>
          </w:tcPr>
          <w:p w14:paraId="278D6EFF"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77E7EFB2"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Igawa</w:t>
            </w:r>
            <w:proofErr w:type="spellEnd"/>
            <w:r w:rsidRPr="007B1DBC">
              <w:rPr>
                <w:rFonts w:ascii="Calibri" w:hAnsi="Calibri" w:cs="Calibri"/>
                <w:color w:val="000000"/>
                <w:sz w:val="18"/>
                <w:szCs w:val="18"/>
              </w:rPr>
              <w:t xml:space="preserve"> mémé</w:t>
            </w:r>
          </w:p>
        </w:tc>
        <w:tc>
          <w:tcPr>
            <w:tcW w:w="860" w:type="dxa"/>
            <w:tcBorders>
              <w:top w:val="nil"/>
              <w:left w:val="nil"/>
              <w:bottom w:val="single" w:sz="4" w:space="0" w:color="auto"/>
              <w:right w:val="single" w:sz="4" w:space="0" w:color="auto"/>
            </w:tcBorders>
            <w:shd w:val="clear" w:color="000000" w:fill="FFFFFF"/>
            <w:vAlign w:val="center"/>
            <w:hideMark/>
          </w:tcPr>
          <w:p w14:paraId="17E36F4F"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0B31F60E"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16/02/2022</w:t>
            </w:r>
          </w:p>
        </w:tc>
      </w:tr>
      <w:tr w:rsidR="00605A87" w:rsidRPr="007B1DBC" w14:paraId="7B26BA79"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5929C1E8"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154</w:t>
            </w:r>
          </w:p>
        </w:tc>
        <w:tc>
          <w:tcPr>
            <w:tcW w:w="2320" w:type="dxa"/>
            <w:tcBorders>
              <w:top w:val="nil"/>
              <w:left w:val="nil"/>
              <w:bottom w:val="single" w:sz="4" w:space="0" w:color="auto"/>
              <w:right w:val="single" w:sz="4" w:space="0" w:color="auto"/>
            </w:tcBorders>
            <w:shd w:val="clear" w:color="000000" w:fill="FFFFFF"/>
            <w:vAlign w:val="center"/>
            <w:hideMark/>
          </w:tcPr>
          <w:p w14:paraId="3200B8CC"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Kellou</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60BE49F1"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699 52 40 37</w:t>
            </w:r>
          </w:p>
        </w:tc>
        <w:tc>
          <w:tcPr>
            <w:tcW w:w="1780" w:type="dxa"/>
            <w:tcBorders>
              <w:top w:val="nil"/>
              <w:left w:val="nil"/>
              <w:bottom w:val="single" w:sz="4" w:space="0" w:color="auto"/>
              <w:right w:val="single" w:sz="4" w:space="0" w:color="auto"/>
            </w:tcBorders>
            <w:shd w:val="clear" w:color="000000" w:fill="FFFFFF"/>
            <w:vAlign w:val="center"/>
            <w:hideMark/>
          </w:tcPr>
          <w:p w14:paraId="7F278899"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Igawa</w:t>
            </w:r>
            <w:proofErr w:type="spellEnd"/>
            <w:r w:rsidRPr="007B1DBC">
              <w:rPr>
                <w:rFonts w:ascii="Calibri" w:hAnsi="Calibri" w:cs="Calibri"/>
                <w:color w:val="000000"/>
                <w:sz w:val="18"/>
                <w:szCs w:val="18"/>
              </w:rPr>
              <w:t>-Mémé</w:t>
            </w:r>
          </w:p>
        </w:tc>
        <w:tc>
          <w:tcPr>
            <w:tcW w:w="860" w:type="dxa"/>
            <w:tcBorders>
              <w:top w:val="nil"/>
              <w:left w:val="nil"/>
              <w:bottom w:val="single" w:sz="4" w:space="0" w:color="auto"/>
              <w:right w:val="single" w:sz="4" w:space="0" w:color="auto"/>
            </w:tcBorders>
            <w:shd w:val="clear" w:color="000000" w:fill="FFFFFF"/>
            <w:vAlign w:val="center"/>
            <w:hideMark/>
          </w:tcPr>
          <w:p w14:paraId="2AB064EC"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4C1C77A4"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16/02/2022</w:t>
            </w:r>
          </w:p>
        </w:tc>
      </w:tr>
      <w:tr w:rsidR="00605A87" w:rsidRPr="007B1DBC" w14:paraId="2CBD108F"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17CCA361"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155</w:t>
            </w:r>
          </w:p>
        </w:tc>
        <w:tc>
          <w:tcPr>
            <w:tcW w:w="2320" w:type="dxa"/>
            <w:tcBorders>
              <w:top w:val="nil"/>
              <w:left w:val="nil"/>
              <w:bottom w:val="single" w:sz="4" w:space="0" w:color="auto"/>
              <w:right w:val="single" w:sz="4" w:space="0" w:color="auto"/>
            </w:tcBorders>
            <w:shd w:val="clear" w:color="000000" w:fill="FFFFFF"/>
            <w:vAlign w:val="center"/>
            <w:hideMark/>
          </w:tcPr>
          <w:p w14:paraId="20A4779D"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Masfaï</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608D7E6D"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2F3804E0"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Igawa</w:t>
            </w:r>
            <w:proofErr w:type="spellEnd"/>
            <w:r w:rsidRPr="007B1DBC">
              <w:rPr>
                <w:rFonts w:ascii="Calibri" w:hAnsi="Calibri" w:cs="Calibri"/>
                <w:sz w:val="18"/>
                <w:szCs w:val="18"/>
              </w:rPr>
              <w:t>-Mémé</w:t>
            </w:r>
          </w:p>
        </w:tc>
        <w:tc>
          <w:tcPr>
            <w:tcW w:w="860" w:type="dxa"/>
            <w:tcBorders>
              <w:top w:val="nil"/>
              <w:left w:val="nil"/>
              <w:bottom w:val="single" w:sz="4" w:space="0" w:color="auto"/>
              <w:right w:val="single" w:sz="4" w:space="0" w:color="auto"/>
            </w:tcBorders>
            <w:shd w:val="clear" w:color="000000" w:fill="FFFFFF"/>
            <w:vAlign w:val="center"/>
            <w:hideMark/>
          </w:tcPr>
          <w:p w14:paraId="131FC0B9"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4431274A"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16/02/2022</w:t>
            </w:r>
          </w:p>
        </w:tc>
      </w:tr>
      <w:tr w:rsidR="00605A87" w:rsidRPr="007B1DBC" w14:paraId="2E61E50A"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6C310D25"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156</w:t>
            </w:r>
          </w:p>
        </w:tc>
        <w:tc>
          <w:tcPr>
            <w:tcW w:w="2320" w:type="dxa"/>
            <w:tcBorders>
              <w:top w:val="nil"/>
              <w:left w:val="nil"/>
              <w:bottom w:val="single" w:sz="4" w:space="0" w:color="auto"/>
              <w:right w:val="single" w:sz="4" w:space="0" w:color="auto"/>
            </w:tcBorders>
            <w:shd w:val="clear" w:color="000000" w:fill="FFFFFF"/>
            <w:vAlign w:val="center"/>
            <w:hideMark/>
          </w:tcPr>
          <w:p w14:paraId="30D2446C"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Kaltoum</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0D97A001"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692 38 22 68</w:t>
            </w:r>
          </w:p>
        </w:tc>
        <w:tc>
          <w:tcPr>
            <w:tcW w:w="1780" w:type="dxa"/>
            <w:tcBorders>
              <w:top w:val="nil"/>
              <w:left w:val="nil"/>
              <w:bottom w:val="single" w:sz="4" w:space="0" w:color="auto"/>
              <w:right w:val="single" w:sz="4" w:space="0" w:color="auto"/>
            </w:tcBorders>
            <w:shd w:val="clear" w:color="000000" w:fill="FFFFFF"/>
            <w:vAlign w:val="center"/>
            <w:hideMark/>
          </w:tcPr>
          <w:p w14:paraId="0CE205C2"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Igawa</w:t>
            </w:r>
            <w:proofErr w:type="spellEnd"/>
            <w:r w:rsidRPr="007B1DBC">
              <w:rPr>
                <w:rFonts w:ascii="Calibri" w:hAnsi="Calibri" w:cs="Calibri"/>
                <w:color w:val="000000"/>
                <w:sz w:val="18"/>
                <w:szCs w:val="18"/>
              </w:rPr>
              <w:t>-Mémé</w:t>
            </w:r>
          </w:p>
        </w:tc>
        <w:tc>
          <w:tcPr>
            <w:tcW w:w="860" w:type="dxa"/>
            <w:tcBorders>
              <w:top w:val="nil"/>
              <w:left w:val="nil"/>
              <w:bottom w:val="single" w:sz="4" w:space="0" w:color="auto"/>
              <w:right w:val="single" w:sz="4" w:space="0" w:color="auto"/>
            </w:tcBorders>
            <w:shd w:val="clear" w:color="000000" w:fill="FFFFFF"/>
            <w:vAlign w:val="center"/>
            <w:hideMark/>
          </w:tcPr>
          <w:p w14:paraId="56038A37"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60DA364C"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16/02/2022</w:t>
            </w:r>
          </w:p>
        </w:tc>
      </w:tr>
      <w:tr w:rsidR="00605A87" w:rsidRPr="007B1DBC" w14:paraId="0DA6F85E"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7C9C8BE4"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157</w:t>
            </w:r>
          </w:p>
        </w:tc>
        <w:tc>
          <w:tcPr>
            <w:tcW w:w="2320" w:type="dxa"/>
            <w:tcBorders>
              <w:top w:val="nil"/>
              <w:left w:val="nil"/>
              <w:bottom w:val="single" w:sz="4" w:space="0" w:color="auto"/>
              <w:right w:val="single" w:sz="4" w:space="0" w:color="auto"/>
            </w:tcBorders>
            <w:shd w:val="clear" w:color="000000" w:fill="FFFFFF"/>
            <w:vAlign w:val="center"/>
            <w:hideMark/>
          </w:tcPr>
          <w:p w14:paraId="1CAFB32D"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Fadi</w:t>
            </w:r>
          </w:p>
        </w:tc>
        <w:tc>
          <w:tcPr>
            <w:tcW w:w="2300" w:type="dxa"/>
            <w:tcBorders>
              <w:top w:val="nil"/>
              <w:left w:val="nil"/>
              <w:bottom w:val="single" w:sz="4" w:space="0" w:color="auto"/>
              <w:right w:val="single" w:sz="4" w:space="0" w:color="auto"/>
            </w:tcBorders>
            <w:shd w:val="clear" w:color="000000" w:fill="FFFFFF"/>
            <w:vAlign w:val="center"/>
            <w:hideMark/>
          </w:tcPr>
          <w:p w14:paraId="1B7976E1"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1DD24BB0"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Igawa</w:t>
            </w:r>
            <w:proofErr w:type="spellEnd"/>
            <w:r w:rsidRPr="007B1DBC">
              <w:rPr>
                <w:rFonts w:ascii="Calibri" w:hAnsi="Calibri" w:cs="Calibri"/>
                <w:sz w:val="18"/>
                <w:szCs w:val="18"/>
              </w:rPr>
              <w:t>-Mémé</w:t>
            </w:r>
          </w:p>
        </w:tc>
        <w:tc>
          <w:tcPr>
            <w:tcW w:w="860" w:type="dxa"/>
            <w:tcBorders>
              <w:top w:val="nil"/>
              <w:left w:val="nil"/>
              <w:bottom w:val="single" w:sz="4" w:space="0" w:color="auto"/>
              <w:right w:val="single" w:sz="4" w:space="0" w:color="auto"/>
            </w:tcBorders>
            <w:shd w:val="clear" w:color="000000" w:fill="FFFFFF"/>
            <w:vAlign w:val="center"/>
            <w:hideMark/>
          </w:tcPr>
          <w:p w14:paraId="27AE7063"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6A1A4A72"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16/02/2022</w:t>
            </w:r>
          </w:p>
        </w:tc>
      </w:tr>
      <w:tr w:rsidR="00605A87" w:rsidRPr="007B1DBC" w14:paraId="1141A102"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5992F8C7"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158</w:t>
            </w:r>
          </w:p>
        </w:tc>
        <w:tc>
          <w:tcPr>
            <w:tcW w:w="2320" w:type="dxa"/>
            <w:tcBorders>
              <w:top w:val="nil"/>
              <w:left w:val="nil"/>
              <w:bottom w:val="single" w:sz="4" w:space="0" w:color="auto"/>
              <w:right w:val="single" w:sz="4" w:space="0" w:color="auto"/>
            </w:tcBorders>
            <w:shd w:val="clear" w:color="000000" w:fill="FFFFFF"/>
            <w:vAlign w:val="center"/>
            <w:hideMark/>
          </w:tcPr>
          <w:p w14:paraId="765EC0D5"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xml:space="preserve">Madda </w:t>
            </w:r>
            <w:proofErr w:type="spellStart"/>
            <w:r w:rsidRPr="007B1DBC">
              <w:rPr>
                <w:rFonts w:ascii="Calibri" w:hAnsi="Calibri" w:cs="Calibri"/>
                <w:color w:val="000000"/>
                <w:sz w:val="18"/>
                <w:szCs w:val="18"/>
              </w:rPr>
              <w:t>Amada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2C18A3B7"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692 34 17 82</w:t>
            </w:r>
          </w:p>
        </w:tc>
        <w:tc>
          <w:tcPr>
            <w:tcW w:w="1780" w:type="dxa"/>
            <w:tcBorders>
              <w:top w:val="nil"/>
              <w:left w:val="nil"/>
              <w:bottom w:val="single" w:sz="4" w:space="0" w:color="auto"/>
              <w:right w:val="single" w:sz="4" w:space="0" w:color="auto"/>
            </w:tcBorders>
            <w:shd w:val="clear" w:color="000000" w:fill="FFFFFF"/>
            <w:vAlign w:val="center"/>
            <w:hideMark/>
          </w:tcPr>
          <w:p w14:paraId="484D7288"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Igawa</w:t>
            </w:r>
            <w:proofErr w:type="spellEnd"/>
            <w:r w:rsidRPr="007B1DBC">
              <w:rPr>
                <w:rFonts w:ascii="Calibri" w:hAnsi="Calibri" w:cs="Calibri"/>
                <w:color w:val="000000"/>
                <w:sz w:val="18"/>
                <w:szCs w:val="18"/>
              </w:rPr>
              <w:t>-Mémé</w:t>
            </w:r>
          </w:p>
        </w:tc>
        <w:tc>
          <w:tcPr>
            <w:tcW w:w="860" w:type="dxa"/>
            <w:tcBorders>
              <w:top w:val="nil"/>
              <w:left w:val="nil"/>
              <w:bottom w:val="single" w:sz="4" w:space="0" w:color="auto"/>
              <w:right w:val="single" w:sz="4" w:space="0" w:color="auto"/>
            </w:tcBorders>
            <w:shd w:val="clear" w:color="000000" w:fill="FFFFFF"/>
            <w:vAlign w:val="center"/>
            <w:hideMark/>
          </w:tcPr>
          <w:p w14:paraId="5E2F9715"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62C3EC00"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16/02/2022</w:t>
            </w:r>
          </w:p>
        </w:tc>
      </w:tr>
      <w:tr w:rsidR="00605A87" w:rsidRPr="007B1DBC" w14:paraId="0F7AC6CA"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1DCA7783"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159</w:t>
            </w:r>
          </w:p>
        </w:tc>
        <w:tc>
          <w:tcPr>
            <w:tcW w:w="2320" w:type="dxa"/>
            <w:tcBorders>
              <w:top w:val="nil"/>
              <w:left w:val="nil"/>
              <w:bottom w:val="single" w:sz="4" w:space="0" w:color="auto"/>
              <w:right w:val="single" w:sz="4" w:space="0" w:color="auto"/>
            </w:tcBorders>
            <w:shd w:val="clear" w:color="000000" w:fill="FFFFFF"/>
            <w:vAlign w:val="center"/>
            <w:hideMark/>
          </w:tcPr>
          <w:p w14:paraId="7B578F63"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Panna Moustapha</w:t>
            </w:r>
          </w:p>
        </w:tc>
        <w:tc>
          <w:tcPr>
            <w:tcW w:w="2300" w:type="dxa"/>
            <w:tcBorders>
              <w:top w:val="nil"/>
              <w:left w:val="nil"/>
              <w:bottom w:val="single" w:sz="4" w:space="0" w:color="auto"/>
              <w:right w:val="single" w:sz="4" w:space="0" w:color="auto"/>
            </w:tcBorders>
            <w:shd w:val="clear" w:color="000000" w:fill="FFFFFF"/>
            <w:vAlign w:val="center"/>
            <w:hideMark/>
          </w:tcPr>
          <w:p w14:paraId="6924CF02"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44267E48"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Igawa</w:t>
            </w:r>
            <w:proofErr w:type="spellEnd"/>
            <w:r w:rsidRPr="007B1DBC">
              <w:rPr>
                <w:rFonts w:ascii="Calibri" w:hAnsi="Calibri" w:cs="Calibri"/>
                <w:sz w:val="18"/>
                <w:szCs w:val="18"/>
              </w:rPr>
              <w:t>-Mémé</w:t>
            </w:r>
          </w:p>
        </w:tc>
        <w:tc>
          <w:tcPr>
            <w:tcW w:w="860" w:type="dxa"/>
            <w:tcBorders>
              <w:top w:val="nil"/>
              <w:left w:val="nil"/>
              <w:bottom w:val="single" w:sz="4" w:space="0" w:color="auto"/>
              <w:right w:val="single" w:sz="4" w:space="0" w:color="auto"/>
            </w:tcBorders>
            <w:shd w:val="clear" w:color="000000" w:fill="FFFFFF"/>
            <w:vAlign w:val="center"/>
            <w:hideMark/>
          </w:tcPr>
          <w:p w14:paraId="13C761FB"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63069B25"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16/02/2022</w:t>
            </w:r>
          </w:p>
        </w:tc>
      </w:tr>
      <w:tr w:rsidR="00605A87" w:rsidRPr="007B1DBC" w14:paraId="14C5E744"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7428FFE2"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160</w:t>
            </w:r>
          </w:p>
        </w:tc>
        <w:tc>
          <w:tcPr>
            <w:tcW w:w="2320" w:type="dxa"/>
            <w:tcBorders>
              <w:top w:val="nil"/>
              <w:left w:val="nil"/>
              <w:bottom w:val="single" w:sz="4" w:space="0" w:color="auto"/>
              <w:right w:val="single" w:sz="4" w:space="0" w:color="auto"/>
            </w:tcBorders>
            <w:shd w:val="clear" w:color="000000" w:fill="FFFFFF"/>
            <w:vAlign w:val="center"/>
            <w:hideMark/>
          </w:tcPr>
          <w:p w14:paraId="63ED6C66"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Elisa</w:t>
            </w:r>
            <w:proofErr w:type="spellEnd"/>
            <w:r w:rsidRPr="007B1DBC">
              <w:rPr>
                <w:rFonts w:ascii="Calibri" w:hAnsi="Calibri" w:cs="Calibri"/>
                <w:color w:val="000000"/>
                <w:sz w:val="18"/>
                <w:szCs w:val="18"/>
              </w:rPr>
              <w:t xml:space="preserve"> Hama</w:t>
            </w:r>
          </w:p>
        </w:tc>
        <w:tc>
          <w:tcPr>
            <w:tcW w:w="2300" w:type="dxa"/>
            <w:tcBorders>
              <w:top w:val="nil"/>
              <w:left w:val="nil"/>
              <w:bottom w:val="single" w:sz="4" w:space="0" w:color="auto"/>
              <w:right w:val="single" w:sz="4" w:space="0" w:color="auto"/>
            </w:tcBorders>
            <w:shd w:val="clear" w:color="000000" w:fill="FFFFFF"/>
            <w:vAlign w:val="center"/>
            <w:hideMark/>
          </w:tcPr>
          <w:p w14:paraId="26646317"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743A419E"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Igawa</w:t>
            </w:r>
            <w:proofErr w:type="spellEnd"/>
            <w:r w:rsidRPr="007B1DBC">
              <w:rPr>
                <w:rFonts w:ascii="Calibri" w:hAnsi="Calibri" w:cs="Calibri"/>
                <w:color w:val="000000"/>
                <w:sz w:val="18"/>
                <w:szCs w:val="18"/>
              </w:rPr>
              <w:t>-Mémé</w:t>
            </w:r>
          </w:p>
        </w:tc>
        <w:tc>
          <w:tcPr>
            <w:tcW w:w="860" w:type="dxa"/>
            <w:tcBorders>
              <w:top w:val="nil"/>
              <w:left w:val="nil"/>
              <w:bottom w:val="single" w:sz="4" w:space="0" w:color="auto"/>
              <w:right w:val="single" w:sz="4" w:space="0" w:color="auto"/>
            </w:tcBorders>
            <w:shd w:val="clear" w:color="000000" w:fill="FFFFFF"/>
            <w:vAlign w:val="center"/>
            <w:hideMark/>
          </w:tcPr>
          <w:p w14:paraId="79F4498C"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2BB68981"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16/02/2022</w:t>
            </w:r>
          </w:p>
        </w:tc>
      </w:tr>
      <w:tr w:rsidR="00605A87" w:rsidRPr="007B1DBC" w14:paraId="263795F0"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0745E789"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161</w:t>
            </w:r>
          </w:p>
        </w:tc>
        <w:tc>
          <w:tcPr>
            <w:tcW w:w="2320" w:type="dxa"/>
            <w:tcBorders>
              <w:top w:val="nil"/>
              <w:left w:val="nil"/>
              <w:bottom w:val="single" w:sz="4" w:space="0" w:color="auto"/>
              <w:right w:val="single" w:sz="4" w:space="0" w:color="auto"/>
            </w:tcBorders>
            <w:shd w:val="clear" w:color="000000" w:fill="FFFFFF"/>
            <w:vAlign w:val="center"/>
            <w:hideMark/>
          </w:tcPr>
          <w:p w14:paraId="1FD01F5B"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Godza</w:t>
            </w:r>
            <w:proofErr w:type="spellEnd"/>
            <w:r w:rsidRPr="007B1DBC">
              <w:rPr>
                <w:rFonts w:ascii="Calibri" w:hAnsi="Calibri" w:cs="Calibri"/>
                <w:sz w:val="18"/>
                <w:szCs w:val="18"/>
              </w:rPr>
              <w:t xml:space="preserve"> Ahmadou</w:t>
            </w:r>
          </w:p>
        </w:tc>
        <w:tc>
          <w:tcPr>
            <w:tcW w:w="2300" w:type="dxa"/>
            <w:tcBorders>
              <w:top w:val="nil"/>
              <w:left w:val="nil"/>
              <w:bottom w:val="single" w:sz="4" w:space="0" w:color="auto"/>
              <w:right w:val="single" w:sz="4" w:space="0" w:color="auto"/>
            </w:tcBorders>
            <w:shd w:val="clear" w:color="000000" w:fill="FFFFFF"/>
            <w:vAlign w:val="center"/>
            <w:hideMark/>
          </w:tcPr>
          <w:p w14:paraId="0E4F9C76"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1F320966"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Igawa</w:t>
            </w:r>
            <w:proofErr w:type="spellEnd"/>
            <w:r w:rsidRPr="007B1DBC">
              <w:rPr>
                <w:rFonts w:ascii="Calibri" w:hAnsi="Calibri" w:cs="Calibri"/>
                <w:sz w:val="18"/>
                <w:szCs w:val="18"/>
              </w:rPr>
              <w:t>-Mémé</w:t>
            </w:r>
          </w:p>
        </w:tc>
        <w:tc>
          <w:tcPr>
            <w:tcW w:w="860" w:type="dxa"/>
            <w:tcBorders>
              <w:top w:val="nil"/>
              <w:left w:val="nil"/>
              <w:bottom w:val="single" w:sz="4" w:space="0" w:color="auto"/>
              <w:right w:val="single" w:sz="4" w:space="0" w:color="auto"/>
            </w:tcBorders>
            <w:shd w:val="clear" w:color="000000" w:fill="FFFFFF"/>
            <w:vAlign w:val="center"/>
            <w:hideMark/>
          </w:tcPr>
          <w:p w14:paraId="5D9F602D"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46397B2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16/02/2022</w:t>
            </w:r>
          </w:p>
        </w:tc>
      </w:tr>
      <w:tr w:rsidR="00605A87" w:rsidRPr="007B1DBC" w14:paraId="001812BB"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3D7FE630"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162</w:t>
            </w:r>
          </w:p>
        </w:tc>
        <w:tc>
          <w:tcPr>
            <w:tcW w:w="2320" w:type="dxa"/>
            <w:tcBorders>
              <w:top w:val="nil"/>
              <w:left w:val="nil"/>
              <w:bottom w:val="single" w:sz="4" w:space="0" w:color="auto"/>
              <w:right w:val="single" w:sz="4" w:space="0" w:color="auto"/>
            </w:tcBorders>
            <w:shd w:val="clear" w:color="000000" w:fill="FFFFFF"/>
            <w:vAlign w:val="center"/>
            <w:hideMark/>
          </w:tcPr>
          <w:p w14:paraId="6EAE9CA5"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Isa</w:t>
            </w:r>
          </w:p>
        </w:tc>
        <w:tc>
          <w:tcPr>
            <w:tcW w:w="2300" w:type="dxa"/>
            <w:tcBorders>
              <w:top w:val="nil"/>
              <w:left w:val="nil"/>
              <w:bottom w:val="single" w:sz="4" w:space="0" w:color="auto"/>
              <w:right w:val="single" w:sz="4" w:space="0" w:color="auto"/>
            </w:tcBorders>
            <w:shd w:val="clear" w:color="000000" w:fill="FFFFFF"/>
            <w:vAlign w:val="center"/>
            <w:hideMark/>
          </w:tcPr>
          <w:p w14:paraId="3BBC64A5"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654 97 93 68</w:t>
            </w:r>
          </w:p>
        </w:tc>
        <w:tc>
          <w:tcPr>
            <w:tcW w:w="1780" w:type="dxa"/>
            <w:tcBorders>
              <w:top w:val="nil"/>
              <w:left w:val="nil"/>
              <w:bottom w:val="single" w:sz="4" w:space="0" w:color="auto"/>
              <w:right w:val="single" w:sz="4" w:space="0" w:color="auto"/>
            </w:tcBorders>
            <w:shd w:val="clear" w:color="000000" w:fill="FFFFFF"/>
            <w:vAlign w:val="center"/>
            <w:hideMark/>
          </w:tcPr>
          <w:p w14:paraId="456DEDC6"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Igawa</w:t>
            </w:r>
            <w:proofErr w:type="spellEnd"/>
            <w:r w:rsidRPr="007B1DBC">
              <w:rPr>
                <w:rFonts w:ascii="Calibri" w:hAnsi="Calibri" w:cs="Calibri"/>
                <w:color w:val="000000"/>
                <w:sz w:val="18"/>
                <w:szCs w:val="18"/>
              </w:rPr>
              <w:t>-Mémé</w:t>
            </w:r>
          </w:p>
        </w:tc>
        <w:tc>
          <w:tcPr>
            <w:tcW w:w="860" w:type="dxa"/>
            <w:tcBorders>
              <w:top w:val="nil"/>
              <w:left w:val="nil"/>
              <w:bottom w:val="single" w:sz="4" w:space="0" w:color="auto"/>
              <w:right w:val="single" w:sz="4" w:space="0" w:color="auto"/>
            </w:tcBorders>
            <w:shd w:val="clear" w:color="000000" w:fill="FFFFFF"/>
            <w:vAlign w:val="center"/>
            <w:hideMark/>
          </w:tcPr>
          <w:p w14:paraId="2547AAFC"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49774828"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16/02/2022</w:t>
            </w:r>
          </w:p>
        </w:tc>
      </w:tr>
      <w:tr w:rsidR="00605A87" w:rsidRPr="007B1DBC" w14:paraId="3896EDBB"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36934E80"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163</w:t>
            </w:r>
          </w:p>
        </w:tc>
        <w:tc>
          <w:tcPr>
            <w:tcW w:w="2320" w:type="dxa"/>
            <w:tcBorders>
              <w:top w:val="nil"/>
              <w:left w:val="nil"/>
              <w:bottom w:val="single" w:sz="4" w:space="0" w:color="auto"/>
              <w:right w:val="single" w:sz="4" w:space="0" w:color="auto"/>
            </w:tcBorders>
            <w:shd w:val="clear" w:color="000000" w:fill="FFFFFF"/>
            <w:vAlign w:val="center"/>
            <w:hideMark/>
          </w:tcPr>
          <w:p w14:paraId="4C3751AD"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Tekwé</w:t>
            </w:r>
            <w:proofErr w:type="spellEnd"/>
            <w:r w:rsidRPr="007B1DBC">
              <w:rPr>
                <w:rFonts w:ascii="Calibri" w:hAnsi="Calibri" w:cs="Calibri"/>
                <w:sz w:val="18"/>
                <w:szCs w:val="18"/>
              </w:rPr>
              <w:t xml:space="preserve"> </w:t>
            </w:r>
            <w:proofErr w:type="spellStart"/>
            <w:r w:rsidRPr="007B1DBC">
              <w:rPr>
                <w:rFonts w:ascii="Calibri" w:hAnsi="Calibri" w:cs="Calibri"/>
                <w:sz w:val="18"/>
                <w:szCs w:val="18"/>
              </w:rPr>
              <w:t>Guidémé</w:t>
            </w:r>
            <w:proofErr w:type="spellEnd"/>
            <w:r w:rsidRPr="007B1DBC">
              <w:rPr>
                <w:rFonts w:ascii="Calibri" w:hAnsi="Calibri" w:cs="Calibri"/>
                <w:sz w:val="18"/>
                <w:szCs w:val="18"/>
              </w:rPr>
              <w:t xml:space="preserve"> </w:t>
            </w:r>
          </w:p>
        </w:tc>
        <w:tc>
          <w:tcPr>
            <w:tcW w:w="2300" w:type="dxa"/>
            <w:tcBorders>
              <w:top w:val="nil"/>
              <w:left w:val="nil"/>
              <w:bottom w:val="single" w:sz="4" w:space="0" w:color="auto"/>
              <w:right w:val="single" w:sz="4" w:space="0" w:color="auto"/>
            </w:tcBorders>
            <w:shd w:val="clear" w:color="000000" w:fill="FFFFFF"/>
            <w:vAlign w:val="center"/>
            <w:hideMark/>
          </w:tcPr>
          <w:p w14:paraId="014544C6"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6 78 68 18 39</w:t>
            </w:r>
          </w:p>
        </w:tc>
        <w:tc>
          <w:tcPr>
            <w:tcW w:w="1780" w:type="dxa"/>
            <w:tcBorders>
              <w:top w:val="nil"/>
              <w:left w:val="nil"/>
              <w:bottom w:val="single" w:sz="4" w:space="0" w:color="auto"/>
              <w:right w:val="single" w:sz="4" w:space="0" w:color="auto"/>
            </w:tcBorders>
            <w:shd w:val="clear" w:color="000000" w:fill="FFFFFF"/>
            <w:vAlign w:val="center"/>
            <w:hideMark/>
          </w:tcPr>
          <w:p w14:paraId="596C1B1F"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Guédjélé</w:t>
            </w:r>
            <w:proofErr w:type="spellEnd"/>
            <w:r w:rsidRPr="007B1DBC">
              <w:rPr>
                <w:rFonts w:ascii="Calibri" w:hAnsi="Calibri" w:cs="Calibri"/>
                <w:sz w:val="18"/>
                <w:szCs w:val="18"/>
              </w:rPr>
              <w:t xml:space="preserve"> </w:t>
            </w:r>
          </w:p>
        </w:tc>
        <w:tc>
          <w:tcPr>
            <w:tcW w:w="860" w:type="dxa"/>
            <w:tcBorders>
              <w:top w:val="nil"/>
              <w:left w:val="nil"/>
              <w:bottom w:val="single" w:sz="4" w:space="0" w:color="auto"/>
              <w:right w:val="single" w:sz="4" w:space="0" w:color="auto"/>
            </w:tcBorders>
            <w:shd w:val="clear" w:color="000000" w:fill="FFFFFF"/>
            <w:vAlign w:val="center"/>
            <w:hideMark/>
          </w:tcPr>
          <w:p w14:paraId="23596123"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36F037BC"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17/02/2022</w:t>
            </w:r>
          </w:p>
        </w:tc>
      </w:tr>
      <w:tr w:rsidR="00605A87" w:rsidRPr="007B1DBC" w14:paraId="53511F31"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112AEEE3"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164</w:t>
            </w:r>
          </w:p>
        </w:tc>
        <w:tc>
          <w:tcPr>
            <w:tcW w:w="2320" w:type="dxa"/>
            <w:tcBorders>
              <w:top w:val="nil"/>
              <w:left w:val="nil"/>
              <w:bottom w:val="single" w:sz="4" w:space="0" w:color="auto"/>
              <w:right w:val="single" w:sz="4" w:space="0" w:color="auto"/>
            </w:tcBorders>
            <w:shd w:val="clear" w:color="000000" w:fill="FFFFFF"/>
            <w:vAlign w:val="center"/>
            <w:hideMark/>
          </w:tcPr>
          <w:p w14:paraId="371B26AC"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Baldena</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Wiyak</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27A774C5"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5E376CB3"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Guédjélé</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0F5205A4"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58AF2CA8"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17/02/2022</w:t>
            </w:r>
          </w:p>
        </w:tc>
      </w:tr>
      <w:tr w:rsidR="00605A87" w:rsidRPr="007B1DBC" w14:paraId="1963F986"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6A2685CC"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165</w:t>
            </w:r>
          </w:p>
        </w:tc>
        <w:tc>
          <w:tcPr>
            <w:tcW w:w="2320" w:type="dxa"/>
            <w:tcBorders>
              <w:top w:val="nil"/>
              <w:left w:val="nil"/>
              <w:bottom w:val="single" w:sz="4" w:space="0" w:color="auto"/>
              <w:right w:val="single" w:sz="4" w:space="0" w:color="auto"/>
            </w:tcBorders>
            <w:shd w:val="clear" w:color="000000" w:fill="FFFFFF"/>
            <w:vAlign w:val="center"/>
            <w:hideMark/>
          </w:tcPr>
          <w:p w14:paraId="62E7CBA2"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Kaltouma</w:t>
            </w:r>
            <w:proofErr w:type="spellEnd"/>
            <w:r w:rsidRPr="007B1DBC">
              <w:rPr>
                <w:rFonts w:ascii="Calibri" w:hAnsi="Calibri" w:cs="Calibri"/>
                <w:sz w:val="18"/>
                <w:szCs w:val="18"/>
              </w:rPr>
              <w:t xml:space="preserve"> </w:t>
            </w:r>
            <w:proofErr w:type="spellStart"/>
            <w:r w:rsidRPr="007B1DBC">
              <w:rPr>
                <w:rFonts w:ascii="Calibri" w:hAnsi="Calibri" w:cs="Calibri"/>
                <w:sz w:val="18"/>
                <w:szCs w:val="18"/>
              </w:rPr>
              <w:t>Nalé</w:t>
            </w:r>
            <w:proofErr w:type="spellEnd"/>
            <w:r w:rsidRPr="007B1DBC">
              <w:rPr>
                <w:rFonts w:ascii="Calibri" w:hAnsi="Calibri" w:cs="Calibri"/>
                <w:sz w:val="18"/>
                <w:szCs w:val="18"/>
              </w:rPr>
              <w:t xml:space="preserve"> </w:t>
            </w:r>
          </w:p>
        </w:tc>
        <w:tc>
          <w:tcPr>
            <w:tcW w:w="2300" w:type="dxa"/>
            <w:tcBorders>
              <w:top w:val="nil"/>
              <w:left w:val="nil"/>
              <w:bottom w:val="single" w:sz="4" w:space="0" w:color="auto"/>
              <w:right w:val="single" w:sz="4" w:space="0" w:color="auto"/>
            </w:tcBorders>
            <w:shd w:val="clear" w:color="000000" w:fill="FFFFFF"/>
            <w:vAlign w:val="center"/>
            <w:hideMark/>
          </w:tcPr>
          <w:p w14:paraId="717BEE99"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6 74 95 25 36</w:t>
            </w:r>
          </w:p>
        </w:tc>
        <w:tc>
          <w:tcPr>
            <w:tcW w:w="1780" w:type="dxa"/>
            <w:tcBorders>
              <w:top w:val="nil"/>
              <w:left w:val="nil"/>
              <w:bottom w:val="single" w:sz="4" w:space="0" w:color="auto"/>
              <w:right w:val="single" w:sz="4" w:space="0" w:color="auto"/>
            </w:tcBorders>
            <w:shd w:val="clear" w:color="000000" w:fill="FFFFFF"/>
            <w:vAlign w:val="center"/>
            <w:hideMark/>
          </w:tcPr>
          <w:p w14:paraId="3A7D613D"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Guédjélé</w:t>
            </w:r>
            <w:proofErr w:type="spellEnd"/>
            <w:r w:rsidRPr="007B1DBC">
              <w:rPr>
                <w:rFonts w:ascii="Calibri" w:hAnsi="Calibri" w:cs="Calibri"/>
                <w:sz w:val="18"/>
                <w:szCs w:val="18"/>
              </w:rPr>
              <w:t xml:space="preserve"> </w:t>
            </w:r>
          </w:p>
        </w:tc>
        <w:tc>
          <w:tcPr>
            <w:tcW w:w="860" w:type="dxa"/>
            <w:tcBorders>
              <w:top w:val="nil"/>
              <w:left w:val="nil"/>
              <w:bottom w:val="single" w:sz="4" w:space="0" w:color="auto"/>
              <w:right w:val="single" w:sz="4" w:space="0" w:color="auto"/>
            </w:tcBorders>
            <w:shd w:val="clear" w:color="000000" w:fill="FFFFFF"/>
            <w:vAlign w:val="center"/>
            <w:hideMark/>
          </w:tcPr>
          <w:p w14:paraId="77082C29"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0F931A48"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17/02/2022</w:t>
            </w:r>
          </w:p>
        </w:tc>
      </w:tr>
      <w:tr w:rsidR="00605A87" w:rsidRPr="007B1DBC" w14:paraId="3D30BD49"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2B685A74"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166</w:t>
            </w:r>
          </w:p>
        </w:tc>
        <w:tc>
          <w:tcPr>
            <w:tcW w:w="2320" w:type="dxa"/>
            <w:tcBorders>
              <w:top w:val="nil"/>
              <w:left w:val="nil"/>
              <w:bottom w:val="single" w:sz="4" w:space="0" w:color="auto"/>
              <w:right w:val="single" w:sz="4" w:space="0" w:color="auto"/>
            </w:tcBorders>
            <w:shd w:val="clear" w:color="000000" w:fill="FFFFFF"/>
            <w:vAlign w:val="center"/>
            <w:hideMark/>
          </w:tcPr>
          <w:p w14:paraId="5D62E6A3"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Louma Célestine</w:t>
            </w:r>
          </w:p>
        </w:tc>
        <w:tc>
          <w:tcPr>
            <w:tcW w:w="2300" w:type="dxa"/>
            <w:tcBorders>
              <w:top w:val="nil"/>
              <w:left w:val="nil"/>
              <w:bottom w:val="single" w:sz="4" w:space="0" w:color="auto"/>
              <w:right w:val="single" w:sz="4" w:space="0" w:color="auto"/>
            </w:tcBorders>
            <w:shd w:val="clear" w:color="000000" w:fill="FFFFFF"/>
            <w:vAlign w:val="center"/>
            <w:hideMark/>
          </w:tcPr>
          <w:p w14:paraId="3636D488"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70842CA9"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Guédjélé</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19B245A2"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6726239A"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17/02/2022</w:t>
            </w:r>
          </w:p>
        </w:tc>
      </w:tr>
      <w:tr w:rsidR="00605A87" w:rsidRPr="007B1DBC" w14:paraId="34DD4E67"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11DA7A68"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167</w:t>
            </w:r>
          </w:p>
        </w:tc>
        <w:tc>
          <w:tcPr>
            <w:tcW w:w="2320" w:type="dxa"/>
            <w:tcBorders>
              <w:top w:val="nil"/>
              <w:left w:val="nil"/>
              <w:bottom w:val="single" w:sz="4" w:space="0" w:color="auto"/>
              <w:right w:val="single" w:sz="4" w:space="0" w:color="auto"/>
            </w:tcBorders>
            <w:shd w:val="clear" w:color="000000" w:fill="FFFFFF"/>
            <w:vAlign w:val="center"/>
            <w:hideMark/>
          </w:tcPr>
          <w:p w14:paraId="059695F1"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Zéïna</w:t>
            </w:r>
            <w:proofErr w:type="spellEnd"/>
            <w:r w:rsidRPr="007B1DBC">
              <w:rPr>
                <w:rFonts w:ascii="Calibri" w:hAnsi="Calibri" w:cs="Calibri"/>
                <w:sz w:val="18"/>
                <w:szCs w:val="18"/>
              </w:rPr>
              <w:t xml:space="preserve"> </w:t>
            </w:r>
            <w:proofErr w:type="spellStart"/>
            <w:r w:rsidRPr="007B1DBC">
              <w:rPr>
                <w:rFonts w:ascii="Calibri" w:hAnsi="Calibri" w:cs="Calibri"/>
                <w:sz w:val="18"/>
                <w:szCs w:val="18"/>
              </w:rPr>
              <w:t>Tanoua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7D02EDD4"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6 80 40 28 02</w:t>
            </w:r>
          </w:p>
        </w:tc>
        <w:tc>
          <w:tcPr>
            <w:tcW w:w="1780" w:type="dxa"/>
            <w:tcBorders>
              <w:top w:val="nil"/>
              <w:left w:val="nil"/>
              <w:bottom w:val="single" w:sz="4" w:space="0" w:color="auto"/>
              <w:right w:val="single" w:sz="4" w:space="0" w:color="auto"/>
            </w:tcBorders>
            <w:shd w:val="clear" w:color="000000" w:fill="FFFFFF"/>
            <w:vAlign w:val="center"/>
            <w:hideMark/>
          </w:tcPr>
          <w:p w14:paraId="746ACF74"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Guédjélé</w:t>
            </w:r>
            <w:proofErr w:type="spellEnd"/>
            <w:r w:rsidRPr="007B1DBC">
              <w:rPr>
                <w:rFonts w:ascii="Calibri" w:hAnsi="Calibri" w:cs="Calibri"/>
                <w:sz w:val="18"/>
                <w:szCs w:val="18"/>
              </w:rPr>
              <w:t xml:space="preserve"> </w:t>
            </w:r>
          </w:p>
        </w:tc>
        <w:tc>
          <w:tcPr>
            <w:tcW w:w="860" w:type="dxa"/>
            <w:tcBorders>
              <w:top w:val="nil"/>
              <w:left w:val="nil"/>
              <w:bottom w:val="single" w:sz="4" w:space="0" w:color="auto"/>
              <w:right w:val="single" w:sz="4" w:space="0" w:color="auto"/>
            </w:tcBorders>
            <w:shd w:val="clear" w:color="000000" w:fill="FFFFFF"/>
            <w:vAlign w:val="center"/>
            <w:hideMark/>
          </w:tcPr>
          <w:p w14:paraId="40A595A5"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2B6AA233"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17/02/2022</w:t>
            </w:r>
          </w:p>
        </w:tc>
      </w:tr>
      <w:tr w:rsidR="00605A87" w:rsidRPr="007B1DBC" w14:paraId="3C3B7837"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29159106"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168</w:t>
            </w:r>
          </w:p>
        </w:tc>
        <w:tc>
          <w:tcPr>
            <w:tcW w:w="2320" w:type="dxa"/>
            <w:tcBorders>
              <w:top w:val="nil"/>
              <w:left w:val="nil"/>
              <w:bottom w:val="single" w:sz="4" w:space="0" w:color="auto"/>
              <w:right w:val="single" w:sz="4" w:space="0" w:color="auto"/>
            </w:tcBorders>
            <w:shd w:val="clear" w:color="000000" w:fill="FFFFFF"/>
            <w:vAlign w:val="center"/>
            <w:hideMark/>
          </w:tcPr>
          <w:p w14:paraId="3B695139"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xml:space="preserve">Xavier </w:t>
            </w:r>
            <w:proofErr w:type="spellStart"/>
            <w:r w:rsidRPr="007B1DBC">
              <w:rPr>
                <w:rFonts w:ascii="Calibri" w:hAnsi="Calibri" w:cs="Calibri"/>
                <w:color w:val="000000"/>
                <w:sz w:val="18"/>
                <w:szCs w:val="18"/>
              </w:rPr>
              <w:t>Hachékaï</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525DBA78"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6 97 77 49 76</w:t>
            </w:r>
          </w:p>
        </w:tc>
        <w:tc>
          <w:tcPr>
            <w:tcW w:w="1780" w:type="dxa"/>
            <w:tcBorders>
              <w:top w:val="nil"/>
              <w:left w:val="nil"/>
              <w:bottom w:val="single" w:sz="4" w:space="0" w:color="auto"/>
              <w:right w:val="single" w:sz="4" w:space="0" w:color="auto"/>
            </w:tcBorders>
            <w:shd w:val="clear" w:color="000000" w:fill="FFFFFF"/>
            <w:vAlign w:val="center"/>
            <w:hideMark/>
          </w:tcPr>
          <w:p w14:paraId="70C7615C"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Guédjélé</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2BEF0979"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0C4B34F6"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17/02/2022</w:t>
            </w:r>
          </w:p>
        </w:tc>
      </w:tr>
      <w:tr w:rsidR="00605A87" w:rsidRPr="007B1DBC" w14:paraId="59A0D0AA"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507FAE52"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169</w:t>
            </w:r>
          </w:p>
        </w:tc>
        <w:tc>
          <w:tcPr>
            <w:tcW w:w="2320" w:type="dxa"/>
            <w:tcBorders>
              <w:top w:val="nil"/>
              <w:left w:val="nil"/>
              <w:bottom w:val="single" w:sz="4" w:space="0" w:color="auto"/>
              <w:right w:val="single" w:sz="4" w:space="0" w:color="auto"/>
            </w:tcBorders>
            <w:shd w:val="clear" w:color="000000" w:fill="FFFFFF"/>
            <w:vAlign w:val="center"/>
            <w:hideMark/>
          </w:tcPr>
          <w:p w14:paraId="4D4F5F8C"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Waïdama</w:t>
            </w:r>
            <w:proofErr w:type="spellEnd"/>
            <w:r w:rsidRPr="007B1DBC">
              <w:rPr>
                <w:rFonts w:ascii="Calibri" w:hAnsi="Calibri" w:cs="Calibri"/>
                <w:sz w:val="18"/>
                <w:szCs w:val="18"/>
              </w:rPr>
              <w:t xml:space="preserve"> </w:t>
            </w:r>
            <w:proofErr w:type="spellStart"/>
            <w:r w:rsidRPr="007B1DBC">
              <w:rPr>
                <w:rFonts w:ascii="Calibri" w:hAnsi="Calibri" w:cs="Calibri"/>
                <w:sz w:val="18"/>
                <w:szCs w:val="18"/>
              </w:rPr>
              <w:t>Tchikama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79115CF1"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2A2776A6"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Guédjélé</w:t>
            </w:r>
            <w:proofErr w:type="spellEnd"/>
            <w:r w:rsidRPr="007B1DBC">
              <w:rPr>
                <w:rFonts w:ascii="Calibri" w:hAnsi="Calibri" w:cs="Calibri"/>
                <w:sz w:val="18"/>
                <w:szCs w:val="18"/>
              </w:rPr>
              <w:t xml:space="preserve"> </w:t>
            </w:r>
          </w:p>
        </w:tc>
        <w:tc>
          <w:tcPr>
            <w:tcW w:w="860" w:type="dxa"/>
            <w:tcBorders>
              <w:top w:val="nil"/>
              <w:left w:val="nil"/>
              <w:bottom w:val="single" w:sz="4" w:space="0" w:color="auto"/>
              <w:right w:val="single" w:sz="4" w:space="0" w:color="auto"/>
            </w:tcBorders>
            <w:shd w:val="clear" w:color="000000" w:fill="FFFFFF"/>
            <w:vAlign w:val="center"/>
            <w:hideMark/>
          </w:tcPr>
          <w:p w14:paraId="46FF83C3"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536EB84A"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17/02/2022</w:t>
            </w:r>
          </w:p>
        </w:tc>
      </w:tr>
      <w:tr w:rsidR="00605A87" w:rsidRPr="007B1DBC" w14:paraId="6AA7F5D5"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0971E52D"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170</w:t>
            </w:r>
          </w:p>
        </w:tc>
        <w:tc>
          <w:tcPr>
            <w:tcW w:w="2320" w:type="dxa"/>
            <w:tcBorders>
              <w:top w:val="nil"/>
              <w:left w:val="nil"/>
              <w:bottom w:val="single" w:sz="4" w:space="0" w:color="auto"/>
              <w:right w:val="single" w:sz="4" w:space="0" w:color="auto"/>
            </w:tcBorders>
            <w:shd w:val="clear" w:color="000000" w:fill="FFFFFF"/>
            <w:vAlign w:val="center"/>
            <w:hideMark/>
          </w:tcPr>
          <w:p w14:paraId="71719389"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Bone Barnabas</w:t>
            </w:r>
          </w:p>
        </w:tc>
        <w:tc>
          <w:tcPr>
            <w:tcW w:w="2300" w:type="dxa"/>
            <w:tcBorders>
              <w:top w:val="nil"/>
              <w:left w:val="nil"/>
              <w:bottom w:val="single" w:sz="4" w:space="0" w:color="auto"/>
              <w:right w:val="single" w:sz="4" w:space="0" w:color="auto"/>
            </w:tcBorders>
            <w:shd w:val="clear" w:color="000000" w:fill="FFFFFF"/>
            <w:vAlign w:val="center"/>
            <w:hideMark/>
          </w:tcPr>
          <w:p w14:paraId="2D35E4B5"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0793CA00"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Gaboua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4BB91819"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16DE5678"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17/02/2022</w:t>
            </w:r>
          </w:p>
        </w:tc>
      </w:tr>
      <w:tr w:rsidR="00605A87" w:rsidRPr="007B1DBC" w14:paraId="250935E3"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488EEE14"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171</w:t>
            </w:r>
          </w:p>
        </w:tc>
        <w:tc>
          <w:tcPr>
            <w:tcW w:w="2320" w:type="dxa"/>
            <w:tcBorders>
              <w:top w:val="nil"/>
              <w:left w:val="nil"/>
              <w:bottom w:val="single" w:sz="4" w:space="0" w:color="auto"/>
              <w:right w:val="single" w:sz="4" w:space="0" w:color="auto"/>
            </w:tcBorders>
            <w:shd w:val="clear" w:color="000000" w:fill="FFFFFF"/>
            <w:vAlign w:val="center"/>
            <w:hideMark/>
          </w:tcPr>
          <w:p w14:paraId="2E505F37"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Afssatou</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Matauah</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5C6194AD"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26918691"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Gaboua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37E43AB9"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49ADA113"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17/02/2022</w:t>
            </w:r>
          </w:p>
        </w:tc>
      </w:tr>
      <w:tr w:rsidR="00605A87" w:rsidRPr="007B1DBC" w14:paraId="1812F50F"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6D651317"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172</w:t>
            </w:r>
          </w:p>
        </w:tc>
        <w:tc>
          <w:tcPr>
            <w:tcW w:w="2320" w:type="dxa"/>
            <w:tcBorders>
              <w:top w:val="nil"/>
              <w:left w:val="nil"/>
              <w:bottom w:val="single" w:sz="4" w:space="0" w:color="auto"/>
              <w:right w:val="single" w:sz="4" w:space="0" w:color="auto"/>
            </w:tcBorders>
            <w:shd w:val="clear" w:color="000000" w:fill="FFFFFF"/>
            <w:vAlign w:val="center"/>
            <w:hideMark/>
          </w:tcPr>
          <w:p w14:paraId="599A3A16"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Aicha Yaya</w:t>
            </w:r>
          </w:p>
        </w:tc>
        <w:tc>
          <w:tcPr>
            <w:tcW w:w="2300" w:type="dxa"/>
            <w:tcBorders>
              <w:top w:val="nil"/>
              <w:left w:val="nil"/>
              <w:bottom w:val="single" w:sz="4" w:space="0" w:color="auto"/>
              <w:right w:val="single" w:sz="4" w:space="0" w:color="auto"/>
            </w:tcBorders>
            <w:shd w:val="clear" w:color="000000" w:fill="FFFFFF"/>
            <w:vAlign w:val="center"/>
            <w:hideMark/>
          </w:tcPr>
          <w:p w14:paraId="0CB34B04"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555196F1"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Gaboua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3618881F"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662AEEAB"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17/02/2022</w:t>
            </w:r>
          </w:p>
        </w:tc>
      </w:tr>
      <w:tr w:rsidR="00605A87" w:rsidRPr="007B1DBC" w14:paraId="7CB4B55A"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2A4FF93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173</w:t>
            </w:r>
          </w:p>
        </w:tc>
        <w:tc>
          <w:tcPr>
            <w:tcW w:w="2320" w:type="dxa"/>
            <w:tcBorders>
              <w:top w:val="nil"/>
              <w:left w:val="nil"/>
              <w:bottom w:val="single" w:sz="4" w:space="0" w:color="auto"/>
              <w:right w:val="single" w:sz="4" w:space="0" w:color="auto"/>
            </w:tcBorders>
            <w:shd w:val="clear" w:color="000000" w:fill="FFFFFF"/>
            <w:vAlign w:val="center"/>
            <w:hideMark/>
          </w:tcPr>
          <w:p w14:paraId="5919B396"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Aissatou Oumar</w:t>
            </w:r>
          </w:p>
        </w:tc>
        <w:tc>
          <w:tcPr>
            <w:tcW w:w="2300" w:type="dxa"/>
            <w:tcBorders>
              <w:top w:val="nil"/>
              <w:left w:val="nil"/>
              <w:bottom w:val="single" w:sz="4" w:space="0" w:color="auto"/>
              <w:right w:val="single" w:sz="4" w:space="0" w:color="auto"/>
            </w:tcBorders>
            <w:shd w:val="clear" w:color="000000" w:fill="FFFFFF"/>
            <w:vAlign w:val="center"/>
            <w:hideMark/>
          </w:tcPr>
          <w:p w14:paraId="4A0B6931"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32CF65A0"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Gaboua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597A8962"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4CF561C6"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17/02/2022</w:t>
            </w:r>
          </w:p>
        </w:tc>
      </w:tr>
      <w:tr w:rsidR="00605A87" w:rsidRPr="007B1DBC" w14:paraId="0715B622"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3B9E4863"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174</w:t>
            </w:r>
          </w:p>
        </w:tc>
        <w:tc>
          <w:tcPr>
            <w:tcW w:w="2320" w:type="dxa"/>
            <w:tcBorders>
              <w:top w:val="nil"/>
              <w:left w:val="nil"/>
              <w:bottom w:val="single" w:sz="4" w:space="0" w:color="auto"/>
              <w:right w:val="single" w:sz="4" w:space="0" w:color="auto"/>
            </w:tcBorders>
            <w:shd w:val="clear" w:color="000000" w:fill="FFFFFF"/>
            <w:vAlign w:val="center"/>
            <w:hideMark/>
          </w:tcPr>
          <w:p w14:paraId="424BE032"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Guadana</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Vanagadouna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73E4BD05"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2934675F"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Gaboua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5A6E7968"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5B347913"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17/02/2022</w:t>
            </w:r>
          </w:p>
        </w:tc>
      </w:tr>
      <w:tr w:rsidR="00605A87" w:rsidRPr="007B1DBC" w14:paraId="363C433B"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66F8DCDD"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175</w:t>
            </w:r>
          </w:p>
        </w:tc>
        <w:tc>
          <w:tcPr>
            <w:tcW w:w="2320" w:type="dxa"/>
            <w:tcBorders>
              <w:top w:val="nil"/>
              <w:left w:val="nil"/>
              <w:bottom w:val="single" w:sz="4" w:space="0" w:color="auto"/>
              <w:right w:val="single" w:sz="4" w:space="0" w:color="auto"/>
            </w:tcBorders>
            <w:shd w:val="clear" w:color="000000" w:fill="FFFFFF"/>
            <w:vAlign w:val="center"/>
            <w:hideMark/>
          </w:tcPr>
          <w:p w14:paraId="743DF20F"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Gogoma</w:t>
            </w:r>
            <w:proofErr w:type="spellEnd"/>
            <w:r w:rsidRPr="007B1DBC">
              <w:rPr>
                <w:rFonts w:ascii="Calibri" w:hAnsi="Calibri" w:cs="Calibri"/>
                <w:color w:val="000000"/>
                <w:sz w:val="18"/>
                <w:szCs w:val="18"/>
              </w:rPr>
              <w:t xml:space="preserve"> jacques</w:t>
            </w:r>
          </w:p>
        </w:tc>
        <w:tc>
          <w:tcPr>
            <w:tcW w:w="2300" w:type="dxa"/>
            <w:tcBorders>
              <w:top w:val="nil"/>
              <w:left w:val="nil"/>
              <w:bottom w:val="single" w:sz="4" w:space="0" w:color="auto"/>
              <w:right w:val="single" w:sz="4" w:space="0" w:color="auto"/>
            </w:tcBorders>
            <w:shd w:val="clear" w:color="000000" w:fill="FFFFFF"/>
            <w:vAlign w:val="center"/>
            <w:hideMark/>
          </w:tcPr>
          <w:p w14:paraId="077C193F"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3EE139AA"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Gaboua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616DF5F0"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5280E775"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17/02/2022</w:t>
            </w:r>
          </w:p>
        </w:tc>
      </w:tr>
      <w:tr w:rsidR="00605A87" w:rsidRPr="007B1DBC" w14:paraId="177C7D02"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40EBEC1A"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176</w:t>
            </w:r>
          </w:p>
        </w:tc>
        <w:tc>
          <w:tcPr>
            <w:tcW w:w="2320" w:type="dxa"/>
            <w:tcBorders>
              <w:top w:val="nil"/>
              <w:left w:val="nil"/>
              <w:bottom w:val="single" w:sz="4" w:space="0" w:color="auto"/>
              <w:right w:val="single" w:sz="4" w:space="0" w:color="auto"/>
            </w:tcBorders>
            <w:shd w:val="clear" w:color="000000" w:fill="FFFFFF"/>
            <w:vAlign w:val="center"/>
            <w:hideMark/>
          </w:tcPr>
          <w:p w14:paraId="35CD67BB"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Yanwa</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Dedema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241132F3"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42DC48BA"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Gaboua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17DEE71B"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5D54C0FC"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17/02/2022</w:t>
            </w:r>
          </w:p>
        </w:tc>
      </w:tr>
      <w:tr w:rsidR="00605A87" w:rsidRPr="007B1DBC" w14:paraId="789CDDB1"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1DD47A10"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177</w:t>
            </w:r>
          </w:p>
        </w:tc>
        <w:tc>
          <w:tcPr>
            <w:tcW w:w="2320" w:type="dxa"/>
            <w:tcBorders>
              <w:top w:val="nil"/>
              <w:left w:val="nil"/>
              <w:bottom w:val="single" w:sz="4" w:space="0" w:color="auto"/>
              <w:right w:val="single" w:sz="4" w:space="0" w:color="auto"/>
            </w:tcBorders>
            <w:shd w:val="clear" w:color="000000" w:fill="FFFFFF"/>
            <w:vAlign w:val="center"/>
            <w:hideMark/>
          </w:tcPr>
          <w:p w14:paraId="7B5B8476"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Gigai</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Gatama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00F59C1B"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69726763"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Gaboua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64F527EA"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2C093757"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17/02/2022</w:t>
            </w:r>
          </w:p>
        </w:tc>
      </w:tr>
      <w:tr w:rsidR="00605A87" w:rsidRPr="007B1DBC" w14:paraId="33D6D987"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34F1CE61"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lastRenderedPageBreak/>
              <w:t>178</w:t>
            </w:r>
          </w:p>
        </w:tc>
        <w:tc>
          <w:tcPr>
            <w:tcW w:w="2320" w:type="dxa"/>
            <w:tcBorders>
              <w:top w:val="nil"/>
              <w:left w:val="nil"/>
              <w:bottom w:val="single" w:sz="4" w:space="0" w:color="auto"/>
              <w:right w:val="single" w:sz="4" w:space="0" w:color="auto"/>
            </w:tcBorders>
            <w:shd w:val="clear" w:color="000000" w:fill="FFFFFF"/>
            <w:vAlign w:val="center"/>
            <w:hideMark/>
          </w:tcPr>
          <w:p w14:paraId="3B873B7A"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Guetel</w:t>
            </w:r>
            <w:proofErr w:type="spellEnd"/>
            <w:r w:rsidRPr="007B1DBC">
              <w:rPr>
                <w:rFonts w:ascii="Calibri" w:hAnsi="Calibri" w:cs="Calibri"/>
                <w:color w:val="000000"/>
                <w:sz w:val="18"/>
                <w:szCs w:val="18"/>
              </w:rPr>
              <w:t xml:space="preserve"> TCHEMI</w:t>
            </w:r>
          </w:p>
        </w:tc>
        <w:tc>
          <w:tcPr>
            <w:tcW w:w="2300" w:type="dxa"/>
            <w:tcBorders>
              <w:top w:val="nil"/>
              <w:left w:val="nil"/>
              <w:bottom w:val="single" w:sz="4" w:space="0" w:color="auto"/>
              <w:right w:val="single" w:sz="4" w:space="0" w:color="auto"/>
            </w:tcBorders>
            <w:shd w:val="clear" w:color="000000" w:fill="FFFFFF"/>
            <w:vAlign w:val="center"/>
            <w:hideMark/>
          </w:tcPr>
          <w:p w14:paraId="4E0181CC"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2ADD5E14"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Gaboua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096EFF7C"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024BDFD7"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17/02/2022</w:t>
            </w:r>
          </w:p>
        </w:tc>
      </w:tr>
      <w:tr w:rsidR="00605A87" w:rsidRPr="007B1DBC" w14:paraId="041F2785"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5463E025"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179</w:t>
            </w:r>
          </w:p>
        </w:tc>
        <w:tc>
          <w:tcPr>
            <w:tcW w:w="2320" w:type="dxa"/>
            <w:tcBorders>
              <w:top w:val="nil"/>
              <w:left w:val="nil"/>
              <w:bottom w:val="single" w:sz="4" w:space="0" w:color="auto"/>
              <w:right w:val="single" w:sz="4" w:space="0" w:color="auto"/>
            </w:tcBorders>
            <w:shd w:val="clear" w:color="000000" w:fill="FFFFFF"/>
            <w:vAlign w:val="center"/>
            <w:hideMark/>
          </w:tcPr>
          <w:p w14:paraId="169ABC97"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Micheré</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Katsala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4941BBD4"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6 97 05 93 05</w:t>
            </w:r>
          </w:p>
        </w:tc>
        <w:tc>
          <w:tcPr>
            <w:tcW w:w="1780" w:type="dxa"/>
            <w:tcBorders>
              <w:top w:val="nil"/>
              <w:left w:val="nil"/>
              <w:bottom w:val="single" w:sz="4" w:space="0" w:color="auto"/>
              <w:right w:val="single" w:sz="4" w:space="0" w:color="auto"/>
            </w:tcBorders>
            <w:shd w:val="clear" w:color="000000" w:fill="FFFFFF"/>
            <w:vAlign w:val="center"/>
            <w:hideMark/>
          </w:tcPr>
          <w:p w14:paraId="79CF9F16"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Koza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2D16FE7D"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662DBFAC"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17/02/2022</w:t>
            </w:r>
          </w:p>
        </w:tc>
      </w:tr>
      <w:tr w:rsidR="00605A87" w:rsidRPr="007B1DBC" w14:paraId="322225DB"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3A3BBA5C"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180</w:t>
            </w:r>
          </w:p>
        </w:tc>
        <w:tc>
          <w:tcPr>
            <w:tcW w:w="2320" w:type="dxa"/>
            <w:tcBorders>
              <w:top w:val="nil"/>
              <w:left w:val="nil"/>
              <w:bottom w:val="single" w:sz="4" w:space="0" w:color="auto"/>
              <w:right w:val="single" w:sz="4" w:space="0" w:color="auto"/>
            </w:tcBorders>
            <w:shd w:val="clear" w:color="000000" w:fill="FFFFFF"/>
            <w:vAlign w:val="center"/>
            <w:hideMark/>
          </w:tcPr>
          <w:p w14:paraId="2069393C"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 xml:space="preserve">Warda </w:t>
            </w:r>
            <w:proofErr w:type="spellStart"/>
            <w:r w:rsidRPr="007B1DBC">
              <w:rPr>
                <w:rFonts w:ascii="Calibri" w:hAnsi="Calibri" w:cs="Calibri"/>
                <w:sz w:val="18"/>
                <w:szCs w:val="18"/>
              </w:rPr>
              <w:t>Ezékhiel</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7FC57627"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6 80 00 45 57</w:t>
            </w:r>
          </w:p>
        </w:tc>
        <w:tc>
          <w:tcPr>
            <w:tcW w:w="1780" w:type="dxa"/>
            <w:tcBorders>
              <w:top w:val="nil"/>
              <w:left w:val="nil"/>
              <w:bottom w:val="single" w:sz="4" w:space="0" w:color="auto"/>
              <w:right w:val="single" w:sz="4" w:space="0" w:color="auto"/>
            </w:tcBorders>
            <w:shd w:val="clear" w:color="000000" w:fill="FFFFFF"/>
            <w:vAlign w:val="center"/>
            <w:hideMark/>
          </w:tcPr>
          <w:p w14:paraId="5552C1AF"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Koza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62DD38CE"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5BD915B2"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17/02/2022</w:t>
            </w:r>
          </w:p>
        </w:tc>
      </w:tr>
      <w:tr w:rsidR="00605A87" w:rsidRPr="007B1DBC" w14:paraId="7DAE1516"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63131461"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181</w:t>
            </w:r>
          </w:p>
        </w:tc>
        <w:tc>
          <w:tcPr>
            <w:tcW w:w="2320" w:type="dxa"/>
            <w:tcBorders>
              <w:top w:val="nil"/>
              <w:left w:val="nil"/>
              <w:bottom w:val="single" w:sz="4" w:space="0" w:color="auto"/>
              <w:right w:val="single" w:sz="4" w:space="0" w:color="auto"/>
            </w:tcBorders>
            <w:shd w:val="clear" w:color="000000" w:fill="FFFFFF"/>
            <w:vAlign w:val="center"/>
            <w:hideMark/>
          </w:tcPr>
          <w:p w14:paraId="6E01B490"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xml:space="preserve">Adamou </w:t>
            </w:r>
            <w:proofErr w:type="spellStart"/>
            <w:r w:rsidRPr="007B1DBC">
              <w:rPr>
                <w:rFonts w:ascii="Calibri" w:hAnsi="Calibri" w:cs="Calibri"/>
                <w:color w:val="000000"/>
                <w:sz w:val="18"/>
                <w:szCs w:val="18"/>
              </w:rPr>
              <w:t>Gradoc</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5278E4A8"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6 51 60 90 79</w:t>
            </w:r>
          </w:p>
        </w:tc>
        <w:tc>
          <w:tcPr>
            <w:tcW w:w="1780" w:type="dxa"/>
            <w:tcBorders>
              <w:top w:val="nil"/>
              <w:left w:val="nil"/>
              <w:bottom w:val="single" w:sz="4" w:space="0" w:color="auto"/>
              <w:right w:val="single" w:sz="4" w:space="0" w:color="auto"/>
            </w:tcBorders>
            <w:shd w:val="clear" w:color="000000" w:fill="FFFFFF"/>
            <w:vAlign w:val="center"/>
            <w:hideMark/>
          </w:tcPr>
          <w:p w14:paraId="02E8F40D"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Koza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3DE7433B"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6C0B043A"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17/02/2022</w:t>
            </w:r>
          </w:p>
        </w:tc>
      </w:tr>
      <w:tr w:rsidR="00605A87" w:rsidRPr="007B1DBC" w14:paraId="1C4172B7"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1A6BDC1D"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182</w:t>
            </w:r>
          </w:p>
        </w:tc>
        <w:tc>
          <w:tcPr>
            <w:tcW w:w="2320" w:type="dxa"/>
            <w:tcBorders>
              <w:top w:val="nil"/>
              <w:left w:val="nil"/>
              <w:bottom w:val="single" w:sz="4" w:space="0" w:color="auto"/>
              <w:right w:val="single" w:sz="4" w:space="0" w:color="auto"/>
            </w:tcBorders>
            <w:shd w:val="clear" w:color="000000" w:fill="FFFFFF"/>
            <w:vAlign w:val="center"/>
            <w:hideMark/>
          </w:tcPr>
          <w:p w14:paraId="36E80666"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Tagaye</w:t>
            </w:r>
            <w:proofErr w:type="spellEnd"/>
            <w:r w:rsidRPr="007B1DBC">
              <w:rPr>
                <w:rFonts w:ascii="Calibri" w:hAnsi="Calibri" w:cs="Calibri"/>
                <w:sz w:val="18"/>
                <w:szCs w:val="18"/>
              </w:rPr>
              <w:t xml:space="preserve"> </w:t>
            </w:r>
            <w:proofErr w:type="spellStart"/>
            <w:r w:rsidRPr="007B1DBC">
              <w:rPr>
                <w:rFonts w:ascii="Calibri" w:hAnsi="Calibri" w:cs="Calibri"/>
                <w:sz w:val="18"/>
                <w:szCs w:val="18"/>
              </w:rPr>
              <w:t>Rachelle</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7E4A43ED"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6 58 92 29 46</w:t>
            </w:r>
          </w:p>
        </w:tc>
        <w:tc>
          <w:tcPr>
            <w:tcW w:w="1780" w:type="dxa"/>
            <w:tcBorders>
              <w:top w:val="nil"/>
              <w:left w:val="nil"/>
              <w:bottom w:val="single" w:sz="4" w:space="0" w:color="auto"/>
              <w:right w:val="single" w:sz="4" w:space="0" w:color="auto"/>
            </w:tcBorders>
            <w:shd w:val="clear" w:color="000000" w:fill="FFFFFF"/>
            <w:vAlign w:val="center"/>
            <w:hideMark/>
          </w:tcPr>
          <w:p w14:paraId="021CE93E"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Koza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2A2C92AB"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0B0364D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17/02/2022</w:t>
            </w:r>
          </w:p>
        </w:tc>
      </w:tr>
      <w:tr w:rsidR="00605A87" w:rsidRPr="007B1DBC" w14:paraId="059E7BB6"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15DA96B2"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183</w:t>
            </w:r>
          </w:p>
        </w:tc>
        <w:tc>
          <w:tcPr>
            <w:tcW w:w="2320" w:type="dxa"/>
            <w:tcBorders>
              <w:top w:val="nil"/>
              <w:left w:val="nil"/>
              <w:bottom w:val="single" w:sz="4" w:space="0" w:color="auto"/>
              <w:right w:val="single" w:sz="4" w:space="0" w:color="auto"/>
            </w:tcBorders>
            <w:shd w:val="clear" w:color="000000" w:fill="FFFFFF"/>
            <w:vAlign w:val="center"/>
            <w:hideMark/>
          </w:tcPr>
          <w:p w14:paraId="7DD3F7B0"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Dali Madeleine</w:t>
            </w:r>
          </w:p>
        </w:tc>
        <w:tc>
          <w:tcPr>
            <w:tcW w:w="2300" w:type="dxa"/>
            <w:tcBorders>
              <w:top w:val="nil"/>
              <w:left w:val="nil"/>
              <w:bottom w:val="single" w:sz="4" w:space="0" w:color="auto"/>
              <w:right w:val="single" w:sz="4" w:space="0" w:color="auto"/>
            </w:tcBorders>
            <w:shd w:val="clear" w:color="000000" w:fill="FFFFFF"/>
            <w:vAlign w:val="center"/>
            <w:hideMark/>
          </w:tcPr>
          <w:p w14:paraId="47D210A6" w14:textId="77777777" w:rsidR="00605A87" w:rsidRPr="007B1DBC" w:rsidRDefault="00605A87" w:rsidP="00605A87">
            <w:pPr>
              <w:rPr>
                <w:rFonts w:ascii="Calibri" w:hAnsi="Calibri" w:cs="Calibri"/>
                <w:color w:val="000000"/>
                <w:sz w:val="18"/>
                <w:szCs w:val="18"/>
              </w:rPr>
            </w:pPr>
            <w:proofErr w:type="gramStart"/>
            <w:r w:rsidRPr="007B1DBC">
              <w:rPr>
                <w:rFonts w:ascii="Calibri" w:hAnsi="Calibri" w:cs="Calibri"/>
                <w:color w:val="000000"/>
                <w:sz w:val="18"/>
                <w:szCs w:val="18"/>
              </w:rPr>
              <w:t>6  52</w:t>
            </w:r>
            <w:proofErr w:type="gramEnd"/>
            <w:r w:rsidRPr="007B1DBC">
              <w:rPr>
                <w:rFonts w:ascii="Calibri" w:hAnsi="Calibri" w:cs="Calibri"/>
                <w:color w:val="000000"/>
                <w:sz w:val="18"/>
                <w:szCs w:val="18"/>
              </w:rPr>
              <w:t xml:space="preserve"> 68 51 20</w:t>
            </w:r>
          </w:p>
        </w:tc>
        <w:tc>
          <w:tcPr>
            <w:tcW w:w="1780" w:type="dxa"/>
            <w:tcBorders>
              <w:top w:val="nil"/>
              <w:left w:val="nil"/>
              <w:bottom w:val="single" w:sz="4" w:space="0" w:color="auto"/>
              <w:right w:val="single" w:sz="4" w:space="0" w:color="auto"/>
            </w:tcBorders>
            <w:shd w:val="clear" w:color="000000" w:fill="FFFFFF"/>
            <w:vAlign w:val="center"/>
            <w:hideMark/>
          </w:tcPr>
          <w:p w14:paraId="60D597EE"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Koza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7D326750"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11B270C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17/02/2022</w:t>
            </w:r>
          </w:p>
        </w:tc>
      </w:tr>
      <w:tr w:rsidR="00605A87" w:rsidRPr="007B1DBC" w14:paraId="3749B911"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2BFCA5AC"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184</w:t>
            </w:r>
          </w:p>
        </w:tc>
        <w:tc>
          <w:tcPr>
            <w:tcW w:w="2320" w:type="dxa"/>
            <w:tcBorders>
              <w:top w:val="nil"/>
              <w:left w:val="nil"/>
              <w:bottom w:val="single" w:sz="4" w:space="0" w:color="auto"/>
              <w:right w:val="single" w:sz="4" w:space="0" w:color="auto"/>
            </w:tcBorders>
            <w:shd w:val="clear" w:color="000000" w:fill="FFFFFF"/>
            <w:vAlign w:val="center"/>
            <w:hideMark/>
          </w:tcPr>
          <w:p w14:paraId="166C85F0"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Ouabo</w:t>
            </w:r>
            <w:proofErr w:type="spellEnd"/>
            <w:r w:rsidRPr="007B1DBC">
              <w:rPr>
                <w:rFonts w:ascii="Calibri" w:hAnsi="Calibri" w:cs="Calibri"/>
                <w:sz w:val="18"/>
                <w:szCs w:val="18"/>
              </w:rPr>
              <w:t xml:space="preserve"> Denise </w:t>
            </w:r>
          </w:p>
        </w:tc>
        <w:tc>
          <w:tcPr>
            <w:tcW w:w="2300" w:type="dxa"/>
            <w:tcBorders>
              <w:top w:val="nil"/>
              <w:left w:val="nil"/>
              <w:bottom w:val="single" w:sz="4" w:space="0" w:color="auto"/>
              <w:right w:val="single" w:sz="4" w:space="0" w:color="auto"/>
            </w:tcBorders>
            <w:shd w:val="clear" w:color="000000" w:fill="FFFFFF"/>
            <w:vAlign w:val="center"/>
            <w:hideMark/>
          </w:tcPr>
          <w:p w14:paraId="5C5B027B"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6 76 48 24 13</w:t>
            </w:r>
          </w:p>
        </w:tc>
        <w:tc>
          <w:tcPr>
            <w:tcW w:w="1780" w:type="dxa"/>
            <w:tcBorders>
              <w:top w:val="nil"/>
              <w:left w:val="nil"/>
              <w:bottom w:val="single" w:sz="4" w:space="0" w:color="auto"/>
              <w:right w:val="single" w:sz="4" w:space="0" w:color="auto"/>
            </w:tcBorders>
            <w:shd w:val="clear" w:color="000000" w:fill="FFFFFF"/>
            <w:vAlign w:val="center"/>
            <w:hideMark/>
          </w:tcPr>
          <w:p w14:paraId="2A7B0EAA"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Koza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4DEE4B66"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49CF785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17/02/2022</w:t>
            </w:r>
          </w:p>
        </w:tc>
      </w:tr>
      <w:tr w:rsidR="00605A87" w:rsidRPr="007B1DBC" w14:paraId="248AD8CB"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224D91E0"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185</w:t>
            </w:r>
          </w:p>
        </w:tc>
        <w:tc>
          <w:tcPr>
            <w:tcW w:w="2320" w:type="dxa"/>
            <w:tcBorders>
              <w:top w:val="nil"/>
              <w:left w:val="nil"/>
              <w:bottom w:val="single" w:sz="4" w:space="0" w:color="auto"/>
              <w:right w:val="single" w:sz="4" w:space="0" w:color="auto"/>
            </w:tcBorders>
            <w:shd w:val="clear" w:color="000000" w:fill="FFFFFF"/>
            <w:vAlign w:val="center"/>
            <w:hideMark/>
          </w:tcPr>
          <w:p w14:paraId="14E209E8"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Mbalié</w:t>
            </w:r>
            <w:proofErr w:type="spellEnd"/>
            <w:r w:rsidRPr="007B1DBC">
              <w:rPr>
                <w:rFonts w:ascii="Calibri" w:hAnsi="Calibri" w:cs="Calibri"/>
                <w:color w:val="000000"/>
                <w:sz w:val="18"/>
                <w:szCs w:val="18"/>
              </w:rPr>
              <w:t xml:space="preserve"> Catherine</w:t>
            </w:r>
          </w:p>
        </w:tc>
        <w:tc>
          <w:tcPr>
            <w:tcW w:w="2300" w:type="dxa"/>
            <w:tcBorders>
              <w:top w:val="nil"/>
              <w:left w:val="nil"/>
              <w:bottom w:val="single" w:sz="4" w:space="0" w:color="auto"/>
              <w:right w:val="single" w:sz="4" w:space="0" w:color="auto"/>
            </w:tcBorders>
            <w:shd w:val="clear" w:color="000000" w:fill="FFFFFF"/>
            <w:vAlign w:val="center"/>
            <w:hideMark/>
          </w:tcPr>
          <w:p w14:paraId="3EA2C05B"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6 82 58 75 78</w:t>
            </w:r>
          </w:p>
        </w:tc>
        <w:tc>
          <w:tcPr>
            <w:tcW w:w="1780" w:type="dxa"/>
            <w:tcBorders>
              <w:top w:val="nil"/>
              <w:left w:val="nil"/>
              <w:bottom w:val="single" w:sz="4" w:space="0" w:color="auto"/>
              <w:right w:val="single" w:sz="4" w:space="0" w:color="auto"/>
            </w:tcBorders>
            <w:shd w:val="clear" w:color="000000" w:fill="FFFFFF"/>
            <w:vAlign w:val="center"/>
            <w:hideMark/>
          </w:tcPr>
          <w:p w14:paraId="04BA29F2"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Koza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74E7D5F1"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7D07851E"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17/02/2022</w:t>
            </w:r>
          </w:p>
        </w:tc>
      </w:tr>
      <w:tr w:rsidR="00605A87" w:rsidRPr="007B1DBC" w14:paraId="71FC0F82"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7DABB830"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186</w:t>
            </w:r>
          </w:p>
        </w:tc>
        <w:tc>
          <w:tcPr>
            <w:tcW w:w="2320" w:type="dxa"/>
            <w:tcBorders>
              <w:top w:val="nil"/>
              <w:left w:val="nil"/>
              <w:bottom w:val="single" w:sz="4" w:space="0" w:color="auto"/>
              <w:right w:val="single" w:sz="4" w:space="0" w:color="auto"/>
            </w:tcBorders>
            <w:shd w:val="clear" w:color="000000" w:fill="FFFFFF"/>
            <w:vAlign w:val="center"/>
            <w:hideMark/>
          </w:tcPr>
          <w:p w14:paraId="3FC5FE7A"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 xml:space="preserve">2adié Madeleine </w:t>
            </w:r>
          </w:p>
        </w:tc>
        <w:tc>
          <w:tcPr>
            <w:tcW w:w="2300" w:type="dxa"/>
            <w:tcBorders>
              <w:top w:val="nil"/>
              <w:left w:val="nil"/>
              <w:bottom w:val="single" w:sz="4" w:space="0" w:color="auto"/>
              <w:right w:val="single" w:sz="4" w:space="0" w:color="auto"/>
            </w:tcBorders>
            <w:shd w:val="clear" w:color="000000" w:fill="FFFFFF"/>
            <w:vAlign w:val="center"/>
            <w:hideMark/>
          </w:tcPr>
          <w:p w14:paraId="29C05DAC"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6 75 75 86 68</w:t>
            </w:r>
          </w:p>
        </w:tc>
        <w:tc>
          <w:tcPr>
            <w:tcW w:w="1780" w:type="dxa"/>
            <w:tcBorders>
              <w:top w:val="nil"/>
              <w:left w:val="nil"/>
              <w:bottom w:val="single" w:sz="4" w:space="0" w:color="auto"/>
              <w:right w:val="single" w:sz="4" w:space="0" w:color="auto"/>
            </w:tcBorders>
            <w:shd w:val="clear" w:color="000000" w:fill="FFFFFF"/>
            <w:vAlign w:val="center"/>
            <w:hideMark/>
          </w:tcPr>
          <w:p w14:paraId="53D650AC"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Koza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5FE1B15F"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705E7003"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17/02/2022</w:t>
            </w:r>
          </w:p>
        </w:tc>
      </w:tr>
      <w:tr w:rsidR="00605A87" w:rsidRPr="007B1DBC" w14:paraId="0CF4BE4B"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6DEBE822"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187</w:t>
            </w:r>
          </w:p>
        </w:tc>
        <w:tc>
          <w:tcPr>
            <w:tcW w:w="2320" w:type="dxa"/>
            <w:tcBorders>
              <w:top w:val="nil"/>
              <w:left w:val="nil"/>
              <w:bottom w:val="single" w:sz="4" w:space="0" w:color="auto"/>
              <w:right w:val="single" w:sz="4" w:space="0" w:color="auto"/>
            </w:tcBorders>
            <w:shd w:val="clear" w:color="000000" w:fill="FFFFFF"/>
            <w:vAlign w:val="center"/>
            <w:hideMark/>
          </w:tcPr>
          <w:p w14:paraId="0E354E93"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Bidegaï</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Jeanette</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2E14185F"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53F7CC7A"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Ouro-Tada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646C4799"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2903AC46"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18/02/2022</w:t>
            </w:r>
          </w:p>
        </w:tc>
      </w:tr>
      <w:tr w:rsidR="00605A87" w:rsidRPr="007B1DBC" w14:paraId="0D986A58"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2434F3F4"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188</w:t>
            </w:r>
          </w:p>
        </w:tc>
        <w:tc>
          <w:tcPr>
            <w:tcW w:w="2320" w:type="dxa"/>
            <w:tcBorders>
              <w:top w:val="nil"/>
              <w:left w:val="nil"/>
              <w:bottom w:val="single" w:sz="4" w:space="0" w:color="auto"/>
              <w:right w:val="single" w:sz="4" w:space="0" w:color="auto"/>
            </w:tcBorders>
            <w:shd w:val="clear" w:color="000000" w:fill="FFFFFF"/>
            <w:vAlign w:val="center"/>
            <w:hideMark/>
          </w:tcPr>
          <w:p w14:paraId="1E7F8DAB"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Yakadam</w:t>
            </w:r>
            <w:proofErr w:type="spellEnd"/>
            <w:r w:rsidRPr="007B1DBC">
              <w:rPr>
                <w:rFonts w:ascii="Calibri" w:hAnsi="Calibri" w:cs="Calibri"/>
                <w:sz w:val="18"/>
                <w:szCs w:val="18"/>
              </w:rPr>
              <w:t xml:space="preserve"> Julienne</w:t>
            </w:r>
          </w:p>
        </w:tc>
        <w:tc>
          <w:tcPr>
            <w:tcW w:w="2300" w:type="dxa"/>
            <w:tcBorders>
              <w:top w:val="nil"/>
              <w:left w:val="nil"/>
              <w:bottom w:val="single" w:sz="4" w:space="0" w:color="auto"/>
              <w:right w:val="single" w:sz="4" w:space="0" w:color="auto"/>
            </w:tcBorders>
            <w:shd w:val="clear" w:color="000000" w:fill="FFFFFF"/>
            <w:vAlign w:val="center"/>
            <w:hideMark/>
          </w:tcPr>
          <w:p w14:paraId="1E6A8B2D"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7869FDB5"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Ouro-Tada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15370A15"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7B8A8EE2"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18/02/2022</w:t>
            </w:r>
          </w:p>
        </w:tc>
      </w:tr>
      <w:tr w:rsidR="00605A87" w:rsidRPr="007B1DBC" w14:paraId="1F5A7358"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2B34575C"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189</w:t>
            </w:r>
          </w:p>
        </w:tc>
        <w:tc>
          <w:tcPr>
            <w:tcW w:w="2320" w:type="dxa"/>
            <w:tcBorders>
              <w:top w:val="nil"/>
              <w:left w:val="nil"/>
              <w:bottom w:val="single" w:sz="4" w:space="0" w:color="auto"/>
              <w:right w:val="single" w:sz="4" w:space="0" w:color="auto"/>
            </w:tcBorders>
            <w:shd w:val="clear" w:color="000000" w:fill="FFFFFF"/>
            <w:vAlign w:val="center"/>
            <w:hideMark/>
          </w:tcPr>
          <w:p w14:paraId="12083067"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Bougoyé</w:t>
            </w:r>
            <w:proofErr w:type="spellEnd"/>
            <w:r w:rsidRPr="007B1DBC">
              <w:rPr>
                <w:rFonts w:ascii="Calibri" w:hAnsi="Calibri" w:cs="Calibri"/>
                <w:color w:val="000000"/>
                <w:sz w:val="18"/>
                <w:szCs w:val="18"/>
              </w:rPr>
              <w:t xml:space="preserve"> Marie</w:t>
            </w:r>
          </w:p>
        </w:tc>
        <w:tc>
          <w:tcPr>
            <w:tcW w:w="2300" w:type="dxa"/>
            <w:tcBorders>
              <w:top w:val="nil"/>
              <w:left w:val="nil"/>
              <w:bottom w:val="single" w:sz="4" w:space="0" w:color="auto"/>
              <w:right w:val="single" w:sz="4" w:space="0" w:color="auto"/>
            </w:tcBorders>
            <w:shd w:val="clear" w:color="000000" w:fill="FFFFFF"/>
            <w:vAlign w:val="center"/>
            <w:hideMark/>
          </w:tcPr>
          <w:p w14:paraId="5F3599EF"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265F60B5"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Ouro-Tada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340DD566"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11C07523"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18/02/2022</w:t>
            </w:r>
          </w:p>
        </w:tc>
      </w:tr>
      <w:tr w:rsidR="00605A87" w:rsidRPr="007B1DBC" w14:paraId="677440D7"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6C07B036"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190</w:t>
            </w:r>
          </w:p>
        </w:tc>
        <w:tc>
          <w:tcPr>
            <w:tcW w:w="2320" w:type="dxa"/>
            <w:tcBorders>
              <w:top w:val="nil"/>
              <w:left w:val="nil"/>
              <w:bottom w:val="single" w:sz="4" w:space="0" w:color="auto"/>
              <w:right w:val="single" w:sz="4" w:space="0" w:color="auto"/>
            </w:tcBorders>
            <w:shd w:val="clear" w:color="000000" w:fill="FFFFFF"/>
            <w:vAlign w:val="center"/>
            <w:hideMark/>
          </w:tcPr>
          <w:p w14:paraId="7DFFFF20"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Anice</w:t>
            </w:r>
            <w:proofErr w:type="spellEnd"/>
            <w:r w:rsidRPr="007B1DBC">
              <w:rPr>
                <w:rFonts w:ascii="Calibri" w:hAnsi="Calibri" w:cs="Calibri"/>
                <w:sz w:val="18"/>
                <w:szCs w:val="18"/>
              </w:rPr>
              <w:t xml:space="preserve"> </w:t>
            </w:r>
            <w:proofErr w:type="spellStart"/>
            <w:r w:rsidRPr="007B1DBC">
              <w:rPr>
                <w:rFonts w:ascii="Calibri" w:hAnsi="Calibri" w:cs="Calibri"/>
                <w:sz w:val="18"/>
                <w:szCs w:val="18"/>
              </w:rPr>
              <w:t>Clolete</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60EB6409"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41699F63"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Ouro-Tada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0C1464F2"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05715270"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18/02/2022</w:t>
            </w:r>
          </w:p>
        </w:tc>
      </w:tr>
      <w:tr w:rsidR="00605A87" w:rsidRPr="007B1DBC" w14:paraId="4655EE40"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71E8741C"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191</w:t>
            </w:r>
          </w:p>
        </w:tc>
        <w:tc>
          <w:tcPr>
            <w:tcW w:w="2320" w:type="dxa"/>
            <w:tcBorders>
              <w:top w:val="nil"/>
              <w:left w:val="nil"/>
              <w:bottom w:val="single" w:sz="4" w:space="0" w:color="auto"/>
              <w:right w:val="single" w:sz="4" w:space="0" w:color="auto"/>
            </w:tcBorders>
            <w:shd w:val="clear" w:color="000000" w:fill="FFFFFF"/>
            <w:vAlign w:val="center"/>
            <w:hideMark/>
          </w:tcPr>
          <w:p w14:paraId="7DBB479C"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Vagsa</w:t>
            </w:r>
            <w:proofErr w:type="spellEnd"/>
            <w:r w:rsidRPr="007B1DBC">
              <w:rPr>
                <w:rFonts w:ascii="Calibri" w:hAnsi="Calibri" w:cs="Calibri"/>
                <w:color w:val="000000"/>
                <w:sz w:val="18"/>
                <w:szCs w:val="18"/>
              </w:rPr>
              <w:t xml:space="preserve"> Zacharie</w:t>
            </w:r>
          </w:p>
        </w:tc>
        <w:tc>
          <w:tcPr>
            <w:tcW w:w="2300" w:type="dxa"/>
            <w:tcBorders>
              <w:top w:val="nil"/>
              <w:left w:val="nil"/>
              <w:bottom w:val="single" w:sz="4" w:space="0" w:color="auto"/>
              <w:right w:val="single" w:sz="4" w:space="0" w:color="auto"/>
            </w:tcBorders>
            <w:shd w:val="clear" w:color="000000" w:fill="FFFFFF"/>
            <w:vAlign w:val="center"/>
            <w:hideMark/>
          </w:tcPr>
          <w:p w14:paraId="14B72C2D"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5226819B"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Ouro-Tada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2A46E72F"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7D1FC1AC"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18/02/2022</w:t>
            </w:r>
          </w:p>
        </w:tc>
      </w:tr>
      <w:tr w:rsidR="00605A87" w:rsidRPr="007B1DBC" w14:paraId="7FE168FF"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69A1F65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192</w:t>
            </w:r>
          </w:p>
        </w:tc>
        <w:tc>
          <w:tcPr>
            <w:tcW w:w="2320" w:type="dxa"/>
            <w:tcBorders>
              <w:top w:val="nil"/>
              <w:left w:val="nil"/>
              <w:bottom w:val="single" w:sz="4" w:space="0" w:color="auto"/>
              <w:right w:val="single" w:sz="4" w:space="0" w:color="auto"/>
            </w:tcBorders>
            <w:shd w:val="clear" w:color="000000" w:fill="FFFFFF"/>
            <w:vAlign w:val="center"/>
            <w:hideMark/>
          </w:tcPr>
          <w:p w14:paraId="057594A6"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Manaouda</w:t>
            </w:r>
            <w:proofErr w:type="spellEnd"/>
            <w:r w:rsidRPr="007B1DBC">
              <w:rPr>
                <w:rFonts w:ascii="Calibri" w:hAnsi="Calibri" w:cs="Calibri"/>
                <w:sz w:val="18"/>
                <w:szCs w:val="18"/>
              </w:rPr>
              <w:t xml:space="preserve"> Christophe</w:t>
            </w:r>
          </w:p>
        </w:tc>
        <w:tc>
          <w:tcPr>
            <w:tcW w:w="2300" w:type="dxa"/>
            <w:tcBorders>
              <w:top w:val="nil"/>
              <w:left w:val="nil"/>
              <w:bottom w:val="single" w:sz="4" w:space="0" w:color="auto"/>
              <w:right w:val="single" w:sz="4" w:space="0" w:color="auto"/>
            </w:tcBorders>
            <w:shd w:val="clear" w:color="000000" w:fill="FFFFFF"/>
            <w:vAlign w:val="center"/>
            <w:hideMark/>
          </w:tcPr>
          <w:p w14:paraId="0AD45AA2"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656 59 87 68</w:t>
            </w:r>
          </w:p>
        </w:tc>
        <w:tc>
          <w:tcPr>
            <w:tcW w:w="1780" w:type="dxa"/>
            <w:tcBorders>
              <w:top w:val="nil"/>
              <w:left w:val="nil"/>
              <w:bottom w:val="single" w:sz="4" w:space="0" w:color="auto"/>
              <w:right w:val="single" w:sz="4" w:space="0" w:color="auto"/>
            </w:tcBorders>
            <w:shd w:val="clear" w:color="000000" w:fill="FFFFFF"/>
            <w:vAlign w:val="center"/>
            <w:hideMark/>
          </w:tcPr>
          <w:p w14:paraId="0FA5A06B"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Ouro-Tada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6007D8C0"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28131A37"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18/02/2022</w:t>
            </w:r>
          </w:p>
        </w:tc>
      </w:tr>
      <w:tr w:rsidR="00605A87" w:rsidRPr="007B1DBC" w14:paraId="4D9769C0"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0586079C"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193</w:t>
            </w:r>
          </w:p>
        </w:tc>
        <w:tc>
          <w:tcPr>
            <w:tcW w:w="2320" w:type="dxa"/>
            <w:tcBorders>
              <w:top w:val="nil"/>
              <w:left w:val="nil"/>
              <w:bottom w:val="single" w:sz="4" w:space="0" w:color="auto"/>
              <w:right w:val="single" w:sz="4" w:space="0" w:color="auto"/>
            </w:tcBorders>
            <w:shd w:val="clear" w:color="000000" w:fill="FFFFFF"/>
            <w:vAlign w:val="center"/>
            <w:hideMark/>
          </w:tcPr>
          <w:p w14:paraId="01DEA0A6"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Hawadak</w:t>
            </w:r>
            <w:proofErr w:type="spellEnd"/>
            <w:r w:rsidRPr="007B1DBC">
              <w:rPr>
                <w:rFonts w:ascii="Calibri" w:hAnsi="Calibri" w:cs="Calibri"/>
                <w:color w:val="000000"/>
                <w:sz w:val="18"/>
                <w:szCs w:val="18"/>
              </w:rPr>
              <w:t xml:space="preserve"> Emmanuel</w:t>
            </w:r>
          </w:p>
        </w:tc>
        <w:tc>
          <w:tcPr>
            <w:tcW w:w="2300" w:type="dxa"/>
            <w:tcBorders>
              <w:top w:val="nil"/>
              <w:left w:val="nil"/>
              <w:bottom w:val="single" w:sz="4" w:space="0" w:color="auto"/>
              <w:right w:val="single" w:sz="4" w:space="0" w:color="auto"/>
            </w:tcBorders>
            <w:shd w:val="clear" w:color="000000" w:fill="FFFFFF"/>
            <w:vAlign w:val="center"/>
            <w:hideMark/>
          </w:tcPr>
          <w:p w14:paraId="54C5C3E4"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691 31 94 97</w:t>
            </w:r>
          </w:p>
        </w:tc>
        <w:tc>
          <w:tcPr>
            <w:tcW w:w="1780" w:type="dxa"/>
            <w:tcBorders>
              <w:top w:val="nil"/>
              <w:left w:val="nil"/>
              <w:bottom w:val="single" w:sz="4" w:space="0" w:color="auto"/>
              <w:right w:val="single" w:sz="4" w:space="0" w:color="auto"/>
            </w:tcBorders>
            <w:shd w:val="clear" w:color="000000" w:fill="FFFFFF"/>
            <w:vAlign w:val="center"/>
            <w:hideMark/>
          </w:tcPr>
          <w:p w14:paraId="41F8D587"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Ouro-Tada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02246268"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48DFD266"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18/02/2022</w:t>
            </w:r>
          </w:p>
        </w:tc>
      </w:tr>
      <w:tr w:rsidR="00605A87" w:rsidRPr="007B1DBC" w14:paraId="5AC6D7D6"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44C0BB4C"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194</w:t>
            </w:r>
          </w:p>
        </w:tc>
        <w:tc>
          <w:tcPr>
            <w:tcW w:w="2320" w:type="dxa"/>
            <w:tcBorders>
              <w:top w:val="nil"/>
              <w:left w:val="nil"/>
              <w:bottom w:val="single" w:sz="4" w:space="0" w:color="auto"/>
              <w:right w:val="single" w:sz="4" w:space="0" w:color="auto"/>
            </w:tcBorders>
            <w:shd w:val="clear" w:color="000000" w:fill="FFFFFF"/>
            <w:vAlign w:val="center"/>
            <w:hideMark/>
          </w:tcPr>
          <w:p w14:paraId="30DE3691"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Bagabaga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57E017FD"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694 84 3187</w:t>
            </w:r>
          </w:p>
        </w:tc>
        <w:tc>
          <w:tcPr>
            <w:tcW w:w="1780" w:type="dxa"/>
            <w:tcBorders>
              <w:top w:val="nil"/>
              <w:left w:val="nil"/>
              <w:bottom w:val="single" w:sz="4" w:space="0" w:color="auto"/>
              <w:right w:val="single" w:sz="4" w:space="0" w:color="auto"/>
            </w:tcBorders>
            <w:shd w:val="clear" w:color="000000" w:fill="FFFFFF"/>
            <w:vAlign w:val="center"/>
            <w:hideMark/>
          </w:tcPr>
          <w:p w14:paraId="4B053168"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Ouro-Tada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21453D39"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784A7065"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18/02/2022</w:t>
            </w:r>
          </w:p>
        </w:tc>
      </w:tr>
      <w:tr w:rsidR="00605A87" w:rsidRPr="007B1DBC" w14:paraId="1BF37A46"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19532468"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195</w:t>
            </w:r>
          </w:p>
        </w:tc>
        <w:tc>
          <w:tcPr>
            <w:tcW w:w="2320" w:type="dxa"/>
            <w:tcBorders>
              <w:top w:val="nil"/>
              <w:left w:val="nil"/>
              <w:bottom w:val="single" w:sz="4" w:space="0" w:color="auto"/>
              <w:right w:val="single" w:sz="4" w:space="0" w:color="auto"/>
            </w:tcBorders>
            <w:shd w:val="clear" w:color="000000" w:fill="FFFFFF"/>
            <w:vAlign w:val="center"/>
            <w:hideMark/>
          </w:tcPr>
          <w:p w14:paraId="25A86055"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Guedjéo</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Guédjélé</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47845959"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656 01 27 85</w:t>
            </w:r>
          </w:p>
        </w:tc>
        <w:tc>
          <w:tcPr>
            <w:tcW w:w="1780" w:type="dxa"/>
            <w:tcBorders>
              <w:top w:val="nil"/>
              <w:left w:val="nil"/>
              <w:bottom w:val="single" w:sz="4" w:space="0" w:color="auto"/>
              <w:right w:val="single" w:sz="4" w:space="0" w:color="auto"/>
            </w:tcBorders>
            <w:shd w:val="clear" w:color="000000" w:fill="FFFFFF"/>
            <w:vAlign w:val="center"/>
            <w:hideMark/>
          </w:tcPr>
          <w:p w14:paraId="3B647536"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Ouro-Tada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17F17635"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25507DB6"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18/02/2022</w:t>
            </w:r>
          </w:p>
        </w:tc>
      </w:tr>
      <w:tr w:rsidR="00605A87" w:rsidRPr="007B1DBC" w14:paraId="79F6E969"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66A68A06"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196</w:t>
            </w:r>
          </w:p>
        </w:tc>
        <w:tc>
          <w:tcPr>
            <w:tcW w:w="2320" w:type="dxa"/>
            <w:tcBorders>
              <w:top w:val="nil"/>
              <w:left w:val="nil"/>
              <w:bottom w:val="single" w:sz="4" w:space="0" w:color="auto"/>
              <w:right w:val="single" w:sz="4" w:space="0" w:color="auto"/>
            </w:tcBorders>
            <w:shd w:val="clear" w:color="000000" w:fill="FFFFFF"/>
            <w:vAlign w:val="center"/>
            <w:hideMark/>
          </w:tcPr>
          <w:p w14:paraId="1E09E3AB"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xml:space="preserve">Gaï Baye </w:t>
            </w:r>
            <w:proofErr w:type="spellStart"/>
            <w:r w:rsidRPr="007B1DBC">
              <w:rPr>
                <w:rFonts w:ascii="Calibri" w:hAnsi="Calibri" w:cs="Calibri"/>
                <w:color w:val="000000"/>
                <w:sz w:val="18"/>
                <w:szCs w:val="18"/>
              </w:rPr>
              <w:t>yata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7C6FE8A4"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6 91 45 64 93</w:t>
            </w:r>
          </w:p>
        </w:tc>
        <w:tc>
          <w:tcPr>
            <w:tcW w:w="1780" w:type="dxa"/>
            <w:tcBorders>
              <w:top w:val="nil"/>
              <w:left w:val="nil"/>
              <w:bottom w:val="single" w:sz="4" w:space="0" w:color="auto"/>
              <w:right w:val="single" w:sz="4" w:space="0" w:color="auto"/>
            </w:tcBorders>
            <w:shd w:val="clear" w:color="000000" w:fill="FFFFFF"/>
            <w:vAlign w:val="center"/>
            <w:hideMark/>
          </w:tcPr>
          <w:p w14:paraId="6C3CCD64"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Ouro-Tada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73A0723B"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6D4B39D7"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18/02/2022</w:t>
            </w:r>
          </w:p>
        </w:tc>
      </w:tr>
      <w:tr w:rsidR="00605A87" w:rsidRPr="007B1DBC" w14:paraId="6138E8F2"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1065482D"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197</w:t>
            </w:r>
          </w:p>
        </w:tc>
        <w:tc>
          <w:tcPr>
            <w:tcW w:w="2320" w:type="dxa"/>
            <w:tcBorders>
              <w:top w:val="nil"/>
              <w:left w:val="nil"/>
              <w:bottom w:val="single" w:sz="4" w:space="0" w:color="auto"/>
              <w:right w:val="single" w:sz="4" w:space="0" w:color="auto"/>
            </w:tcBorders>
            <w:shd w:val="clear" w:color="000000" w:fill="FFFFFF"/>
            <w:vAlign w:val="center"/>
            <w:hideMark/>
          </w:tcPr>
          <w:p w14:paraId="188E9089"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Kabalaye</w:t>
            </w:r>
            <w:proofErr w:type="spellEnd"/>
            <w:r w:rsidRPr="007B1DBC">
              <w:rPr>
                <w:rFonts w:ascii="Calibri" w:hAnsi="Calibri" w:cs="Calibri"/>
                <w:sz w:val="18"/>
                <w:szCs w:val="18"/>
              </w:rPr>
              <w:t xml:space="preserve"> </w:t>
            </w:r>
            <w:proofErr w:type="spellStart"/>
            <w:r w:rsidRPr="007B1DBC">
              <w:rPr>
                <w:rFonts w:ascii="Calibri" w:hAnsi="Calibri" w:cs="Calibri"/>
                <w:sz w:val="18"/>
                <w:szCs w:val="18"/>
              </w:rPr>
              <w:t>Hoza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304B955D"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6 96 70 09 60</w:t>
            </w:r>
          </w:p>
        </w:tc>
        <w:tc>
          <w:tcPr>
            <w:tcW w:w="1780" w:type="dxa"/>
            <w:tcBorders>
              <w:top w:val="nil"/>
              <w:left w:val="nil"/>
              <w:bottom w:val="single" w:sz="4" w:space="0" w:color="auto"/>
              <w:right w:val="single" w:sz="4" w:space="0" w:color="auto"/>
            </w:tcBorders>
            <w:shd w:val="clear" w:color="000000" w:fill="FFFFFF"/>
            <w:vAlign w:val="center"/>
            <w:hideMark/>
          </w:tcPr>
          <w:p w14:paraId="5EADD019"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Ouro-Tada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4D153B94"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429B7734"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18/02/2022</w:t>
            </w:r>
          </w:p>
        </w:tc>
      </w:tr>
      <w:tr w:rsidR="00605A87" w:rsidRPr="007B1DBC" w14:paraId="1E3D0604"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5F4D6AB2"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198</w:t>
            </w:r>
          </w:p>
        </w:tc>
        <w:tc>
          <w:tcPr>
            <w:tcW w:w="2320" w:type="dxa"/>
            <w:tcBorders>
              <w:top w:val="nil"/>
              <w:left w:val="nil"/>
              <w:bottom w:val="single" w:sz="4" w:space="0" w:color="auto"/>
              <w:right w:val="single" w:sz="4" w:space="0" w:color="auto"/>
            </w:tcBorders>
            <w:shd w:val="clear" w:color="000000" w:fill="FFFFFF"/>
            <w:vAlign w:val="center"/>
            <w:hideMark/>
          </w:tcPr>
          <w:p w14:paraId="38032640"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xml:space="preserve">Dawa </w:t>
            </w:r>
            <w:proofErr w:type="spellStart"/>
            <w:r w:rsidRPr="007B1DBC">
              <w:rPr>
                <w:rFonts w:ascii="Calibri" w:hAnsi="Calibri" w:cs="Calibri"/>
                <w:color w:val="000000"/>
                <w:sz w:val="18"/>
                <w:szCs w:val="18"/>
              </w:rPr>
              <w:t>Ndala</w:t>
            </w:r>
            <w:proofErr w:type="spellEnd"/>
            <w:r w:rsidRPr="007B1DBC">
              <w:rPr>
                <w:rFonts w:ascii="Calibri" w:hAnsi="Calibri" w:cs="Calibri"/>
                <w:color w:val="000000"/>
                <w:sz w:val="18"/>
                <w:szCs w:val="18"/>
              </w:rPr>
              <w:t xml:space="preserve"> Sabine</w:t>
            </w:r>
          </w:p>
        </w:tc>
        <w:tc>
          <w:tcPr>
            <w:tcW w:w="2300" w:type="dxa"/>
            <w:tcBorders>
              <w:top w:val="nil"/>
              <w:left w:val="nil"/>
              <w:bottom w:val="single" w:sz="4" w:space="0" w:color="auto"/>
              <w:right w:val="single" w:sz="4" w:space="0" w:color="auto"/>
            </w:tcBorders>
            <w:shd w:val="clear" w:color="000000" w:fill="FFFFFF"/>
            <w:vAlign w:val="center"/>
            <w:hideMark/>
          </w:tcPr>
          <w:p w14:paraId="6BDF3B31"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6 90 25 60 73</w:t>
            </w:r>
          </w:p>
        </w:tc>
        <w:tc>
          <w:tcPr>
            <w:tcW w:w="1780" w:type="dxa"/>
            <w:tcBorders>
              <w:top w:val="nil"/>
              <w:left w:val="nil"/>
              <w:bottom w:val="single" w:sz="4" w:space="0" w:color="auto"/>
              <w:right w:val="single" w:sz="4" w:space="0" w:color="auto"/>
            </w:tcBorders>
            <w:shd w:val="clear" w:color="000000" w:fill="FFFFFF"/>
            <w:vAlign w:val="center"/>
            <w:hideMark/>
          </w:tcPr>
          <w:p w14:paraId="6DEEADC0"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Ouro-Tada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788C8EC4"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434DE452"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18/02/2022</w:t>
            </w:r>
          </w:p>
        </w:tc>
      </w:tr>
      <w:tr w:rsidR="00605A87" w:rsidRPr="007B1DBC" w14:paraId="0A9CDDDA"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261C9455"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199</w:t>
            </w:r>
          </w:p>
        </w:tc>
        <w:tc>
          <w:tcPr>
            <w:tcW w:w="2320" w:type="dxa"/>
            <w:tcBorders>
              <w:top w:val="nil"/>
              <w:left w:val="nil"/>
              <w:bottom w:val="single" w:sz="4" w:space="0" w:color="auto"/>
              <w:right w:val="single" w:sz="4" w:space="0" w:color="auto"/>
            </w:tcBorders>
            <w:shd w:val="clear" w:color="000000" w:fill="FFFFFF"/>
            <w:vAlign w:val="center"/>
            <w:hideMark/>
          </w:tcPr>
          <w:p w14:paraId="3173424B"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Dala</w:t>
            </w:r>
            <w:proofErr w:type="spellEnd"/>
            <w:r w:rsidRPr="007B1DBC">
              <w:rPr>
                <w:rFonts w:ascii="Calibri" w:hAnsi="Calibri" w:cs="Calibri"/>
                <w:sz w:val="18"/>
                <w:szCs w:val="18"/>
              </w:rPr>
              <w:t xml:space="preserve"> Haye Chantal</w:t>
            </w:r>
          </w:p>
        </w:tc>
        <w:tc>
          <w:tcPr>
            <w:tcW w:w="2300" w:type="dxa"/>
            <w:tcBorders>
              <w:top w:val="nil"/>
              <w:left w:val="nil"/>
              <w:bottom w:val="single" w:sz="4" w:space="0" w:color="auto"/>
              <w:right w:val="single" w:sz="4" w:space="0" w:color="auto"/>
            </w:tcBorders>
            <w:shd w:val="clear" w:color="000000" w:fill="FFFFFF"/>
            <w:vAlign w:val="center"/>
            <w:hideMark/>
          </w:tcPr>
          <w:p w14:paraId="2DC300AD"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2CFDC6FD"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Ouro-Tada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1EC79F18"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6B2F249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18/02/2022</w:t>
            </w:r>
          </w:p>
        </w:tc>
      </w:tr>
      <w:tr w:rsidR="00605A87" w:rsidRPr="007B1DBC" w14:paraId="19A03D0D"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3EF7B1DD"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200</w:t>
            </w:r>
          </w:p>
        </w:tc>
        <w:tc>
          <w:tcPr>
            <w:tcW w:w="2320" w:type="dxa"/>
            <w:tcBorders>
              <w:top w:val="nil"/>
              <w:left w:val="nil"/>
              <w:bottom w:val="single" w:sz="4" w:space="0" w:color="auto"/>
              <w:right w:val="single" w:sz="4" w:space="0" w:color="auto"/>
            </w:tcBorders>
            <w:shd w:val="clear" w:color="000000" w:fill="FFFFFF"/>
            <w:vAlign w:val="center"/>
            <w:hideMark/>
          </w:tcPr>
          <w:p w14:paraId="3F6F3191"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Doukouya</w:t>
            </w:r>
            <w:proofErr w:type="spellEnd"/>
            <w:r w:rsidRPr="007B1DBC">
              <w:rPr>
                <w:rFonts w:ascii="Calibri" w:hAnsi="Calibri" w:cs="Calibri"/>
                <w:color w:val="000000"/>
                <w:sz w:val="18"/>
                <w:szCs w:val="18"/>
              </w:rPr>
              <w:t xml:space="preserve"> Delphine</w:t>
            </w:r>
          </w:p>
        </w:tc>
        <w:tc>
          <w:tcPr>
            <w:tcW w:w="2300" w:type="dxa"/>
            <w:tcBorders>
              <w:top w:val="nil"/>
              <w:left w:val="nil"/>
              <w:bottom w:val="single" w:sz="4" w:space="0" w:color="auto"/>
              <w:right w:val="single" w:sz="4" w:space="0" w:color="auto"/>
            </w:tcBorders>
            <w:shd w:val="clear" w:color="000000" w:fill="FFFFFF"/>
            <w:vAlign w:val="center"/>
            <w:hideMark/>
          </w:tcPr>
          <w:p w14:paraId="27CD700D"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0F507D8A"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Ouro-Tada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1DECD04E"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21000A84"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18/02/2022</w:t>
            </w:r>
          </w:p>
        </w:tc>
      </w:tr>
      <w:tr w:rsidR="00605A87" w:rsidRPr="007B1DBC" w14:paraId="6DFE970D"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3352E00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201</w:t>
            </w:r>
          </w:p>
        </w:tc>
        <w:tc>
          <w:tcPr>
            <w:tcW w:w="2320" w:type="dxa"/>
            <w:tcBorders>
              <w:top w:val="nil"/>
              <w:left w:val="nil"/>
              <w:bottom w:val="single" w:sz="4" w:space="0" w:color="auto"/>
              <w:right w:val="single" w:sz="4" w:space="0" w:color="auto"/>
            </w:tcBorders>
            <w:shd w:val="clear" w:color="000000" w:fill="FFFFFF"/>
            <w:vAlign w:val="center"/>
            <w:hideMark/>
          </w:tcPr>
          <w:p w14:paraId="0D6A6C1B"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Ouyak</w:t>
            </w:r>
            <w:proofErr w:type="spellEnd"/>
            <w:r w:rsidRPr="007B1DBC">
              <w:rPr>
                <w:rFonts w:ascii="Calibri" w:hAnsi="Calibri" w:cs="Calibri"/>
                <w:sz w:val="18"/>
                <w:szCs w:val="18"/>
              </w:rPr>
              <w:t xml:space="preserve"> </w:t>
            </w:r>
            <w:proofErr w:type="spellStart"/>
            <w:r w:rsidRPr="007B1DBC">
              <w:rPr>
                <w:rFonts w:ascii="Calibri" w:hAnsi="Calibri" w:cs="Calibri"/>
                <w:sz w:val="18"/>
                <w:szCs w:val="18"/>
              </w:rPr>
              <w:t>Ibizaha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46C1F451"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69 9966860</w:t>
            </w:r>
          </w:p>
        </w:tc>
        <w:tc>
          <w:tcPr>
            <w:tcW w:w="1780" w:type="dxa"/>
            <w:tcBorders>
              <w:top w:val="nil"/>
              <w:left w:val="nil"/>
              <w:bottom w:val="single" w:sz="4" w:space="0" w:color="auto"/>
              <w:right w:val="single" w:sz="4" w:space="0" w:color="auto"/>
            </w:tcBorders>
            <w:shd w:val="clear" w:color="000000" w:fill="FFFFFF"/>
            <w:vAlign w:val="center"/>
            <w:hideMark/>
          </w:tcPr>
          <w:p w14:paraId="19C69D39"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Goraï-Sirak</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738A465B"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1ABA092C"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18/02/2022</w:t>
            </w:r>
          </w:p>
        </w:tc>
      </w:tr>
      <w:tr w:rsidR="00605A87" w:rsidRPr="007B1DBC" w14:paraId="6D966821"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5AF5C528"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202</w:t>
            </w:r>
          </w:p>
        </w:tc>
        <w:tc>
          <w:tcPr>
            <w:tcW w:w="2320" w:type="dxa"/>
            <w:tcBorders>
              <w:top w:val="nil"/>
              <w:left w:val="nil"/>
              <w:bottom w:val="single" w:sz="4" w:space="0" w:color="auto"/>
              <w:right w:val="single" w:sz="4" w:space="0" w:color="auto"/>
            </w:tcBorders>
            <w:shd w:val="clear" w:color="000000" w:fill="FFFFFF"/>
            <w:vAlign w:val="center"/>
            <w:hideMark/>
          </w:tcPr>
          <w:p w14:paraId="21997E0D"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Yaya Kawa</w:t>
            </w:r>
          </w:p>
        </w:tc>
        <w:tc>
          <w:tcPr>
            <w:tcW w:w="2300" w:type="dxa"/>
            <w:tcBorders>
              <w:top w:val="nil"/>
              <w:left w:val="nil"/>
              <w:bottom w:val="single" w:sz="4" w:space="0" w:color="auto"/>
              <w:right w:val="single" w:sz="4" w:space="0" w:color="auto"/>
            </w:tcBorders>
            <w:shd w:val="clear" w:color="000000" w:fill="FFFFFF"/>
            <w:vAlign w:val="center"/>
            <w:hideMark/>
          </w:tcPr>
          <w:p w14:paraId="18858F7E"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695 40 48 89</w:t>
            </w:r>
          </w:p>
        </w:tc>
        <w:tc>
          <w:tcPr>
            <w:tcW w:w="1780" w:type="dxa"/>
            <w:tcBorders>
              <w:top w:val="nil"/>
              <w:left w:val="nil"/>
              <w:bottom w:val="single" w:sz="4" w:space="0" w:color="auto"/>
              <w:right w:val="single" w:sz="4" w:space="0" w:color="auto"/>
            </w:tcBorders>
            <w:shd w:val="clear" w:color="000000" w:fill="FFFFFF"/>
            <w:vAlign w:val="center"/>
            <w:hideMark/>
          </w:tcPr>
          <w:p w14:paraId="56DE9549"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Goraï-Sirak</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3411FA6C"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30C0C01A"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18/02/2022</w:t>
            </w:r>
          </w:p>
        </w:tc>
      </w:tr>
      <w:tr w:rsidR="00605A87" w:rsidRPr="007B1DBC" w14:paraId="4C906ECD"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3E25AD27"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203</w:t>
            </w:r>
          </w:p>
        </w:tc>
        <w:tc>
          <w:tcPr>
            <w:tcW w:w="2320" w:type="dxa"/>
            <w:tcBorders>
              <w:top w:val="nil"/>
              <w:left w:val="nil"/>
              <w:bottom w:val="single" w:sz="4" w:space="0" w:color="auto"/>
              <w:right w:val="single" w:sz="4" w:space="0" w:color="auto"/>
            </w:tcBorders>
            <w:shd w:val="clear" w:color="000000" w:fill="FFFFFF"/>
            <w:vAlign w:val="center"/>
            <w:hideMark/>
          </w:tcPr>
          <w:p w14:paraId="4670920D"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Ngaroua</w:t>
            </w:r>
            <w:proofErr w:type="spellEnd"/>
            <w:r w:rsidRPr="007B1DBC">
              <w:rPr>
                <w:rFonts w:ascii="Calibri" w:hAnsi="Calibri" w:cs="Calibri"/>
                <w:sz w:val="18"/>
                <w:szCs w:val="18"/>
              </w:rPr>
              <w:t xml:space="preserve"> </w:t>
            </w:r>
            <w:proofErr w:type="spellStart"/>
            <w:r w:rsidRPr="007B1DBC">
              <w:rPr>
                <w:rFonts w:ascii="Calibri" w:hAnsi="Calibri" w:cs="Calibri"/>
                <w:sz w:val="18"/>
                <w:szCs w:val="18"/>
              </w:rPr>
              <w:t>Vimi</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679FD13D"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792B0D2A"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Goraï-Sirak</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03A4F5B4"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6A72AE2A"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18/02/2022</w:t>
            </w:r>
          </w:p>
        </w:tc>
      </w:tr>
      <w:tr w:rsidR="00605A87" w:rsidRPr="007B1DBC" w14:paraId="587F043B"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5BF79DBD"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204</w:t>
            </w:r>
          </w:p>
        </w:tc>
        <w:tc>
          <w:tcPr>
            <w:tcW w:w="2320" w:type="dxa"/>
            <w:tcBorders>
              <w:top w:val="nil"/>
              <w:left w:val="nil"/>
              <w:bottom w:val="single" w:sz="4" w:space="0" w:color="auto"/>
              <w:right w:val="single" w:sz="4" w:space="0" w:color="auto"/>
            </w:tcBorders>
            <w:shd w:val="clear" w:color="000000" w:fill="FFFFFF"/>
            <w:vAlign w:val="center"/>
            <w:hideMark/>
          </w:tcPr>
          <w:p w14:paraId="456B51BF"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Adoum</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Alidi</w:t>
            </w:r>
            <w:proofErr w:type="spellEnd"/>
            <w:r w:rsidRPr="007B1DBC">
              <w:rPr>
                <w:rFonts w:ascii="Calibri" w:hAnsi="Calibri" w:cs="Calibri"/>
                <w:color w:val="000000"/>
                <w:sz w:val="18"/>
                <w:szCs w:val="18"/>
              </w:rPr>
              <w:t xml:space="preserve"> Sambo</w:t>
            </w:r>
          </w:p>
        </w:tc>
        <w:tc>
          <w:tcPr>
            <w:tcW w:w="2300" w:type="dxa"/>
            <w:tcBorders>
              <w:top w:val="nil"/>
              <w:left w:val="nil"/>
              <w:bottom w:val="single" w:sz="4" w:space="0" w:color="auto"/>
              <w:right w:val="single" w:sz="4" w:space="0" w:color="auto"/>
            </w:tcBorders>
            <w:shd w:val="clear" w:color="000000" w:fill="FFFFFF"/>
            <w:vAlign w:val="center"/>
            <w:hideMark/>
          </w:tcPr>
          <w:p w14:paraId="412BF06B"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4DB2FF27"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Goraï-Sirak</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66F3638B"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223EA650"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18/02/2022</w:t>
            </w:r>
          </w:p>
        </w:tc>
      </w:tr>
      <w:tr w:rsidR="00605A87" w:rsidRPr="007B1DBC" w14:paraId="7494BA9F"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1BD23BFA"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205</w:t>
            </w:r>
          </w:p>
        </w:tc>
        <w:tc>
          <w:tcPr>
            <w:tcW w:w="2320" w:type="dxa"/>
            <w:tcBorders>
              <w:top w:val="nil"/>
              <w:left w:val="nil"/>
              <w:bottom w:val="single" w:sz="4" w:space="0" w:color="auto"/>
              <w:right w:val="single" w:sz="4" w:space="0" w:color="auto"/>
            </w:tcBorders>
            <w:shd w:val="clear" w:color="000000" w:fill="FFFFFF"/>
            <w:vAlign w:val="center"/>
            <w:hideMark/>
          </w:tcPr>
          <w:p w14:paraId="6B53B8EA"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Bervet</w:t>
            </w:r>
            <w:proofErr w:type="spellEnd"/>
            <w:r w:rsidRPr="007B1DBC">
              <w:rPr>
                <w:rFonts w:ascii="Calibri" w:hAnsi="Calibri" w:cs="Calibri"/>
                <w:sz w:val="18"/>
                <w:szCs w:val="18"/>
              </w:rPr>
              <w:t xml:space="preserve"> </w:t>
            </w:r>
            <w:proofErr w:type="spellStart"/>
            <w:r w:rsidRPr="007B1DBC">
              <w:rPr>
                <w:rFonts w:ascii="Calibri" w:hAnsi="Calibri" w:cs="Calibri"/>
                <w:sz w:val="18"/>
                <w:szCs w:val="18"/>
              </w:rPr>
              <w:t>Metese</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05E9D3B6"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69 42 50 6 59</w:t>
            </w:r>
          </w:p>
        </w:tc>
        <w:tc>
          <w:tcPr>
            <w:tcW w:w="1780" w:type="dxa"/>
            <w:tcBorders>
              <w:top w:val="nil"/>
              <w:left w:val="nil"/>
              <w:bottom w:val="single" w:sz="4" w:space="0" w:color="auto"/>
              <w:right w:val="single" w:sz="4" w:space="0" w:color="auto"/>
            </w:tcBorders>
            <w:shd w:val="clear" w:color="000000" w:fill="FFFFFF"/>
            <w:vAlign w:val="center"/>
            <w:hideMark/>
          </w:tcPr>
          <w:p w14:paraId="766B9367"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Goraï-Sirak</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1802CFA8"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3EE50F9C"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18/02/2022</w:t>
            </w:r>
          </w:p>
        </w:tc>
      </w:tr>
      <w:tr w:rsidR="00605A87" w:rsidRPr="007B1DBC" w14:paraId="204B4E9B"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08C855A2"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206</w:t>
            </w:r>
          </w:p>
        </w:tc>
        <w:tc>
          <w:tcPr>
            <w:tcW w:w="2320" w:type="dxa"/>
            <w:tcBorders>
              <w:top w:val="nil"/>
              <w:left w:val="nil"/>
              <w:bottom w:val="single" w:sz="4" w:space="0" w:color="auto"/>
              <w:right w:val="single" w:sz="4" w:space="0" w:color="auto"/>
            </w:tcBorders>
            <w:shd w:val="clear" w:color="000000" w:fill="FFFFFF"/>
            <w:vAlign w:val="center"/>
            <w:hideMark/>
          </w:tcPr>
          <w:p w14:paraId="0889E2AD"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Medouguet</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Bardama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2CC9AA84"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4F9F4F1C"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Goraï-Sirak</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2DAAD81D"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0E319C71"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18/02/2022</w:t>
            </w:r>
          </w:p>
        </w:tc>
      </w:tr>
      <w:tr w:rsidR="00605A87" w:rsidRPr="007B1DBC" w14:paraId="6E3544AE"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04134297"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207</w:t>
            </w:r>
          </w:p>
        </w:tc>
        <w:tc>
          <w:tcPr>
            <w:tcW w:w="2320" w:type="dxa"/>
            <w:tcBorders>
              <w:top w:val="nil"/>
              <w:left w:val="nil"/>
              <w:bottom w:val="single" w:sz="4" w:space="0" w:color="auto"/>
              <w:right w:val="single" w:sz="4" w:space="0" w:color="auto"/>
            </w:tcBorders>
            <w:shd w:val="clear" w:color="000000" w:fill="FFFFFF"/>
            <w:vAlign w:val="center"/>
            <w:hideMark/>
          </w:tcPr>
          <w:p w14:paraId="71EE49C2"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Gaïdi</w:t>
            </w:r>
            <w:proofErr w:type="spellEnd"/>
            <w:r w:rsidRPr="007B1DBC">
              <w:rPr>
                <w:rFonts w:ascii="Calibri" w:hAnsi="Calibri" w:cs="Calibri"/>
                <w:sz w:val="18"/>
                <w:szCs w:val="18"/>
              </w:rPr>
              <w:t xml:space="preserve"> </w:t>
            </w:r>
            <w:proofErr w:type="spellStart"/>
            <w:r w:rsidRPr="007B1DBC">
              <w:rPr>
                <w:rFonts w:ascii="Calibri" w:hAnsi="Calibri" w:cs="Calibri"/>
                <w:sz w:val="18"/>
                <w:szCs w:val="18"/>
              </w:rPr>
              <w:t>Ouandala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5D908C70"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0D68935C"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Goraï-Sirak</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7FE9EEC2"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4C798D79"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18/02/2022</w:t>
            </w:r>
          </w:p>
        </w:tc>
      </w:tr>
      <w:tr w:rsidR="00605A87" w:rsidRPr="007B1DBC" w14:paraId="1B602FA7"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0C98AC5E"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208</w:t>
            </w:r>
          </w:p>
        </w:tc>
        <w:tc>
          <w:tcPr>
            <w:tcW w:w="2320" w:type="dxa"/>
            <w:tcBorders>
              <w:top w:val="nil"/>
              <w:left w:val="nil"/>
              <w:bottom w:val="single" w:sz="4" w:space="0" w:color="auto"/>
              <w:right w:val="single" w:sz="4" w:space="0" w:color="auto"/>
            </w:tcBorders>
            <w:shd w:val="clear" w:color="000000" w:fill="FFFFFF"/>
            <w:vAlign w:val="center"/>
            <w:hideMark/>
          </w:tcPr>
          <w:p w14:paraId="58194E04"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Youssoufa</w:t>
            </w:r>
            <w:proofErr w:type="spellEnd"/>
            <w:r w:rsidRPr="007B1DBC">
              <w:rPr>
                <w:rFonts w:ascii="Calibri" w:hAnsi="Calibri" w:cs="Calibri"/>
                <w:color w:val="000000"/>
                <w:sz w:val="18"/>
                <w:szCs w:val="18"/>
              </w:rPr>
              <w:t xml:space="preserve"> Yaya</w:t>
            </w:r>
          </w:p>
        </w:tc>
        <w:tc>
          <w:tcPr>
            <w:tcW w:w="2300" w:type="dxa"/>
            <w:tcBorders>
              <w:top w:val="nil"/>
              <w:left w:val="nil"/>
              <w:bottom w:val="single" w:sz="4" w:space="0" w:color="auto"/>
              <w:right w:val="single" w:sz="4" w:space="0" w:color="auto"/>
            </w:tcBorders>
            <w:shd w:val="clear" w:color="000000" w:fill="FFFFFF"/>
            <w:vAlign w:val="center"/>
            <w:hideMark/>
          </w:tcPr>
          <w:p w14:paraId="5DD2CE50"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7B41AB40"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Goraï-Sirak</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2153AE70"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2257BFA7"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18/02/2022</w:t>
            </w:r>
          </w:p>
        </w:tc>
      </w:tr>
      <w:tr w:rsidR="00605A87" w:rsidRPr="007B1DBC" w14:paraId="2D70D473"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5410E62B"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209</w:t>
            </w:r>
          </w:p>
        </w:tc>
        <w:tc>
          <w:tcPr>
            <w:tcW w:w="2320" w:type="dxa"/>
            <w:tcBorders>
              <w:top w:val="nil"/>
              <w:left w:val="nil"/>
              <w:bottom w:val="single" w:sz="4" w:space="0" w:color="auto"/>
              <w:right w:val="single" w:sz="4" w:space="0" w:color="auto"/>
            </w:tcBorders>
            <w:shd w:val="clear" w:color="000000" w:fill="FFFFFF"/>
            <w:vAlign w:val="center"/>
            <w:hideMark/>
          </w:tcPr>
          <w:p w14:paraId="275AEAEC"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Manaouda</w:t>
            </w:r>
            <w:proofErr w:type="spellEnd"/>
            <w:r w:rsidRPr="007B1DBC">
              <w:rPr>
                <w:rFonts w:ascii="Calibri" w:hAnsi="Calibri" w:cs="Calibri"/>
                <w:sz w:val="18"/>
                <w:szCs w:val="18"/>
              </w:rPr>
              <w:t xml:space="preserve"> </w:t>
            </w:r>
            <w:proofErr w:type="spellStart"/>
            <w:r w:rsidRPr="007B1DBC">
              <w:rPr>
                <w:rFonts w:ascii="Calibri" w:hAnsi="Calibri" w:cs="Calibri"/>
                <w:sz w:val="18"/>
                <w:szCs w:val="18"/>
              </w:rPr>
              <w:t>Ndoubapa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65F31767"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39D5C90C"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Goraï-Sirak</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598EAA26"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51225702"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18/02/2022</w:t>
            </w:r>
          </w:p>
        </w:tc>
      </w:tr>
      <w:tr w:rsidR="00605A87" w:rsidRPr="007B1DBC" w14:paraId="44DA05EC"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5C9308C2"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210</w:t>
            </w:r>
          </w:p>
        </w:tc>
        <w:tc>
          <w:tcPr>
            <w:tcW w:w="2320" w:type="dxa"/>
            <w:tcBorders>
              <w:top w:val="nil"/>
              <w:left w:val="nil"/>
              <w:bottom w:val="single" w:sz="4" w:space="0" w:color="auto"/>
              <w:right w:val="single" w:sz="4" w:space="0" w:color="auto"/>
            </w:tcBorders>
            <w:shd w:val="clear" w:color="000000" w:fill="FFFFFF"/>
            <w:vAlign w:val="center"/>
            <w:hideMark/>
          </w:tcPr>
          <w:p w14:paraId="0FC3D12C"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Elever</w:t>
            </w:r>
            <w:proofErr w:type="spellEnd"/>
            <w:r w:rsidRPr="007B1DBC">
              <w:rPr>
                <w:rFonts w:ascii="Calibri" w:hAnsi="Calibri" w:cs="Calibri"/>
                <w:color w:val="000000"/>
                <w:sz w:val="18"/>
                <w:szCs w:val="18"/>
              </w:rPr>
              <w:t xml:space="preserve"> Hawa</w:t>
            </w:r>
          </w:p>
        </w:tc>
        <w:tc>
          <w:tcPr>
            <w:tcW w:w="2300" w:type="dxa"/>
            <w:tcBorders>
              <w:top w:val="nil"/>
              <w:left w:val="nil"/>
              <w:bottom w:val="single" w:sz="4" w:space="0" w:color="auto"/>
              <w:right w:val="single" w:sz="4" w:space="0" w:color="auto"/>
            </w:tcBorders>
            <w:shd w:val="clear" w:color="000000" w:fill="FFFFFF"/>
            <w:vAlign w:val="center"/>
            <w:hideMark/>
          </w:tcPr>
          <w:p w14:paraId="663C3E87"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3037AE11"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Goraï-Sirak</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631D80AA"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7DDDE653"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18/02/2022</w:t>
            </w:r>
          </w:p>
        </w:tc>
      </w:tr>
      <w:tr w:rsidR="00605A87" w:rsidRPr="007B1DBC" w14:paraId="304107D8"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7B220DAA"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211</w:t>
            </w:r>
          </w:p>
        </w:tc>
        <w:tc>
          <w:tcPr>
            <w:tcW w:w="2320" w:type="dxa"/>
            <w:tcBorders>
              <w:top w:val="nil"/>
              <w:left w:val="nil"/>
              <w:bottom w:val="single" w:sz="4" w:space="0" w:color="auto"/>
              <w:right w:val="single" w:sz="4" w:space="0" w:color="auto"/>
            </w:tcBorders>
            <w:shd w:val="clear" w:color="000000" w:fill="FFFFFF"/>
            <w:vAlign w:val="center"/>
            <w:hideMark/>
          </w:tcPr>
          <w:p w14:paraId="64733847"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xml:space="preserve">Yasmine </w:t>
            </w:r>
            <w:proofErr w:type="spellStart"/>
            <w:r w:rsidRPr="007B1DBC">
              <w:rPr>
                <w:rFonts w:ascii="Calibri" w:hAnsi="Calibri" w:cs="Calibri"/>
                <w:color w:val="000000"/>
                <w:sz w:val="18"/>
                <w:szCs w:val="18"/>
              </w:rPr>
              <w:t>Déli</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3342F002"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691 87 51 39</w:t>
            </w:r>
          </w:p>
        </w:tc>
        <w:tc>
          <w:tcPr>
            <w:tcW w:w="1780" w:type="dxa"/>
            <w:tcBorders>
              <w:top w:val="nil"/>
              <w:left w:val="nil"/>
              <w:bottom w:val="single" w:sz="4" w:space="0" w:color="auto"/>
              <w:right w:val="single" w:sz="4" w:space="0" w:color="auto"/>
            </w:tcBorders>
            <w:shd w:val="clear" w:color="000000" w:fill="FFFFFF"/>
            <w:vAlign w:val="center"/>
            <w:hideMark/>
          </w:tcPr>
          <w:p w14:paraId="29FE4C01"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Goraï-Sirak</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1BB67C96"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42D63F23"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18/02/2022</w:t>
            </w:r>
          </w:p>
        </w:tc>
      </w:tr>
      <w:tr w:rsidR="00605A87" w:rsidRPr="007B1DBC" w14:paraId="77F6292E"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49D6B30C"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212</w:t>
            </w:r>
          </w:p>
        </w:tc>
        <w:tc>
          <w:tcPr>
            <w:tcW w:w="2320" w:type="dxa"/>
            <w:tcBorders>
              <w:top w:val="nil"/>
              <w:left w:val="nil"/>
              <w:bottom w:val="single" w:sz="4" w:space="0" w:color="auto"/>
              <w:right w:val="single" w:sz="4" w:space="0" w:color="auto"/>
            </w:tcBorders>
            <w:shd w:val="clear" w:color="000000" w:fill="FFFFFF"/>
            <w:vAlign w:val="center"/>
            <w:hideMark/>
          </w:tcPr>
          <w:p w14:paraId="4C9FBB6F"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Yakadam</w:t>
            </w:r>
            <w:proofErr w:type="spellEnd"/>
            <w:r w:rsidRPr="007B1DBC">
              <w:rPr>
                <w:rFonts w:ascii="Calibri" w:hAnsi="Calibri" w:cs="Calibri"/>
                <w:sz w:val="18"/>
                <w:szCs w:val="18"/>
              </w:rPr>
              <w:t xml:space="preserve"> </w:t>
            </w:r>
            <w:proofErr w:type="spellStart"/>
            <w:r w:rsidRPr="007B1DBC">
              <w:rPr>
                <w:rFonts w:ascii="Calibri" w:hAnsi="Calibri" w:cs="Calibri"/>
                <w:sz w:val="18"/>
                <w:szCs w:val="18"/>
              </w:rPr>
              <w:t>Gaïdi</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26E676A1"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7261C824"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Goraï-Sirak</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2C47FC20"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60A01298"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18/02/2022</w:t>
            </w:r>
          </w:p>
        </w:tc>
      </w:tr>
      <w:tr w:rsidR="00605A87" w:rsidRPr="007B1DBC" w14:paraId="0AC9B678"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3996D35B"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213</w:t>
            </w:r>
          </w:p>
        </w:tc>
        <w:tc>
          <w:tcPr>
            <w:tcW w:w="2320" w:type="dxa"/>
            <w:tcBorders>
              <w:top w:val="nil"/>
              <w:left w:val="nil"/>
              <w:bottom w:val="single" w:sz="4" w:space="0" w:color="auto"/>
              <w:right w:val="single" w:sz="4" w:space="0" w:color="auto"/>
            </w:tcBorders>
            <w:shd w:val="clear" w:color="000000" w:fill="FFFFFF"/>
            <w:vAlign w:val="center"/>
            <w:hideMark/>
          </w:tcPr>
          <w:p w14:paraId="6A371775"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xml:space="preserve">Aïssatou </w:t>
            </w:r>
            <w:proofErr w:type="spellStart"/>
            <w:r w:rsidRPr="007B1DBC">
              <w:rPr>
                <w:rFonts w:ascii="Calibri" w:hAnsi="Calibri" w:cs="Calibri"/>
                <w:color w:val="000000"/>
                <w:sz w:val="18"/>
                <w:szCs w:val="18"/>
              </w:rPr>
              <w:t>Godonou</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5E8BD5B1"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3591E09C"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Goraï-Sirak</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38629D6F"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3A3E8038"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18/02/2022</w:t>
            </w:r>
          </w:p>
        </w:tc>
      </w:tr>
      <w:tr w:rsidR="00605A87" w:rsidRPr="007B1DBC" w14:paraId="76A063EB"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7769D010"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214</w:t>
            </w:r>
          </w:p>
        </w:tc>
        <w:tc>
          <w:tcPr>
            <w:tcW w:w="2320" w:type="dxa"/>
            <w:tcBorders>
              <w:top w:val="nil"/>
              <w:left w:val="nil"/>
              <w:bottom w:val="single" w:sz="4" w:space="0" w:color="auto"/>
              <w:right w:val="single" w:sz="4" w:space="0" w:color="auto"/>
            </w:tcBorders>
            <w:shd w:val="clear" w:color="000000" w:fill="FFFFFF"/>
            <w:vAlign w:val="center"/>
            <w:hideMark/>
          </w:tcPr>
          <w:p w14:paraId="315FF80A"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Jaïdatou</w:t>
            </w:r>
            <w:proofErr w:type="spellEnd"/>
            <w:r w:rsidRPr="007B1DBC">
              <w:rPr>
                <w:rFonts w:ascii="Calibri" w:hAnsi="Calibri" w:cs="Calibri"/>
                <w:sz w:val="18"/>
                <w:szCs w:val="18"/>
              </w:rPr>
              <w:t xml:space="preserve"> </w:t>
            </w:r>
            <w:proofErr w:type="spellStart"/>
            <w:r w:rsidRPr="007B1DBC">
              <w:rPr>
                <w:rFonts w:ascii="Calibri" w:hAnsi="Calibri" w:cs="Calibri"/>
                <w:sz w:val="18"/>
                <w:szCs w:val="18"/>
              </w:rPr>
              <w:t>Babakary</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49BB65C8"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697 51 30 45</w:t>
            </w:r>
          </w:p>
        </w:tc>
        <w:tc>
          <w:tcPr>
            <w:tcW w:w="1780" w:type="dxa"/>
            <w:tcBorders>
              <w:top w:val="nil"/>
              <w:left w:val="nil"/>
              <w:bottom w:val="single" w:sz="4" w:space="0" w:color="auto"/>
              <w:right w:val="single" w:sz="4" w:space="0" w:color="auto"/>
            </w:tcBorders>
            <w:shd w:val="clear" w:color="000000" w:fill="FFFFFF"/>
            <w:vAlign w:val="center"/>
            <w:hideMark/>
          </w:tcPr>
          <w:p w14:paraId="353C94CE"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Goraï-Sirak</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702572EF"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67B71B54"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18/02/2022</w:t>
            </w:r>
          </w:p>
        </w:tc>
      </w:tr>
      <w:tr w:rsidR="00605A87" w:rsidRPr="007B1DBC" w14:paraId="21B40E9F"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022618A0"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215</w:t>
            </w:r>
          </w:p>
        </w:tc>
        <w:tc>
          <w:tcPr>
            <w:tcW w:w="2320" w:type="dxa"/>
            <w:tcBorders>
              <w:top w:val="nil"/>
              <w:left w:val="nil"/>
              <w:bottom w:val="single" w:sz="4" w:space="0" w:color="auto"/>
              <w:right w:val="single" w:sz="4" w:space="0" w:color="auto"/>
            </w:tcBorders>
            <w:shd w:val="clear" w:color="000000" w:fill="FFFFFF"/>
            <w:vAlign w:val="center"/>
            <w:hideMark/>
          </w:tcPr>
          <w:p w14:paraId="0A8B551F"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Yakadam</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Simbaï</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1E4D3313"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677 45 50 77</w:t>
            </w:r>
          </w:p>
        </w:tc>
        <w:tc>
          <w:tcPr>
            <w:tcW w:w="1780" w:type="dxa"/>
            <w:tcBorders>
              <w:top w:val="nil"/>
              <w:left w:val="nil"/>
              <w:bottom w:val="single" w:sz="4" w:space="0" w:color="auto"/>
              <w:right w:val="single" w:sz="4" w:space="0" w:color="auto"/>
            </w:tcBorders>
            <w:shd w:val="clear" w:color="000000" w:fill="FFFFFF"/>
            <w:vAlign w:val="center"/>
            <w:hideMark/>
          </w:tcPr>
          <w:p w14:paraId="12AD1BD7"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Goraï-Sirak</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1611B753"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40B2AD6D"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18/02/2022</w:t>
            </w:r>
          </w:p>
        </w:tc>
      </w:tr>
      <w:tr w:rsidR="00605A87" w:rsidRPr="007B1DBC" w14:paraId="7598B28F"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13A1A7A8"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216</w:t>
            </w:r>
          </w:p>
        </w:tc>
        <w:tc>
          <w:tcPr>
            <w:tcW w:w="2320" w:type="dxa"/>
            <w:tcBorders>
              <w:top w:val="nil"/>
              <w:left w:val="nil"/>
              <w:bottom w:val="single" w:sz="4" w:space="0" w:color="auto"/>
              <w:right w:val="single" w:sz="4" w:space="0" w:color="auto"/>
            </w:tcBorders>
            <w:shd w:val="clear" w:color="000000" w:fill="FFFFFF"/>
            <w:vAlign w:val="center"/>
            <w:hideMark/>
          </w:tcPr>
          <w:p w14:paraId="3BA98CDB"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Yamagui</w:t>
            </w:r>
            <w:proofErr w:type="spellEnd"/>
            <w:r w:rsidRPr="007B1DBC">
              <w:rPr>
                <w:rFonts w:ascii="Calibri" w:hAnsi="Calibri" w:cs="Calibri"/>
                <w:sz w:val="18"/>
                <w:szCs w:val="18"/>
              </w:rPr>
              <w:t xml:space="preserve"> Madeleine</w:t>
            </w:r>
          </w:p>
        </w:tc>
        <w:tc>
          <w:tcPr>
            <w:tcW w:w="2300" w:type="dxa"/>
            <w:tcBorders>
              <w:top w:val="nil"/>
              <w:left w:val="nil"/>
              <w:bottom w:val="single" w:sz="4" w:space="0" w:color="auto"/>
              <w:right w:val="single" w:sz="4" w:space="0" w:color="auto"/>
            </w:tcBorders>
            <w:shd w:val="clear" w:color="000000" w:fill="FFFFFF"/>
            <w:vAlign w:val="center"/>
            <w:hideMark/>
          </w:tcPr>
          <w:p w14:paraId="728D8991"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692 88 60 92</w:t>
            </w:r>
          </w:p>
        </w:tc>
        <w:tc>
          <w:tcPr>
            <w:tcW w:w="1780" w:type="dxa"/>
            <w:tcBorders>
              <w:top w:val="nil"/>
              <w:left w:val="nil"/>
              <w:bottom w:val="single" w:sz="4" w:space="0" w:color="auto"/>
              <w:right w:val="single" w:sz="4" w:space="0" w:color="auto"/>
            </w:tcBorders>
            <w:shd w:val="clear" w:color="000000" w:fill="FFFFFF"/>
            <w:vAlign w:val="center"/>
            <w:hideMark/>
          </w:tcPr>
          <w:p w14:paraId="3AE381FA"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Goraï-Sirak</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44FE28DD"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65728657"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18/02/2022</w:t>
            </w:r>
          </w:p>
        </w:tc>
      </w:tr>
      <w:tr w:rsidR="00605A87" w:rsidRPr="007B1DBC" w14:paraId="32540158"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7E071AEC"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217</w:t>
            </w:r>
          </w:p>
        </w:tc>
        <w:tc>
          <w:tcPr>
            <w:tcW w:w="2320" w:type="dxa"/>
            <w:tcBorders>
              <w:top w:val="nil"/>
              <w:left w:val="nil"/>
              <w:bottom w:val="single" w:sz="4" w:space="0" w:color="auto"/>
              <w:right w:val="single" w:sz="4" w:space="0" w:color="auto"/>
            </w:tcBorders>
            <w:shd w:val="clear" w:color="000000" w:fill="FFFFFF"/>
            <w:vAlign w:val="center"/>
            <w:hideMark/>
          </w:tcPr>
          <w:p w14:paraId="71A0BD0D"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Zakiatou</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Babakary</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3E819C86"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692 92 42 03</w:t>
            </w:r>
          </w:p>
        </w:tc>
        <w:tc>
          <w:tcPr>
            <w:tcW w:w="1780" w:type="dxa"/>
            <w:tcBorders>
              <w:top w:val="nil"/>
              <w:left w:val="nil"/>
              <w:bottom w:val="single" w:sz="4" w:space="0" w:color="auto"/>
              <w:right w:val="single" w:sz="4" w:space="0" w:color="auto"/>
            </w:tcBorders>
            <w:shd w:val="clear" w:color="000000" w:fill="FFFFFF"/>
            <w:vAlign w:val="center"/>
            <w:hideMark/>
          </w:tcPr>
          <w:p w14:paraId="0D5EA3D0"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Goraï-Sirak</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02BF21F5"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79865ABD"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18/02/2022</w:t>
            </w:r>
          </w:p>
        </w:tc>
      </w:tr>
      <w:tr w:rsidR="00605A87" w:rsidRPr="007B1DBC" w14:paraId="08EB36BA"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5BC4611D"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218</w:t>
            </w:r>
          </w:p>
        </w:tc>
        <w:tc>
          <w:tcPr>
            <w:tcW w:w="2320" w:type="dxa"/>
            <w:tcBorders>
              <w:top w:val="nil"/>
              <w:left w:val="nil"/>
              <w:bottom w:val="single" w:sz="4" w:space="0" w:color="auto"/>
              <w:right w:val="single" w:sz="4" w:space="0" w:color="auto"/>
            </w:tcBorders>
            <w:shd w:val="clear" w:color="000000" w:fill="FFFFFF"/>
            <w:vAlign w:val="center"/>
            <w:hideMark/>
          </w:tcPr>
          <w:p w14:paraId="17CE6EB4"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Fadimatou</w:t>
            </w:r>
            <w:proofErr w:type="spellEnd"/>
            <w:r w:rsidRPr="007B1DBC">
              <w:rPr>
                <w:rFonts w:ascii="Calibri" w:hAnsi="Calibri" w:cs="Calibri"/>
                <w:sz w:val="18"/>
                <w:szCs w:val="18"/>
              </w:rPr>
              <w:t xml:space="preserve"> Ousmane</w:t>
            </w:r>
          </w:p>
        </w:tc>
        <w:tc>
          <w:tcPr>
            <w:tcW w:w="2300" w:type="dxa"/>
            <w:tcBorders>
              <w:top w:val="nil"/>
              <w:left w:val="nil"/>
              <w:bottom w:val="single" w:sz="4" w:space="0" w:color="auto"/>
              <w:right w:val="single" w:sz="4" w:space="0" w:color="auto"/>
            </w:tcBorders>
            <w:shd w:val="clear" w:color="000000" w:fill="FFFFFF"/>
            <w:vAlign w:val="center"/>
            <w:hideMark/>
          </w:tcPr>
          <w:p w14:paraId="6579A8B5"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692 28 20 15</w:t>
            </w:r>
          </w:p>
        </w:tc>
        <w:tc>
          <w:tcPr>
            <w:tcW w:w="1780" w:type="dxa"/>
            <w:tcBorders>
              <w:top w:val="nil"/>
              <w:left w:val="nil"/>
              <w:bottom w:val="single" w:sz="4" w:space="0" w:color="auto"/>
              <w:right w:val="single" w:sz="4" w:space="0" w:color="auto"/>
            </w:tcBorders>
            <w:shd w:val="clear" w:color="000000" w:fill="FFFFFF"/>
            <w:vAlign w:val="center"/>
            <w:hideMark/>
          </w:tcPr>
          <w:p w14:paraId="074A263D"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Goraï-Sirak</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42A996A7"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7F0549C0"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18/02/2022</w:t>
            </w:r>
          </w:p>
        </w:tc>
      </w:tr>
      <w:tr w:rsidR="00605A87" w:rsidRPr="007B1DBC" w14:paraId="155F35CA"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429F274E"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219</w:t>
            </w:r>
          </w:p>
        </w:tc>
        <w:tc>
          <w:tcPr>
            <w:tcW w:w="2320" w:type="dxa"/>
            <w:tcBorders>
              <w:top w:val="nil"/>
              <w:left w:val="nil"/>
              <w:bottom w:val="single" w:sz="4" w:space="0" w:color="auto"/>
              <w:right w:val="single" w:sz="4" w:space="0" w:color="auto"/>
            </w:tcBorders>
            <w:shd w:val="clear" w:color="000000" w:fill="FFFFFF"/>
            <w:vAlign w:val="center"/>
            <w:hideMark/>
          </w:tcPr>
          <w:p w14:paraId="6EB3BBD7"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Cetao</w:t>
            </w:r>
            <w:proofErr w:type="spellEnd"/>
            <w:r w:rsidRPr="007B1DBC">
              <w:rPr>
                <w:rFonts w:ascii="Calibri" w:hAnsi="Calibri" w:cs="Calibri"/>
                <w:color w:val="000000"/>
                <w:sz w:val="18"/>
                <w:szCs w:val="18"/>
              </w:rPr>
              <w:t xml:space="preserve"> Ahmadou</w:t>
            </w:r>
          </w:p>
        </w:tc>
        <w:tc>
          <w:tcPr>
            <w:tcW w:w="2300" w:type="dxa"/>
            <w:tcBorders>
              <w:top w:val="nil"/>
              <w:left w:val="nil"/>
              <w:bottom w:val="single" w:sz="4" w:space="0" w:color="auto"/>
              <w:right w:val="single" w:sz="4" w:space="0" w:color="auto"/>
            </w:tcBorders>
            <w:shd w:val="clear" w:color="000000" w:fill="FFFFFF"/>
            <w:vAlign w:val="center"/>
            <w:hideMark/>
          </w:tcPr>
          <w:p w14:paraId="003A2584"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51BDD68D"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Goraï-Sirak</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7ADCAF65"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7F41AB8D"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18/02/2022</w:t>
            </w:r>
          </w:p>
        </w:tc>
      </w:tr>
      <w:tr w:rsidR="00605A87" w:rsidRPr="007B1DBC" w14:paraId="70FFE7BD"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009F39B7"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220</w:t>
            </w:r>
          </w:p>
        </w:tc>
        <w:tc>
          <w:tcPr>
            <w:tcW w:w="2320" w:type="dxa"/>
            <w:tcBorders>
              <w:top w:val="nil"/>
              <w:left w:val="nil"/>
              <w:bottom w:val="single" w:sz="4" w:space="0" w:color="auto"/>
              <w:right w:val="single" w:sz="4" w:space="0" w:color="auto"/>
            </w:tcBorders>
            <w:shd w:val="clear" w:color="000000" w:fill="FFFFFF"/>
            <w:vAlign w:val="center"/>
            <w:hideMark/>
          </w:tcPr>
          <w:p w14:paraId="7775BED9"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Tongoche</w:t>
            </w:r>
            <w:proofErr w:type="spellEnd"/>
            <w:r w:rsidRPr="007B1DBC">
              <w:rPr>
                <w:rFonts w:ascii="Calibri" w:hAnsi="Calibri" w:cs="Calibri"/>
                <w:sz w:val="18"/>
                <w:szCs w:val="18"/>
              </w:rPr>
              <w:t xml:space="preserve"> </w:t>
            </w:r>
            <w:proofErr w:type="spellStart"/>
            <w:r w:rsidRPr="007B1DBC">
              <w:rPr>
                <w:rFonts w:ascii="Calibri" w:hAnsi="Calibri" w:cs="Calibri"/>
                <w:sz w:val="18"/>
                <w:szCs w:val="18"/>
              </w:rPr>
              <w:t>Matakon</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7B2792D3"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3838A81B"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Goraï-Sirak</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7095EC99"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42A28CCA"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18/02/2022</w:t>
            </w:r>
          </w:p>
        </w:tc>
      </w:tr>
      <w:tr w:rsidR="00605A87" w:rsidRPr="007B1DBC" w14:paraId="2FD745E4"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246A2D01"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221</w:t>
            </w:r>
          </w:p>
        </w:tc>
        <w:tc>
          <w:tcPr>
            <w:tcW w:w="2320" w:type="dxa"/>
            <w:tcBorders>
              <w:top w:val="nil"/>
              <w:left w:val="nil"/>
              <w:bottom w:val="single" w:sz="4" w:space="0" w:color="auto"/>
              <w:right w:val="single" w:sz="4" w:space="0" w:color="auto"/>
            </w:tcBorders>
            <w:shd w:val="clear" w:color="000000" w:fill="FFFFFF"/>
            <w:vAlign w:val="center"/>
            <w:hideMark/>
          </w:tcPr>
          <w:p w14:paraId="184D5635"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Ndarana</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Ndawadi</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69F0F6BC"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5C366F13"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Goraï-Sirak</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2F501182"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2DBC6764"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18/02/2022</w:t>
            </w:r>
          </w:p>
        </w:tc>
      </w:tr>
      <w:tr w:rsidR="00605A87" w:rsidRPr="007B1DBC" w14:paraId="019D2CE0"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70A0F825"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222</w:t>
            </w:r>
          </w:p>
        </w:tc>
        <w:tc>
          <w:tcPr>
            <w:tcW w:w="2320" w:type="dxa"/>
            <w:tcBorders>
              <w:top w:val="nil"/>
              <w:left w:val="nil"/>
              <w:bottom w:val="single" w:sz="4" w:space="0" w:color="auto"/>
              <w:right w:val="single" w:sz="4" w:space="0" w:color="auto"/>
            </w:tcBorders>
            <w:shd w:val="clear" w:color="000000" w:fill="FFFFFF"/>
            <w:vAlign w:val="center"/>
            <w:hideMark/>
          </w:tcPr>
          <w:p w14:paraId="6A5C85BF"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Hayatou</w:t>
            </w:r>
            <w:proofErr w:type="spellEnd"/>
            <w:r w:rsidRPr="007B1DBC">
              <w:rPr>
                <w:rFonts w:ascii="Calibri" w:hAnsi="Calibri" w:cs="Calibri"/>
                <w:sz w:val="18"/>
                <w:szCs w:val="18"/>
              </w:rPr>
              <w:t xml:space="preserve"> </w:t>
            </w:r>
            <w:proofErr w:type="spellStart"/>
            <w:r w:rsidRPr="007B1DBC">
              <w:rPr>
                <w:rFonts w:ascii="Calibri" w:hAnsi="Calibri" w:cs="Calibri"/>
                <w:sz w:val="18"/>
                <w:szCs w:val="18"/>
              </w:rPr>
              <w:t>Malmou</w:t>
            </w:r>
            <w:proofErr w:type="spellEnd"/>
            <w:r w:rsidRPr="007B1DBC">
              <w:rPr>
                <w:rFonts w:ascii="Calibri" w:hAnsi="Calibri" w:cs="Calibri"/>
                <w:sz w:val="18"/>
                <w:szCs w:val="18"/>
              </w:rPr>
              <w:t xml:space="preserve"> Mimi</w:t>
            </w:r>
          </w:p>
        </w:tc>
        <w:tc>
          <w:tcPr>
            <w:tcW w:w="2300" w:type="dxa"/>
            <w:tcBorders>
              <w:top w:val="nil"/>
              <w:left w:val="nil"/>
              <w:bottom w:val="single" w:sz="4" w:space="0" w:color="auto"/>
              <w:right w:val="single" w:sz="4" w:space="0" w:color="auto"/>
            </w:tcBorders>
            <w:shd w:val="clear" w:color="000000" w:fill="FFFFFF"/>
            <w:vAlign w:val="center"/>
            <w:hideMark/>
          </w:tcPr>
          <w:p w14:paraId="7A83D636"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6 96 53 53 87</w:t>
            </w:r>
          </w:p>
        </w:tc>
        <w:tc>
          <w:tcPr>
            <w:tcW w:w="1780" w:type="dxa"/>
            <w:tcBorders>
              <w:top w:val="nil"/>
              <w:left w:val="nil"/>
              <w:bottom w:val="single" w:sz="4" w:space="0" w:color="auto"/>
              <w:right w:val="single" w:sz="4" w:space="0" w:color="auto"/>
            </w:tcBorders>
            <w:shd w:val="clear" w:color="000000" w:fill="FFFFFF"/>
            <w:vAlign w:val="center"/>
            <w:hideMark/>
          </w:tcPr>
          <w:p w14:paraId="2EBDD00D"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Gawar</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42E35512"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26435EEB"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19/02/2022</w:t>
            </w:r>
          </w:p>
        </w:tc>
      </w:tr>
      <w:tr w:rsidR="00605A87" w:rsidRPr="007B1DBC" w14:paraId="0AC18016"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05CF3624"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223</w:t>
            </w:r>
          </w:p>
        </w:tc>
        <w:tc>
          <w:tcPr>
            <w:tcW w:w="2320" w:type="dxa"/>
            <w:tcBorders>
              <w:top w:val="nil"/>
              <w:left w:val="nil"/>
              <w:bottom w:val="single" w:sz="4" w:space="0" w:color="auto"/>
              <w:right w:val="single" w:sz="4" w:space="0" w:color="auto"/>
            </w:tcBorders>
            <w:shd w:val="clear" w:color="000000" w:fill="FFFFFF"/>
            <w:vAlign w:val="center"/>
            <w:hideMark/>
          </w:tcPr>
          <w:p w14:paraId="795CAF5C"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Karimi</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Mahamoudou</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73C04F2B"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6 93 08 46 52</w:t>
            </w:r>
          </w:p>
        </w:tc>
        <w:tc>
          <w:tcPr>
            <w:tcW w:w="1780" w:type="dxa"/>
            <w:tcBorders>
              <w:top w:val="nil"/>
              <w:left w:val="nil"/>
              <w:bottom w:val="single" w:sz="4" w:space="0" w:color="auto"/>
              <w:right w:val="single" w:sz="4" w:space="0" w:color="auto"/>
            </w:tcBorders>
            <w:shd w:val="clear" w:color="000000" w:fill="FFFFFF"/>
            <w:vAlign w:val="center"/>
            <w:hideMark/>
          </w:tcPr>
          <w:p w14:paraId="33AA110B"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Gawar</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1E5CA68B"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636DEA47"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19/02/2022</w:t>
            </w:r>
          </w:p>
        </w:tc>
      </w:tr>
      <w:tr w:rsidR="00605A87" w:rsidRPr="007B1DBC" w14:paraId="7790B13B"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3C5B7AB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224</w:t>
            </w:r>
          </w:p>
        </w:tc>
        <w:tc>
          <w:tcPr>
            <w:tcW w:w="2320" w:type="dxa"/>
            <w:tcBorders>
              <w:top w:val="nil"/>
              <w:left w:val="nil"/>
              <w:bottom w:val="single" w:sz="4" w:space="0" w:color="auto"/>
              <w:right w:val="single" w:sz="4" w:space="0" w:color="auto"/>
            </w:tcBorders>
            <w:shd w:val="clear" w:color="000000" w:fill="FFFFFF"/>
            <w:vAlign w:val="center"/>
            <w:hideMark/>
          </w:tcPr>
          <w:p w14:paraId="1C80D86A"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 xml:space="preserve">Boubakar </w:t>
            </w:r>
            <w:proofErr w:type="spellStart"/>
            <w:r w:rsidRPr="007B1DBC">
              <w:rPr>
                <w:rFonts w:ascii="Calibri" w:hAnsi="Calibri" w:cs="Calibri"/>
                <w:sz w:val="18"/>
                <w:szCs w:val="18"/>
              </w:rPr>
              <w:t>Ousmanou</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15FB2AFC"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 xml:space="preserve">6 95 </w:t>
            </w:r>
            <w:proofErr w:type="gramStart"/>
            <w:r w:rsidRPr="007B1DBC">
              <w:rPr>
                <w:rFonts w:ascii="Calibri" w:hAnsi="Calibri" w:cs="Calibri"/>
                <w:sz w:val="18"/>
                <w:szCs w:val="18"/>
              </w:rPr>
              <w:t>36  84</w:t>
            </w:r>
            <w:proofErr w:type="gramEnd"/>
            <w:r w:rsidRPr="007B1DBC">
              <w:rPr>
                <w:rFonts w:ascii="Calibri" w:hAnsi="Calibri" w:cs="Calibri"/>
                <w:sz w:val="18"/>
                <w:szCs w:val="18"/>
              </w:rPr>
              <w:t xml:space="preserve"> 98</w:t>
            </w:r>
          </w:p>
        </w:tc>
        <w:tc>
          <w:tcPr>
            <w:tcW w:w="1780" w:type="dxa"/>
            <w:tcBorders>
              <w:top w:val="nil"/>
              <w:left w:val="nil"/>
              <w:bottom w:val="single" w:sz="4" w:space="0" w:color="auto"/>
              <w:right w:val="single" w:sz="4" w:space="0" w:color="auto"/>
            </w:tcBorders>
            <w:shd w:val="clear" w:color="000000" w:fill="FFFFFF"/>
            <w:vAlign w:val="center"/>
            <w:hideMark/>
          </w:tcPr>
          <w:p w14:paraId="5FACBC2B"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Gawar</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00BBA76D"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3A129FFE"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19/02/2022</w:t>
            </w:r>
          </w:p>
        </w:tc>
      </w:tr>
      <w:tr w:rsidR="00605A87" w:rsidRPr="007B1DBC" w14:paraId="48E47868"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04EC2790"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225</w:t>
            </w:r>
          </w:p>
        </w:tc>
        <w:tc>
          <w:tcPr>
            <w:tcW w:w="2320" w:type="dxa"/>
            <w:tcBorders>
              <w:top w:val="nil"/>
              <w:left w:val="nil"/>
              <w:bottom w:val="single" w:sz="4" w:space="0" w:color="auto"/>
              <w:right w:val="single" w:sz="4" w:space="0" w:color="auto"/>
            </w:tcBorders>
            <w:shd w:val="clear" w:color="000000" w:fill="FFFFFF"/>
            <w:vAlign w:val="center"/>
            <w:hideMark/>
          </w:tcPr>
          <w:p w14:paraId="72B66DFD"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Souaïbou</w:t>
            </w:r>
            <w:proofErr w:type="spellEnd"/>
            <w:r w:rsidRPr="007B1DBC">
              <w:rPr>
                <w:rFonts w:ascii="Calibri" w:hAnsi="Calibri" w:cs="Calibri"/>
                <w:color w:val="000000"/>
                <w:sz w:val="18"/>
                <w:szCs w:val="18"/>
              </w:rPr>
              <w:t xml:space="preserve"> Moussa</w:t>
            </w:r>
          </w:p>
        </w:tc>
        <w:tc>
          <w:tcPr>
            <w:tcW w:w="2300" w:type="dxa"/>
            <w:tcBorders>
              <w:top w:val="nil"/>
              <w:left w:val="nil"/>
              <w:bottom w:val="single" w:sz="4" w:space="0" w:color="auto"/>
              <w:right w:val="single" w:sz="4" w:space="0" w:color="auto"/>
            </w:tcBorders>
            <w:shd w:val="clear" w:color="000000" w:fill="FFFFFF"/>
            <w:vAlign w:val="center"/>
            <w:hideMark/>
          </w:tcPr>
          <w:p w14:paraId="5BA68955"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1EEF56A0"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Gawar</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5EDAFC4F"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120E47C8"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19/02/2022</w:t>
            </w:r>
          </w:p>
        </w:tc>
      </w:tr>
      <w:tr w:rsidR="00605A87" w:rsidRPr="007B1DBC" w14:paraId="61BD9BA0"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7FEC02D2"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226</w:t>
            </w:r>
          </w:p>
        </w:tc>
        <w:tc>
          <w:tcPr>
            <w:tcW w:w="2320" w:type="dxa"/>
            <w:tcBorders>
              <w:top w:val="nil"/>
              <w:left w:val="nil"/>
              <w:bottom w:val="single" w:sz="4" w:space="0" w:color="auto"/>
              <w:right w:val="single" w:sz="4" w:space="0" w:color="auto"/>
            </w:tcBorders>
            <w:shd w:val="clear" w:color="000000" w:fill="FFFFFF"/>
            <w:vAlign w:val="center"/>
            <w:hideMark/>
          </w:tcPr>
          <w:p w14:paraId="1C3538B7"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Boubakary</w:t>
            </w:r>
            <w:proofErr w:type="spellEnd"/>
            <w:r w:rsidRPr="007B1DBC">
              <w:rPr>
                <w:rFonts w:ascii="Calibri" w:hAnsi="Calibri" w:cs="Calibri"/>
                <w:sz w:val="18"/>
                <w:szCs w:val="18"/>
              </w:rPr>
              <w:t xml:space="preserve"> </w:t>
            </w:r>
            <w:proofErr w:type="spellStart"/>
            <w:r w:rsidRPr="007B1DBC">
              <w:rPr>
                <w:rFonts w:ascii="Calibri" w:hAnsi="Calibri" w:cs="Calibri"/>
                <w:sz w:val="18"/>
                <w:szCs w:val="18"/>
              </w:rPr>
              <w:t>Saïdou</w:t>
            </w:r>
            <w:proofErr w:type="spellEnd"/>
            <w:r w:rsidRPr="007B1DBC">
              <w:rPr>
                <w:rFonts w:ascii="Calibri" w:hAnsi="Calibri" w:cs="Calibri"/>
                <w:sz w:val="18"/>
                <w:szCs w:val="18"/>
              </w:rPr>
              <w:t xml:space="preserve">  </w:t>
            </w:r>
          </w:p>
        </w:tc>
        <w:tc>
          <w:tcPr>
            <w:tcW w:w="2300" w:type="dxa"/>
            <w:tcBorders>
              <w:top w:val="nil"/>
              <w:left w:val="nil"/>
              <w:bottom w:val="single" w:sz="4" w:space="0" w:color="auto"/>
              <w:right w:val="single" w:sz="4" w:space="0" w:color="auto"/>
            </w:tcBorders>
            <w:shd w:val="clear" w:color="000000" w:fill="FFFFFF"/>
            <w:vAlign w:val="center"/>
            <w:hideMark/>
          </w:tcPr>
          <w:p w14:paraId="40CD72DD"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6 98 73 31 50</w:t>
            </w:r>
          </w:p>
        </w:tc>
        <w:tc>
          <w:tcPr>
            <w:tcW w:w="1780" w:type="dxa"/>
            <w:tcBorders>
              <w:top w:val="nil"/>
              <w:left w:val="nil"/>
              <w:bottom w:val="single" w:sz="4" w:space="0" w:color="auto"/>
              <w:right w:val="single" w:sz="4" w:space="0" w:color="auto"/>
            </w:tcBorders>
            <w:shd w:val="clear" w:color="000000" w:fill="FFFFFF"/>
            <w:vAlign w:val="center"/>
            <w:hideMark/>
          </w:tcPr>
          <w:p w14:paraId="24BC4C79"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Gawar</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66CE7CAC"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1A91AD9A"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19/02/2022</w:t>
            </w:r>
          </w:p>
        </w:tc>
      </w:tr>
      <w:tr w:rsidR="00605A87" w:rsidRPr="007B1DBC" w14:paraId="211A2F01"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4208292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227</w:t>
            </w:r>
          </w:p>
        </w:tc>
        <w:tc>
          <w:tcPr>
            <w:tcW w:w="2320" w:type="dxa"/>
            <w:tcBorders>
              <w:top w:val="nil"/>
              <w:left w:val="nil"/>
              <w:bottom w:val="single" w:sz="4" w:space="0" w:color="auto"/>
              <w:right w:val="single" w:sz="4" w:space="0" w:color="auto"/>
            </w:tcBorders>
            <w:shd w:val="clear" w:color="000000" w:fill="FFFFFF"/>
            <w:vAlign w:val="center"/>
            <w:hideMark/>
          </w:tcPr>
          <w:p w14:paraId="4E20C4AB"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Ndakona</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Maliki</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5A25B0BB"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6 90 55 12 14</w:t>
            </w:r>
          </w:p>
        </w:tc>
        <w:tc>
          <w:tcPr>
            <w:tcW w:w="1780" w:type="dxa"/>
            <w:tcBorders>
              <w:top w:val="nil"/>
              <w:left w:val="nil"/>
              <w:bottom w:val="single" w:sz="4" w:space="0" w:color="auto"/>
              <w:right w:val="single" w:sz="4" w:space="0" w:color="auto"/>
            </w:tcBorders>
            <w:shd w:val="clear" w:color="000000" w:fill="FFFFFF"/>
            <w:vAlign w:val="center"/>
            <w:hideMark/>
          </w:tcPr>
          <w:p w14:paraId="72F9E340"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Gawar</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77900EF9"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6C9B690E"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19/02/2022</w:t>
            </w:r>
          </w:p>
        </w:tc>
      </w:tr>
      <w:tr w:rsidR="00605A87" w:rsidRPr="007B1DBC" w14:paraId="53E71351"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048A0904"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228</w:t>
            </w:r>
          </w:p>
        </w:tc>
        <w:tc>
          <w:tcPr>
            <w:tcW w:w="2320" w:type="dxa"/>
            <w:tcBorders>
              <w:top w:val="nil"/>
              <w:left w:val="nil"/>
              <w:bottom w:val="single" w:sz="4" w:space="0" w:color="auto"/>
              <w:right w:val="single" w:sz="4" w:space="0" w:color="auto"/>
            </w:tcBorders>
            <w:shd w:val="clear" w:color="000000" w:fill="FFFFFF"/>
            <w:vAlign w:val="center"/>
            <w:hideMark/>
          </w:tcPr>
          <w:p w14:paraId="3E889527"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Aganouhou</w:t>
            </w:r>
            <w:proofErr w:type="spellEnd"/>
            <w:r w:rsidRPr="007B1DBC">
              <w:rPr>
                <w:rFonts w:ascii="Calibri" w:hAnsi="Calibri" w:cs="Calibri"/>
                <w:sz w:val="18"/>
                <w:szCs w:val="18"/>
              </w:rPr>
              <w:t xml:space="preserve"> </w:t>
            </w:r>
          </w:p>
        </w:tc>
        <w:tc>
          <w:tcPr>
            <w:tcW w:w="2300" w:type="dxa"/>
            <w:tcBorders>
              <w:top w:val="nil"/>
              <w:left w:val="nil"/>
              <w:bottom w:val="single" w:sz="4" w:space="0" w:color="auto"/>
              <w:right w:val="single" w:sz="4" w:space="0" w:color="auto"/>
            </w:tcBorders>
            <w:shd w:val="clear" w:color="000000" w:fill="FFFFFF"/>
            <w:vAlign w:val="center"/>
            <w:hideMark/>
          </w:tcPr>
          <w:p w14:paraId="18CEC393"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6 58 22 50 89</w:t>
            </w:r>
          </w:p>
        </w:tc>
        <w:tc>
          <w:tcPr>
            <w:tcW w:w="1780" w:type="dxa"/>
            <w:tcBorders>
              <w:top w:val="nil"/>
              <w:left w:val="nil"/>
              <w:bottom w:val="single" w:sz="4" w:space="0" w:color="auto"/>
              <w:right w:val="single" w:sz="4" w:space="0" w:color="auto"/>
            </w:tcBorders>
            <w:shd w:val="clear" w:color="000000" w:fill="FFFFFF"/>
            <w:vAlign w:val="center"/>
            <w:hideMark/>
          </w:tcPr>
          <w:p w14:paraId="4F31A00A"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Gawar</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3DD57DF8"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424E60D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19/02/2022</w:t>
            </w:r>
          </w:p>
        </w:tc>
      </w:tr>
      <w:tr w:rsidR="00605A87" w:rsidRPr="007B1DBC" w14:paraId="4AF16949"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62DCEF21"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229</w:t>
            </w:r>
          </w:p>
        </w:tc>
        <w:tc>
          <w:tcPr>
            <w:tcW w:w="2320" w:type="dxa"/>
            <w:tcBorders>
              <w:top w:val="nil"/>
              <w:left w:val="nil"/>
              <w:bottom w:val="single" w:sz="4" w:space="0" w:color="auto"/>
              <w:right w:val="single" w:sz="4" w:space="0" w:color="auto"/>
            </w:tcBorders>
            <w:shd w:val="clear" w:color="000000" w:fill="FFFFFF"/>
            <w:vAlign w:val="center"/>
            <w:hideMark/>
          </w:tcPr>
          <w:p w14:paraId="50CEA39F"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Gidkaya</w:t>
            </w:r>
            <w:proofErr w:type="spellEnd"/>
            <w:r w:rsidRPr="007B1DBC">
              <w:rPr>
                <w:rFonts w:ascii="Calibri" w:hAnsi="Calibri" w:cs="Calibri"/>
                <w:color w:val="000000"/>
                <w:sz w:val="18"/>
                <w:szCs w:val="18"/>
              </w:rPr>
              <w:t xml:space="preserve"> Moussa</w:t>
            </w:r>
          </w:p>
        </w:tc>
        <w:tc>
          <w:tcPr>
            <w:tcW w:w="2300" w:type="dxa"/>
            <w:tcBorders>
              <w:top w:val="nil"/>
              <w:left w:val="nil"/>
              <w:bottom w:val="single" w:sz="4" w:space="0" w:color="auto"/>
              <w:right w:val="single" w:sz="4" w:space="0" w:color="auto"/>
            </w:tcBorders>
            <w:shd w:val="clear" w:color="000000" w:fill="FFFFFF"/>
            <w:vAlign w:val="center"/>
            <w:hideMark/>
          </w:tcPr>
          <w:p w14:paraId="2267F46A"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09183E55"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Gawar</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021C02B9"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07A11D65"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19/02/2022</w:t>
            </w:r>
          </w:p>
        </w:tc>
      </w:tr>
      <w:tr w:rsidR="00605A87" w:rsidRPr="007B1DBC" w14:paraId="5938EFDC"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2A60EBD4"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230</w:t>
            </w:r>
          </w:p>
        </w:tc>
        <w:tc>
          <w:tcPr>
            <w:tcW w:w="2320" w:type="dxa"/>
            <w:tcBorders>
              <w:top w:val="nil"/>
              <w:left w:val="nil"/>
              <w:bottom w:val="single" w:sz="4" w:space="0" w:color="auto"/>
              <w:right w:val="single" w:sz="4" w:space="0" w:color="auto"/>
            </w:tcBorders>
            <w:shd w:val="clear" w:color="000000" w:fill="FFFFFF"/>
            <w:vAlign w:val="center"/>
            <w:hideMark/>
          </w:tcPr>
          <w:p w14:paraId="6343F829"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Guieguelndé</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4194160F"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691F1D21"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Gawar</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69AD7977"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3F19BB73"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19/02/2022</w:t>
            </w:r>
          </w:p>
        </w:tc>
      </w:tr>
      <w:tr w:rsidR="00605A87" w:rsidRPr="007B1DBC" w14:paraId="2917148A"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7856B6E4"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231</w:t>
            </w:r>
          </w:p>
        </w:tc>
        <w:tc>
          <w:tcPr>
            <w:tcW w:w="2320" w:type="dxa"/>
            <w:tcBorders>
              <w:top w:val="nil"/>
              <w:left w:val="nil"/>
              <w:bottom w:val="single" w:sz="4" w:space="0" w:color="auto"/>
              <w:right w:val="single" w:sz="4" w:space="0" w:color="auto"/>
            </w:tcBorders>
            <w:shd w:val="clear" w:color="000000" w:fill="FFFFFF"/>
            <w:vAlign w:val="center"/>
            <w:hideMark/>
          </w:tcPr>
          <w:p w14:paraId="31B33F37"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xml:space="preserve">Oumarou </w:t>
            </w:r>
            <w:proofErr w:type="spellStart"/>
            <w:r w:rsidRPr="007B1DBC">
              <w:rPr>
                <w:rFonts w:ascii="Calibri" w:hAnsi="Calibri" w:cs="Calibri"/>
                <w:color w:val="000000"/>
                <w:sz w:val="18"/>
                <w:szCs w:val="18"/>
              </w:rPr>
              <w:t>Hmidou</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448CFA85"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6 96 75 79 57</w:t>
            </w:r>
          </w:p>
        </w:tc>
        <w:tc>
          <w:tcPr>
            <w:tcW w:w="1780" w:type="dxa"/>
            <w:tcBorders>
              <w:top w:val="nil"/>
              <w:left w:val="nil"/>
              <w:bottom w:val="single" w:sz="4" w:space="0" w:color="auto"/>
              <w:right w:val="single" w:sz="4" w:space="0" w:color="auto"/>
            </w:tcBorders>
            <w:shd w:val="clear" w:color="000000" w:fill="FFFFFF"/>
            <w:vAlign w:val="center"/>
            <w:hideMark/>
          </w:tcPr>
          <w:p w14:paraId="6F739C7A"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Gawar</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4146DE32"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56C6F0F7"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19/02/2022</w:t>
            </w:r>
          </w:p>
        </w:tc>
      </w:tr>
      <w:tr w:rsidR="00605A87" w:rsidRPr="007B1DBC" w14:paraId="52F7D8F8"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757BBFAE"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232</w:t>
            </w:r>
          </w:p>
        </w:tc>
        <w:tc>
          <w:tcPr>
            <w:tcW w:w="2320" w:type="dxa"/>
            <w:tcBorders>
              <w:top w:val="nil"/>
              <w:left w:val="nil"/>
              <w:bottom w:val="single" w:sz="4" w:space="0" w:color="auto"/>
              <w:right w:val="single" w:sz="4" w:space="0" w:color="auto"/>
            </w:tcBorders>
            <w:shd w:val="clear" w:color="000000" w:fill="FFFFFF"/>
            <w:vAlign w:val="center"/>
            <w:hideMark/>
          </w:tcPr>
          <w:p w14:paraId="27757657"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Ngaye</w:t>
            </w:r>
            <w:proofErr w:type="spellEnd"/>
            <w:r w:rsidRPr="007B1DBC">
              <w:rPr>
                <w:rFonts w:ascii="Calibri" w:hAnsi="Calibri" w:cs="Calibri"/>
                <w:sz w:val="18"/>
                <w:szCs w:val="18"/>
              </w:rPr>
              <w:t xml:space="preserve"> Mbaye</w:t>
            </w:r>
          </w:p>
        </w:tc>
        <w:tc>
          <w:tcPr>
            <w:tcW w:w="2300" w:type="dxa"/>
            <w:tcBorders>
              <w:top w:val="nil"/>
              <w:left w:val="nil"/>
              <w:bottom w:val="single" w:sz="4" w:space="0" w:color="auto"/>
              <w:right w:val="single" w:sz="4" w:space="0" w:color="auto"/>
            </w:tcBorders>
            <w:shd w:val="clear" w:color="000000" w:fill="FFFFFF"/>
            <w:vAlign w:val="center"/>
            <w:hideMark/>
          </w:tcPr>
          <w:p w14:paraId="6049B275"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06501DF4"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Gawar</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4A99DF40"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0C166A47"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19/02/2022</w:t>
            </w:r>
          </w:p>
        </w:tc>
      </w:tr>
      <w:tr w:rsidR="00605A87" w:rsidRPr="007B1DBC" w14:paraId="27929760"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094B7E42"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233</w:t>
            </w:r>
          </w:p>
        </w:tc>
        <w:tc>
          <w:tcPr>
            <w:tcW w:w="2320" w:type="dxa"/>
            <w:tcBorders>
              <w:top w:val="nil"/>
              <w:left w:val="nil"/>
              <w:bottom w:val="single" w:sz="4" w:space="0" w:color="auto"/>
              <w:right w:val="single" w:sz="4" w:space="0" w:color="auto"/>
            </w:tcBorders>
            <w:shd w:val="clear" w:color="000000" w:fill="FFFFFF"/>
            <w:vAlign w:val="center"/>
            <w:hideMark/>
          </w:tcPr>
          <w:p w14:paraId="30376D7D"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Djanabou</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Ouman</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59702123"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696 78 59 17</w:t>
            </w:r>
          </w:p>
        </w:tc>
        <w:tc>
          <w:tcPr>
            <w:tcW w:w="1780" w:type="dxa"/>
            <w:tcBorders>
              <w:top w:val="nil"/>
              <w:left w:val="nil"/>
              <w:bottom w:val="single" w:sz="4" w:space="0" w:color="auto"/>
              <w:right w:val="single" w:sz="4" w:space="0" w:color="auto"/>
            </w:tcBorders>
            <w:shd w:val="clear" w:color="000000" w:fill="FFFFFF"/>
            <w:vAlign w:val="center"/>
            <w:hideMark/>
          </w:tcPr>
          <w:p w14:paraId="3DB4158E"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Gawar</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40ABBA42"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17154F5E"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19/02/2022</w:t>
            </w:r>
          </w:p>
        </w:tc>
      </w:tr>
      <w:tr w:rsidR="00605A87" w:rsidRPr="007B1DBC" w14:paraId="6D9247BE"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3DC609A1"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234</w:t>
            </w:r>
          </w:p>
        </w:tc>
        <w:tc>
          <w:tcPr>
            <w:tcW w:w="2320" w:type="dxa"/>
            <w:tcBorders>
              <w:top w:val="nil"/>
              <w:left w:val="nil"/>
              <w:bottom w:val="single" w:sz="4" w:space="0" w:color="auto"/>
              <w:right w:val="single" w:sz="4" w:space="0" w:color="auto"/>
            </w:tcBorders>
            <w:shd w:val="clear" w:color="000000" w:fill="FFFFFF"/>
            <w:vAlign w:val="center"/>
            <w:hideMark/>
          </w:tcPr>
          <w:p w14:paraId="716C3176"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Haoua</w:t>
            </w:r>
            <w:proofErr w:type="spellEnd"/>
            <w:r w:rsidRPr="007B1DBC">
              <w:rPr>
                <w:rFonts w:ascii="Calibri" w:hAnsi="Calibri" w:cs="Calibri"/>
                <w:sz w:val="18"/>
                <w:szCs w:val="18"/>
              </w:rPr>
              <w:t xml:space="preserve"> </w:t>
            </w:r>
            <w:proofErr w:type="spellStart"/>
            <w:r w:rsidRPr="007B1DBC">
              <w:rPr>
                <w:rFonts w:ascii="Calibri" w:hAnsi="Calibri" w:cs="Calibri"/>
                <w:sz w:val="18"/>
                <w:szCs w:val="18"/>
              </w:rPr>
              <w:t>Challa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5EB2831C"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015CC422"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Gawar</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5EDD0299"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5FB994E7"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19/02/2022</w:t>
            </w:r>
          </w:p>
        </w:tc>
      </w:tr>
      <w:tr w:rsidR="00605A87" w:rsidRPr="007B1DBC" w14:paraId="64F88BD4"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1FD73E75"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235</w:t>
            </w:r>
          </w:p>
        </w:tc>
        <w:tc>
          <w:tcPr>
            <w:tcW w:w="2320" w:type="dxa"/>
            <w:tcBorders>
              <w:top w:val="nil"/>
              <w:left w:val="nil"/>
              <w:bottom w:val="single" w:sz="4" w:space="0" w:color="auto"/>
              <w:right w:val="single" w:sz="4" w:space="0" w:color="auto"/>
            </w:tcBorders>
            <w:shd w:val="clear" w:color="000000" w:fill="FFFFFF"/>
            <w:vAlign w:val="center"/>
            <w:hideMark/>
          </w:tcPr>
          <w:p w14:paraId="1F83E0DA"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Koulsoumi</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2155D693"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695 36 18 95</w:t>
            </w:r>
          </w:p>
        </w:tc>
        <w:tc>
          <w:tcPr>
            <w:tcW w:w="1780" w:type="dxa"/>
            <w:tcBorders>
              <w:top w:val="nil"/>
              <w:left w:val="nil"/>
              <w:bottom w:val="single" w:sz="4" w:space="0" w:color="auto"/>
              <w:right w:val="single" w:sz="4" w:space="0" w:color="auto"/>
            </w:tcBorders>
            <w:shd w:val="clear" w:color="000000" w:fill="FFFFFF"/>
            <w:vAlign w:val="center"/>
            <w:hideMark/>
          </w:tcPr>
          <w:p w14:paraId="751594E6"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Gawar</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57FE310B"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4DAC45A4"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19/02/2022</w:t>
            </w:r>
          </w:p>
        </w:tc>
      </w:tr>
      <w:tr w:rsidR="00605A87" w:rsidRPr="007B1DBC" w14:paraId="02584E34"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2E192965"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236</w:t>
            </w:r>
          </w:p>
        </w:tc>
        <w:tc>
          <w:tcPr>
            <w:tcW w:w="2320" w:type="dxa"/>
            <w:tcBorders>
              <w:top w:val="nil"/>
              <w:left w:val="nil"/>
              <w:bottom w:val="single" w:sz="4" w:space="0" w:color="auto"/>
              <w:right w:val="single" w:sz="4" w:space="0" w:color="auto"/>
            </w:tcBorders>
            <w:shd w:val="clear" w:color="000000" w:fill="FFFFFF"/>
            <w:vAlign w:val="center"/>
            <w:hideMark/>
          </w:tcPr>
          <w:p w14:paraId="1655D851"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Djoumba</w:t>
            </w:r>
            <w:proofErr w:type="spellEnd"/>
            <w:r w:rsidRPr="007B1DBC">
              <w:rPr>
                <w:rFonts w:ascii="Calibri" w:hAnsi="Calibri" w:cs="Calibri"/>
                <w:sz w:val="18"/>
                <w:szCs w:val="18"/>
              </w:rPr>
              <w:t xml:space="preserve"> </w:t>
            </w:r>
            <w:proofErr w:type="spellStart"/>
            <w:r w:rsidRPr="007B1DBC">
              <w:rPr>
                <w:rFonts w:ascii="Calibri" w:hAnsi="Calibri" w:cs="Calibri"/>
                <w:sz w:val="18"/>
                <w:szCs w:val="18"/>
              </w:rPr>
              <w:t>Siddi</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76585FFB"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3767281B"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Gawar</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0B7A5A78"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6FED6C15"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19/02/2022</w:t>
            </w:r>
          </w:p>
        </w:tc>
      </w:tr>
      <w:tr w:rsidR="00605A87" w:rsidRPr="007B1DBC" w14:paraId="74CCFB75"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10BCDC03"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237</w:t>
            </w:r>
          </w:p>
        </w:tc>
        <w:tc>
          <w:tcPr>
            <w:tcW w:w="2320" w:type="dxa"/>
            <w:tcBorders>
              <w:top w:val="nil"/>
              <w:left w:val="nil"/>
              <w:bottom w:val="single" w:sz="4" w:space="0" w:color="auto"/>
              <w:right w:val="single" w:sz="4" w:space="0" w:color="auto"/>
            </w:tcBorders>
            <w:shd w:val="clear" w:color="000000" w:fill="FFFFFF"/>
            <w:vAlign w:val="center"/>
            <w:hideMark/>
          </w:tcPr>
          <w:p w14:paraId="38511EA2"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Dolde</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Guelguede</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1B10F888"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751B3E6A"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Gawar</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31364D83"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0B486EBD"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19/02/2022</w:t>
            </w:r>
          </w:p>
        </w:tc>
      </w:tr>
      <w:tr w:rsidR="00605A87" w:rsidRPr="007B1DBC" w14:paraId="0889AF40"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76D7BD8C"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lastRenderedPageBreak/>
              <w:t>238</w:t>
            </w:r>
          </w:p>
        </w:tc>
        <w:tc>
          <w:tcPr>
            <w:tcW w:w="2320" w:type="dxa"/>
            <w:tcBorders>
              <w:top w:val="nil"/>
              <w:left w:val="nil"/>
              <w:bottom w:val="single" w:sz="4" w:space="0" w:color="auto"/>
              <w:right w:val="single" w:sz="4" w:space="0" w:color="auto"/>
            </w:tcBorders>
            <w:shd w:val="clear" w:color="000000" w:fill="FFFFFF"/>
            <w:vAlign w:val="center"/>
            <w:hideMark/>
          </w:tcPr>
          <w:p w14:paraId="4D8FA26A"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 xml:space="preserve">Fadi </w:t>
            </w:r>
            <w:proofErr w:type="spellStart"/>
            <w:r w:rsidRPr="007B1DBC">
              <w:rPr>
                <w:rFonts w:ascii="Calibri" w:hAnsi="Calibri" w:cs="Calibri"/>
                <w:sz w:val="18"/>
                <w:szCs w:val="18"/>
              </w:rPr>
              <w:t>Baldina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1A568E68"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05A1F3B7"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Gawar</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310F7558"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39157DD9"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19/02/2022</w:t>
            </w:r>
          </w:p>
        </w:tc>
      </w:tr>
      <w:tr w:rsidR="00605A87" w:rsidRPr="007B1DBC" w14:paraId="5DE58496"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2514CD52"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239</w:t>
            </w:r>
          </w:p>
        </w:tc>
        <w:tc>
          <w:tcPr>
            <w:tcW w:w="2320" w:type="dxa"/>
            <w:tcBorders>
              <w:top w:val="nil"/>
              <w:left w:val="nil"/>
              <w:bottom w:val="single" w:sz="4" w:space="0" w:color="auto"/>
              <w:right w:val="single" w:sz="4" w:space="0" w:color="auto"/>
            </w:tcBorders>
            <w:shd w:val="clear" w:color="000000" w:fill="FFFFFF"/>
            <w:vAlign w:val="center"/>
            <w:hideMark/>
          </w:tcPr>
          <w:p w14:paraId="2A157691"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Hapssi</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Ousman</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14725FDC"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02D443D5"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Gawar</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243AEBBE"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037295B2"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19/02/2022</w:t>
            </w:r>
          </w:p>
        </w:tc>
      </w:tr>
      <w:tr w:rsidR="00605A87" w:rsidRPr="007B1DBC" w14:paraId="336EF3D3"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491C4DCD"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240</w:t>
            </w:r>
          </w:p>
        </w:tc>
        <w:tc>
          <w:tcPr>
            <w:tcW w:w="2320" w:type="dxa"/>
            <w:tcBorders>
              <w:top w:val="nil"/>
              <w:left w:val="nil"/>
              <w:bottom w:val="single" w:sz="4" w:space="0" w:color="auto"/>
              <w:right w:val="single" w:sz="4" w:space="0" w:color="auto"/>
            </w:tcBorders>
            <w:shd w:val="clear" w:color="000000" w:fill="FFFFFF"/>
            <w:vAlign w:val="center"/>
            <w:hideMark/>
          </w:tcPr>
          <w:p w14:paraId="5DE18D1C"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Ladi</w:t>
            </w:r>
            <w:proofErr w:type="spellEnd"/>
            <w:r w:rsidRPr="007B1DBC">
              <w:rPr>
                <w:rFonts w:ascii="Calibri" w:hAnsi="Calibri" w:cs="Calibri"/>
                <w:sz w:val="18"/>
                <w:szCs w:val="18"/>
              </w:rPr>
              <w:t xml:space="preserve"> Biler</w:t>
            </w:r>
          </w:p>
        </w:tc>
        <w:tc>
          <w:tcPr>
            <w:tcW w:w="2300" w:type="dxa"/>
            <w:tcBorders>
              <w:top w:val="nil"/>
              <w:left w:val="nil"/>
              <w:bottom w:val="single" w:sz="4" w:space="0" w:color="auto"/>
              <w:right w:val="single" w:sz="4" w:space="0" w:color="auto"/>
            </w:tcBorders>
            <w:shd w:val="clear" w:color="000000" w:fill="FFFFFF"/>
            <w:vAlign w:val="center"/>
            <w:hideMark/>
          </w:tcPr>
          <w:p w14:paraId="30EF4AA2"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655 51 10 27</w:t>
            </w:r>
          </w:p>
        </w:tc>
        <w:tc>
          <w:tcPr>
            <w:tcW w:w="1780" w:type="dxa"/>
            <w:tcBorders>
              <w:top w:val="nil"/>
              <w:left w:val="nil"/>
              <w:bottom w:val="single" w:sz="4" w:space="0" w:color="auto"/>
              <w:right w:val="single" w:sz="4" w:space="0" w:color="auto"/>
            </w:tcBorders>
            <w:shd w:val="clear" w:color="000000" w:fill="FFFFFF"/>
            <w:vAlign w:val="center"/>
            <w:hideMark/>
          </w:tcPr>
          <w:p w14:paraId="670EEC0F"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Gawar</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4282F907"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35986BDE"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19/02/2022</w:t>
            </w:r>
          </w:p>
        </w:tc>
      </w:tr>
      <w:tr w:rsidR="00605A87" w:rsidRPr="007B1DBC" w14:paraId="42DE6894"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428CA6C4"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241</w:t>
            </w:r>
          </w:p>
        </w:tc>
        <w:tc>
          <w:tcPr>
            <w:tcW w:w="2320" w:type="dxa"/>
            <w:tcBorders>
              <w:top w:val="nil"/>
              <w:left w:val="nil"/>
              <w:bottom w:val="single" w:sz="4" w:space="0" w:color="auto"/>
              <w:right w:val="single" w:sz="4" w:space="0" w:color="auto"/>
            </w:tcBorders>
            <w:shd w:val="clear" w:color="000000" w:fill="FFFFFF"/>
            <w:vAlign w:val="center"/>
            <w:hideMark/>
          </w:tcPr>
          <w:p w14:paraId="28E68120"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xml:space="preserve">Aïssatou </w:t>
            </w:r>
            <w:proofErr w:type="spellStart"/>
            <w:r w:rsidRPr="007B1DBC">
              <w:rPr>
                <w:rFonts w:ascii="Calibri" w:hAnsi="Calibri" w:cs="Calibri"/>
                <w:color w:val="000000"/>
                <w:sz w:val="18"/>
                <w:szCs w:val="18"/>
              </w:rPr>
              <w:t>Yagoï</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2DF46CE3"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15020627"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Gawar</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09B2B6CD"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281B8588"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19/02/2022</w:t>
            </w:r>
          </w:p>
        </w:tc>
      </w:tr>
      <w:tr w:rsidR="00605A87" w:rsidRPr="007B1DBC" w14:paraId="171CE1F1"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695EDC1E"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242</w:t>
            </w:r>
          </w:p>
        </w:tc>
        <w:tc>
          <w:tcPr>
            <w:tcW w:w="2320" w:type="dxa"/>
            <w:tcBorders>
              <w:top w:val="nil"/>
              <w:left w:val="nil"/>
              <w:bottom w:val="single" w:sz="4" w:space="0" w:color="auto"/>
              <w:right w:val="single" w:sz="4" w:space="0" w:color="auto"/>
            </w:tcBorders>
            <w:shd w:val="clear" w:color="000000" w:fill="FFFFFF"/>
            <w:vAlign w:val="center"/>
            <w:hideMark/>
          </w:tcPr>
          <w:p w14:paraId="772F4961"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Oumatou</w:t>
            </w:r>
            <w:proofErr w:type="spellEnd"/>
            <w:r w:rsidRPr="007B1DBC">
              <w:rPr>
                <w:rFonts w:ascii="Calibri" w:hAnsi="Calibri" w:cs="Calibri"/>
                <w:sz w:val="18"/>
                <w:szCs w:val="18"/>
              </w:rPr>
              <w:t xml:space="preserve"> </w:t>
            </w:r>
            <w:proofErr w:type="spellStart"/>
            <w:r w:rsidRPr="007B1DBC">
              <w:rPr>
                <w:rFonts w:ascii="Calibri" w:hAnsi="Calibri" w:cs="Calibri"/>
                <w:sz w:val="18"/>
                <w:szCs w:val="18"/>
              </w:rPr>
              <w:t>Adoul</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6C1F1050"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7EC1B37C"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Gawar</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680FA7F0"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3BAA80D3"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19/02/2022</w:t>
            </w:r>
          </w:p>
        </w:tc>
      </w:tr>
      <w:tr w:rsidR="00605A87" w:rsidRPr="007B1DBC" w14:paraId="5B93FFC2"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4A14925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243</w:t>
            </w:r>
          </w:p>
        </w:tc>
        <w:tc>
          <w:tcPr>
            <w:tcW w:w="2320" w:type="dxa"/>
            <w:tcBorders>
              <w:top w:val="nil"/>
              <w:left w:val="nil"/>
              <w:bottom w:val="single" w:sz="4" w:space="0" w:color="auto"/>
              <w:right w:val="single" w:sz="4" w:space="0" w:color="auto"/>
            </w:tcBorders>
            <w:shd w:val="clear" w:color="000000" w:fill="FFFFFF"/>
            <w:vAlign w:val="center"/>
            <w:hideMark/>
          </w:tcPr>
          <w:p w14:paraId="12402CB8"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Oummoul-Madinatou</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43003907"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690 10 96 61</w:t>
            </w:r>
          </w:p>
        </w:tc>
        <w:tc>
          <w:tcPr>
            <w:tcW w:w="1780" w:type="dxa"/>
            <w:tcBorders>
              <w:top w:val="nil"/>
              <w:left w:val="nil"/>
              <w:bottom w:val="single" w:sz="4" w:space="0" w:color="auto"/>
              <w:right w:val="single" w:sz="4" w:space="0" w:color="auto"/>
            </w:tcBorders>
            <w:shd w:val="clear" w:color="000000" w:fill="FFFFFF"/>
            <w:vAlign w:val="center"/>
            <w:hideMark/>
          </w:tcPr>
          <w:p w14:paraId="7A98A57E"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Gawar</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4D11DED0"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419DBE22"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19/02/2022</w:t>
            </w:r>
          </w:p>
        </w:tc>
      </w:tr>
      <w:tr w:rsidR="00605A87" w:rsidRPr="007B1DBC" w14:paraId="1559E1AA"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57C79469"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244</w:t>
            </w:r>
          </w:p>
        </w:tc>
        <w:tc>
          <w:tcPr>
            <w:tcW w:w="2320" w:type="dxa"/>
            <w:tcBorders>
              <w:top w:val="nil"/>
              <w:left w:val="nil"/>
              <w:bottom w:val="single" w:sz="4" w:space="0" w:color="auto"/>
              <w:right w:val="single" w:sz="4" w:space="0" w:color="auto"/>
            </w:tcBorders>
            <w:shd w:val="clear" w:color="000000" w:fill="FFFFFF"/>
            <w:vAlign w:val="center"/>
            <w:hideMark/>
          </w:tcPr>
          <w:p w14:paraId="1E955F4E"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 xml:space="preserve">Tabitha </w:t>
            </w:r>
            <w:proofErr w:type="spellStart"/>
            <w:r w:rsidRPr="007B1DBC">
              <w:rPr>
                <w:rFonts w:ascii="Calibri" w:hAnsi="Calibri" w:cs="Calibri"/>
                <w:sz w:val="18"/>
                <w:szCs w:val="18"/>
              </w:rPr>
              <w:t>Tizé</w:t>
            </w:r>
            <w:proofErr w:type="spellEnd"/>
            <w:r w:rsidRPr="007B1DBC">
              <w:rPr>
                <w:rFonts w:ascii="Calibri" w:hAnsi="Calibri" w:cs="Calibri"/>
                <w:sz w:val="18"/>
                <w:szCs w:val="18"/>
              </w:rPr>
              <w:t xml:space="preserve"> André</w:t>
            </w:r>
          </w:p>
        </w:tc>
        <w:tc>
          <w:tcPr>
            <w:tcW w:w="2300" w:type="dxa"/>
            <w:tcBorders>
              <w:top w:val="nil"/>
              <w:left w:val="nil"/>
              <w:bottom w:val="single" w:sz="4" w:space="0" w:color="auto"/>
              <w:right w:val="single" w:sz="4" w:space="0" w:color="auto"/>
            </w:tcBorders>
            <w:shd w:val="clear" w:color="000000" w:fill="FFFFFF"/>
            <w:vAlign w:val="center"/>
            <w:hideMark/>
          </w:tcPr>
          <w:p w14:paraId="63760109"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65613 58 07</w:t>
            </w:r>
          </w:p>
        </w:tc>
        <w:tc>
          <w:tcPr>
            <w:tcW w:w="1780" w:type="dxa"/>
            <w:tcBorders>
              <w:top w:val="nil"/>
              <w:left w:val="nil"/>
              <w:bottom w:val="single" w:sz="4" w:space="0" w:color="auto"/>
              <w:right w:val="single" w:sz="4" w:space="0" w:color="auto"/>
            </w:tcBorders>
            <w:shd w:val="clear" w:color="000000" w:fill="FFFFFF"/>
            <w:vAlign w:val="center"/>
            <w:hideMark/>
          </w:tcPr>
          <w:p w14:paraId="41129DF8"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Gadala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02431BEC"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6392E4A1"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19/02/2022</w:t>
            </w:r>
          </w:p>
        </w:tc>
      </w:tr>
      <w:tr w:rsidR="00605A87" w:rsidRPr="007B1DBC" w14:paraId="2EA8BBE0"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3432F3D3"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245</w:t>
            </w:r>
          </w:p>
        </w:tc>
        <w:tc>
          <w:tcPr>
            <w:tcW w:w="2320" w:type="dxa"/>
            <w:tcBorders>
              <w:top w:val="nil"/>
              <w:left w:val="nil"/>
              <w:bottom w:val="single" w:sz="4" w:space="0" w:color="auto"/>
              <w:right w:val="single" w:sz="4" w:space="0" w:color="auto"/>
            </w:tcBorders>
            <w:shd w:val="clear" w:color="000000" w:fill="FFFFFF"/>
            <w:vAlign w:val="center"/>
            <w:hideMark/>
          </w:tcPr>
          <w:p w14:paraId="21C0C0EB"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Djagaï</w:t>
            </w:r>
            <w:proofErr w:type="spellEnd"/>
            <w:r w:rsidRPr="007B1DBC">
              <w:rPr>
                <w:rFonts w:ascii="Calibri" w:hAnsi="Calibri" w:cs="Calibri"/>
                <w:color w:val="000000"/>
                <w:sz w:val="18"/>
                <w:szCs w:val="18"/>
              </w:rPr>
              <w:t xml:space="preserve"> Solange</w:t>
            </w:r>
          </w:p>
        </w:tc>
        <w:tc>
          <w:tcPr>
            <w:tcW w:w="2300" w:type="dxa"/>
            <w:tcBorders>
              <w:top w:val="nil"/>
              <w:left w:val="nil"/>
              <w:bottom w:val="single" w:sz="4" w:space="0" w:color="auto"/>
              <w:right w:val="single" w:sz="4" w:space="0" w:color="auto"/>
            </w:tcBorders>
            <w:shd w:val="clear" w:color="000000" w:fill="FFFFFF"/>
            <w:vAlign w:val="center"/>
            <w:hideMark/>
          </w:tcPr>
          <w:p w14:paraId="7AB5B3FC"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659 01 61 20</w:t>
            </w:r>
          </w:p>
        </w:tc>
        <w:tc>
          <w:tcPr>
            <w:tcW w:w="1780" w:type="dxa"/>
            <w:tcBorders>
              <w:top w:val="nil"/>
              <w:left w:val="nil"/>
              <w:bottom w:val="single" w:sz="4" w:space="0" w:color="auto"/>
              <w:right w:val="single" w:sz="4" w:space="0" w:color="auto"/>
            </w:tcBorders>
            <w:shd w:val="clear" w:color="000000" w:fill="FFFFFF"/>
            <w:vAlign w:val="center"/>
            <w:hideMark/>
          </w:tcPr>
          <w:p w14:paraId="27C6C8BA"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Gadala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100F5CEB"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386C5294"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19/02/2022</w:t>
            </w:r>
          </w:p>
        </w:tc>
      </w:tr>
      <w:tr w:rsidR="00605A87" w:rsidRPr="007B1DBC" w14:paraId="4D7CBA50"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1A3C5E7D"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246</w:t>
            </w:r>
          </w:p>
        </w:tc>
        <w:tc>
          <w:tcPr>
            <w:tcW w:w="2320" w:type="dxa"/>
            <w:tcBorders>
              <w:top w:val="nil"/>
              <w:left w:val="nil"/>
              <w:bottom w:val="single" w:sz="4" w:space="0" w:color="auto"/>
              <w:right w:val="single" w:sz="4" w:space="0" w:color="auto"/>
            </w:tcBorders>
            <w:shd w:val="clear" w:color="000000" w:fill="FFFFFF"/>
            <w:vAlign w:val="center"/>
            <w:hideMark/>
          </w:tcPr>
          <w:p w14:paraId="19019A49"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Daway</w:t>
            </w:r>
            <w:proofErr w:type="spellEnd"/>
            <w:r w:rsidRPr="007B1DBC">
              <w:rPr>
                <w:rFonts w:ascii="Calibri" w:hAnsi="Calibri" w:cs="Calibri"/>
                <w:sz w:val="18"/>
                <w:szCs w:val="18"/>
              </w:rPr>
              <w:t xml:space="preserve"> Thérèse</w:t>
            </w:r>
          </w:p>
        </w:tc>
        <w:tc>
          <w:tcPr>
            <w:tcW w:w="2300" w:type="dxa"/>
            <w:tcBorders>
              <w:top w:val="nil"/>
              <w:left w:val="nil"/>
              <w:bottom w:val="single" w:sz="4" w:space="0" w:color="auto"/>
              <w:right w:val="single" w:sz="4" w:space="0" w:color="auto"/>
            </w:tcBorders>
            <w:shd w:val="clear" w:color="000000" w:fill="FFFFFF"/>
            <w:vAlign w:val="center"/>
            <w:hideMark/>
          </w:tcPr>
          <w:p w14:paraId="6D8890D3"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655 89 62 54</w:t>
            </w:r>
          </w:p>
        </w:tc>
        <w:tc>
          <w:tcPr>
            <w:tcW w:w="1780" w:type="dxa"/>
            <w:tcBorders>
              <w:top w:val="nil"/>
              <w:left w:val="nil"/>
              <w:bottom w:val="single" w:sz="4" w:space="0" w:color="auto"/>
              <w:right w:val="single" w:sz="4" w:space="0" w:color="auto"/>
            </w:tcBorders>
            <w:shd w:val="clear" w:color="000000" w:fill="FFFFFF"/>
            <w:vAlign w:val="center"/>
            <w:hideMark/>
          </w:tcPr>
          <w:p w14:paraId="2B28D23C"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Gadala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58160AB5"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60A5A375"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19/02/2022</w:t>
            </w:r>
          </w:p>
        </w:tc>
      </w:tr>
      <w:tr w:rsidR="00605A87" w:rsidRPr="007B1DBC" w14:paraId="6F6C2E2C"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45045DBD"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247</w:t>
            </w:r>
          </w:p>
        </w:tc>
        <w:tc>
          <w:tcPr>
            <w:tcW w:w="2320" w:type="dxa"/>
            <w:tcBorders>
              <w:top w:val="nil"/>
              <w:left w:val="nil"/>
              <w:bottom w:val="single" w:sz="4" w:space="0" w:color="auto"/>
              <w:right w:val="single" w:sz="4" w:space="0" w:color="auto"/>
            </w:tcBorders>
            <w:shd w:val="clear" w:color="000000" w:fill="FFFFFF"/>
            <w:vAlign w:val="center"/>
            <w:hideMark/>
          </w:tcPr>
          <w:p w14:paraId="538CEADC"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Kisang</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Sodanize</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601AD389"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003211E7"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Gadala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1BE58A4F"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4FF7C5CD"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19/02/2022</w:t>
            </w:r>
          </w:p>
        </w:tc>
      </w:tr>
      <w:tr w:rsidR="00605A87" w:rsidRPr="007B1DBC" w14:paraId="20FBF7BA"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243452FC"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248</w:t>
            </w:r>
          </w:p>
        </w:tc>
        <w:tc>
          <w:tcPr>
            <w:tcW w:w="2320" w:type="dxa"/>
            <w:tcBorders>
              <w:top w:val="nil"/>
              <w:left w:val="nil"/>
              <w:bottom w:val="single" w:sz="4" w:space="0" w:color="auto"/>
              <w:right w:val="single" w:sz="4" w:space="0" w:color="auto"/>
            </w:tcBorders>
            <w:shd w:val="clear" w:color="000000" w:fill="FFFFFF"/>
            <w:vAlign w:val="center"/>
            <w:hideMark/>
          </w:tcPr>
          <w:p w14:paraId="066050E9"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Hanadjidja</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380CB96F"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 </w:t>
            </w:r>
          </w:p>
        </w:tc>
        <w:tc>
          <w:tcPr>
            <w:tcW w:w="1780" w:type="dxa"/>
            <w:tcBorders>
              <w:top w:val="nil"/>
              <w:left w:val="nil"/>
              <w:bottom w:val="single" w:sz="4" w:space="0" w:color="auto"/>
              <w:right w:val="single" w:sz="4" w:space="0" w:color="auto"/>
            </w:tcBorders>
            <w:shd w:val="clear" w:color="000000" w:fill="FFFFFF"/>
            <w:vAlign w:val="center"/>
            <w:hideMark/>
          </w:tcPr>
          <w:p w14:paraId="5B32B967"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Gadala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43FF9BB4"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Femme</w:t>
            </w:r>
          </w:p>
        </w:tc>
        <w:tc>
          <w:tcPr>
            <w:tcW w:w="1300" w:type="dxa"/>
            <w:tcBorders>
              <w:top w:val="nil"/>
              <w:left w:val="nil"/>
              <w:bottom w:val="single" w:sz="4" w:space="0" w:color="auto"/>
              <w:right w:val="single" w:sz="4" w:space="0" w:color="auto"/>
            </w:tcBorders>
            <w:shd w:val="clear" w:color="000000" w:fill="FFFFFF"/>
            <w:vAlign w:val="center"/>
            <w:hideMark/>
          </w:tcPr>
          <w:p w14:paraId="400528D3"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19/02/2022</w:t>
            </w:r>
          </w:p>
        </w:tc>
      </w:tr>
      <w:tr w:rsidR="00605A87" w:rsidRPr="007B1DBC" w14:paraId="719911BC"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7D5B6293"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249</w:t>
            </w:r>
          </w:p>
        </w:tc>
        <w:tc>
          <w:tcPr>
            <w:tcW w:w="2320" w:type="dxa"/>
            <w:tcBorders>
              <w:top w:val="nil"/>
              <w:left w:val="nil"/>
              <w:bottom w:val="single" w:sz="4" w:space="0" w:color="auto"/>
              <w:right w:val="single" w:sz="4" w:space="0" w:color="auto"/>
            </w:tcBorders>
            <w:shd w:val="clear" w:color="000000" w:fill="FFFFFF"/>
            <w:vAlign w:val="center"/>
            <w:hideMark/>
          </w:tcPr>
          <w:p w14:paraId="35E19099"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Hamane</w:t>
            </w:r>
            <w:proofErr w:type="spellEnd"/>
            <w:r w:rsidRPr="007B1DBC">
              <w:rPr>
                <w:rFonts w:ascii="Calibri" w:hAnsi="Calibri" w:cs="Calibri"/>
                <w:color w:val="000000"/>
                <w:sz w:val="18"/>
                <w:szCs w:val="18"/>
              </w:rPr>
              <w:t xml:space="preserve"> Nicole</w:t>
            </w:r>
          </w:p>
        </w:tc>
        <w:tc>
          <w:tcPr>
            <w:tcW w:w="2300" w:type="dxa"/>
            <w:tcBorders>
              <w:top w:val="nil"/>
              <w:left w:val="nil"/>
              <w:bottom w:val="single" w:sz="4" w:space="0" w:color="auto"/>
              <w:right w:val="single" w:sz="4" w:space="0" w:color="auto"/>
            </w:tcBorders>
            <w:shd w:val="clear" w:color="000000" w:fill="FFFFFF"/>
            <w:vAlign w:val="center"/>
            <w:hideMark/>
          </w:tcPr>
          <w:p w14:paraId="29750657"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6 99 48 41 58</w:t>
            </w:r>
          </w:p>
        </w:tc>
        <w:tc>
          <w:tcPr>
            <w:tcW w:w="1780" w:type="dxa"/>
            <w:tcBorders>
              <w:top w:val="nil"/>
              <w:left w:val="nil"/>
              <w:bottom w:val="single" w:sz="4" w:space="0" w:color="auto"/>
              <w:right w:val="single" w:sz="4" w:space="0" w:color="auto"/>
            </w:tcBorders>
            <w:shd w:val="clear" w:color="000000" w:fill="FFFFFF"/>
            <w:vAlign w:val="center"/>
            <w:hideMark/>
          </w:tcPr>
          <w:p w14:paraId="0980F965"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Gadala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33EC5D9A"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0DCFA27B"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19/02/2022</w:t>
            </w:r>
          </w:p>
        </w:tc>
      </w:tr>
      <w:tr w:rsidR="00605A87" w:rsidRPr="007B1DBC" w14:paraId="0FD533D8"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184A5D53"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250</w:t>
            </w:r>
          </w:p>
        </w:tc>
        <w:tc>
          <w:tcPr>
            <w:tcW w:w="2320" w:type="dxa"/>
            <w:tcBorders>
              <w:top w:val="nil"/>
              <w:left w:val="nil"/>
              <w:bottom w:val="single" w:sz="4" w:space="0" w:color="auto"/>
              <w:right w:val="single" w:sz="4" w:space="0" w:color="auto"/>
            </w:tcBorders>
            <w:shd w:val="clear" w:color="000000" w:fill="FFFFFF"/>
            <w:vAlign w:val="center"/>
            <w:hideMark/>
          </w:tcPr>
          <w:p w14:paraId="77EAEEB9"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Kotadaye</w:t>
            </w:r>
            <w:proofErr w:type="spellEnd"/>
            <w:r w:rsidRPr="007B1DBC">
              <w:rPr>
                <w:rFonts w:ascii="Calibri" w:hAnsi="Calibri" w:cs="Calibri"/>
                <w:sz w:val="18"/>
                <w:szCs w:val="18"/>
              </w:rPr>
              <w:t xml:space="preserve"> Rafaël</w:t>
            </w:r>
          </w:p>
        </w:tc>
        <w:tc>
          <w:tcPr>
            <w:tcW w:w="2300" w:type="dxa"/>
            <w:tcBorders>
              <w:top w:val="nil"/>
              <w:left w:val="nil"/>
              <w:bottom w:val="single" w:sz="4" w:space="0" w:color="auto"/>
              <w:right w:val="single" w:sz="4" w:space="0" w:color="auto"/>
            </w:tcBorders>
            <w:shd w:val="clear" w:color="000000" w:fill="FFFFFF"/>
            <w:vAlign w:val="center"/>
            <w:hideMark/>
          </w:tcPr>
          <w:p w14:paraId="0AD52A8B"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6 91 13 06 77</w:t>
            </w:r>
          </w:p>
        </w:tc>
        <w:tc>
          <w:tcPr>
            <w:tcW w:w="1780" w:type="dxa"/>
            <w:tcBorders>
              <w:top w:val="nil"/>
              <w:left w:val="nil"/>
              <w:bottom w:val="single" w:sz="4" w:space="0" w:color="auto"/>
              <w:right w:val="single" w:sz="4" w:space="0" w:color="auto"/>
            </w:tcBorders>
            <w:shd w:val="clear" w:color="000000" w:fill="FFFFFF"/>
            <w:vAlign w:val="center"/>
            <w:hideMark/>
          </w:tcPr>
          <w:p w14:paraId="2ECDC960"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Gadala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27B3282A"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1F18A741"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19/02/2022</w:t>
            </w:r>
          </w:p>
        </w:tc>
      </w:tr>
      <w:tr w:rsidR="00605A87" w:rsidRPr="007B1DBC" w14:paraId="086500FD"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0132A709"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251</w:t>
            </w:r>
          </w:p>
        </w:tc>
        <w:tc>
          <w:tcPr>
            <w:tcW w:w="2320" w:type="dxa"/>
            <w:tcBorders>
              <w:top w:val="nil"/>
              <w:left w:val="nil"/>
              <w:bottom w:val="single" w:sz="4" w:space="0" w:color="auto"/>
              <w:right w:val="single" w:sz="4" w:space="0" w:color="auto"/>
            </w:tcBorders>
            <w:shd w:val="clear" w:color="000000" w:fill="FFFFFF"/>
            <w:vAlign w:val="center"/>
            <w:hideMark/>
          </w:tcPr>
          <w:p w14:paraId="0F3EB547"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Abdou Amadou Hassane</w:t>
            </w:r>
          </w:p>
        </w:tc>
        <w:tc>
          <w:tcPr>
            <w:tcW w:w="2300" w:type="dxa"/>
            <w:tcBorders>
              <w:top w:val="nil"/>
              <w:left w:val="nil"/>
              <w:bottom w:val="single" w:sz="4" w:space="0" w:color="auto"/>
              <w:right w:val="single" w:sz="4" w:space="0" w:color="auto"/>
            </w:tcBorders>
            <w:shd w:val="clear" w:color="000000" w:fill="FFFFFF"/>
            <w:vAlign w:val="center"/>
            <w:hideMark/>
          </w:tcPr>
          <w:p w14:paraId="73BD1053"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6 93 13 80 87</w:t>
            </w:r>
          </w:p>
        </w:tc>
        <w:tc>
          <w:tcPr>
            <w:tcW w:w="1780" w:type="dxa"/>
            <w:tcBorders>
              <w:top w:val="nil"/>
              <w:left w:val="nil"/>
              <w:bottom w:val="single" w:sz="4" w:space="0" w:color="auto"/>
              <w:right w:val="single" w:sz="4" w:space="0" w:color="auto"/>
            </w:tcBorders>
            <w:shd w:val="clear" w:color="000000" w:fill="FFFFFF"/>
            <w:vAlign w:val="center"/>
            <w:hideMark/>
          </w:tcPr>
          <w:p w14:paraId="372839F3"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Gadala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1D43EFD4"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5254559B"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19/02/2022</w:t>
            </w:r>
          </w:p>
        </w:tc>
      </w:tr>
      <w:tr w:rsidR="00605A87" w:rsidRPr="007B1DBC" w14:paraId="2E8BBD60"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25E3B00C"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252</w:t>
            </w:r>
          </w:p>
        </w:tc>
        <w:tc>
          <w:tcPr>
            <w:tcW w:w="2320" w:type="dxa"/>
            <w:tcBorders>
              <w:top w:val="nil"/>
              <w:left w:val="nil"/>
              <w:bottom w:val="single" w:sz="4" w:space="0" w:color="auto"/>
              <w:right w:val="single" w:sz="4" w:space="0" w:color="auto"/>
            </w:tcBorders>
            <w:shd w:val="clear" w:color="000000" w:fill="FFFFFF"/>
            <w:vAlign w:val="center"/>
            <w:hideMark/>
          </w:tcPr>
          <w:p w14:paraId="2AE57070"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 xml:space="preserve">Jonas </w:t>
            </w:r>
          </w:p>
        </w:tc>
        <w:tc>
          <w:tcPr>
            <w:tcW w:w="2300" w:type="dxa"/>
            <w:tcBorders>
              <w:top w:val="nil"/>
              <w:left w:val="nil"/>
              <w:bottom w:val="single" w:sz="4" w:space="0" w:color="auto"/>
              <w:right w:val="single" w:sz="4" w:space="0" w:color="auto"/>
            </w:tcBorders>
            <w:shd w:val="clear" w:color="000000" w:fill="FFFFFF"/>
            <w:vAlign w:val="center"/>
            <w:hideMark/>
          </w:tcPr>
          <w:p w14:paraId="3F173561"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6 96 74 25 13</w:t>
            </w:r>
          </w:p>
        </w:tc>
        <w:tc>
          <w:tcPr>
            <w:tcW w:w="1780" w:type="dxa"/>
            <w:tcBorders>
              <w:top w:val="nil"/>
              <w:left w:val="nil"/>
              <w:bottom w:val="single" w:sz="4" w:space="0" w:color="auto"/>
              <w:right w:val="single" w:sz="4" w:space="0" w:color="auto"/>
            </w:tcBorders>
            <w:shd w:val="clear" w:color="000000" w:fill="FFFFFF"/>
            <w:vAlign w:val="center"/>
            <w:hideMark/>
          </w:tcPr>
          <w:p w14:paraId="7867A905"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Gadala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3BCC1C67"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206A715D"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19/02/2022</w:t>
            </w:r>
          </w:p>
        </w:tc>
      </w:tr>
      <w:tr w:rsidR="00605A87" w:rsidRPr="007B1DBC" w14:paraId="73018571"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41ECD561"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253</w:t>
            </w:r>
          </w:p>
        </w:tc>
        <w:tc>
          <w:tcPr>
            <w:tcW w:w="2320" w:type="dxa"/>
            <w:tcBorders>
              <w:top w:val="nil"/>
              <w:left w:val="nil"/>
              <w:bottom w:val="single" w:sz="4" w:space="0" w:color="auto"/>
              <w:right w:val="single" w:sz="4" w:space="0" w:color="auto"/>
            </w:tcBorders>
            <w:shd w:val="clear" w:color="000000" w:fill="FFFFFF"/>
            <w:vAlign w:val="center"/>
            <w:hideMark/>
          </w:tcPr>
          <w:p w14:paraId="35C2CB59"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Yougoudata</w:t>
            </w:r>
            <w:proofErr w:type="spellEnd"/>
            <w:r w:rsidRPr="007B1DBC">
              <w:rPr>
                <w:rFonts w:ascii="Calibri" w:hAnsi="Calibri" w:cs="Calibri"/>
                <w:color w:val="000000"/>
                <w:sz w:val="18"/>
                <w:szCs w:val="18"/>
              </w:rPr>
              <w:t xml:space="preserve"> </w:t>
            </w:r>
            <w:proofErr w:type="spellStart"/>
            <w:r w:rsidRPr="007B1DBC">
              <w:rPr>
                <w:rFonts w:ascii="Calibri" w:hAnsi="Calibri" w:cs="Calibri"/>
                <w:color w:val="000000"/>
                <w:sz w:val="18"/>
                <w:szCs w:val="18"/>
              </w:rPr>
              <w:t>Tafal</w:t>
            </w:r>
            <w:proofErr w:type="spellEnd"/>
          </w:p>
        </w:tc>
        <w:tc>
          <w:tcPr>
            <w:tcW w:w="2300" w:type="dxa"/>
            <w:tcBorders>
              <w:top w:val="nil"/>
              <w:left w:val="nil"/>
              <w:bottom w:val="single" w:sz="4" w:space="0" w:color="auto"/>
              <w:right w:val="single" w:sz="4" w:space="0" w:color="auto"/>
            </w:tcBorders>
            <w:shd w:val="clear" w:color="000000" w:fill="FFFFFF"/>
            <w:vAlign w:val="center"/>
            <w:hideMark/>
          </w:tcPr>
          <w:p w14:paraId="0CFFD865"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6 98 51 34 46</w:t>
            </w:r>
          </w:p>
        </w:tc>
        <w:tc>
          <w:tcPr>
            <w:tcW w:w="1780" w:type="dxa"/>
            <w:tcBorders>
              <w:top w:val="nil"/>
              <w:left w:val="nil"/>
              <w:bottom w:val="single" w:sz="4" w:space="0" w:color="auto"/>
              <w:right w:val="single" w:sz="4" w:space="0" w:color="auto"/>
            </w:tcBorders>
            <w:shd w:val="clear" w:color="000000" w:fill="FFFFFF"/>
            <w:vAlign w:val="center"/>
            <w:hideMark/>
          </w:tcPr>
          <w:p w14:paraId="4E1D63F9"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Gadala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589113A8"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50AC09D1"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19/02/2022</w:t>
            </w:r>
          </w:p>
        </w:tc>
      </w:tr>
      <w:tr w:rsidR="00605A87" w:rsidRPr="007B1DBC" w14:paraId="7E8DDE12"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1C693D2F"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254</w:t>
            </w:r>
          </w:p>
        </w:tc>
        <w:tc>
          <w:tcPr>
            <w:tcW w:w="2320" w:type="dxa"/>
            <w:tcBorders>
              <w:top w:val="nil"/>
              <w:left w:val="nil"/>
              <w:bottom w:val="single" w:sz="4" w:space="0" w:color="auto"/>
              <w:right w:val="single" w:sz="4" w:space="0" w:color="auto"/>
            </w:tcBorders>
            <w:shd w:val="clear" w:color="000000" w:fill="FFFFFF"/>
            <w:vAlign w:val="center"/>
            <w:hideMark/>
          </w:tcPr>
          <w:p w14:paraId="0C5CF4BE"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Deni</w:t>
            </w:r>
            <w:proofErr w:type="spellEnd"/>
            <w:r w:rsidRPr="007B1DBC">
              <w:rPr>
                <w:rFonts w:ascii="Calibri" w:hAnsi="Calibri" w:cs="Calibri"/>
                <w:sz w:val="18"/>
                <w:szCs w:val="18"/>
              </w:rPr>
              <w:t xml:space="preserve"> Nataniel</w:t>
            </w:r>
          </w:p>
        </w:tc>
        <w:tc>
          <w:tcPr>
            <w:tcW w:w="2300" w:type="dxa"/>
            <w:tcBorders>
              <w:top w:val="nil"/>
              <w:left w:val="nil"/>
              <w:bottom w:val="single" w:sz="4" w:space="0" w:color="auto"/>
              <w:right w:val="single" w:sz="4" w:space="0" w:color="auto"/>
            </w:tcBorders>
            <w:shd w:val="clear" w:color="000000" w:fill="FFFFFF"/>
            <w:vAlign w:val="center"/>
            <w:hideMark/>
          </w:tcPr>
          <w:p w14:paraId="6525C722"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6 95 16 22 96</w:t>
            </w:r>
          </w:p>
        </w:tc>
        <w:tc>
          <w:tcPr>
            <w:tcW w:w="1780" w:type="dxa"/>
            <w:tcBorders>
              <w:top w:val="nil"/>
              <w:left w:val="nil"/>
              <w:bottom w:val="single" w:sz="4" w:space="0" w:color="auto"/>
              <w:right w:val="single" w:sz="4" w:space="0" w:color="auto"/>
            </w:tcBorders>
            <w:shd w:val="clear" w:color="000000" w:fill="FFFFFF"/>
            <w:vAlign w:val="center"/>
            <w:hideMark/>
          </w:tcPr>
          <w:p w14:paraId="75554056"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Gadala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62920D0A"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180B24C2"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19/02/2022</w:t>
            </w:r>
          </w:p>
        </w:tc>
      </w:tr>
      <w:tr w:rsidR="00605A87" w:rsidRPr="007B1DBC" w14:paraId="789F83D6"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238D5034"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255</w:t>
            </w:r>
          </w:p>
        </w:tc>
        <w:tc>
          <w:tcPr>
            <w:tcW w:w="2320" w:type="dxa"/>
            <w:tcBorders>
              <w:top w:val="nil"/>
              <w:left w:val="nil"/>
              <w:bottom w:val="single" w:sz="4" w:space="0" w:color="auto"/>
              <w:right w:val="single" w:sz="4" w:space="0" w:color="auto"/>
            </w:tcBorders>
            <w:shd w:val="clear" w:color="000000" w:fill="FFFFFF"/>
            <w:vAlign w:val="center"/>
            <w:hideMark/>
          </w:tcPr>
          <w:p w14:paraId="7F4A9183"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Moustapha Amos</w:t>
            </w:r>
          </w:p>
        </w:tc>
        <w:tc>
          <w:tcPr>
            <w:tcW w:w="2300" w:type="dxa"/>
            <w:tcBorders>
              <w:top w:val="nil"/>
              <w:left w:val="nil"/>
              <w:bottom w:val="single" w:sz="4" w:space="0" w:color="auto"/>
              <w:right w:val="single" w:sz="4" w:space="0" w:color="auto"/>
            </w:tcBorders>
            <w:shd w:val="clear" w:color="000000" w:fill="FFFFFF"/>
            <w:vAlign w:val="center"/>
            <w:hideMark/>
          </w:tcPr>
          <w:p w14:paraId="6ABD3863"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6 91 00 54 17</w:t>
            </w:r>
          </w:p>
        </w:tc>
        <w:tc>
          <w:tcPr>
            <w:tcW w:w="1780" w:type="dxa"/>
            <w:tcBorders>
              <w:top w:val="nil"/>
              <w:left w:val="nil"/>
              <w:bottom w:val="single" w:sz="4" w:space="0" w:color="auto"/>
              <w:right w:val="single" w:sz="4" w:space="0" w:color="auto"/>
            </w:tcBorders>
            <w:shd w:val="clear" w:color="000000" w:fill="FFFFFF"/>
            <w:vAlign w:val="center"/>
            <w:hideMark/>
          </w:tcPr>
          <w:p w14:paraId="78291A15"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color w:val="000000"/>
                <w:sz w:val="18"/>
                <w:szCs w:val="18"/>
              </w:rPr>
              <w:t>Gadala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5BDA9BF3"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6C9DB116"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19/02/2022</w:t>
            </w:r>
          </w:p>
        </w:tc>
      </w:tr>
      <w:tr w:rsidR="00605A87" w:rsidRPr="007B1DBC" w14:paraId="486A6CA3" w14:textId="77777777" w:rsidTr="007B1DBC">
        <w:trPr>
          <w:trHeight w:val="20"/>
        </w:trPr>
        <w:tc>
          <w:tcPr>
            <w:tcW w:w="500" w:type="dxa"/>
            <w:tcBorders>
              <w:top w:val="nil"/>
              <w:left w:val="single" w:sz="4" w:space="0" w:color="auto"/>
              <w:bottom w:val="single" w:sz="4" w:space="0" w:color="auto"/>
              <w:right w:val="single" w:sz="4" w:space="0" w:color="auto"/>
            </w:tcBorders>
            <w:shd w:val="clear" w:color="000000" w:fill="FFFFFF"/>
            <w:vAlign w:val="center"/>
            <w:hideMark/>
          </w:tcPr>
          <w:p w14:paraId="1A91A9D9"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color w:val="000000"/>
                <w:sz w:val="18"/>
                <w:szCs w:val="18"/>
              </w:rPr>
              <w:t>256</w:t>
            </w:r>
          </w:p>
        </w:tc>
        <w:tc>
          <w:tcPr>
            <w:tcW w:w="2320" w:type="dxa"/>
            <w:tcBorders>
              <w:top w:val="nil"/>
              <w:left w:val="nil"/>
              <w:bottom w:val="single" w:sz="4" w:space="0" w:color="auto"/>
              <w:right w:val="single" w:sz="4" w:space="0" w:color="auto"/>
            </w:tcBorders>
            <w:shd w:val="clear" w:color="000000" w:fill="FFFFFF"/>
            <w:vAlign w:val="center"/>
            <w:hideMark/>
          </w:tcPr>
          <w:p w14:paraId="612D9C1B"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Konaye</w:t>
            </w:r>
            <w:proofErr w:type="spellEnd"/>
            <w:r w:rsidRPr="007B1DBC">
              <w:rPr>
                <w:rFonts w:ascii="Calibri" w:hAnsi="Calibri" w:cs="Calibri"/>
                <w:sz w:val="18"/>
                <w:szCs w:val="18"/>
              </w:rPr>
              <w:t xml:space="preserve"> Abdias </w:t>
            </w:r>
          </w:p>
        </w:tc>
        <w:tc>
          <w:tcPr>
            <w:tcW w:w="2300" w:type="dxa"/>
            <w:tcBorders>
              <w:top w:val="nil"/>
              <w:left w:val="nil"/>
              <w:bottom w:val="single" w:sz="4" w:space="0" w:color="auto"/>
              <w:right w:val="single" w:sz="4" w:space="0" w:color="auto"/>
            </w:tcBorders>
            <w:shd w:val="clear" w:color="000000" w:fill="FFFFFF"/>
            <w:vAlign w:val="center"/>
            <w:hideMark/>
          </w:tcPr>
          <w:p w14:paraId="2DCAB371" w14:textId="77777777" w:rsidR="00605A87" w:rsidRPr="007B1DBC" w:rsidRDefault="00605A87" w:rsidP="00605A87">
            <w:pPr>
              <w:rPr>
                <w:rFonts w:ascii="Calibri" w:hAnsi="Calibri" w:cs="Calibri"/>
                <w:color w:val="000000"/>
                <w:sz w:val="18"/>
                <w:szCs w:val="18"/>
              </w:rPr>
            </w:pPr>
            <w:r w:rsidRPr="007B1DBC">
              <w:rPr>
                <w:rFonts w:ascii="Calibri" w:hAnsi="Calibri" w:cs="Calibri"/>
                <w:sz w:val="18"/>
                <w:szCs w:val="18"/>
              </w:rPr>
              <w:t>6 56 53 20 96</w:t>
            </w:r>
          </w:p>
        </w:tc>
        <w:tc>
          <w:tcPr>
            <w:tcW w:w="1780" w:type="dxa"/>
            <w:tcBorders>
              <w:top w:val="nil"/>
              <w:left w:val="nil"/>
              <w:bottom w:val="single" w:sz="4" w:space="0" w:color="auto"/>
              <w:right w:val="single" w:sz="4" w:space="0" w:color="auto"/>
            </w:tcBorders>
            <w:shd w:val="clear" w:color="000000" w:fill="FFFFFF"/>
            <w:vAlign w:val="center"/>
            <w:hideMark/>
          </w:tcPr>
          <w:p w14:paraId="5452C4A6" w14:textId="77777777" w:rsidR="00605A87" w:rsidRPr="007B1DBC" w:rsidRDefault="00605A87" w:rsidP="00605A87">
            <w:pPr>
              <w:rPr>
                <w:rFonts w:ascii="Calibri" w:hAnsi="Calibri" w:cs="Calibri"/>
                <w:color w:val="000000"/>
                <w:sz w:val="18"/>
                <w:szCs w:val="18"/>
              </w:rPr>
            </w:pPr>
            <w:proofErr w:type="spellStart"/>
            <w:r w:rsidRPr="007B1DBC">
              <w:rPr>
                <w:rFonts w:ascii="Calibri" w:hAnsi="Calibri" w:cs="Calibri"/>
                <w:sz w:val="18"/>
                <w:szCs w:val="18"/>
              </w:rPr>
              <w:t>Gadala</w:t>
            </w:r>
            <w:proofErr w:type="spellEnd"/>
          </w:p>
        </w:tc>
        <w:tc>
          <w:tcPr>
            <w:tcW w:w="860" w:type="dxa"/>
            <w:tcBorders>
              <w:top w:val="nil"/>
              <w:left w:val="nil"/>
              <w:bottom w:val="single" w:sz="4" w:space="0" w:color="auto"/>
              <w:right w:val="single" w:sz="4" w:space="0" w:color="auto"/>
            </w:tcBorders>
            <w:shd w:val="clear" w:color="000000" w:fill="FFFFFF"/>
            <w:vAlign w:val="center"/>
            <w:hideMark/>
          </w:tcPr>
          <w:p w14:paraId="064F02E7" w14:textId="77777777" w:rsidR="00605A87" w:rsidRPr="007B1DBC" w:rsidRDefault="00605A87" w:rsidP="00605A87">
            <w:pPr>
              <w:rPr>
                <w:rFonts w:ascii="Calibri" w:hAnsi="Calibri" w:cs="Calibri"/>
                <w:color w:val="000000"/>
                <w:sz w:val="18"/>
                <w:szCs w:val="18"/>
              </w:rPr>
            </w:pPr>
            <w:r w:rsidRPr="007B1DBC">
              <w:rPr>
                <w:rFonts w:ascii="Calibri" w:hAnsi="Calibri" w:cs="Calibri"/>
                <w:color w:val="000000"/>
                <w:sz w:val="18"/>
                <w:szCs w:val="18"/>
              </w:rPr>
              <w:t>Homme</w:t>
            </w:r>
          </w:p>
        </w:tc>
        <w:tc>
          <w:tcPr>
            <w:tcW w:w="1300" w:type="dxa"/>
            <w:tcBorders>
              <w:top w:val="nil"/>
              <w:left w:val="nil"/>
              <w:bottom w:val="single" w:sz="4" w:space="0" w:color="auto"/>
              <w:right w:val="single" w:sz="4" w:space="0" w:color="auto"/>
            </w:tcBorders>
            <w:shd w:val="clear" w:color="000000" w:fill="FFFFFF"/>
            <w:vAlign w:val="center"/>
            <w:hideMark/>
          </w:tcPr>
          <w:p w14:paraId="202F0F4B" w14:textId="77777777" w:rsidR="00605A87" w:rsidRPr="007B1DBC" w:rsidRDefault="00605A87" w:rsidP="00605A87">
            <w:pPr>
              <w:jc w:val="right"/>
              <w:rPr>
                <w:rFonts w:ascii="Calibri" w:hAnsi="Calibri" w:cs="Calibri"/>
                <w:color w:val="000000"/>
                <w:sz w:val="18"/>
                <w:szCs w:val="18"/>
              </w:rPr>
            </w:pPr>
            <w:r w:rsidRPr="007B1DBC">
              <w:rPr>
                <w:rFonts w:ascii="Calibri" w:hAnsi="Calibri" w:cs="Calibri"/>
                <w:sz w:val="18"/>
                <w:szCs w:val="18"/>
              </w:rPr>
              <w:t>19/02/2022</w:t>
            </w:r>
          </w:p>
        </w:tc>
      </w:tr>
    </w:tbl>
    <w:p w14:paraId="799A89BC" w14:textId="77777777" w:rsidR="007B1DBC" w:rsidRDefault="007B1DBC">
      <w:pPr>
        <w:rPr>
          <w:color w:val="1F4E79" w:themeColor="accent5" w:themeShade="80"/>
        </w:rPr>
      </w:pPr>
    </w:p>
    <w:p w14:paraId="0F632505" w14:textId="77777777" w:rsidR="00773CAA" w:rsidRDefault="00773CAA">
      <w:pPr>
        <w:rPr>
          <w:color w:val="1F4E79" w:themeColor="accent5" w:themeShade="80"/>
        </w:rPr>
      </w:pPr>
    </w:p>
    <w:p w14:paraId="7CD1312A" w14:textId="77777777" w:rsidR="00773CAA" w:rsidRDefault="00773CAA" w:rsidP="00773CAA"/>
    <w:p w14:paraId="5202D7BC" w14:textId="79280560" w:rsidR="00FC6B10" w:rsidRDefault="00FC6B10">
      <w:pPr>
        <w:rPr>
          <w:rFonts w:ascii="Arial" w:hAnsi="Arial" w:cs="Arial"/>
          <w:b/>
          <w:bCs/>
          <w:color w:val="1F4E79" w:themeColor="accent5" w:themeShade="80"/>
          <w:sz w:val="28"/>
          <w:szCs w:val="32"/>
        </w:rPr>
      </w:pPr>
      <w:r>
        <w:rPr>
          <w:color w:val="1F4E79" w:themeColor="accent5" w:themeShade="80"/>
        </w:rPr>
        <w:br w:type="page"/>
      </w:r>
    </w:p>
    <w:p w14:paraId="2A84071F" w14:textId="3EFB70CA" w:rsidR="006133A7" w:rsidRDefault="00FC6B10" w:rsidP="00FC6B10">
      <w:pPr>
        <w:pStyle w:val="Titre2"/>
        <w:ind w:left="792" w:hanging="432"/>
        <w:rPr>
          <w:color w:val="1F4E79" w:themeColor="accent5" w:themeShade="80"/>
        </w:rPr>
      </w:pPr>
      <w:bookmarkStart w:id="110" w:name="_Toc100264479"/>
      <w:r>
        <w:rPr>
          <w:color w:val="1F4E79" w:themeColor="accent5" w:themeShade="80"/>
        </w:rPr>
        <w:lastRenderedPageBreak/>
        <w:t xml:space="preserve">Annexe 5 : </w:t>
      </w:r>
      <w:r w:rsidR="00743725">
        <w:rPr>
          <w:color w:val="1F4E79" w:themeColor="accent5" w:themeShade="80"/>
        </w:rPr>
        <w:t xml:space="preserve">Calendrier de </w:t>
      </w:r>
      <w:r w:rsidR="006133A7">
        <w:rPr>
          <w:color w:val="1F4E79" w:themeColor="accent5" w:themeShade="80"/>
        </w:rPr>
        <w:t>la phase de collecte de données</w:t>
      </w:r>
      <w:bookmarkEnd w:id="110"/>
    </w:p>
    <w:tbl>
      <w:tblPr>
        <w:tblStyle w:val="Grilledutableau"/>
        <w:tblW w:w="0" w:type="auto"/>
        <w:tblLook w:val="04A0" w:firstRow="1" w:lastRow="0" w:firstColumn="1" w:lastColumn="0" w:noHBand="0" w:noVBand="1"/>
      </w:tblPr>
      <w:tblGrid>
        <w:gridCol w:w="1271"/>
        <w:gridCol w:w="5954"/>
        <w:gridCol w:w="1829"/>
      </w:tblGrid>
      <w:tr w:rsidR="00717412" w:rsidRPr="007B1DBC" w14:paraId="16087501" w14:textId="77777777" w:rsidTr="000F1681">
        <w:tc>
          <w:tcPr>
            <w:tcW w:w="1271" w:type="dxa"/>
            <w:tcBorders>
              <w:left w:val="single" w:sz="4" w:space="0" w:color="FFFFFF" w:themeColor="background1"/>
              <w:bottom w:val="nil"/>
              <w:right w:val="single" w:sz="4" w:space="0" w:color="FFFFFF" w:themeColor="background1"/>
            </w:tcBorders>
            <w:shd w:val="clear" w:color="auto" w:fill="1F3864" w:themeFill="accent1" w:themeFillShade="80"/>
            <w:vAlign w:val="center"/>
          </w:tcPr>
          <w:p w14:paraId="5FF9E8B4" w14:textId="414B6070" w:rsidR="00717412" w:rsidRPr="007B1DBC" w:rsidRDefault="00717412" w:rsidP="006F72A7">
            <w:pPr>
              <w:jc w:val="center"/>
              <w:rPr>
                <w:rFonts w:asciiTheme="minorHAnsi" w:hAnsiTheme="minorHAnsi" w:cstheme="minorHAnsi"/>
                <w:b/>
                <w:bCs/>
                <w:sz w:val="18"/>
                <w:szCs w:val="18"/>
              </w:rPr>
            </w:pPr>
            <w:r w:rsidRPr="007B1DBC">
              <w:rPr>
                <w:rFonts w:asciiTheme="minorHAnsi" w:hAnsiTheme="minorHAnsi" w:cstheme="minorHAnsi"/>
                <w:b/>
                <w:bCs/>
                <w:sz w:val="18"/>
                <w:szCs w:val="18"/>
              </w:rPr>
              <w:t>Date</w:t>
            </w:r>
          </w:p>
        </w:tc>
        <w:tc>
          <w:tcPr>
            <w:tcW w:w="5954" w:type="dxa"/>
            <w:tcBorders>
              <w:left w:val="single" w:sz="4" w:space="0" w:color="FFFFFF" w:themeColor="background1"/>
              <w:bottom w:val="nil"/>
              <w:right w:val="single" w:sz="4" w:space="0" w:color="FFFFFF" w:themeColor="background1"/>
            </w:tcBorders>
            <w:shd w:val="clear" w:color="auto" w:fill="1F3864" w:themeFill="accent1" w:themeFillShade="80"/>
            <w:vAlign w:val="center"/>
          </w:tcPr>
          <w:p w14:paraId="11612A71" w14:textId="03BF8587" w:rsidR="00717412" w:rsidRPr="007B1DBC" w:rsidRDefault="00717412" w:rsidP="006F72A7">
            <w:pPr>
              <w:jc w:val="center"/>
              <w:rPr>
                <w:rFonts w:asciiTheme="minorHAnsi" w:hAnsiTheme="minorHAnsi" w:cstheme="minorHAnsi"/>
                <w:b/>
                <w:bCs/>
                <w:sz w:val="20"/>
                <w:szCs w:val="20"/>
              </w:rPr>
            </w:pPr>
            <w:r w:rsidRPr="007B1DBC">
              <w:rPr>
                <w:rFonts w:asciiTheme="minorHAnsi" w:hAnsiTheme="minorHAnsi" w:cstheme="minorHAnsi"/>
                <w:b/>
                <w:bCs/>
                <w:sz w:val="20"/>
                <w:szCs w:val="20"/>
              </w:rPr>
              <w:t>Activités</w:t>
            </w:r>
          </w:p>
        </w:tc>
        <w:tc>
          <w:tcPr>
            <w:tcW w:w="1829" w:type="dxa"/>
            <w:tcBorders>
              <w:left w:val="single" w:sz="4" w:space="0" w:color="FFFFFF" w:themeColor="background1"/>
              <w:bottom w:val="nil"/>
              <w:right w:val="single" w:sz="4" w:space="0" w:color="FFFFFF" w:themeColor="background1"/>
            </w:tcBorders>
            <w:shd w:val="clear" w:color="auto" w:fill="1F3864" w:themeFill="accent1" w:themeFillShade="80"/>
            <w:vAlign w:val="center"/>
          </w:tcPr>
          <w:p w14:paraId="57A5FDDA" w14:textId="06BFC711" w:rsidR="00717412" w:rsidRPr="007B1DBC" w:rsidRDefault="00717412" w:rsidP="006F72A7">
            <w:pPr>
              <w:jc w:val="center"/>
              <w:rPr>
                <w:rFonts w:asciiTheme="minorHAnsi" w:hAnsiTheme="minorHAnsi" w:cstheme="minorHAnsi"/>
                <w:b/>
                <w:bCs/>
                <w:sz w:val="20"/>
                <w:szCs w:val="20"/>
              </w:rPr>
            </w:pPr>
            <w:r w:rsidRPr="007B1DBC">
              <w:rPr>
                <w:rFonts w:asciiTheme="minorHAnsi" w:hAnsiTheme="minorHAnsi" w:cstheme="minorHAnsi"/>
                <w:b/>
                <w:bCs/>
                <w:sz w:val="20"/>
                <w:szCs w:val="20"/>
              </w:rPr>
              <w:t>Lieu</w:t>
            </w:r>
          </w:p>
        </w:tc>
      </w:tr>
      <w:tr w:rsidR="00B743CC" w:rsidRPr="007B1DBC" w14:paraId="58ABE378" w14:textId="77777777" w:rsidTr="000F1681">
        <w:tc>
          <w:tcPr>
            <w:tcW w:w="1271" w:type="dxa"/>
            <w:tcBorders>
              <w:top w:val="nil"/>
            </w:tcBorders>
            <w:vAlign w:val="center"/>
          </w:tcPr>
          <w:p w14:paraId="5A4A3323" w14:textId="67B10516" w:rsidR="00B743CC" w:rsidRPr="007B1DBC" w:rsidRDefault="00C759F8" w:rsidP="006F72A7">
            <w:pPr>
              <w:rPr>
                <w:rFonts w:asciiTheme="minorHAnsi" w:hAnsiTheme="minorHAnsi" w:cstheme="minorHAnsi"/>
                <w:sz w:val="18"/>
                <w:szCs w:val="18"/>
              </w:rPr>
            </w:pPr>
            <w:r w:rsidRPr="007B1DBC">
              <w:rPr>
                <w:rFonts w:asciiTheme="minorHAnsi" w:hAnsiTheme="minorHAnsi" w:cstheme="minorHAnsi"/>
                <w:sz w:val="18"/>
                <w:szCs w:val="18"/>
              </w:rPr>
              <w:t>08/02/22</w:t>
            </w:r>
          </w:p>
        </w:tc>
        <w:tc>
          <w:tcPr>
            <w:tcW w:w="7783" w:type="dxa"/>
            <w:gridSpan w:val="2"/>
            <w:tcBorders>
              <w:top w:val="nil"/>
            </w:tcBorders>
            <w:vAlign w:val="center"/>
          </w:tcPr>
          <w:p w14:paraId="5CA8F42A" w14:textId="7B0FC7F3" w:rsidR="00B743CC" w:rsidRPr="007B1DBC" w:rsidRDefault="00B743CC" w:rsidP="006F72A7">
            <w:pPr>
              <w:rPr>
                <w:rFonts w:asciiTheme="minorHAnsi" w:hAnsiTheme="minorHAnsi" w:cstheme="minorHAnsi"/>
                <w:sz w:val="20"/>
                <w:szCs w:val="20"/>
              </w:rPr>
            </w:pPr>
            <w:r w:rsidRPr="007B1DBC">
              <w:rPr>
                <w:rFonts w:asciiTheme="minorHAnsi" w:hAnsiTheme="minorHAnsi" w:cstheme="minorHAnsi"/>
                <w:sz w:val="20"/>
                <w:szCs w:val="20"/>
              </w:rPr>
              <w:t>Arrivée à Maroua</w:t>
            </w:r>
          </w:p>
        </w:tc>
      </w:tr>
      <w:tr w:rsidR="00C759F8" w:rsidRPr="007B1DBC" w14:paraId="4744ACFF" w14:textId="77777777" w:rsidTr="000F1681">
        <w:tc>
          <w:tcPr>
            <w:tcW w:w="1271" w:type="dxa"/>
            <w:vAlign w:val="center"/>
          </w:tcPr>
          <w:p w14:paraId="5542683B" w14:textId="781559BF" w:rsidR="00C759F8" w:rsidRPr="007B1DBC" w:rsidRDefault="00C759F8" w:rsidP="00C759F8">
            <w:pPr>
              <w:rPr>
                <w:rFonts w:asciiTheme="minorHAnsi" w:hAnsiTheme="minorHAnsi" w:cstheme="minorHAnsi"/>
                <w:sz w:val="18"/>
                <w:szCs w:val="18"/>
              </w:rPr>
            </w:pPr>
            <w:r w:rsidRPr="007B1DBC">
              <w:rPr>
                <w:rFonts w:asciiTheme="minorHAnsi" w:hAnsiTheme="minorHAnsi" w:cstheme="minorHAnsi"/>
                <w:sz w:val="18"/>
                <w:szCs w:val="18"/>
              </w:rPr>
              <w:t>09/02/22</w:t>
            </w:r>
          </w:p>
        </w:tc>
        <w:tc>
          <w:tcPr>
            <w:tcW w:w="5954" w:type="dxa"/>
            <w:vAlign w:val="center"/>
          </w:tcPr>
          <w:p w14:paraId="6FA58003" w14:textId="3EA180C1" w:rsidR="00C759F8" w:rsidRPr="007B1DBC" w:rsidRDefault="00A9630B" w:rsidP="00C759F8">
            <w:pPr>
              <w:rPr>
                <w:rFonts w:asciiTheme="minorHAnsi" w:hAnsiTheme="minorHAnsi" w:cstheme="minorHAnsi"/>
                <w:sz w:val="20"/>
                <w:szCs w:val="20"/>
              </w:rPr>
            </w:pPr>
            <w:r w:rsidRPr="007B1DBC">
              <w:rPr>
                <w:rFonts w:asciiTheme="minorHAnsi" w:hAnsiTheme="minorHAnsi" w:cstheme="minorHAnsi"/>
                <w:sz w:val="20"/>
                <w:szCs w:val="20"/>
              </w:rPr>
              <w:t>Réalisation de 3 entretiens</w:t>
            </w:r>
            <w:r w:rsidR="00C759F8" w:rsidRPr="007B1DBC">
              <w:rPr>
                <w:rFonts w:asciiTheme="minorHAnsi" w:hAnsiTheme="minorHAnsi" w:cstheme="minorHAnsi"/>
                <w:sz w:val="20"/>
                <w:szCs w:val="20"/>
              </w:rPr>
              <w:t xml:space="preserve"> avec Staff OIM</w:t>
            </w:r>
          </w:p>
        </w:tc>
        <w:tc>
          <w:tcPr>
            <w:tcW w:w="1829" w:type="dxa"/>
            <w:vMerge w:val="restart"/>
            <w:vAlign w:val="center"/>
          </w:tcPr>
          <w:p w14:paraId="3B2CF876" w14:textId="36D3B5ED" w:rsidR="00C759F8" w:rsidRPr="007B1DBC" w:rsidRDefault="00C759F8" w:rsidP="00C759F8">
            <w:pPr>
              <w:rPr>
                <w:rFonts w:asciiTheme="minorHAnsi" w:hAnsiTheme="minorHAnsi" w:cstheme="minorHAnsi"/>
                <w:sz w:val="20"/>
                <w:szCs w:val="20"/>
              </w:rPr>
            </w:pPr>
            <w:r w:rsidRPr="007B1DBC">
              <w:rPr>
                <w:rFonts w:asciiTheme="minorHAnsi" w:hAnsiTheme="minorHAnsi" w:cstheme="minorHAnsi"/>
                <w:sz w:val="20"/>
                <w:szCs w:val="20"/>
              </w:rPr>
              <w:t xml:space="preserve">Maroua </w:t>
            </w:r>
          </w:p>
        </w:tc>
      </w:tr>
      <w:tr w:rsidR="00C759F8" w:rsidRPr="007B1DBC" w14:paraId="0D3CC51B" w14:textId="77777777" w:rsidTr="000F1681">
        <w:tc>
          <w:tcPr>
            <w:tcW w:w="1271" w:type="dxa"/>
            <w:vAlign w:val="center"/>
          </w:tcPr>
          <w:p w14:paraId="4F72853A" w14:textId="6A207FBF" w:rsidR="00C759F8" w:rsidRPr="007B1DBC" w:rsidRDefault="00C759F8" w:rsidP="00C759F8">
            <w:pPr>
              <w:rPr>
                <w:rFonts w:asciiTheme="minorHAnsi" w:hAnsiTheme="minorHAnsi" w:cstheme="minorHAnsi"/>
                <w:sz w:val="18"/>
                <w:szCs w:val="18"/>
              </w:rPr>
            </w:pPr>
            <w:r w:rsidRPr="007B1DBC">
              <w:rPr>
                <w:rFonts w:asciiTheme="minorHAnsi" w:hAnsiTheme="minorHAnsi" w:cstheme="minorHAnsi"/>
                <w:sz w:val="18"/>
                <w:szCs w:val="18"/>
              </w:rPr>
              <w:t>09/02/22</w:t>
            </w:r>
          </w:p>
        </w:tc>
        <w:tc>
          <w:tcPr>
            <w:tcW w:w="5954" w:type="dxa"/>
            <w:vAlign w:val="center"/>
          </w:tcPr>
          <w:p w14:paraId="776DE340" w14:textId="2B1F516A" w:rsidR="00C759F8" w:rsidRPr="007B1DBC" w:rsidRDefault="00A9630B" w:rsidP="00C759F8">
            <w:pPr>
              <w:rPr>
                <w:rFonts w:asciiTheme="minorHAnsi" w:hAnsiTheme="minorHAnsi" w:cstheme="minorHAnsi"/>
                <w:sz w:val="20"/>
                <w:szCs w:val="20"/>
              </w:rPr>
            </w:pPr>
            <w:r w:rsidRPr="007B1DBC">
              <w:rPr>
                <w:rFonts w:asciiTheme="minorHAnsi" w:hAnsiTheme="minorHAnsi" w:cstheme="minorHAnsi"/>
                <w:sz w:val="20"/>
                <w:szCs w:val="20"/>
              </w:rPr>
              <w:t>Réalisation d’1 e</w:t>
            </w:r>
            <w:r w:rsidR="00C759F8" w:rsidRPr="007B1DBC">
              <w:rPr>
                <w:rFonts w:asciiTheme="minorHAnsi" w:hAnsiTheme="minorHAnsi" w:cstheme="minorHAnsi"/>
                <w:sz w:val="20"/>
                <w:szCs w:val="20"/>
              </w:rPr>
              <w:t xml:space="preserve">ntretien </w:t>
            </w:r>
            <w:r w:rsidRPr="007B1DBC">
              <w:rPr>
                <w:rFonts w:asciiTheme="minorHAnsi" w:hAnsiTheme="minorHAnsi" w:cstheme="minorHAnsi"/>
                <w:sz w:val="20"/>
                <w:szCs w:val="20"/>
              </w:rPr>
              <w:t xml:space="preserve">avec PF PBF </w:t>
            </w:r>
            <w:r w:rsidR="00C759F8" w:rsidRPr="007B1DBC">
              <w:rPr>
                <w:rFonts w:asciiTheme="minorHAnsi" w:hAnsiTheme="minorHAnsi" w:cstheme="minorHAnsi"/>
                <w:sz w:val="20"/>
                <w:szCs w:val="20"/>
              </w:rPr>
              <w:t>MINJEC</w:t>
            </w:r>
          </w:p>
        </w:tc>
        <w:tc>
          <w:tcPr>
            <w:tcW w:w="1829" w:type="dxa"/>
            <w:vMerge/>
            <w:vAlign w:val="center"/>
          </w:tcPr>
          <w:p w14:paraId="4DB3FEA4" w14:textId="77777777" w:rsidR="00C759F8" w:rsidRPr="007B1DBC" w:rsidRDefault="00C759F8" w:rsidP="00C759F8">
            <w:pPr>
              <w:rPr>
                <w:rFonts w:asciiTheme="minorHAnsi" w:hAnsiTheme="minorHAnsi" w:cstheme="minorHAnsi"/>
                <w:sz w:val="20"/>
                <w:szCs w:val="20"/>
              </w:rPr>
            </w:pPr>
          </w:p>
        </w:tc>
      </w:tr>
      <w:tr w:rsidR="00C759F8" w:rsidRPr="007B1DBC" w14:paraId="50C0263D" w14:textId="77777777" w:rsidTr="000F1681">
        <w:tc>
          <w:tcPr>
            <w:tcW w:w="1271" w:type="dxa"/>
            <w:vAlign w:val="center"/>
          </w:tcPr>
          <w:p w14:paraId="2161EA52" w14:textId="3B7BB692" w:rsidR="00C759F8" w:rsidRPr="007B1DBC" w:rsidRDefault="00C759F8" w:rsidP="00C759F8">
            <w:pPr>
              <w:rPr>
                <w:rFonts w:asciiTheme="minorHAnsi" w:hAnsiTheme="minorHAnsi" w:cstheme="minorHAnsi"/>
                <w:sz w:val="18"/>
                <w:szCs w:val="18"/>
              </w:rPr>
            </w:pPr>
            <w:r w:rsidRPr="007B1DBC">
              <w:rPr>
                <w:rFonts w:asciiTheme="minorHAnsi" w:hAnsiTheme="minorHAnsi" w:cstheme="minorHAnsi"/>
                <w:sz w:val="18"/>
                <w:szCs w:val="18"/>
              </w:rPr>
              <w:t>10/02/22</w:t>
            </w:r>
          </w:p>
        </w:tc>
        <w:tc>
          <w:tcPr>
            <w:tcW w:w="5954" w:type="dxa"/>
            <w:vAlign w:val="center"/>
          </w:tcPr>
          <w:p w14:paraId="44670C4D" w14:textId="7B25D29A" w:rsidR="00C759F8" w:rsidRPr="007B1DBC" w:rsidRDefault="00A9630B" w:rsidP="00C759F8">
            <w:pPr>
              <w:rPr>
                <w:rFonts w:asciiTheme="minorHAnsi" w:hAnsiTheme="minorHAnsi" w:cstheme="minorHAnsi"/>
                <w:sz w:val="20"/>
                <w:szCs w:val="20"/>
              </w:rPr>
            </w:pPr>
            <w:r w:rsidRPr="007B1DBC">
              <w:rPr>
                <w:rFonts w:asciiTheme="minorHAnsi" w:hAnsiTheme="minorHAnsi" w:cstheme="minorHAnsi"/>
                <w:sz w:val="20"/>
                <w:szCs w:val="20"/>
              </w:rPr>
              <w:t>Réalisation d’1 e</w:t>
            </w:r>
            <w:r w:rsidR="00C759F8" w:rsidRPr="007B1DBC">
              <w:rPr>
                <w:rFonts w:asciiTheme="minorHAnsi" w:hAnsiTheme="minorHAnsi" w:cstheme="minorHAnsi"/>
                <w:sz w:val="20"/>
                <w:szCs w:val="20"/>
              </w:rPr>
              <w:t>ntretien avec Staff FAO</w:t>
            </w:r>
          </w:p>
        </w:tc>
        <w:tc>
          <w:tcPr>
            <w:tcW w:w="1829" w:type="dxa"/>
            <w:vMerge/>
            <w:vAlign w:val="center"/>
          </w:tcPr>
          <w:p w14:paraId="404FCEDF" w14:textId="77777777" w:rsidR="00C759F8" w:rsidRPr="007B1DBC" w:rsidRDefault="00C759F8" w:rsidP="00C759F8">
            <w:pPr>
              <w:rPr>
                <w:rFonts w:asciiTheme="minorHAnsi" w:hAnsiTheme="minorHAnsi" w:cstheme="minorHAnsi"/>
                <w:sz w:val="20"/>
                <w:szCs w:val="20"/>
              </w:rPr>
            </w:pPr>
          </w:p>
        </w:tc>
      </w:tr>
      <w:tr w:rsidR="00C759F8" w:rsidRPr="007B1DBC" w14:paraId="223C4102" w14:textId="77777777" w:rsidTr="000F1681">
        <w:tc>
          <w:tcPr>
            <w:tcW w:w="1271" w:type="dxa"/>
            <w:vAlign w:val="center"/>
          </w:tcPr>
          <w:p w14:paraId="6F624305" w14:textId="5A2EF515" w:rsidR="00C759F8" w:rsidRPr="007B1DBC" w:rsidRDefault="00C759F8" w:rsidP="00C759F8">
            <w:pPr>
              <w:rPr>
                <w:rFonts w:asciiTheme="minorHAnsi" w:hAnsiTheme="minorHAnsi" w:cstheme="minorHAnsi"/>
                <w:sz w:val="18"/>
                <w:szCs w:val="18"/>
              </w:rPr>
            </w:pPr>
            <w:r w:rsidRPr="007B1DBC">
              <w:rPr>
                <w:rFonts w:asciiTheme="minorHAnsi" w:hAnsiTheme="minorHAnsi" w:cstheme="minorHAnsi"/>
                <w:sz w:val="18"/>
                <w:szCs w:val="18"/>
              </w:rPr>
              <w:t>10/02/22</w:t>
            </w:r>
          </w:p>
        </w:tc>
        <w:tc>
          <w:tcPr>
            <w:tcW w:w="5954" w:type="dxa"/>
            <w:vAlign w:val="center"/>
          </w:tcPr>
          <w:p w14:paraId="27B20915" w14:textId="54FEF459" w:rsidR="00C759F8" w:rsidRPr="007B1DBC" w:rsidRDefault="00A9630B" w:rsidP="00C759F8">
            <w:pPr>
              <w:rPr>
                <w:rFonts w:asciiTheme="minorHAnsi" w:hAnsiTheme="minorHAnsi" w:cstheme="minorHAnsi"/>
                <w:sz w:val="20"/>
                <w:szCs w:val="20"/>
              </w:rPr>
            </w:pPr>
            <w:r w:rsidRPr="007B1DBC">
              <w:rPr>
                <w:rFonts w:asciiTheme="minorHAnsi" w:hAnsiTheme="minorHAnsi" w:cstheme="minorHAnsi"/>
                <w:sz w:val="20"/>
                <w:szCs w:val="20"/>
              </w:rPr>
              <w:t>Réalisation de 2 e</w:t>
            </w:r>
            <w:r w:rsidR="00C759F8" w:rsidRPr="007B1DBC">
              <w:rPr>
                <w:rFonts w:asciiTheme="minorHAnsi" w:hAnsiTheme="minorHAnsi" w:cstheme="minorHAnsi"/>
                <w:sz w:val="20"/>
                <w:szCs w:val="20"/>
              </w:rPr>
              <w:t>ntretien</w:t>
            </w:r>
            <w:r w:rsidRPr="007B1DBC">
              <w:rPr>
                <w:rFonts w:asciiTheme="minorHAnsi" w:hAnsiTheme="minorHAnsi" w:cstheme="minorHAnsi"/>
                <w:sz w:val="20"/>
                <w:szCs w:val="20"/>
              </w:rPr>
              <w:t>s</w:t>
            </w:r>
            <w:r w:rsidR="00C759F8" w:rsidRPr="007B1DBC">
              <w:rPr>
                <w:rFonts w:asciiTheme="minorHAnsi" w:hAnsiTheme="minorHAnsi" w:cstheme="minorHAnsi"/>
                <w:sz w:val="20"/>
                <w:szCs w:val="20"/>
              </w:rPr>
              <w:t xml:space="preserve"> avec Staff UNFPA</w:t>
            </w:r>
          </w:p>
        </w:tc>
        <w:tc>
          <w:tcPr>
            <w:tcW w:w="1829" w:type="dxa"/>
            <w:vMerge/>
            <w:vAlign w:val="center"/>
          </w:tcPr>
          <w:p w14:paraId="7413449D" w14:textId="77777777" w:rsidR="00C759F8" w:rsidRPr="007B1DBC" w:rsidRDefault="00C759F8" w:rsidP="00C759F8">
            <w:pPr>
              <w:rPr>
                <w:rFonts w:asciiTheme="minorHAnsi" w:hAnsiTheme="minorHAnsi" w:cstheme="minorHAnsi"/>
                <w:sz w:val="20"/>
                <w:szCs w:val="20"/>
              </w:rPr>
            </w:pPr>
          </w:p>
        </w:tc>
      </w:tr>
      <w:tr w:rsidR="00C759F8" w:rsidRPr="007B1DBC" w14:paraId="0BDCBDA8" w14:textId="77777777" w:rsidTr="000F1681">
        <w:tc>
          <w:tcPr>
            <w:tcW w:w="1271" w:type="dxa"/>
            <w:vAlign w:val="center"/>
          </w:tcPr>
          <w:p w14:paraId="7C96BADF" w14:textId="21695D38" w:rsidR="00C759F8" w:rsidRPr="007B1DBC" w:rsidRDefault="00C759F8" w:rsidP="00C759F8">
            <w:pPr>
              <w:rPr>
                <w:rFonts w:asciiTheme="minorHAnsi" w:hAnsiTheme="minorHAnsi" w:cstheme="minorHAnsi"/>
                <w:sz w:val="18"/>
                <w:szCs w:val="18"/>
              </w:rPr>
            </w:pPr>
            <w:r w:rsidRPr="007B1DBC">
              <w:rPr>
                <w:rFonts w:asciiTheme="minorHAnsi" w:hAnsiTheme="minorHAnsi" w:cstheme="minorHAnsi"/>
                <w:sz w:val="18"/>
                <w:szCs w:val="18"/>
              </w:rPr>
              <w:t>10/02/22</w:t>
            </w:r>
          </w:p>
        </w:tc>
        <w:tc>
          <w:tcPr>
            <w:tcW w:w="5954" w:type="dxa"/>
            <w:vAlign w:val="center"/>
          </w:tcPr>
          <w:p w14:paraId="3D8BF25A" w14:textId="6837915B" w:rsidR="00C759F8" w:rsidRPr="007B1DBC" w:rsidRDefault="00A9630B" w:rsidP="00C759F8">
            <w:pPr>
              <w:rPr>
                <w:rFonts w:asciiTheme="minorHAnsi" w:hAnsiTheme="minorHAnsi" w:cstheme="minorHAnsi"/>
                <w:sz w:val="20"/>
                <w:szCs w:val="20"/>
              </w:rPr>
            </w:pPr>
            <w:r w:rsidRPr="007B1DBC">
              <w:rPr>
                <w:rFonts w:asciiTheme="minorHAnsi" w:hAnsiTheme="minorHAnsi" w:cstheme="minorHAnsi"/>
                <w:sz w:val="20"/>
                <w:szCs w:val="20"/>
              </w:rPr>
              <w:t>Réalisation de 2 e</w:t>
            </w:r>
            <w:r w:rsidR="00C759F8" w:rsidRPr="007B1DBC">
              <w:rPr>
                <w:rFonts w:asciiTheme="minorHAnsi" w:hAnsiTheme="minorHAnsi" w:cstheme="minorHAnsi"/>
                <w:sz w:val="20"/>
                <w:szCs w:val="20"/>
              </w:rPr>
              <w:t>ntretien</w:t>
            </w:r>
            <w:r w:rsidRPr="007B1DBC">
              <w:rPr>
                <w:rFonts w:asciiTheme="minorHAnsi" w:hAnsiTheme="minorHAnsi" w:cstheme="minorHAnsi"/>
                <w:sz w:val="20"/>
                <w:szCs w:val="20"/>
              </w:rPr>
              <w:t>s avec PF PBF et DR</w:t>
            </w:r>
            <w:r w:rsidR="00C759F8" w:rsidRPr="007B1DBC">
              <w:rPr>
                <w:rFonts w:asciiTheme="minorHAnsi" w:hAnsiTheme="minorHAnsi" w:cstheme="minorHAnsi"/>
                <w:sz w:val="20"/>
                <w:szCs w:val="20"/>
              </w:rPr>
              <w:t xml:space="preserve"> MINDEVEL</w:t>
            </w:r>
          </w:p>
        </w:tc>
        <w:tc>
          <w:tcPr>
            <w:tcW w:w="1829" w:type="dxa"/>
            <w:vMerge/>
            <w:vAlign w:val="center"/>
          </w:tcPr>
          <w:p w14:paraId="3CDD2B8E" w14:textId="77777777" w:rsidR="00C759F8" w:rsidRPr="007B1DBC" w:rsidRDefault="00C759F8" w:rsidP="00C759F8">
            <w:pPr>
              <w:rPr>
                <w:rFonts w:asciiTheme="minorHAnsi" w:hAnsiTheme="minorHAnsi" w:cstheme="minorHAnsi"/>
                <w:sz w:val="20"/>
                <w:szCs w:val="20"/>
              </w:rPr>
            </w:pPr>
          </w:p>
        </w:tc>
      </w:tr>
      <w:tr w:rsidR="00C759F8" w:rsidRPr="007B1DBC" w14:paraId="27DA2209" w14:textId="77777777" w:rsidTr="006B1735">
        <w:tc>
          <w:tcPr>
            <w:tcW w:w="1271" w:type="dxa"/>
            <w:vAlign w:val="center"/>
          </w:tcPr>
          <w:p w14:paraId="2E648C0E" w14:textId="34FC6AFD" w:rsidR="00C759F8" w:rsidRPr="007B1DBC" w:rsidRDefault="00C759F8" w:rsidP="00C759F8">
            <w:pPr>
              <w:rPr>
                <w:rFonts w:asciiTheme="minorHAnsi" w:hAnsiTheme="minorHAnsi" w:cstheme="minorHAnsi"/>
                <w:sz w:val="18"/>
                <w:szCs w:val="18"/>
              </w:rPr>
            </w:pPr>
            <w:r w:rsidRPr="007B1DBC">
              <w:rPr>
                <w:rFonts w:asciiTheme="minorHAnsi" w:hAnsiTheme="minorHAnsi" w:cstheme="minorHAnsi"/>
                <w:sz w:val="18"/>
                <w:szCs w:val="18"/>
              </w:rPr>
              <w:t>11/02/22</w:t>
            </w:r>
          </w:p>
        </w:tc>
        <w:tc>
          <w:tcPr>
            <w:tcW w:w="7783" w:type="dxa"/>
            <w:gridSpan w:val="2"/>
            <w:vAlign w:val="center"/>
          </w:tcPr>
          <w:p w14:paraId="43A18E3A" w14:textId="75F5345B" w:rsidR="00C759F8" w:rsidRPr="007B1DBC" w:rsidRDefault="00C759F8" w:rsidP="00C759F8">
            <w:pPr>
              <w:rPr>
                <w:rFonts w:asciiTheme="minorHAnsi" w:hAnsiTheme="minorHAnsi" w:cstheme="minorHAnsi"/>
                <w:sz w:val="20"/>
                <w:szCs w:val="20"/>
              </w:rPr>
            </w:pPr>
            <w:r w:rsidRPr="007B1DBC">
              <w:rPr>
                <w:rFonts w:asciiTheme="minorHAnsi" w:hAnsiTheme="minorHAnsi" w:cstheme="minorHAnsi"/>
                <w:sz w:val="20"/>
                <w:szCs w:val="20"/>
              </w:rPr>
              <w:t>Départ pour Kousseri</w:t>
            </w:r>
          </w:p>
        </w:tc>
      </w:tr>
      <w:tr w:rsidR="00C759F8" w:rsidRPr="007B1DBC" w14:paraId="39B38A75" w14:textId="77777777" w:rsidTr="000F1681">
        <w:tc>
          <w:tcPr>
            <w:tcW w:w="1271" w:type="dxa"/>
            <w:vAlign w:val="center"/>
          </w:tcPr>
          <w:p w14:paraId="76587A60" w14:textId="56DE5FA8" w:rsidR="00C759F8" w:rsidRPr="007B1DBC" w:rsidRDefault="00C759F8" w:rsidP="00C759F8">
            <w:pPr>
              <w:rPr>
                <w:rFonts w:asciiTheme="minorHAnsi" w:hAnsiTheme="minorHAnsi" w:cstheme="minorHAnsi"/>
                <w:sz w:val="18"/>
                <w:szCs w:val="18"/>
              </w:rPr>
            </w:pPr>
            <w:r w:rsidRPr="007B1DBC">
              <w:rPr>
                <w:rFonts w:asciiTheme="minorHAnsi" w:hAnsiTheme="minorHAnsi" w:cstheme="minorHAnsi"/>
                <w:sz w:val="18"/>
                <w:szCs w:val="18"/>
              </w:rPr>
              <w:t>12/02/22</w:t>
            </w:r>
          </w:p>
        </w:tc>
        <w:tc>
          <w:tcPr>
            <w:tcW w:w="5954" w:type="dxa"/>
            <w:vAlign w:val="center"/>
          </w:tcPr>
          <w:p w14:paraId="3B5B9D2D" w14:textId="1BB4E019" w:rsidR="00C759F8" w:rsidRPr="007B1DBC" w:rsidRDefault="00C759F8" w:rsidP="00C759F8">
            <w:pPr>
              <w:rPr>
                <w:rFonts w:asciiTheme="minorHAnsi" w:hAnsiTheme="minorHAnsi" w:cstheme="minorHAnsi"/>
                <w:sz w:val="20"/>
                <w:szCs w:val="20"/>
              </w:rPr>
            </w:pPr>
            <w:r w:rsidRPr="007B1DBC">
              <w:rPr>
                <w:rFonts w:asciiTheme="minorHAnsi" w:hAnsiTheme="minorHAnsi" w:cstheme="minorHAnsi"/>
                <w:sz w:val="20"/>
                <w:szCs w:val="20"/>
              </w:rPr>
              <w:t xml:space="preserve">Réalisation de 2 Focus group dans le village </w:t>
            </w:r>
            <w:proofErr w:type="spellStart"/>
            <w:r w:rsidRPr="007B1DBC">
              <w:rPr>
                <w:rFonts w:asciiTheme="minorHAnsi" w:hAnsiTheme="minorHAnsi" w:cstheme="minorHAnsi"/>
                <w:sz w:val="20"/>
                <w:szCs w:val="20"/>
              </w:rPr>
              <w:t>Massaky</w:t>
            </w:r>
            <w:proofErr w:type="spellEnd"/>
          </w:p>
        </w:tc>
        <w:tc>
          <w:tcPr>
            <w:tcW w:w="1829" w:type="dxa"/>
            <w:vAlign w:val="center"/>
          </w:tcPr>
          <w:p w14:paraId="44A99B31" w14:textId="4A403360" w:rsidR="00C759F8" w:rsidRPr="007B1DBC" w:rsidRDefault="00C759F8" w:rsidP="00C759F8">
            <w:pPr>
              <w:rPr>
                <w:rFonts w:asciiTheme="minorHAnsi" w:hAnsiTheme="minorHAnsi" w:cstheme="minorHAnsi"/>
                <w:sz w:val="20"/>
                <w:szCs w:val="20"/>
              </w:rPr>
            </w:pPr>
            <w:proofErr w:type="spellStart"/>
            <w:r w:rsidRPr="007B1DBC">
              <w:rPr>
                <w:rFonts w:asciiTheme="minorHAnsi" w:hAnsiTheme="minorHAnsi" w:cstheme="minorHAnsi"/>
                <w:sz w:val="20"/>
                <w:szCs w:val="20"/>
              </w:rPr>
              <w:t>Massaky</w:t>
            </w:r>
            <w:proofErr w:type="spellEnd"/>
          </w:p>
        </w:tc>
      </w:tr>
      <w:tr w:rsidR="00C759F8" w:rsidRPr="007B1DBC" w14:paraId="43ECC8E9" w14:textId="77777777" w:rsidTr="000F1681">
        <w:tc>
          <w:tcPr>
            <w:tcW w:w="1271" w:type="dxa"/>
            <w:vAlign w:val="center"/>
          </w:tcPr>
          <w:p w14:paraId="1BE4DA5F" w14:textId="3DD8EDC5" w:rsidR="00C759F8" w:rsidRPr="007B1DBC" w:rsidRDefault="00C759F8" w:rsidP="00C759F8">
            <w:pPr>
              <w:rPr>
                <w:rFonts w:asciiTheme="minorHAnsi" w:hAnsiTheme="minorHAnsi" w:cstheme="minorHAnsi"/>
                <w:sz w:val="18"/>
                <w:szCs w:val="18"/>
              </w:rPr>
            </w:pPr>
            <w:r w:rsidRPr="007B1DBC">
              <w:rPr>
                <w:rFonts w:asciiTheme="minorHAnsi" w:hAnsiTheme="minorHAnsi" w:cstheme="minorHAnsi"/>
                <w:sz w:val="18"/>
                <w:szCs w:val="18"/>
              </w:rPr>
              <w:t>12/02/22</w:t>
            </w:r>
          </w:p>
        </w:tc>
        <w:tc>
          <w:tcPr>
            <w:tcW w:w="5954" w:type="dxa"/>
            <w:vAlign w:val="center"/>
          </w:tcPr>
          <w:p w14:paraId="359A408F" w14:textId="26B56097" w:rsidR="00C759F8" w:rsidRPr="007B1DBC" w:rsidRDefault="00C759F8" w:rsidP="00C759F8">
            <w:pPr>
              <w:rPr>
                <w:rFonts w:asciiTheme="minorHAnsi" w:hAnsiTheme="minorHAnsi" w:cstheme="minorHAnsi"/>
                <w:sz w:val="20"/>
                <w:szCs w:val="20"/>
              </w:rPr>
            </w:pPr>
            <w:r w:rsidRPr="007B1DBC">
              <w:rPr>
                <w:rFonts w:asciiTheme="minorHAnsi" w:hAnsiTheme="minorHAnsi" w:cstheme="minorHAnsi"/>
                <w:sz w:val="20"/>
                <w:szCs w:val="20"/>
              </w:rPr>
              <w:t xml:space="preserve">Réalisation de 2 Focus group dans le village </w:t>
            </w:r>
            <w:proofErr w:type="spellStart"/>
            <w:r w:rsidRPr="007B1DBC">
              <w:rPr>
                <w:rFonts w:asciiTheme="minorHAnsi" w:hAnsiTheme="minorHAnsi" w:cstheme="minorHAnsi"/>
                <w:sz w:val="20"/>
                <w:szCs w:val="20"/>
              </w:rPr>
              <w:t>Arazai</w:t>
            </w:r>
            <w:proofErr w:type="spellEnd"/>
            <w:r w:rsidRPr="007B1DBC">
              <w:rPr>
                <w:rFonts w:asciiTheme="minorHAnsi" w:hAnsiTheme="minorHAnsi" w:cstheme="minorHAnsi"/>
                <w:sz w:val="20"/>
                <w:szCs w:val="20"/>
              </w:rPr>
              <w:t xml:space="preserve"> </w:t>
            </w:r>
          </w:p>
        </w:tc>
        <w:tc>
          <w:tcPr>
            <w:tcW w:w="1829" w:type="dxa"/>
            <w:vAlign w:val="center"/>
          </w:tcPr>
          <w:p w14:paraId="79AB83D0" w14:textId="2A4BD7E6" w:rsidR="00C759F8" w:rsidRPr="007B1DBC" w:rsidRDefault="00C759F8" w:rsidP="00C759F8">
            <w:pPr>
              <w:rPr>
                <w:rFonts w:asciiTheme="minorHAnsi" w:hAnsiTheme="minorHAnsi" w:cstheme="minorHAnsi"/>
                <w:sz w:val="20"/>
                <w:szCs w:val="20"/>
              </w:rPr>
            </w:pPr>
            <w:proofErr w:type="spellStart"/>
            <w:r w:rsidRPr="007B1DBC">
              <w:rPr>
                <w:rFonts w:asciiTheme="minorHAnsi" w:hAnsiTheme="minorHAnsi" w:cstheme="minorHAnsi"/>
                <w:sz w:val="20"/>
                <w:szCs w:val="20"/>
              </w:rPr>
              <w:t>Arazai</w:t>
            </w:r>
            <w:proofErr w:type="spellEnd"/>
          </w:p>
        </w:tc>
      </w:tr>
      <w:tr w:rsidR="00C759F8" w:rsidRPr="007B1DBC" w14:paraId="06892E45" w14:textId="77777777" w:rsidTr="000F1681">
        <w:tc>
          <w:tcPr>
            <w:tcW w:w="1271" w:type="dxa"/>
            <w:vAlign w:val="center"/>
          </w:tcPr>
          <w:p w14:paraId="26103216" w14:textId="145BA4D6" w:rsidR="00C759F8" w:rsidRPr="007B1DBC" w:rsidRDefault="00C759F8" w:rsidP="00C759F8">
            <w:pPr>
              <w:rPr>
                <w:rFonts w:asciiTheme="minorHAnsi" w:hAnsiTheme="minorHAnsi" w:cstheme="minorHAnsi"/>
                <w:sz w:val="18"/>
                <w:szCs w:val="18"/>
              </w:rPr>
            </w:pPr>
            <w:r w:rsidRPr="007B1DBC">
              <w:rPr>
                <w:rFonts w:asciiTheme="minorHAnsi" w:hAnsiTheme="minorHAnsi" w:cstheme="minorHAnsi"/>
                <w:sz w:val="18"/>
                <w:szCs w:val="18"/>
              </w:rPr>
              <w:t>12/02/22</w:t>
            </w:r>
          </w:p>
        </w:tc>
        <w:tc>
          <w:tcPr>
            <w:tcW w:w="5954" w:type="dxa"/>
            <w:vAlign w:val="center"/>
          </w:tcPr>
          <w:p w14:paraId="565E2C17" w14:textId="5DB53817" w:rsidR="00C759F8" w:rsidRPr="007B1DBC" w:rsidRDefault="00C759F8" w:rsidP="00C759F8">
            <w:pPr>
              <w:rPr>
                <w:rFonts w:asciiTheme="minorHAnsi" w:hAnsiTheme="minorHAnsi" w:cstheme="minorHAnsi"/>
                <w:sz w:val="20"/>
                <w:szCs w:val="20"/>
              </w:rPr>
            </w:pPr>
            <w:r w:rsidRPr="007B1DBC">
              <w:rPr>
                <w:rFonts w:asciiTheme="minorHAnsi" w:hAnsiTheme="minorHAnsi" w:cstheme="minorHAnsi"/>
                <w:sz w:val="20"/>
                <w:szCs w:val="20"/>
              </w:rPr>
              <w:t xml:space="preserve">Réalisation de 2 Focus group dans le village </w:t>
            </w:r>
            <w:proofErr w:type="spellStart"/>
            <w:r w:rsidRPr="007B1DBC">
              <w:rPr>
                <w:rFonts w:asciiTheme="minorHAnsi" w:hAnsiTheme="minorHAnsi" w:cstheme="minorHAnsi"/>
                <w:sz w:val="20"/>
                <w:szCs w:val="20"/>
              </w:rPr>
              <w:t>Krouang</w:t>
            </w:r>
            <w:proofErr w:type="spellEnd"/>
          </w:p>
        </w:tc>
        <w:tc>
          <w:tcPr>
            <w:tcW w:w="1829" w:type="dxa"/>
            <w:vAlign w:val="center"/>
          </w:tcPr>
          <w:p w14:paraId="75CE4DBC" w14:textId="6195DCCB" w:rsidR="00C759F8" w:rsidRPr="007B1DBC" w:rsidRDefault="00C759F8" w:rsidP="00C759F8">
            <w:pPr>
              <w:rPr>
                <w:rFonts w:asciiTheme="minorHAnsi" w:hAnsiTheme="minorHAnsi" w:cstheme="minorHAnsi"/>
                <w:sz w:val="20"/>
                <w:szCs w:val="20"/>
              </w:rPr>
            </w:pPr>
            <w:proofErr w:type="spellStart"/>
            <w:r w:rsidRPr="007B1DBC">
              <w:rPr>
                <w:rFonts w:asciiTheme="minorHAnsi" w:hAnsiTheme="minorHAnsi" w:cstheme="minorHAnsi"/>
                <w:sz w:val="20"/>
                <w:szCs w:val="20"/>
              </w:rPr>
              <w:t>Krouan</w:t>
            </w:r>
            <w:proofErr w:type="spellEnd"/>
          </w:p>
        </w:tc>
      </w:tr>
      <w:tr w:rsidR="00C759F8" w:rsidRPr="007B1DBC" w14:paraId="008C616C" w14:textId="77777777" w:rsidTr="00184781">
        <w:tc>
          <w:tcPr>
            <w:tcW w:w="1271" w:type="dxa"/>
            <w:vAlign w:val="center"/>
          </w:tcPr>
          <w:p w14:paraId="5C860BC9" w14:textId="2671EA78" w:rsidR="00C759F8" w:rsidRPr="007B1DBC" w:rsidRDefault="00C759F8" w:rsidP="00C759F8">
            <w:pPr>
              <w:rPr>
                <w:rFonts w:asciiTheme="minorHAnsi" w:hAnsiTheme="minorHAnsi" w:cstheme="minorHAnsi"/>
                <w:sz w:val="18"/>
                <w:szCs w:val="18"/>
              </w:rPr>
            </w:pPr>
            <w:r w:rsidRPr="007B1DBC">
              <w:rPr>
                <w:rFonts w:asciiTheme="minorHAnsi" w:hAnsiTheme="minorHAnsi" w:cstheme="minorHAnsi"/>
                <w:sz w:val="18"/>
                <w:szCs w:val="18"/>
              </w:rPr>
              <w:t>13/02/22</w:t>
            </w:r>
          </w:p>
        </w:tc>
        <w:tc>
          <w:tcPr>
            <w:tcW w:w="7783" w:type="dxa"/>
            <w:gridSpan w:val="2"/>
            <w:vAlign w:val="center"/>
          </w:tcPr>
          <w:p w14:paraId="2A790A49" w14:textId="3FE603D7" w:rsidR="00C759F8" w:rsidRPr="007B1DBC" w:rsidRDefault="00C759F8" w:rsidP="00C759F8">
            <w:pPr>
              <w:rPr>
                <w:rFonts w:asciiTheme="minorHAnsi" w:hAnsiTheme="minorHAnsi" w:cstheme="minorHAnsi"/>
                <w:sz w:val="20"/>
                <w:szCs w:val="20"/>
              </w:rPr>
            </w:pPr>
            <w:r w:rsidRPr="007B1DBC">
              <w:rPr>
                <w:rFonts w:asciiTheme="minorHAnsi" w:hAnsiTheme="minorHAnsi" w:cstheme="minorHAnsi"/>
                <w:sz w:val="20"/>
                <w:szCs w:val="20"/>
              </w:rPr>
              <w:t xml:space="preserve">Départ pour l’arrondissement de </w:t>
            </w:r>
            <w:proofErr w:type="spellStart"/>
            <w:r w:rsidRPr="007B1DBC">
              <w:rPr>
                <w:rFonts w:asciiTheme="minorHAnsi" w:hAnsiTheme="minorHAnsi" w:cstheme="minorHAnsi"/>
                <w:sz w:val="20"/>
                <w:szCs w:val="20"/>
              </w:rPr>
              <w:t>Makar</w:t>
            </w:r>
            <w:r w:rsidR="00831A03">
              <w:rPr>
                <w:rFonts w:asciiTheme="minorHAnsi" w:hAnsiTheme="minorHAnsi" w:cstheme="minorHAnsi"/>
                <w:sz w:val="20"/>
                <w:szCs w:val="20"/>
              </w:rPr>
              <w:t>y</w:t>
            </w:r>
            <w:proofErr w:type="spellEnd"/>
          </w:p>
        </w:tc>
      </w:tr>
      <w:tr w:rsidR="00A9630B" w:rsidRPr="007B1DBC" w14:paraId="1963755A" w14:textId="77777777" w:rsidTr="000F1681">
        <w:tc>
          <w:tcPr>
            <w:tcW w:w="1271" w:type="dxa"/>
            <w:vAlign w:val="center"/>
          </w:tcPr>
          <w:p w14:paraId="1D62A906" w14:textId="12620184" w:rsidR="00A9630B" w:rsidRPr="007B1DBC" w:rsidRDefault="00A9630B" w:rsidP="00C759F8">
            <w:pPr>
              <w:rPr>
                <w:rFonts w:asciiTheme="minorHAnsi" w:hAnsiTheme="minorHAnsi" w:cstheme="minorHAnsi"/>
                <w:sz w:val="18"/>
                <w:szCs w:val="18"/>
              </w:rPr>
            </w:pPr>
            <w:r w:rsidRPr="007B1DBC">
              <w:rPr>
                <w:rFonts w:asciiTheme="minorHAnsi" w:hAnsiTheme="minorHAnsi" w:cstheme="minorHAnsi"/>
                <w:sz w:val="18"/>
                <w:szCs w:val="18"/>
              </w:rPr>
              <w:t>13/02/22</w:t>
            </w:r>
          </w:p>
        </w:tc>
        <w:tc>
          <w:tcPr>
            <w:tcW w:w="5954" w:type="dxa"/>
            <w:vAlign w:val="center"/>
          </w:tcPr>
          <w:p w14:paraId="6CFB0EC3" w14:textId="608A2441" w:rsidR="00A9630B" w:rsidRPr="007B1DBC" w:rsidRDefault="00A9630B" w:rsidP="00C759F8">
            <w:pPr>
              <w:rPr>
                <w:rFonts w:asciiTheme="minorHAnsi" w:hAnsiTheme="minorHAnsi" w:cstheme="minorHAnsi"/>
                <w:sz w:val="20"/>
                <w:szCs w:val="20"/>
              </w:rPr>
            </w:pPr>
            <w:r w:rsidRPr="007B1DBC">
              <w:rPr>
                <w:rFonts w:asciiTheme="minorHAnsi" w:hAnsiTheme="minorHAnsi" w:cstheme="minorHAnsi"/>
                <w:sz w:val="20"/>
                <w:szCs w:val="20"/>
              </w:rPr>
              <w:t xml:space="preserve">Réalisation d’1 entretien avec PF PBF à la Mairie de </w:t>
            </w:r>
            <w:proofErr w:type="spellStart"/>
            <w:r w:rsidRPr="007B1DBC">
              <w:rPr>
                <w:rFonts w:asciiTheme="minorHAnsi" w:hAnsiTheme="minorHAnsi" w:cstheme="minorHAnsi"/>
                <w:sz w:val="20"/>
                <w:szCs w:val="20"/>
              </w:rPr>
              <w:t>Makar</w:t>
            </w:r>
            <w:r w:rsidR="00831A03">
              <w:rPr>
                <w:rFonts w:asciiTheme="minorHAnsi" w:hAnsiTheme="minorHAnsi" w:cstheme="minorHAnsi"/>
                <w:sz w:val="20"/>
                <w:szCs w:val="20"/>
              </w:rPr>
              <w:t>y</w:t>
            </w:r>
            <w:proofErr w:type="spellEnd"/>
          </w:p>
        </w:tc>
        <w:tc>
          <w:tcPr>
            <w:tcW w:w="1829" w:type="dxa"/>
            <w:vAlign w:val="center"/>
          </w:tcPr>
          <w:p w14:paraId="767248E5" w14:textId="77777777" w:rsidR="00A9630B" w:rsidRPr="007B1DBC" w:rsidRDefault="00A9630B" w:rsidP="00C759F8">
            <w:pPr>
              <w:rPr>
                <w:rFonts w:asciiTheme="minorHAnsi" w:hAnsiTheme="minorHAnsi" w:cstheme="minorHAnsi"/>
                <w:sz w:val="20"/>
                <w:szCs w:val="20"/>
              </w:rPr>
            </w:pPr>
          </w:p>
        </w:tc>
      </w:tr>
      <w:tr w:rsidR="00C759F8" w:rsidRPr="007B1DBC" w14:paraId="65E20F69" w14:textId="77777777" w:rsidTr="000F1681">
        <w:tc>
          <w:tcPr>
            <w:tcW w:w="1271" w:type="dxa"/>
            <w:vAlign w:val="center"/>
          </w:tcPr>
          <w:p w14:paraId="67C5730A" w14:textId="17476DC5" w:rsidR="00C759F8" w:rsidRPr="007B1DBC" w:rsidRDefault="00C759F8" w:rsidP="00C759F8">
            <w:pPr>
              <w:rPr>
                <w:rFonts w:asciiTheme="minorHAnsi" w:hAnsiTheme="minorHAnsi" w:cstheme="minorHAnsi"/>
                <w:sz w:val="18"/>
                <w:szCs w:val="18"/>
              </w:rPr>
            </w:pPr>
            <w:r w:rsidRPr="007B1DBC">
              <w:rPr>
                <w:rFonts w:asciiTheme="minorHAnsi" w:hAnsiTheme="minorHAnsi" w:cstheme="minorHAnsi"/>
                <w:sz w:val="18"/>
                <w:szCs w:val="18"/>
              </w:rPr>
              <w:t>13/02/22</w:t>
            </w:r>
          </w:p>
        </w:tc>
        <w:tc>
          <w:tcPr>
            <w:tcW w:w="5954" w:type="dxa"/>
            <w:vAlign w:val="center"/>
          </w:tcPr>
          <w:p w14:paraId="1CDB2439" w14:textId="72684B91" w:rsidR="00C759F8" w:rsidRPr="007B1DBC" w:rsidRDefault="00C759F8" w:rsidP="00C759F8">
            <w:pPr>
              <w:rPr>
                <w:rFonts w:asciiTheme="minorHAnsi" w:hAnsiTheme="minorHAnsi" w:cstheme="minorHAnsi"/>
                <w:sz w:val="20"/>
                <w:szCs w:val="20"/>
              </w:rPr>
            </w:pPr>
            <w:r w:rsidRPr="007B1DBC">
              <w:rPr>
                <w:rFonts w:asciiTheme="minorHAnsi" w:hAnsiTheme="minorHAnsi" w:cstheme="minorHAnsi"/>
                <w:sz w:val="20"/>
                <w:szCs w:val="20"/>
              </w:rPr>
              <w:t xml:space="preserve">Réalisation de 3 focus group à </w:t>
            </w:r>
            <w:proofErr w:type="spellStart"/>
            <w:r w:rsidRPr="007B1DBC">
              <w:rPr>
                <w:rFonts w:asciiTheme="minorHAnsi" w:hAnsiTheme="minorHAnsi" w:cstheme="minorHAnsi"/>
                <w:sz w:val="20"/>
                <w:szCs w:val="20"/>
              </w:rPr>
              <w:t>Makar</w:t>
            </w:r>
            <w:r w:rsidR="00831A03">
              <w:rPr>
                <w:rFonts w:asciiTheme="minorHAnsi" w:hAnsiTheme="minorHAnsi" w:cstheme="minorHAnsi"/>
                <w:sz w:val="20"/>
                <w:szCs w:val="20"/>
              </w:rPr>
              <w:t>y</w:t>
            </w:r>
            <w:proofErr w:type="spellEnd"/>
            <w:r w:rsidRPr="007B1DBC">
              <w:rPr>
                <w:rFonts w:asciiTheme="minorHAnsi" w:hAnsiTheme="minorHAnsi" w:cstheme="minorHAnsi"/>
                <w:sz w:val="20"/>
                <w:szCs w:val="20"/>
              </w:rPr>
              <w:t xml:space="preserve"> centre</w:t>
            </w:r>
          </w:p>
        </w:tc>
        <w:tc>
          <w:tcPr>
            <w:tcW w:w="1829" w:type="dxa"/>
            <w:vMerge w:val="restart"/>
            <w:vAlign w:val="center"/>
          </w:tcPr>
          <w:p w14:paraId="1E094D2A" w14:textId="1ABAF0F0" w:rsidR="00C759F8" w:rsidRPr="007B1DBC" w:rsidRDefault="00C759F8" w:rsidP="00C759F8">
            <w:pPr>
              <w:rPr>
                <w:rFonts w:asciiTheme="minorHAnsi" w:hAnsiTheme="minorHAnsi" w:cstheme="minorHAnsi"/>
                <w:sz w:val="20"/>
                <w:szCs w:val="20"/>
              </w:rPr>
            </w:pPr>
            <w:proofErr w:type="spellStart"/>
            <w:r w:rsidRPr="007B1DBC">
              <w:rPr>
                <w:rFonts w:asciiTheme="minorHAnsi" w:hAnsiTheme="minorHAnsi" w:cstheme="minorHAnsi"/>
                <w:sz w:val="20"/>
                <w:szCs w:val="20"/>
              </w:rPr>
              <w:t>Makar</w:t>
            </w:r>
            <w:r w:rsidR="00831A03">
              <w:rPr>
                <w:rFonts w:asciiTheme="minorHAnsi" w:hAnsiTheme="minorHAnsi" w:cstheme="minorHAnsi"/>
                <w:sz w:val="20"/>
                <w:szCs w:val="20"/>
              </w:rPr>
              <w:t>y</w:t>
            </w:r>
            <w:proofErr w:type="spellEnd"/>
          </w:p>
        </w:tc>
      </w:tr>
      <w:tr w:rsidR="00C759F8" w:rsidRPr="007B1DBC" w14:paraId="5723816B" w14:textId="77777777" w:rsidTr="000F1681">
        <w:tc>
          <w:tcPr>
            <w:tcW w:w="1271" w:type="dxa"/>
            <w:vAlign w:val="center"/>
          </w:tcPr>
          <w:p w14:paraId="6C667CDF" w14:textId="6CEDF0C8" w:rsidR="00C759F8" w:rsidRPr="007B1DBC" w:rsidRDefault="00C759F8" w:rsidP="00C759F8">
            <w:pPr>
              <w:rPr>
                <w:rFonts w:asciiTheme="minorHAnsi" w:hAnsiTheme="minorHAnsi" w:cstheme="minorHAnsi"/>
                <w:sz w:val="18"/>
                <w:szCs w:val="18"/>
              </w:rPr>
            </w:pPr>
            <w:r w:rsidRPr="007B1DBC">
              <w:rPr>
                <w:rFonts w:asciiTheme="minorHAnsi" w:hAnsiTheme="minorHAnsi" w:cstheme="minorHAnsi"/>
                <w:sz w:val="18"/>
                <w:szCs w:val="18"/>
              </w:rPr>
              <w:t>13/02/22</w:t>
            </w:r>
          </w:p>
        </w:tc>
        <w:tc>
          <w:tcPr>
            <w:tcW w:w="5954" w:type="dxa"/>
            <w:vAlign w:val="center"/>
          </w:tcPr>
          <w:p w14:paraId="32D161A3" w14:textId="7B8844D5" w:rsidR="00C759F8" w:rsidRPr="007B1DBC" w:rsidRDefault="00C759F8" w:rsidP="00C759F8">
            <w:pPr>
              <w:rPr>
                <w:rFonts w:asciiTheme="minorHAnsi" w:hAnsiTheme="minorHAnsi" w:cstheme="minorHAnsi"/>
                <w:sz w:val="20"/>
                <w:szCs w:val="20"/>
              </w:rPr>
            </w:pPr>
            <w:r w:rsidRPr="007B1DBC">
              <w:rPr>
                <w:rFonts w:asciiTheme="minorHAnsi" w:hAnsiTheme="minorHAnsi" w:cstheme="minorHAnsi"/>
                <w:sz w:val="20"/>
                <w:szCs w:val="20"/>
              </w:rPr>
              <w:t>Réalisation d’1 focus group avec le CEP jeune de Goma</w:t>
            </w:r>
          </w:p>
        </w:tc>
        <w:tc>
          <w:tcPr>
            <w:tcW w:w="1829" w:type="dxa"/>
            <w:vMerge/>
            <w:vAlign w:val="center"/>
          </w:tcPr>
          <w:p w14:paraId="259B6FFA" w14:textId="77777777" w:rsidR="00C759F8" w:rsidRPr="007B1DBC" w:rsidRDefault="00C759F8" w:rsidP="00C759F8">
            <w:pPr>
              <w:rPr>
                <w:rFonts w:asciiTheme="minorHAnsi" w:hAnsiTheme="minorHAnsi" w:cstheme="minorHAnsi"/>
                <w:sz w:val="20"/>
                <w:szCs w:val="20"/>
              </w:rPr>
            </w:pPr>
          </w:p>
        </w:tc>
      </w:tr>
      <w:tr w:rsidR="00C759F8" w:rsidRPr="007B1DBC" w14:paraId="3E98AF39" w14:textId="77777777" w:rsidTr="005F105F">
        <w:tc>
          <w:tcPr>
            <w:tcW w:w="1271" w:type="dxa"/>
            <w:vAlign w:val="center"/>
          </w:tcPr>
          <w:p w14:paraId="1A26E39E" w14:textId="4FDFBD6A" w:rsidR="00C759F8" w:rsidRPr="007B1DBC" w:rsidRDefault="00C759F8" w:rsidP="00C759F8">
            <w:pPr>
              <w:rPr>
                <w:rFonts w:asciiTheme="minorHAnsi" w:hAnsiTheme="minorHAnsi" w:cstheme="minorHAnsi"/>
                <w:sz w:val="18"/>
                <w:szCs w:val="18"/>
              </w:rPr>
            </w:pPr>
            <w:r w:rsidRPr="007B1DBC">
              <w:rPr>
                <w:rFonts w:asciiTheme="minorHAnsi" w:hAnsiTheme="minorHAnsi" w:cstheme="minorHAnsi"/>
                <w:sz w:val="18"/>
                <w:szCs w:val="18"/>
              </w:rPr>
              <w:t>13/02/22</w:t>
            </w:r>
          </w:p>
        </w:tc>
        <w:tc>
          <w:tcPr>
            <w:tcW w:w="7783" w:type="dxa"/>
            <w:gridSpan w:val="2"/>
            <w:vAlign w:val="center"/>
          </w:tcPr>
          <w:p w14:paraId="79A4B3F5" w14:textId="36342EE0" w:rsidR="00C759F8" w:rsidRPr="007B1DBC" w:rsidRDefault="00C759F8" w:rsidP="00C759F8">
            <w:pPr>
              <w:rPr>
                <w:rFonts w:asciiTheme="minorHAnsi" w:hAnsiTheme="minorHAnsi" w:cstheme="minorHAnsi"/>
                <w:sz w:val="20"/>
                <w:szCs w:val="20"/>
              </w:rPr>
            </w:pPr>
            <w:r w:rsidRPr="007B1DBC">
              <w:rPr>
                <w:rFonts w:asciiTheme="minorHAnsi" w:hAnsiTheme="minorHAnsi" w:cstheme="minorHAnsi"/>
                <w:sz w:val="20"/>
                <w:szCs w:val="20"/>
              </w:rPr>
              <w:t>Retour sur Kousseri</w:t>
            </w:r>
          </w:p>
        </w:tc>
      </w:tr>
      <w:tr w:rsidR="00C759F8" w:rsidRPr="007B1DBC" w14:paraId="67E3D068" w14:textId="77777777" w:rsidTr="000F1681">
        <w:tc>
          <w:tcPr>
            <w:tcW w:w="1271" w:type="dxa"/>
            <w:vAlign w:val="center"/>
          </w:tcPr>
          <w:p w14:paraId="0C6E7F1B" w14:textId="7EE8D351" w:rsidR="00C759F8" w:rsidRPr="007B1DBC" w:rsidRDefault="00C759F8" w:rsidP="00C759F8">
            <w:pPr>
              <w:rPr>
                <w:rFonts w:asciiTheme="minorHAnsi" w:hAnsiTheme="minorHAnsi" w:cstheme="minorHAnsi"/>
                <w:sz w:val="18"/>
                <w:szCs w:val="18"/>
              </w:rPr>
            </w:pPr>
            <w:r w:rsidRPr="007B1DBC">
              <w:rPr>
                <w:rFonts w:asciiTheme="minorHAnsi" w:hAnsiTheme="minorHAnsi" w:cstheme="minorHAnsi"/>
                <w:sz w:val="18"/>
                <w:szCs w:val="18"/>
              </w:rPr>
              <w:t>13/02/22</w:t>
            </w:r>
          </w:p>
        </w:tc>
        <w:tc>
          <w:tcPr>
            <w:tcW w:w="5954" w:type="dxa"/>
            <w:vAlign w:val="center"/>
          </w:tcPr>
          <w:p w14:paraId="060EDD58" w14:textId="13B77AE0" w:rsidR="00C759F8" w:rsidRPr="007B1DBC" w:rsidRDefault="00C759F8" w:rsidP="00C759F8">
            <w:pPr>
              <w:rPr>
                <w:rFonts w:asciiTheme="minorHAnsi" w:hAnsiTheme="minorHAnsi" w:cstheme="minorHAnsi"/>
                <w:sz w:val="20"/>
                <w:szCs w:val="20"/>
              </w:rPr>
            </w:pPr>
            <w:r w:rsidRPr="007B1DBC">
              <w:rPr>
                <w:rFonts w:asciiTheme="minorHAnsi" w:hAnsiTheme="minorHAnsi" w:cstheme="minorHAnsi"/>
                <w:sz w:val="20"/>
                <w:szCs w:val="20"/>
              </w:rPr>
              <w:t>Entretien avec Coordonnateur de ACDC</w:t>
            </w:r>
          </w:p>
        </w:tc>
        <w:tc>
          <w:tcPr>
            <w:tcW w:w="1829" w:type="dxa"/>
            <w:vMerge w:val="restart"/>
            <w:vAlign w:val="center"/>
          </w:tcPr>
          <w:p w14:paraId="034E24BB" w14:textId="4030CFB9" w:rsidR="00C759F8" w:rsidRPr="007B1DBC" w:rsidRDefault="00C759F8" w:rsidP="00C759F8">
            <w:pPr>
              <w:rPr>
                <w:rFonts w:asciiTheme="minorHAnsi" w:hAnsiTheme="minorHAnsi" w:cstheme="minorHAnsi"/>
                <w:sz w:val="20"/>
                <w:szCs w:val="20"/>
              </w:rPr>
            </w:pPr>
            <w:r w:rsidRPr="007B1DBC">
              <w:rPr>
                <w:rFonts w:asciiTheme="minorHAnsi" w:hAnsiTheme="minorHAnsi" w:cstheme="minorHAnsi"/>
                <w:sz w:val="20"/>
                <w:szCs w:val="20"/>
              </w:rPr>
              <w:t xml:space="preserve">Kousseri </w:t>
            </w:r>
          </w:p>
        </w:tc>
      </w:tr>
      <w:tr w:rsidR="00C759F8" w:rsidRPr="007B1DBC" w14:paraId="1BCFD2A7" w14:textId="77777777" w:rsidTr="000F1681">
        <w:tc>
          <w:tcPr>
            <w:tcW w:w="1271" w:type="dxa"/>
            <w:vAlign w:val="center"/>
          </w:tcPr>
          <w:p w14:paraId="1994F3E1" w14:textId="003D0EAB" w:rsidR="00C759F8" w:rsidRPr="007B1DBC" w:rsidRDefault="00C759F8" w:rsidP="00C759F8">
            <w:pPr>
              <w:rPr>
                <w:rFonts w:asciiTheme="minorHAnsi" w:hAnsiTheme="minorHAnsi" w:cstheme="minorHAnsi"/>
                <w:sz w:val="18"/>
                <w:szCs w:val="18"/>
              </w:rPr>
            </w:pPr>
            <w:r w:rsidRPr="007B1DBC">
              <w:rPr>
                <w:rFonts w:asciiTheme="minorHAnsi" w:hAnsiTheme="minorHAnsi" w:cstheme="minorHAnsi"/>
                <w:sz w:val="18"/>
                <w:szCs w:val="18"/>
              </w:rPr>
              <w:t>14/02/22</w:t>
            </w:r>
          </w:p>
        </w:tc>
        <w:tc>
          <w:tcPr>
            <w:tcW w:w="5954" w:type="dxa"/>
            <w:vAlign w:val="center"/>
          </w:tcPr>
          <w:p w14:paraId="025CCB2B" w14:textId="35FB1645" w:rsidR="00C759F8" w:rsidRPr="007B1DBC" w:rsidRDefault="00C759F8" w:rsidP="00C759F8">
            <w:pPr>
              <w:rPr>
                <w:rFonts w:asciiTheme="minorHAnsi" w:hAnsiTheme="minorHAnsi" w:cstheme="minorHAnsi"/>
                <w:sz w:val="20"/>
                <w:szCs w:val="20"/>
              </w:rPr>
            </w:pPr>
            <w:r w:rsidRPr="007B1DBC">
              <w:rPr>
                <w:rFonts w:asciiTheme="minorHAnsi" w:hAnsiTheme="minorHAnsi" w:cstheme="minorHAnsi"/>
                <w:sz w:val="20"/>
                <w:szCs w:val="20"/>
              </w:rPr>
              <w:t>Entretien avec chef de Bureau FAO Kousseri</w:t>
            </w:r>
          </w:p>
        </w:tc>
        <w:tc>
          <w:tcPr>
            <w:tcW w:w="1829" w:type="dxa"/>
            <w:vMerge/>
            <w:vAlign w:val="center"/>
          </w:tcPr>
          <w:p w14:paraId="3CEAEE96" w14:textId="77777777" w:rsidR="00C759F8" w:rsidRPr="007B1DBC" w:rsidRDefault="00C759F8" w:rsidP="00C759F8">
            <w:pPr>
              <w:rPr>
                <w:rFonts w:asciiTheme="minorHAnsi" w:hAnsiTheme="minorHAnsi" w:cstheme="minorHAnsi"/>
                <w:sz w:val="20"/>
                <w:szCs w:val="20"/>
              </w:rPr>
            </w:pPr>
          </w:p>
        </w:tc>
      </w:tr>
      <w:tr w:rsidR="00C759F8" w:rsidRPr="007B1DBC" w14:paraId="523035C1" w14:textId="77777777" w:rsidTr="004A5BA0">
        <w:tc>
          <w:tcPr>
            <w:tcW w:w="1271" w:type="dxa"/>
            <w:vAlign w:val="center"/>
          </w:tcPr>
          <w:p w14:paraId="19C5171B" w14:textId="22523D28" w:rsidR="00C759F8" w:rsidRPr="007B1DBC" w:rsidRDefault="00C759F8" w:rsidP="00C759F8">
            <w:pPr>
              <w:rPr>
                <w:rFonts w:asciiTheme="minorHAnsi" w:hAnsiTheme="minorHAnsi" w:cstheme="minorHAnsi"/>
                <w:sz w:val="18"/>
                <w:szCs w:val="18"/>
              </w:rPr>
            </w:pPr>
            <w:r w:rsidRPr="007B1DBC">
              <w:rPr>
                <w:rFonts w:asciiTheme="minorHAnsi" w:hAnsiTheme="minorHAnsi" w:cstheme="minorHAnsi"/>
                <w:sz w:val="18"/>
                <w:szCs w:val="18"/>
              </w:rPr>
              <w:t>14/02/22</w:t>
            </w:r>
          </w:p>
        </w:tc>
        <w:tc>
          <w:tcPr>
            <w:tcW w:w="7783" w:type="dxa"/>
            <w:gridSpan w:val="2"/>
            <w:vAlign w:val="center"/>
          </w:tcPr>
          <w:p w14:paraId="5404AB65" w14:textId="496FB825" w:rsidR="00C759F8" w:rsidRPr="007B1DBC" w:rsidRDefault="00C759F8" w:rsidP="00C759F8">
            <w:pPr>
              <w:rPr>
                <w:rFonts w:asciiTheme="minorHAnsi" w:hAnsiTheme="minorHAnsi" w:cstheme="minorHAnsi"/>
                <w:sz w:val="20"/>
                <w:szCs w:val="20"/>
              </w:rPr>
            </w:pPr>
            <w:r w:rsidRPr="007B1DBC">
              <w:rPr>
                <w:rFonts w:asciiTheme="minorHAnsi" w:hAnsiTheme="minorHAnsi" w:cstheme="minorHAnsi"/>
                <w:sz w:val="20"/>
                <w:szCs w:val="20"/>
              </w:rPr>
              <w:t>Départ pour Mora</w:t>
            </w:r>
          </w:p>
        </w:tc>
      </w:tr>
      <w:tr w:rsidR="00C759F8" w:rsidRPr="007B1DBC" w14:paraId="2A41F7AA" w14:textId="77777777" w:rsidTr="000F1681">
        <w:tc>
          <w:tcPr>
            <w:tcW w:w="1271" w:type="dxa"/>
            <w:vAlign w:val="center"/>
          </w:tcPr>
          <w:p w14:paraId="3D425E71" w14:textId="13ACE776" w:rsidR="00C759F8" w:rsidRPr="007B1DBC" w:rsidRDefault="00C759F8" w:rsidP="00C759F8">
            <w:pPr>
              <w:rPr>
                <w:rFonts w:asciiTheme="minorHAnsi" w:hAnsiTheme="minorHAnsi" w:cstheme="minorHAnsi"/>
                <w:sz w:val="18"/>
                <w:szCs w:val="18"/>
              </w:rPr>
            </w:pPr>
            <w:r w:rsidRPr="007B1DBC">
              <w:rPr>
                <w:rFonts w:asciiTheme="minorHAnsi" w:hAnsiTheme="minorHAnsi" w:cstheme="minorHAnsi"/>
                <w:sz w:val="18"/>
                <w:szCs w:val="18"/>
              </w:rPr>
              <w:t>15/02/22</w:t>
            </w:r>
          </w:p>
        </w:tc>
        <w:tc>
          <w:tcPr>
            <w:tcW w:w="5954" w:type="dxa"/>
            <w:vAlign w:val="center"/>
          </w:tcPr>
          <w:p w14:paraId="362DFCC1" w14:textId="51EB632F" w:rsidR="00C759F8" w:rsidRPr="007B1DBC" w:rsidRDefault="00C759F8" w:rsidP="00C759F8">
            <w:pPr>
              <w:rPr>
                <w:rFonts w:asciiTheme="minorHAnsi" w:hAnsiTheme="minorHAnsi" w:cstheme="minorHAnsi"/>
                <w:sz w:val="20"/>
                <w:szCs w:val="20"/>
              </w:rPr>
            </w:pPr>
            <w:r w:rsidRPr="007B1DBC">
              <w:rPr>
                <w:rFonts w:asciiTheme="minorHAnsi" w:hAnsiTheme="minorHAnsi" w:cstheme="minorHAnsi"/>
                <w:sz w:val="20"/>
                <w:szCs w:val="20"/>
              </w:rPr>
              <w:t xml:space="preserve">Réalisation de 2 focus group dans le village </w:t>
            </w:r>
            <w:proofErr w:type="spellStart"/>
            <w:r w:rsidRPr="007B1DBC">
              <w:rPr>
                <w:rFonts w:asciiTheme="minorHAnsi" w:hAnsiTheme="minorHAnsi" w:cstheme="minorHAnsi"/>
                <w:sz w:val="20"/>
                <w:szCs w:val="20"/>
              </w:rPr>
              <w:t>Makoulahe</w:t>
            </w:r>
            <w:proofErr w:type="spellEnd"/>
            <w:r w:rsidRPr="007B1DBC">
              <w:rPr>
                <w:rFonts w:asciiTheme="minorHAnsi" w:hAnsiTheme="minorHAnsi" w:cstheme="minorHAnsi"/>
                <w:sz w:val="20"/>
                <w:szCs w:val="20"/>
              </w:rPr>
              <w:t xml:space="preserve"> </w:t>
            </w:r>
          </w:p>
        </w:tc>
        <w:tc>
          <w:tcPr>
            <w:tcW w:w="1829" w:type="dxa"/>
            <w:vAlign w:val="center"/>
          </w:tcPr>
          <w:p w14:paraId="1D463A94" w14:textId="2165CCA7" w:rsidR="00C759F8" w:rsidRPr="007B1DBC" w:rsidRDefault="00C759F8" w:rsidP="00C759F8">
            <w:pPr>
              <w:rPr>
                <w:rFonts w:asciiTheme="minorHAnsi" w:hAnsiTheme="minorHAnsi" w:cstheme="minorHAnsi"/>
                <w:sz w:val="20"/>
                <w:szCs w:val="20"/>
              </w:rPr>
            </w:pPr>
            <w:proofErr w:type="spellStart"/>
            <w:r w:rsidRPr="007B1DBC">
              <w:rPr>
                <w:rFonts w:asciiTheme="minorHAnsi" w:hAnsiTheme="minorHAnsi" w:cstheme="minorHAnsi"/>
                <w:sz w:val="20"/>
                <w:szCs w:val="20"/>
              </w:rPr>
              <w:t>Makoulahe</w:t>
            </w:r>
            <w:proofErr w:type="spellEnd"/>
          </w:p>
        </w:tc>
      </w:tr>
      <w:tr w:rsidR="00C759F8" w:rsidRPr="007B1DBC" w14:paraId="1B81870B" w14:textId="77777777" w:rsidTr="000F1681">
        <w:tc>
          <w:tcPr>
            <w:tcW w:w="1271" w:type="dxa"/>
            <w:vAlign w:val="center"/>
          </w:tcPr>
          <w:p w14:paraId="1F854846" w14:textId="102D0F04" w:rsidR="00C759F8" w:rsidRPr="007B1DBC" w:rsidRDefault="00C759F8" w:rsidP="00C759F8">
            <w:pPr>
              <w:rPr>
                <w:rFonts w:asciiTheme="minorHAnsi" w:hAnsiTheme="minorHAnsi" w:cstheme="minorHAnsi"/>
                <w:sz w:val="18"/>
                <w:szCs w:val="18"/>
              </w:rPr>
            </w:pPr>
            <w:r w:rsidRPr="007B1DBC">
              <w:rPr>
                <w:rFonts w:asciiTheme="minorHAnsi" w:hAnsiTheme="minorHAnsi" w:cstheme="minorHAnsi"/>
                <w:sz w:val="18"/>
                <w:szCs w:val="18"/>
              </w:rPr>
              <w:t>15/02/22</w:t>
            </w:r>
          </w:p>
        </w:tc>
        <w:tc>
          <w:tcPr>
            <w:tcW w:w="5954" w:type="dxa"/>
            <w:vAlign w:val="center"/>
          </w:tcPr>
          <w:p w14:paraId="57326C16" w14:textId="5F4751D0" w:rsidR="00C759F8" w:rsidRPr="007B1DBC" w:rsidRDefault="00C759F8" w:rsidP="00C759F8">
            <w:pPr>
              <w:rPr>
                <w:rFonts w:asciiTheme="minorHAnsi" w:hAnsiTheme="minorHAnsi" w:cstheme="minorHAnsi"/>
                <w:sz w:val="20"/>
                <w:szCs w:val="20"/>
              </w:rPr>
            </w:pPr>
            <w:r w:rsidRPr="007B1DBC">
              <w:rPr>
                <w:rFonts w:asciiTheme="minorHAnsi" w:hAnsiTheme="minorHAnsi" w:cstheme="minorHAnsi"/>
                <w:sz w:val="20"/>
                <w:szCs w:val="20"/>
              </w:rPr>
              <w:t>Réalisation de 3 focus group à Mora centre</w:t>
            </w:r>
          </w:p>
        </w:tc>
        <w:tc>
          <w:tcPr>
            <w:tcW w:w="1829" w:type="dxa"/>
            <w:vMerge w:val="restart"/>
            <w:vAlign w:val="center"/>
          </w:tcPr>
          <w:p w14:paraId="44696CD9" w14:textId="0BC56490" w:rsidR="00C759F8" w:rsidRPr="007B1DBC" w:rsidRDefault="00C759F8" w:rsidP="00C759F8">
            <w:pPr>
              <w:rPr>
                <w:rFonts w:asciiTheme="minorHAnsi" w:hAnsiTheme="minorHAnsi" w:cstheme="minorHAnsi"/>
                <w:sz w:val="20"/>
                <w:szCs w:val="20"/>
              </w:rPr>
            </w:pPr>
            <w:r w:rsidRPr="007B1DBC">
              <w:rPr>
                <w:rFonts w:asciiTheme="minorHAnsi" w:hAnsiTheme="minorHAnsi" w:cstheme="minorHAnsi"/>
                <w:sz w:val="20"/>
                <w:szCs w:val="20"/>
              </w:rPr>
              <w:t>Mora</w:t>
            </w:r>
          </w:p>
        </w:tc>
      </w:tr>
      <w:tr w:rsidR="00C759F8" w:rsidRPr="007B1DBC" w14:paraId="6501A96F" w14:textId="77777777" w:rsidTr="000F1681">
        <w:tc>
          <w:tcPr>
            <w:tcW w:w="1271" w:type="dxa"/>
            <w:vAlign w:val="center"/>
          </w:tcPr>
          <w:p w14:paraId="385784D3" w14:textId="6E435DF2" w:rsidR="00C759F8" w:rsidRPr="007B1DBC" w:rsidRDefault="00C759F8" w:rsidP="00C759F8">
            <w:pPr>
              <w:rPr>
                <w:rFonts w:asciiTheme="minorHAnsi" w:hAnsiTheme="minorHAnsi" w:cstheme="minorHAnsi"/>
                <w:sz w:val="18"/>
                <w:szCs w:val="18"/>
              </w:rPr>
            </w:pPr>
            <w:r w:rsidRPr="007B1DBC">
              <w:rPr>
                <w:rFonts w:asciiTheme="minorHAnsi" w:hAnsiTheme="minorHAnsi" w:cstheme="minorHAnsi"/>
                <w:sz w:val="18"/>
                <w:szCs w:val="18"/>
              </w:rPr>
              <w:t>15/02/22</w:t>
            </w:r>
          </w:p>
        </w:tc>
        <w:tc>
          <w:tcPr>
            <w:tcW w:w="5954" w:type="dxa"/>
            <w:vAlign w:val="center"/>
          </w:tcPr>
          <w:p w14:paraId="108F5830" w14:textId="650ECE2F" w:rsidR="00C759F8" w:rsidRPr="007B1DBC" w:rsidRDefault="00C759F8" w:rsidP="00C759F8">
            <w:pPr>
              <w:rPr>
                <w:rFonts w:asciiTheme="minorHAnsi" w:hAnsiTheme="minorHAnsi" w:cstheme="minorHAnsi"/>
                <w:sz w:val="20"/>
                <w:szCs w:val="20"/>
              </w:rPr>
            </w:pPr>
            <w:r w:rsidRPr="007B1DBC">
              <w:rPr>
                <w:rFonts w:asciiTheme="minorHAnsi" w:hAnsiTheme="minorHAnsi" w:cstheme="minorHAnsi"/>
                <w:sz w:val="20"/>
                <w:szCs w:val="20"/>
              </w:rPr>
              <w:t>Entretien avec le 1</w:t>
            </w:r>
            <w:r w:rsidRPr="007B1DBC">
              <w:rPr>
                <w:rFonts w:asciiTheme="minorHAnsi" w:hAnsiTheme="minorHAnsi" w:cstheme="minorHAnsi"/>
                <w:sz w:val="20"/>
                <w:szCs w:val="20"/>
                <w:vertAlign w:val="superscript"/>
              </w:rPr>
              <w:t>er</w:t>
            </w:r>
            <w:r w:rsidRPr="007B1DBC">
              <w:rPr>
                <w:rFonts w:asciiTheme="minorHAnsi" w:hAnsiTheme="minorHAnsi" w:cstheme="minorHAnsi"/>
                <w:sz w:val="20"/>
                <w:szCs w:val="20"/>
              </w:rPr>
              <w:t xml:space="preserve"> Adjoint au Maire</w:t>
            </w:r>
          </w:p>
        </w:tc>
        <w:tc>
          <w:tcPr>
            <w:tcW w:w="1829" w:type="dxa"/>
            <w:vMerge/>
            <w:vAlign w:val="center"/>
          </w:tcPr>
          <w:p w14:paraId="6636F27E" w14:textId="77777777" w:rsidR="00C759F8" w:rsidRPr="007B1DBC" w:rsidRDefault="00C759F8" w:rsidP="00C759F8">
            <w:pPr>
              <w:rPr>
                <w:rFonts w:asciiTheme="minorHAnsi" w:hAnsiTheme="minorHAnsi" w:cstheme="minorHAnsi"/>
                <w:sz w:val="20"/>
                <w:szCs w:val="20"/>
              </w:rPr>
            </w:pPr>
          </w:p>
        </w:tc>
      </w:tr>
      <w:tr w:rsidR="00C759F8" w:rsidRPr="007B1DBC" w14:paraId="6BF1ED7C" w14:textId="77777777" w:rsidTr="000F1681">
        <w:tc>
          <w:tcPr>
            <w:tcW w:w="1271" w:type="dxa"/>
            <w:vAlign w:val="center"/>
          </w:tcPr>
          <w:p w14:paraId="16103C4A" w14:textId="41988FF8" w:rsidR="00C759F8" w:rsidRPr="007B1DBC" w:rsidRDefault="00C759F8" w:rsidP="00C759F8">
            <w:pPr>
              <w:rPr>
                <w:rFonts w:asciiTheme="minorHAnsi" w:hAnsiTheme="minorHAnsi" w:cstheme="minorHAnsi"/>
                <w:sz w:val="18"/>
                <w:szCs w:val="18"/>
              </w:rPr>
            </w:pPr>
            <w:r w:rsidRPr="007B1DBC">
              <w:rPr>
                <w:rFonts w:asciiTheme="minorHAnsi" w:hAnsiTheme="minorHAnsi" w:cstheme="minorHAnsi"/>
                <w:sz w:val="18"/>
                <w:szCs w:val="18"/>
              </w:rPr>
              <w:t>15/02/22</w:t>
            </w:r>
          </w:p>
        </w:tc>
        <w:tc>
          <w:tcPr>
            <w:tcW w:w="5954" w:type="dxa"/>
            <w:vAlign w:val="center"/>
          </w:tcPr>
          <w:p w14:paraId="07E59CF5" w14:textId="3D67B6CE" w:rsidR="00C759F8" w:rsidRPr="007B1DBC" w:rsidRDefault="00C759F8" w:rsidP="00C759F8">
            <w:pPr>
              <w:rPr>
                <w:rFonts w:asciiTheme="minorHAnsi" w:hAnsiTheme="minorHAnsi" w:cstheme="minorHAnsi"/>
                <w:sz w:val="20"/>
                <w:szCs w:val="20"/>
              </w:rPr>
            </w:pPr>
            <w:r w:rsidRPr="007B1DBC">
              <w:rPr>
                <w:rFonts w:asciiTheme="minorHAnsi" w:hAnsiTheme="minorHAnsi" w:cstheme="minorHAnsi"/>
                <w:sz w:val="20"/>
                <w:szCs w:val="20"/>
              </w:rPr>
              <w:t xml:space="preserve">Entretien avec le délégué de l’Agriculture </w:t>
            </w:r>
          </w:p>
        </w:tc>
        <w:tc>
          <w:tcPr>
            <w:tcW w:w="1829" w:type="dxa"/>
            <w:vMerge/>
            <w:vAlign w:val="center"/>
          </w:tcPr>
          <w:p w14:paraId="0EC30DB7" w14:textId="77777777" w:rsidR="00C759F8" w:rsidRPr="007B1DBC" w:rsidRDefault="00C759F8" w:rsidP="00C759F8">
            <w:pPr>
              <w:rPr>
                <w:rFonts w:asciiTheme="minorHAnsi" w:hAnsiTheme="minorHAnsi" w:cstheme="minorHAnsi"/>
                <w:sz w:val="20"/>
                <w:szCs w:val="20"/>
              </w:rPr>
            </w:pPr>
          </w:p>
        </w:tc>
      </w:tr>
      <w:tr w:rsidR="00C759F8" w:rsidRPr="007B1DBC" w14:paraId="39F0312F" w14:textId="77777777" w:rsidTr="000F1681">
        <w:tc>
          <w:tcPr>
            <w:tcW w:w="1271" w:type="dxa"/>
            <w:vAlign w:val="center"/>
          </w:tcPr>
          <w:p w14:paraId="1CE48766" w14:textId="01D9F604" w:rsidR="00C759F8" w:rsidRPr="007B1DBC" w:rsidRDefault="00C759F8" w:rsidP="00C759F8">
            <w:pPr>
              <w:rPr>
                <w:rFonts w:asciiTheme="minorHAnsi" w:hAnsiTheme="minorHAnsi" w:cstheme="minorHAnsi"/>
                <w:sz w:val="18"/>
                <w:szCs w:val="18"/>
              </w:rPr>
            </w:pPr>
            <w:r w:rsidRPr="007B1DBC">
              <w:rPr>
                <w:rFonts w:asciiTheme="minorHAnsi" w:hAnsiTheme="minorHAnsi" w:cstheme="minorHAnsi"/>
                <w:sz w:val="18"/>
                <w:szCs w:val="18"/>
              </w:rPr>
              <w:t>16/02/22</w:t>
            </w:r>
          </w:p>
        </w:tc>
        <w:tc>
          <w:tcPr>
            <w:tcW w:w="5954" w:type="dxa"/>
            <w:vAlign w:val="center"/>
          </w:tcPr>
          <w:p w14:paraId="062B2295" w14:textId="1AD35E8E" w:rsidR="00C759F8" w:rsidRPr="007B1DBC" w:rsidRDefault="00C759F8" w:rsidP="00C759F8">
            <w:pPr>
              <w:rPr>
                <w:rFonts w:asciiTheme="minorHAnsi" w:hAnsiTheme="minorHAnsi" w:cstheme="minorHAnsi"/>
                <w:sz w:val="20"/>
                <w:szCs w:val="20"/>
              </w:rPr>
            </w:pPr>
            <w:r w:rsidRPr="007B1DBC">
              <w:rPr>
                <w:rFonts w:asciiTheme="minorHAnsi" w:hAnsiTheme="minorHAnsi" w:cstheme="minorHAnsi"/>
                <w:sz w:val="20"/>
                <w:szCs w:val="20"/>
              </w:rPr>
              <w:t xml:space="preserve">Réalisation de 2 focus group dans le village </w:t>
            </w:r>
            <w:proofErr w:type="spellStart"/>
            <w:r w:rsidRPr="007B1DBC">
              <w:rPr>
                <w:rFonts w:asciiTheme="minorHAnsi" w:hAnsiTheme="minorHAnsi" w:cstheme="minorHAnsi"/>
                <w:sz w:val="20"/>
                <w:szCs w:val="20"/>
              </w:rPr>
              <w:t>Makdeme</w:t>
            </w:r>
            <w:proofErr w:type="spellEnd"/>
          </w:p>
        </w:tc>
        <w:tc>
          <w:tcPr>
            <w:tcW w:w="1829" w:type="dxa"/>
            <w:vAlign w:val="center"/>
          </w:tcPr>
          <w:p w14:paraId="3FDA6F64" w14:textId="7CB8E086" w:rsidR="00C759F8" w:rsidRPr="007B1DBC" w:rsidRDefault="00C759F8" w:rsidP="00C759F8">
            <w:pPr>
              <w:rPr>
                <w:rFonts w:asciiTheme="minorHAnsi" w:hAnsiTheme="minorHAnsi" w:cstheme="minorHAnsi"/>
                <w:sz w:val="20"/>
                <w:szCs w:val="20"/>
              </w:rPr>
            </w:pPr>
            <w:proofErr w:type="spellStart"/>
            <w:r w:rsidRPr="007B1DBC">
              <w:rPr>
                <w:rFonts w:asciiTheme="minorHAnsi" w:hAnsiTheme="minorHAnsi" w:cstheme="minorHAnsi"/>
                <w:sz w:val="20"/>
                <w:szCs w:val="20"/>
              </w:rPr>
              <w:t>Makdeme</w:t>
            </w:r>
            <w:proofErr w:type="spellEnd"/>
          </w:p>
        </w:tc>
      </w:tr>
      <w:tr w:rsidR="00C759F8" w:rsidRPr="007B1DBC" w14:paraId="7961D3C8" w14:textId="77777777" w:rsidTr="000F1681">
        <w:tc>
          <w:tcPr>
            <w:tcW w:w="1271" w:type="dxa"/>
            <w:vAlign w:val="center"/>
          </w:tcPr>
          <w:p w14:paraId="1F7085EE" w14:textId="3F5A2F6B" w:rsidR="00C759F8" w:rsidRPr="007B1DBC" w:rsidRDefault="00C759F8" w:rsidP="00C759F8">
            <w:pPr>
              <w:rPr>
                <w:rFonts w:asciiTheme="minorHAnsi" w:hAnsiTheme="minorHAnsi" w:cstheme="minorHAnsi"/>
                <w:sz w:val="18"/>
                <w:szCs w:val="18"/>
              </w:rPr>
            </w:pPr>
            <w:r w:rsidRPr="007B1DBC">
              <w:rPr>
                <w:rFonts w:asciiTheme="minorHAnsi" w:hAnsiTheme="minorHAnsi" w:cstheme="minorHAnsi"/>
                <w:sz w:val="18"/>
                <w:szCs w:val="18"/>
              </w:rPr>
              <w:t>16/02/22</w:t>
            </w:r>
          </w:p>
        </w:tc>
        <w:tc>
          <w:tcPr>
            <w:tcW w:w="5954" w:type="dxa"/>
            <w:vAlign w:val="center"/>
          </w:tcPr>
          <w:p w14:paraId="3ACEB994" w14:textId="5DE1B6AE" w:rsidR="00C759F8" w:rsidRPr="007B1DBC" w:rsidRDefault="00C759F8" w:rsidP="00C759F8">
            <w:pPr>
              <w:rPr>
                <w:rFonts w:asciiTheme="minorHAnsi" w:hAnsiTheme="minorHAnsi" w:cstheme="minorHAnsi"/>
                <w:sz w:val="20"/>
                <w:szCs w:val="20"/>
              </w:rPr>
            </w:pPr>
            <w:r w:rsidRPr="007B1DBC">
              <w:rPr>
                <w:rFonts w:asciiTheme="minorHAnsi" w:hAnsiTheme="minorHAnsi" w:cstheme="minorHAnsi"/>
                <w:sz w:val="20"/>
                <w:szCs w:val="20"/>
              </w:rPr>
              <w:t xml:space="preserve">Réalisation de 3 focus groupe dans le village </w:t>
            </w:r>
            <w:proofErr w:type="spellStart"/>
            <w:r w:rsidRPr="007B1DBC">
              <w:rPr>
                <w:rFonts w:asciiTheme="minorHAnsi" w:hAnsiTheme="minorHAnsi" w:cstheme="minorHAnsi"/>
                <w:sz w:val="20"/>
                <w:szCs w:val="20"/>
              </w:rPr>
              <w:t>Igawa</w:t>
            </w:r>
            <w:proofErr w:type="spellEnd"/>
            <w:r w:rsidRPr="007B1DBC">
              <w:rPr>
                <w:rFonts w:asciiTheme="minorHAnsi" w:hAnsiTheme="minorHAnsi" w:cstheme="minorHAnsi"/>
                <w:sz w:val="20"/>
                <w:szCs w:val="20"/>
              </w:rPr>
              <w:t>-Mémé</w:t>
            </w:r>
          </w:p>
        </w:tc>
        <w:tc>
          <w:tcPr>
            <w:tcW w:w="1829" w:type="dxa"/>
            <w:vMerge w:val="restart"/>
            <w:vAlign w:val="center"/>
          </w:tcPr>
          <w:p w14:paraId="27B22C7F" w14:textId="2ECC8288" w:rsidR="00C759F8" w:rsidRPr="007B1DBC" w:rsidRDefault="00C759F8" w:rsidP="00C759F8">
            <w:pPr>
              <w:rPr>
                <w:rFonts w:asciiTheme="minorHAnsi" w:hAnsiTheme="minorHAnsi" w:cstheme="minorHAnsi"/>
                <w:sz w:val="20"/>
                <w:szCs w:val="20"/>
              </w:rPr>
            </w:pPr>
            <w:proofErr w:type="spellStart"/>
            <w:r w:rsidRPr="007B1DBC">
              <w:rPr>
                <w:rFonts w:asciiTheme="minorHAnsi" w:hAnsiTheme="minorHAnsi" w:cstheme="minorHAnsi"/>
                <w:sz w:val="20"/>
                <w:szCs w:val="20"/>
              </w:rPr>
              <w:t>Igawa</w:t>
            </w:r>
            <w:proofErr w:type="spellEnd"/>
          </w:p>
        </w:tc>
      </w:tr>
      <w:tr w:rsidR="00C759F8" w:rsidRPr="007B1DBC" w14:paraId="5AF4FDD7" w14:textId="77777777" w:rsidTr="000F1681">
        <w:tc>
          <w:tcPr>
            <w:tcW w:w="1271" w:type="dxa"/>
            <w:vAlign w:val="center"/>
          </w:tcPr>
          <w:p w14:paraId="45958E43" w14:textId="397B0421" w:rsidR="00C759F8" w:rsidRPr="007B1DBC" w:rsidRDefault="00C759F8" w:rsidP="00C759F8">
            <w:pPr>
              <w:rPr>
                <w:rFonts w:asciiTheme="minorHAnsi" w:hAnsiTheme="minorHAnsi" w:cstheme="minorHAnsi"/>
                <w:sz w:val="18"/>
                <w:szCs w:val="18"/>
              </w:rPr>
            </w:pPr>
            <w:r w:rsidRPr="007B1DBC">
              <w:rPr>
                <w:rFonts w:asciiTheme="minorHAnsi" w:hAnsiTheme="minorHAnsi" w:cstheme="minorHAnsi"/>
                <w:sz w:val="18"/>
                <w:szCs w:val="18"/>
              </w:rPr>
              <w:t>16/02/22</w:t>
            </w:r>
          </w:p>
        </w:tc>
        <w:tc>
          <w:tcPr>
            <w:tcW w:w="5954" w:type="dxa"/>
            <w:vAlign w:val="center"/>
          </w:tcPr>
          <w:p w14:paraId="157F6A86" w14:textId="420FD6A7" w:rsidR="00C759F8" w:rsidRPr="007B1DBC" w:rsidRDefault="00C759F8" w:rsidP="00C759F8">
            <w:pPr>
              <w:rPr>
                <w:rFonts w:asciiTheme="minorHAnsi" w:hAnsiTheme="minorHAnsi" w:cstheme="minorHAnsi"/>
                <w:sz w:val="20"/>
                <w:szCs w:val="20"/>
              </w:rPr>
            </w:pPr>
            <w:r w:rsidRPr="007B1DBC">
              <w:rPr>
                <w:rFonts w:asciiTheme="minorHAnsi" w:hAnsiTheme="minorHAnsi" w:cstheme="minorHAnsi"/>
                <w:sz w:val="20"/>
                <w:szCs w:val="20"/>
              </w:rPr>
              <w:t xml:space="preserve">Entretien avec l’infirmière de la case de santé de </w:t>
            </w:r>
            <w:proofErr w:type="spellStart"/>
            <w:r w:rsidRPr="007B1DBC">
              <w:rPr>
                <w:rFonts w:asciiTheme="minorHAnsi" w:hAnsiTheme="minorHAnsi" w:cstheme="minorHAnsi"/>
                <w:sz w:val="20"/>
                <w:szCs w:val="20"/>
              </w:rPr>
              <w:t>Igawa</w:t>
            </w:r>
            <w:proofErr w:type="spellEnd"/>
          </w:p>
        </w:tc>
        <w:tc>
          <w:tcPr>
            <w:tcW w:w="1829" w:type="dxa"/>
            <w:vMerge/>
            <w:vAlign w:val="center"/>
          </w:tcPr>
          <w:p w14:paraId="54264369" w14:textId="77777777" w:rsidR="00C759F8" w:rsidRPr="007B1DBC" w:rsidRDefault="00C759F8" w:rsidP="00C759F8">
            <w:pPr>
              <w:rPr>
                <w:rFonts w:asciiTheme="minorHAnsi" w:hAnsiTheme="minorHAnsi" w:cstheme="minorHAnsi"/>
                <w:sz w:val="20"/>
                <w:szCs w:val="20"/>
              </w:rPr>
            </w:pPr>
          </w:p>
        </w:tc>
      </w:tr>
      <w:tr w:rsidR="00C759F8" w:rsidRPr="007B1DBC" w14:paraId="69D1485D" w14:textId="77777777" w:rsidTr="00374A96">
        <w:tc>
          <w:tcPr>
            <w:tcW w:w="1271" w:type="dxa"/>
            <w:vAlign w:val="center"/>
          </w:tcPr>
          <w:p w14:paraId="52A14676" w14:textId="01DF4FE7" w:rsidR="00C759F8" w:rsidRPr="007B1DBC" w:rsidRDefault="00C759F8" w:rsidP="00C759F8">
            <w:pPr>
              <w:rPr>
                <w:rFonts w:asciiTheme="minorHAnsi" w:hAnsiTheme="minorHAnsi" w:cstheme="minorHAnsi"/>
                <w:sz w:val="18"/>
                <w:szCs w:val="18"/>
              </w:rPr>
            </w:pPr>
            <w:r w:rsidRPr="007B1DBC">
              <w:rPr>
                <w:rFonts w:asciiTheme="minorHAnsi" w:hAnsiTheme="minorHAnsi" w:cstheme="minorHAnsi"/>
                <w:sz w:val="18"/>
                <w:szCs w:val="18"/>
              </w:rPr>
              <w:t>16/02/22</w:t>
            </w:r>
          </w:p>
        </w:tc>
        <w:tc>
          <w:tcPr>
            <w:tcW w:w="7783" w:type="dxa"/>
            <w:gridSpan w:val="2"/>
            <w:vAlign w:val="center"/>
          </w:tcPr>
          <w:p w14:paraId="29BA440C" w14:textId="0F98BF06" w:rsidR="00C759F8" w:rsidRPr="007B1DBC" w:rsidRDefault="00C759F8" w:rsidP="00C759F8">
            <w:pPr>
              <w:rPr>
                <w:rFonts w:asciiTheme="minorHAnsi" w:hAnsiTheme="minorHAnsi" w:cstheme="minorHAnsi"/>
                <w:sz w:val="20"/>
                <w:szCs w:val="20"/>
              </w:rPr>
            </w:pPr>
            <w:r w:rsidRPr="007B1DBC">
              <w:rPr>
                <w:rFonts w:asciiTheme="minorHAnsi" w:hAnsiTheme="minorHAnsi" w:cstheme="minorHAnsi"/>
                <w:sz w:val="20"/>
                <w:szCs w:val="20"/>
              </w:rPr>
              <w:t xml:space="preserve">Départ pour </w:t>
            </w:r>
            <w:proofErr w:type="spellStart"/>
            <w:r w:rsidRPr="007B1DBC">
              <w:rPr>
                <w:rFonts w:asciiTheme="minorHAnsi" w:hAnsiTheme="minorHAnsi" w:cstheme="minorHAnsi"/>
                <w:sz w:val="20"/>
                <w:szCs w:val="20"/>
              </w:rPr>
              <w:t>Mokolo</w:t>
            </w:r>
            <w:proofErr w:type="spellEnd"/>
          </w:p>
        </w:tc>
      </w:tr>
      <w:tr w:rsidR="00C759F8" w:rsidRPr="007B1DBC" w14:paraId="27F8E916" w14:textId="77777777" w:rsidTr="00D803A4">
        <w:tc>
          <w:tcPr>
            <w:tcW w:w="1271" w:type="dxa"/>
            <w:vAlign w:val="center"/>
          </w:tcPr>
          <w:p w14:paraId="5E0B8E26" w14:textId="03AAE6A6" w:rsidR="00C759F8" w:rsidRPr="007B1DBC" w:rsidRDefault="00C759F8" w:rsidP="00C759F8">
            <w:pPr>
              <w:rPr>
                <w:rFonts w:asciiTheme="minorHAnsi" w:hAnsiTheme="minorHAnsi" w:cstheme="minorHAnsi"/>
                <w:sz w:val="18"/>
                <w:szCs w:val="18"/>
              </w:rPr>
            </w:pPr>
            <w:r w:rsidRPr="007B1DBC">
              <w:rPr>
                <w:rFonts w:asciiTheme="minorHAnsi" w:hAnsiTheme="minorHAnsi" w:cstheme="minorHAnsi"/>
                <w:sz w:val="18"/>
                <w:szCs w:val="18"/>
              </w:rPr>
              <w:t>17/02/22</w:t>
            </w:r>
          </w:p>
        </w:tc>
        <w:tc>
          <w:tcPr>
            <w:tcW w:w="7783" w:type="dxa"/>
            <w:gridSpan w:val="2"/>
            <w:vAlign w:val="center"/>
          </w:tcPr>
          <w:p w14:paraId="05A8635F" w14:textId="484DA645" w:rsidR="00C759F8" w:rsidRPr="007B1DBC" w:rsidRDefault="00C759F8" w:rsidP="00C759F8">
            <w:pPr>
              <w:rPr>
                <w:rFonts w:asciiTheme="minorHAnsi" w:hAnsiTheme="minorHAnsi" w:cstheme="minorHAnsi"/>
                <w:sz w:val="20"/>
                <w:szCs w:val="20"/>
              </w:rPr>
            </w:pPr>
            <w:r w:rsidRPr="007B1DBC">
              <w:rPr>
                <w:rFonts w:asciiTheme="minorHAnsi" w:hAnsiTheme="minorHAnsi" w:cstheme="minorHAnsi"/>
                <w:sz w:val="20"/>
                <w:szCs w:val="20"/>
              </w:rPr>
              <w:t xml:space="preserve">Départ pour </w:t>
            </w:r>
            <w:proofErr w:type="spellStart"/>
            <w:r w:rsidRPr="007B1DBC">
              <w:rPr>
                <w:rFonts w:asciiTheme="minorHAnsi" w:hAnsiTheme="minorHAnsi" w:cstheme="minorHAnsi"/>
                <w:sz w:val="20"/>
                <w:szCs w:val="20"/>
              </w:rPr>
              <w:t>Koza</w:t>
            </w:r>
            <w:proofErr w:type="spellEnd"/>
          </w:p>
        </w:tc>
      </w:tr>
      <w:tr w:rsidR="00C759F8" w:rsidRPr="007B1DBC" w14:paraId="72591989" w14:textId="77777777" w:rsidTr="000F1681">
        <w:tc>
          <w:tcPr>
            <w:tcW w:w="1271" w:type="dxa"/>
            <w:vAlign w:val="center"/>
          </w:tcPr>
          <w:p w14:paraId="14EEF88A" w14:textId="6E7117CC" w:rsidR="00C759F8" w:rsidRPr="007B1DBC" w:rsidRDefault="00C759F8" w:rsidP="00C759F8">
            <w:pPr>
              <w:rPr>
                <w:rFonts w:asciiTheme="minorHAnsi" w:hAnsiTheme="minorHAnsi" w:cstheme="minorHAnsi"/>
                <w:sz w:val="18"/>
                <w:szCs w:val="18"/>
              </w:rPr>
            </w:pPr>
            <w:r w:rsidRPr="007B1DBC">
              <w:rPr>
                <w:rFonts w:asciiTheme="minorHAnsi" w:hAnsiTheme="minorHAnsi" w:cstheme="minorHAnsi"/>
                <w:sz w:val="18"/>
                <w:szCs w:val="18"/>
              </w:rPr>
              <w:t>17/02/22</w:t>
            </w:r>
          </w:p>
        </w:tc>
        <w:tc>
          <w:tcPr>
            <w:tcW w:w="5954" w:type="dxa"/>
            <w:vAlign w:val="center"/>
          </w:tcPr>
          <w:p w14:paraId="2EC18A9E" w14:textId="77777777" w:rsidR="00C759F8" w:rsidRPr="007B1DBC" w:rsidRDefault="00C759F8" w:rsidP="00C759F8">
            <w:pPr>
              <w:rPr>
                <w:rFonts w:asciiTheme="minorHAnsi" w:hAnsiTheme="minorHAnsi" w:cstheme="minorHAnsi"/>
                <w:sz w:val="20"/>
                <w:szCs w:val="20"/>
              </w:rPr>
            </w:pPr>
            <w:r w:rsidRPr="007B1DBC">
              <w:rPr>
                <w:rFonts w:asciiTheme="minorHAnsi" w:hAnsiTheme="minorHAnsi" w:cstheme="minorHAnsi"/>
                <w:sz w:val="20"/>
                <w:szCs w:val="20"/>
              </w:rPr>
              <w:t xml:space="preserve">Réalisation d’1 Focus group dans le village </w:t>
            </w:r>
            <w:proofErr w:type="spellStart"/>
            <w:r w:rsidRPr="007B1DBC">
              <w:rPr>
                <w:rFonts w:asciiTheme="minorHAnsi" w:hAnsiTheme="minorHAnsi" w:cstheme="minorHAnsi"/>
                <w:sz w:val="20"/>
                <w:szCs w:val="20"/>
              </w:rPr>
              <w:t>Guedjele</w:t>
            </w:r>
            <w:proofErr w:type="spellEnd"/>
          </w:p>
        </w:tc>
        <w:tc>
          <w:tcPr>
            <w:tcW w:w="1829" w:type="dxa"/>
            <w:vAlign w:val="center"/>
          </w:tcPr>
          <w:p w14:paraId="51EFA9FC" w14:textId="265553E5" w:rsidR="00C759F8" w:rsidRPr="007B1DBC" w:rsidRDefault="00C759F8" w:rsidP="00C759F8">
            <w:pPr>
              <w:rPr>
                <w:rFonts w:asciiTheme="minorHAnsi" w:hAnsiTheme="minorHAnsi" w:cstheme="minorHAnsi"/>
                <w:sz w:val="20"/>
                <w:szCs w:val="20"/>
              </w:rPr>
            </w:pPr>
            <w:proofErr w:type="spellStart"/>
            <w:r w:rsidRPr="007B1DBC">
              <w:rPr>
                <w:rFonts w:asciiTheme="minorHAnsi" w:hAnsiTheme="minorHAnsi" w:cstheme="minorHAnsi"/>
                <w:sz w:val="20"/>
                <w:szCs w:val="20"/>
              </w:rPr>
              <w:t>Guedjele</w:t>
            </w:r>
            <w:proofErr w:type="spellEnd"/>
          </w:p>
        </w:tc>
      </w:tr>
      <w:tr w:rsidR="00C759F8" w:rsidRPr="007B1DBC" w14:paraId="5700CA4C" w14:textId="77777777" w:rsidTr="000F1681">
        <w:tc>
          <w:tcPr>
            <w:tcW w:w="1271" w:type="dxa"/>
            <w:vAlign w:val="center"/>
          </w:tcPr>
          <w:p w14:paraId="57B30A96" w14:textId="4EE97D19" w:rsidR="00C759F8" w:rsidRPr="007B1DBC" w:rsidRDefault="00C759F8" w:rsidP="00C759F8">
            <w:pPr>
              <w:rPr>
                <w:rFonts w:asciiTheme="minorHAnsi" w:hAnsiTheme="minorHAnsi" w:cstheme="minorHAnsi"/>
                <w:sz w:val="18"/>
                <w:szCs w:val="18"/>
              </w:rPr>
            </w:pPr>
            <w:r w:rsidRPr="007B1DBC">
              <w:rPr>
                <w:rFonts w:asciiTheme="minorHAnsi" w:hAnsiTheme="minorHAnsi" w:cstheme="minorHAnsi"/>
                <w:sz w:val="18"/>
                <w:szCs w:val="18"/>
              </w:rPr>
              <w:t>17/02/22</w:t>
            </w:r>
          </w:p>
        </w:tc>
        <w:tc>
          <w:tcPr>
            <w:tcW w:w="5954" w:type="dxa"/>
            <w:vAlign w:val="center"/>
          </w:tcPr>
          <w:p w14:paraId="0AAA1355" w14:textId="6F51CD62" w:rsidR="00C759F8" w:rsidRPr="007B1DBC" w:rsidRDefault="00C759F8" w:rsidP="00C759F8">
            <w:pPr>
              <w:rPr>
                <w:rFonts w:asciiTheme="minorHAnsi" w:hAnsiTheme="minorHAnsi" w:cstheme="minorHAnsi"/>
                <w:sz w:val="20"/>
                <w:szCs w:val="20"/>
              </w:rPr>
            </w:pPr>
            <w:r w:rsidRPr="007B1DBC">
              <w:rPr>
                <w:rFonts w:asciiTheme="minorHAnsi" w:hAnsiTheme="minorHAnsi" w:cstheme="minorHAnsi"/>
                <w:sz w:val="20"/>
                <w:szCs w:val="20"/>
              </w:rPr>
              <w:t>Entretien avec le 1</w:t>
            </w:r>
            <w:r w:rsidRPr="007B1DBC">
              <w:rPr>
                <w:rFonts w:asciiTheme="minorHAnsi" w:hAnsiTheme="minorHAnsi" w:cstheme="minorHAnsi"/>
                <w:sz w:val="20"/>
                <w:szCs w:val="20"/>
                <w:vertAlign w:val="superscript"/>
              </w:rPr>
              <w:t>er</w:t>
            </w:r>
            <w:r w:rsidRPr="007B1DBC">
              <w:rPr>
                <w:rFonts w:asciiTheme="minorHAnsi" w:hAnsiTheme="minorHAnsi" w:cstheme="minorHAnsi"/>
                <w:sz w:val="20"/>
                <w:szCs w:val="20"/>
              </w:rPr>
              <w:t xml:space="preserve"> adjoint au maire de </w:t>
            </w:r>
            <w:proofErr w:type="spellStart"/>
            <w:r w:rsidRPr="007B1DBC">
              <w:rPr>
                <w:rFonts w:asciiTheme="minorHAnsi" w:hAnsiTheme="minorHAnsi" w:cstheme="minorHAnsi"/>
                <w:sz w:val="20"/>
                <w:szCs w:val="20"/>
              </w:rPr>
              <w:t>Koza</w:t>
            </w:r>
            <w:proofErr w:type="spellEnd"/>
          </w:p>
        </w:tc>
        <w:tc>
          <w:tcPr>
            <w:tcW w:w="1829" w:type="dxa"/>
            <w:vMerge w:val="restart"/>
            <w:vAlign w:val="center"/>
          </w:tcPr>
          <w:p w14:paraId="39B45A81" w14:textId="59889323" w:rsidR="00C759F8" w:rsidRPr="007B1DBC" w:rsidRDefault="00C759F8" w:rsidP="00C759F8">
            <w:pPr>
              <w:rPr>
                <w:rFonts w:asciiTheme="minorHAnsi" w:hAnsiTheme="minorHAnsi" w:cstheme="minorHAnsi"/>
                <w:sz w:val="20"/>
                <w:szCs w:val="20"/>
              </w:rPr>
            </w:pPr>
            <w:proofErr w:type="spellStart"/>
            <w:r w:rsidRPr="007B1DBC">
              <w:rPr>
                <w:rFonts w:asciiTheme="minorHAnsi" w:hAnsiTheme="minorHAnsi" w:cstheme="minorHAnsi"/>
                <w:sz w:val="20"/>
                <w:szCs w:val="20"/>
              </w:rPr>
              <w:t>Koza</w:t>
            </w:r>
            <w:proofErr w:type="spellEnd"/>
          </w:p>
        </w:tc>
      </w:tr>
      <w:tr w:rsidR="00C759F8" w:rsidRPr="007B1DBC" w14:paraId="773A2728" w14:textId="77777777" w:rsidTr="000F1681">
        <w:tc>
          <w:tcPr>
            <w:tcW w:w="1271" w:type="dxa"/>
            <w:vAlign w:val="center"/>
          </w:tcPr>
          <w:p w14:paraId="299568D9" w14:textId="6FA2AD91" w:rsidR="00C759F8" w:rsidRPr="007B1DBC" w:rsidRDefault="00C759F8" w:rsidP="00C759F8">
            <w:pPr>
              <w:rPr>
                <w:rFonts w:asciiTheme="minorHAnsi" w:hAnsiTheme="minorHAnsi" w:cstheme="minorHAnsi"/>
                <w:sz w:val="18"/>
                <w:szCs w:val="18"/>
              </w:rPr>
            </w:pPr>
            <w:r w:rsidRPr="007B1DBC">
              <w:rPr>
                <w:rFonts w:asciiTheme="minorHAnsi" w:hAnsiTheme="minorHAnsi" w:cstheme="minorHAnsi"/>
                <w:sz w:val="18"/>
                <w:szCs w:val="18"/>
              </w:rPr>
              <w:t>17/02/22</w:t>
            </w:r>
          </w:p>
        </w:tc>
        <w:tc>
          <w:tcPr>
            <w:tcW w:w="5954" w:type="dxa"/>
            <w:vAlign w:val="center"/>
          </w:tcPr>
          <w:p w14:paraId="63E40FE4" w14:textId="729F4359" w:rsidR="00C759F8" w:rsidRPr="007B1DBC" w:rsidRDefault="00C759F8" w:rsidP="00C759F8">
            <w:pPr>
              <w:rPr>
                <w:rFonts w:asciiTheme="minorHAnsi" w:hAnsiTheme="minorHAnsi" w:cstheme="minorHAnsi"/>
                <w:sz w:val="20"/>
                <w:szCs w:val="20"/>
              </w:rPr>
            </w:pPr>
            <w:r w:rsidRPr="007B1DBC">
              <w:rPr>
                <w:rFonts w:asciiTheme="minorHAnsi" w:hAnsiTheme="minorHAnsi" w:cstheme="minorHAnsi"/>
                <w:sz w:val="20"/>
                <w:szCs w:val="20"/>
              </w:rPr>
              <w:t xml:space="preserve">Réalisation de 2 focus group à </w:t>
            </w:r>
            <w:proofErr w:type="spellStart"/>
            <w:r w:rsidRPr="007B1DBC">
              <w:rPr>
                <w:rFonts w:asciiTheme="minorHAnsi" w:hAnsiTheme="minorHAnsi" w:cstheme="minorHAnsi"/>
                <w:sz w:val="20"/>
                <w:szCs w:val="20"/>
              </w:rPr>
              <w:t>Koza</w:t>
            </w:r>
            <w:proofErr w:type="spellEnd"/>
            <w:r w:rsidRPr="007B1DBC">
              <w:rPr>
                <w:rFonts w:asciiTheme="minorHAnsi" w:hAnsiTheme="minorHAnsi" w:cstheme="minorHAnsi"/>
                <w:sz w:val="20"/>
                <w:szCs w:val="20"/>
              </w:rPr>
              <w:t xml:space="preserve"> centre</w:t>
            </w:r>
          </w:p>
        </w:tc>
        <w:tc>
          <w:tcPr>
            <w:tcW w:w="1829" w:type="dxa"/>
            <w:vMerge/>
            <w:vAlign w:val="center"/>
          </w:tcPr>
          <w:p w14:paraId="3F428D79" w14:textId="77777777" w:rsidR="00C759F8" w:rsidRPr="007B1DBC" w:rsidRDefault="00C759F8" w:rsidP="00C759F8">
            <w:pPr>
              <w:rPr>
                <w:rFonts w:asciiTheme="minorHAnsi" w:hAnsiTheme="minorHAnsi" w:cstheme="minorHAnsi"/>
                <w:sz w:val="20"/>
                <w:szCs w:val="20"/>
              </w:rPr>
            </w:pPr>
          </w:p>
        </w:tc>
      </w:tr>
      <w:tr w:rsidR="00C759F8" w:rsidRPr="007B1DBC" w14:paraId="194565FE" w14:textId="77777777" w:rsidTr="000F1681">
        <w:tc>
          <w:tcPr>
            <w:tcW w:w="1271" w:type="dxa"/>
            <w:vAlign w:val="center"/>
          </w:tcPr>
          <w:p w14:paraId="5A27DD42" w14:textId="5282FB3C" w:rsidR="00C759F8" w:rsidRPr="007B1DBC" w:rsidRDefault="00C759F8" w:rsidP="00C759F8">
            <w:pPr>
              <w:rPr>
                <w:rFonts w:asciiTheme="minorHAnsi" w:hAnsiTheme="minorHAnsi" w:cstheme="minorHAnsi"/>
                <w:sz w:val="18"/>
                <w:szCs w:val="18"/>
              </w:rPr>
            </w:pPr>
            <w:r w:rsidRPr="007B1DBC">
              <w:rPr>
                <w:rFonts w:asciiTheme="minorHAnsi" w:hAnsiTheme="minorHAnsi" w:cstheme="minorHAnsi"/>
                <w:sz w:val="18"/>
                <w:szCs w:val="18"/>
              </w:rPr>
              <w:t>17/02/22</w:t>
            </w:r>
          </w:p>
        </w:tc>
        <w:tc>
          <w:tcPr>
            <w:tcW w:w="5954" w:type="dxa"/>
            <w:vAlign w:val="center"/>
          </w:tcPr>
          <w:p w14:paraId="46600C49" w14:textId="7416E8D9" w:rsidR="00C759F8" w:rsidRPr="007B1DBC" w:rsidRDefault="00C759F8" w:rsidP="00C759F8">
            <w:pPr>
              <w:rPr>
                <w:rFonts w:asciiTheme="minorHAnsi" w:hAnsiTheme="minorHAnsi" w:cstheme="minorHAnsi"/>
                <w:sz w:val="20"/>
                <w:szCs w:val="20"/>
              </w:rPr>
            </w:pPr>
            <w:r w:rsidRPr="007B1DBC">
              <w:rPr>
                <w:rFonts w:asciiTheme="minorHAnsi" w:hAnsiTheme="minorHAnsi" w:cstheme="minorHAnsi"/>
                <w:sz w:val="20"/>
                <w:szCs w:val="20"/>
              </w:rPr>
              <w:t xml:space="preserve">Réalisation d’1 focus group à </w:t>
            </w:r>
            <w:proofErr w:type="spellStart"/>
            <w:r w:rsidRPr="007B1DBC">
              <w:rPr>
                <w:rFonts w:asciiTheme="minorHAnsi" w:hAnsiTheme="minorHAnsi" w:cstheme="minorHAnsi"/>
                <w:sz w:val="20"/>
                <w:szCs w:val="20"/>
              </w:rPr>
              <w:t>Gaboua</w:t>
            </w:r>
            <w:proofErr w:type="spellEnd"/>
          </w:p>
        </w:tc>
        <w:tc>
          <w:tcPr>
            <w:tcW w:w="1829" w:type="dxa"/>
            <w:vMerge/>
            <w:vAlign w:val="center"/>
          </w:tcPr>
          <w:p w14:paraId="6DC42828" w14:textId="77777777" w:rsidR="00C759F8" w:rsidRPr="007B1DBC" w:rsidRDefault="00C759F8" w:rsidP="00C759F8">
            <w:pPr>
              <w:rPr>
                <w:rFonts w:asciiTheme="minorHAnsi" w:hAnsiTheme="minorHAnsi" w:cstheme="minorHAnsi"/>
                <w:sz w:val="20"/>
                <w:szCs w:val="20"/>
              </w:rPr>
            </w:pPr>
          </w:p>
        </w:tc>
      </w:tr>
      <w:tr w:rsidR="00C759F8" w:rsidRPr="007B1DBC" w14:paraId="15066BE7" w14:textId="77777777" w:rsidTr="00733CE2">
        <w:tc>
          <w:tcPr>
            <w:tcW w:w="1271" w:type="dxa"/>
            <w:vAlign w:val="center"/>
          </w:tcPr>
          <w:p w14:paraId="7E30E8E9" w14:textId="3583A217" w:rsidR="00C759F8" w:rsidRPr="007B1DBC" w:rsidRDefault="00C759F8" w:rsidP="00C759F8">
            <w:pPr>
              <w:rPr>
                <w:rFonts w:asciiTheme="minorHAnsi" w:hAnsiTheme="minorHAnsi" w:cstheme="minorHAnsi"/>
                <w:sz w:val="18"/>
                <w:szCs w:val="18"/>
              </w:rPr>
            </w:pPr>
            <w:r w:rsidRPr="007B1DBC">
              <w:rPr>
                <w:rFonts w:asciiTheme="minorHAnsi" w:hAnsiTheme="minorHAnsi" w:cstheme="minorHAnsi"/>
                <w:sz w:val="18"/>
                <w:szCs w:val="18"/>
              </w:rPr>
              <w:t>1</w:t>
            </w:r>
            <w:r w:rsidR="000F1681" w:rsidRPr="007B1DBC">
              <w:rPr>
                <w:rFonts w:asciiTheme="minorHAnsi" w:hAnsiTheme="minorHAnsi" w:cstheme="minorHAnsi"/>
                <w:sz w:val="18"/>
                <w:szCs w:val="18"/>
              </w:rPr>
              <w:t>7</w:t>
            </w:r>
            <w:r w:rsidRPr="007B1DBC">
              <w:rPr>
                <w:rFonts w:asciiTheme="minorHAnsi" w:hAnsiTheme="minorHAnsi" w:cstheme="minorHAnsi"/>
                <w:sz w:val="18"/>
                <w:szCs w:val="18"/>
              </w:rPr>
              <w:t>/02/22</w:t>
            </w:r>
          </w:p>
        </w:tc>
        <w:tc>
          <w:tcPr>
            <w:tcW w:w="7783" w:type="dxa"/>
            <w:gridSpan w:val="2"/>
            <w:vAlign w:val="center"/>
          </w:tcPr>
          <w:p w14:paraId="614451E3" w14:textId="7028CE89" w:rsidR="00C759F8" w:rsidRPr="007B1DBC" w:rsidRDefault="00C759F8" w:rsidP="00C759F8">
            <w:pPr>
              <w:rPr>
                <w:rFonts w:asciiTheme="minorHAnsi" w:hAnsiTheme="minorHAnsi" w:cstheme="minorHAnsi"/>
                <w:sz w:val="20"/>
                <w:szCs w:val="20"/>
              </w:rPr>
            </w:pPr>
            <w:r w:rsidRPr="007B1DBC">
              <w:rPr>
                <w:rFonts w:asciiTheme="minorHAnsi" w:hAnsiTheme="minorHAnsi" w:cstheme="minorHAnsi"/>
                <w:sz w:val="20"/>
                <w:szCs w:val="20"/>
              </w:rPr>
              <w:t xml:space="preserve">Retour sur </w:t>
            </w:r>
            <w:proofErr w:type="spellStart"/>
            <w:r w:rsidRPr="007B1DBC">
              <w:rPr>
                <w:rFonts w:asciiTheme="minorHAnsi" w:hAnsiTheme="minorHAnsi" w:cstheme="minorHAnsi"/>
                <w:sz w:val="20"/>
                <w:szCs w:val="20"/>
              </w:rPr>
              <w:t>Mokolo</w:t>
            </w:r>
            <w:proofErr w:type="spellEnd"/>
          </w:p>
        </w:tc>
      </w:tr>
      <w:tr w:rsidR="00C759F8" w:rsidRPr="007B1DBC" w14:paraId="465145A1" w14:textId="77777777" w:rsidTr="000F1681">
        <w:tc>
          <w:tcPr>
            <w:tcW w:w="1271" w:type="dxa"/>
            <w:vAlign w:val="center"/>
          </w:tcPr>
          <w:p w14:paraId="1FE68FCB" w14:textId="77B77B9D" w:rsidR="00C759F8" w:rsidRPr="007B1DBC" w:rsidRDefault="00C759F8" w:rsidP="00C759F8">
            <w:pPr>
              <w:rPr>
                <w:rFonts w:asciiTheme="minorHAnsi" w:hAnsiTheme="minorHAnsi" w:cstheme="minorHAnsi"/>
                <w:sz w:val="18"/>
                <w:szCs w:val="18"/>
              </w:rPr>
            </w:pPr>
            <w:r w:rsidRPr="007B1DBC">
              <w:rPr>
                <w:rFonts w:asciiTheme="minorHAnsi" w:hAnsiTheme="minorHAnsi" w:cstheme="minorHAnsi"/>
                <w:sz w:val="18"/>
                <w:szCs w:val="18"/>
              </w:rPr>
              <w:t>18/02/22</w:t>
            </w:r>
          </w:p>
        </w:tc>
        <w:tc>
          <w:tcPr>
            <w:tcW w:w="5954" w:type="dxa"/>
            <w:vAlign w:val="center"/>
          </w:tcPr>
          <w:p w14:paraId="6B271870" w14:textId="345006D8" w:rsidR="00C759F8" w:rsidRPr="007B1DBC" w:rsidRDefault="00C759F8" w:rsidP="00C759F8">
            <w:pPr>
              <w:rPr>
                <w:rFonts w:asciiTheme="minorHAnsi" w:hAnsiTheme="minorHAnsi" w:cstheme="minorHAnsi"/>
                <w:sz w:val="20"/>
                <w:szCs w:val="20"/>
              </w:rPr>
            </w:pPr>
            <w:r w:rsidRPr="007B1DBC">
              <w:rPr>
                <w:rFonts w:asciiTheme="minorHAnsi" w:hAnsiTheme="minorHAnsi" w:cstheme="minorHAnsi"/>
                <w:sz w:val="20"/>
                <w:szCs w:val="20"/>
              </w:rPr>
              <w:t xml:space="preserve">Réalisation d’1 focus group à </w:t>
            </w:r>
            <w:proofErr w:type="spellStart"/>
            <w:r w:rsidRPr="007B1DBC">
              <w:rPr>
                <w:rFonts w:asciiTheme="minorHAnsi" w:hAnsiTheme="minorHAnsi" w:cstheme="minorHAnsi"/>
                <w:sz w:val="20"/>
                <w:szCs w:val="20"/>
              </w:rPr>
              <w:t>Houro</w:t>
            </w:r>
            <w:proofErr w:type="spellEnd"/>
            <w:r w:rsidRPr="007B1DBC">
              <w:rPr>
                <w:rFonts w:asciiTheme="minorHAnsi" w:hAnsiTheme="minorHAnsi" w:cstheme="minorHAnsi"/>
                <w:sz w:val="20"/>
                <w:szCs w:val="20"/>
              </w:rPr>
              <w:t xml:space="preserve"> </w:t>
            </w:r>
            <w:proofErr w:type="spellStart"/>
            <w:r w:rsidRPr="007B1DBC">
              <w:rPr>
                <w:rFonts w:asciiTheme="minorHAnsi" w:hAnsiTheme="minorHAnsi" w:cstheme="minorHAnsi"/>
                <w:sz w:val="20"/>
                <w:szCs w:val="20"/>
              </w:rPr>
              <w:t>Tada</w:t>
            </w:r>
            <w:proofErr w:type="spellEnd"/>
            <w:r w:rsidRPr="007B1DBC">
              <w:rPr>
                <w:rFonts w:asciiTheme="minorHAnsi" w:hAnsiTheme="minorHAnsi" w:cstheme="minorHAnsi"/>
                <w:sz w:val="20"/>
                <w:szCs w:val="20"/>
              </w:rPr>
              <w:t xml:space="preserve"> </w:t>
            </w:r>
          </w:p>
        </w:tc>
        <w:tc>
          <w:tcPr>
            <w:tcW w:w="1829" w:type="dxa"/>
            <w:vAlign w:val="center"/>
          </w:tcPr>
          <w:p w14:paraId="55E17BA5" w14:textId="6E8DCFB7" w:rsidR="00C759F8" w:rsidRPr="007B1DBC" w:rsidRDefault="00C759F8" w:rsidP="00C759F8">
            <w:pPr>
              <w:rPr>
                <w:rFonts w:asciiTheme="minorHAnsi" w:hAnsiTheme="minorHAnsi" w:cstheme="minorHAnsi"/>
                <w:sz w:val="20"/>
                <w:szCs w:val="20"/>
              </w:rPr>
            </w:pPr>
            <w:proofErr w:type="spellStart"/>
            <w:r w:rsidRPr="007B1DBC">
              <w:rPr>
                <w:rFonts w:asciiTheme="minorHAnsi" w:hAnsiTheme="minorHAnsi" w:cstheme="minorHAnsi"/>
                <w:sz w:val="20"/>
                <w:szCs w:val="20"/>
              </w:rPr>
              <w:t>Houro</w:t>
            </w:r>
            <w:proofErr w:type="spellEnd"/>
            <w:r w:rsidRPr="007B1DBC">
              <w:rPr>
                <w:rFonts w:asciiTheme="minorHAnsi" w:hAnsiTheme="minorHAnsi" w:cstheme="minorHAnsi"/>
                <w:sz w:val="20"/>
                <w:szCs w:val="20"/>
              </w:rPr>
              <w:t xml:space="preserve"> </w:t>
            </w:r>
            <w:proofErr w:type="spellStart"/>
            <w:r w:rsidRPr="007B1DBC">
              <w:rPr>
                <w:rFonts w:asciiTheme="minorHAnsi" w:hAnsiTheme="minorHAnsi" w:cstheme="minorHAnsi"/>
                <w:sz w:val="20"/>
                <w:szCs w:val="20"/>
              </w:rPr>
              <w:t>Tada</w:t>
            </w:r>
            <w:proofErr w:type="spellEnd"/>
          </w:p>
        </w:tc>
      </w:tr>
      <w:tr w:rsidR="00C759F8" w:rsidRPr="007B1DBC" w14:paraId="64CE308F" w14:textId="77777777" w:rsidTr="000F1681">
        <w:tc>
          <w:tcPr>
            <w:tcW w:w="1271" w:type="dxa"/>
            <w:vAlign w:val="center"/>
          </w:tcPr>
          <w:p w14:paraId="0608D150" w14:textId="31016DCF" w:rsidR="00C759F8" w:rsidRPr="007B1DBC" w:rsidRDefault="00C759F8" w:rsidP="00C759F8">
            <w:pPr>
              <w:rPr>
                <w:rFonts w:asciiTheme="minorHAnsi" w:hAnsiTheme="minorHAnsi" w:cstheme="minorHAnsi"/>
                <w:sz w:val="18"/>
                <w:szCs w:val="18"/>
              </w:rPr>
            </w:pPr>
            <w:r w:rsidRPr="007B1DBC">
              <w:rPr>
                <w:rFonts w:asciiTheme="minorHAnsi" w:hAnsiTheme="minorHAnsi" w:cstheme="minorHAnsi"/>
                <w:sz w:val="18"/>
                <w:szCs w:val="18"/>
              </w:rPr>
              <w:t>18/02/22</w:t>
            </w:r>
          </w:p>
        </w:tc>
        <w:tc>
          <w:tcPr>
            <w:tcW w:w="5954" w:type="dxa"/>
            <w:vAlign w:val="center"/>
          </w:tcPr>
          <w:p w14:paraId="1B528F9B" w14:textId="7CF4CB75" w:rsidR="00C759F8" w:rsidRPr="007B1DBC" w:rsidRDefault="00C759F8" w:rsidP="00C759F8">
            <w:pPr>
              <w:rPr>
                <w:rFonts w:asciiTheme="minorHAnsi" w:hAnsiTheme="minorHAnsi" w:cstheme="minorHAnsi"/>
                <w:sz w:val="20"/>
                <w:szCs w:val="20"/>
              </w:rPr>
            </w:pPr>
            <w:r w:rsidRPr="007B1DBC">
              <w:rPr>
                <w:rFonts w:asciiTheme="minorHAnsi" w:hAnsiTheme="minorHAnsi" w:cstheme="minorHAnsi"/>
                <w:sz w:val="20"/>
                <w:szCs w:val="20"/>
              </w:rPr>
              <w:t xml:space="preserve">Réalisation d’un focus group à </w:t>
            </w:r>
            <w:proofErr w:type="spellStart"/>
            <w:r w:rsidRPr="007B1DBC">
              <w:rPr>
                <w:rFonts w:asciiTheme="minorHAnsi" w:hAnsiTheme="minorHAnsi" w:cstheme="minorHAnsi"/>
                <w:sz w:val="20"/>
                <w:szCs w:val="20"/>
              </w:rPr>
              <w:t>Gorai</w:t>
            </w:r>
            <w:proofErr w:type="spellEnd"/>
            <w:r w:rsidRPr="007B1DBC">
              <w:rPr>
                <w:rFonts w:asciiTheme="minorHAnsi" w:hAnsiTheme="minorHAnsi" w:cstheme="minorHAnsi"/>
                <w:sz w:val="20"/>
                <w:szCs w:val="20"/>
              </w:rPr>
              <w:t xml:space="preserve"> </w:t>
            </w:r>
            <w:proofErr w:type="spellStart"/>
            <w:r w:rsidRPr="007B1DBC">
              <w:rPr>
                <w:rFonts w:asciiTheme="minorHAnsi" w:hAnsiTheme="minorHAnsi" w:cstheme="minorHAnsi"/>
                <w:sz w:val="20"/>
                <w:szCs w:val="20"/>
              </w:rPr>
              <w:t>Sirak</w:t>
            </w:r>
            <w:proofErr w:type="spellEnd"/>
          </w:p>
        </w:tc>
        <w:tc>
          <w:tcPr>
            <w:tcW w:w="1829" w:type="dxa"/>
            <w:vAlign w:val="center"/>
          </w:tcPr>
          <w:p w14:paraId="495BE0DC" w14:textId="6B0B5E63" w:rsidR="00C759F8" w:rsidRPr="007B1DBC" w:rsidRDefault="00C759F8" w:rsidP="00C759F8">
            <w:pPr>
              <w:rPr>
                <w:rFonts w:asciiTheme="minorHAnsi" w:hAnsiTheme="minorHAnsi" w:cstheme="minorHAnsi"/>
                <w:sz w:val="20"/>
                <w:szCs w:val="20"/>
              </w:rPr>
            </w:pPr>
            <w:proofErr w:type="spellStart"/>
            <w:r w:rsidRPr="007B1DBC">
              <w:rPr>
                <w:rFonts w:asciiTheme="minorHAnsi" w:hAnsiTheme="minorHAnsi" w:cstheme="minorHAnsi"/>
                <w:sz w:val="20"/>
                <w:szCs w:val="20"/>
              </w:rPr>
              <w:t>Gorai</w:t>
            </w:r>
            <w:proofErr w:type="spellEnd"/>
            <w:r w:rsidRPr="007B1DBC">
              <w:rPr>
                <w:rFonts w:asciiTheme="minorHAnsi" w:hAnsiTheme="minorHAnsi" w:cstheme="minorHAnsi"/>
                <w:sz w:val="20"/>
                <w:szCs w:val="20"/>
              </w:rPr>
              <w:t xml:space="preserve"> </w:t>
            </w:r>
            <w:proofErr w:type="spellStart"/>
            <w:r w:rsidRPr="007B1DBC">
              <w:rPr>
                <w:rFonts w:asciiTheme="minorHAnsi" w:hAnsiTheme="minorHAnsi" w:cstheme="minorHAnsi"/>
                <w:sz w:val="20"/>
                <w:szCs w:val="20"/>
              </w:rPr>
              <w:t>Sirak</w:t>
            </w:r>
            <w:proofErr w:type="spellEnd"/>
          </w:p>
        </w:tc>
      </w:tr>
      <w:tr w:rsidR="00C759F8" w:rsidRPr="007B1DBC" w14:paraId="4C33DA33" w14:textId="77777777" w:rsidTr="000F1681">
        <w:tc>
          <w:tcPr>
            <w:tcW w:w="1271" w:type="dxa"/>
            <w:vAlign w:val="center"/>
          </w:tcPr>
          <w:p w14:paraId="059BE174" w14:textId="7ECDE3F1" w:rsidR="00C759F8" w:rsidRPr="007B1DBC" w:rsidRDefault="00C759F8" w:rsidP="00C759F8">
            <w:pPr>
              <w:rPr>
                <w:rFonts w:asciiTheme="minorHAnsi" w:hAnsiTheme="minorHAnsi" w:cstheme="minorHAnsi"/>
                <w:sz w:val="18"/>
                <w:szCs w:val="18"/>
              </w:rPr>
            </w:pPr>
            <w:r w:rsidRPr="007B1DBC">
              <w:rPr>
                <w:rFonts w:asciiTheme="minorHAnsi" w:hAnsiTheme="minorHAnsi" w:cstheme="minorHAnsi"/>
                <w:sz w:val="18"/>
                <w:szCs w:val="18"/>
              </w:rPr>
              <w:t>19/02/22</w:t>
            </w:r>
          </w:p>
        </w:tc>
        <w:tc>
          <w:tcPr>
            <w:tcW w:w="5954" w:type="dxa"/>
            <w:vAlign w:val="center"/>
          </w:tcPr>
          <w:p w14:paraId="4824DE15" w14:textId="6CFDD81B" w:rsidR="00C759F8" w:rsidRPr="007B1DBC" w:rsidRDefault="00C759F8" w:rsidP="00C759F8">
            <w:pPr>
              <w:rPr>
                <w:rFonts w:asciiTheme="minorHAnsi" w:hAnsiTheme="minorHAnsi" w:cstheme="minorHAnsi"/>
                <w:sz w:val="20"/>
                <w:szCs w:val="20"/>
              </w:rPr>
            </w:pPr>
            <w:r w:rsidRPr="007B1DBC">
              <w:rPr>
                <w:rFonts w:asciiTheme="minorHAnsi" w:hAnsiTheme="minorHAnsi" w:cstheme="minorHAnsi"/>
                <w:sz w:val="20"/>
                <w:szCs w:val="20"/>
              </w:rPr>
              <w:t xml:space="preserve">Réalisation d’un focus group à </w:t>
            </w:r>
            <w:proofErr w:type="spellStart"/>
            <w:r w:rsidRPr="007B1DBC">
              <w:rPr>
                <w:rFonts w:asciiTheme="minorHAnsi" w:hAnsiTheme="minorHAnsi" w:cstheme="minorHAnsi"/>
                <w:sz w:val="20"/>
                <w:szCs w:val="20"/>
              </w:rPr>
              <w:t>Gawa</w:t>
            </w:r>
            <w:proofErr w:type="spellEnd"/>
          </w:p>
        </w:tc>
        <w:tc>
          <w:tcPr>
            <w:tcW w:w="1829" w:type="dxa"/>
            <w:vAlign w:val="center"/>
          </w:tcPr>
          <w:p w14:paraId="49689548" w14:textId="129888F9" w:rsidR="00C759F8" w:rsidRPr="007B1DBC" w:rsidRDefault="00C759F8" w:rsidP="00C759F8">
            <w:pPr>
              <w:rPr>
                <w:rFonts w:asciiTheme="minorHAnsi" w:hAnsiTheme="minorHAnsi" w:cstheme="minorHAnsi"/>
                <w:sz w:val="20"/>
                <w:szCs w:val="20"/>
              </w:rPr>
            </w:pPr>
            <w:proofErr w:type="spellStart"/>
            <w:r w:rsidRPr="007B1DBC">
              <w:rPr>
                <w:rFonts w:asciiTheme="minorHAnsi" w:hAnsiTheme="minorHAnsi" w:cstheme="minorHAnsi"/>
                <w:sz w:val="20"/>
                <w:szCs w:val="20"/>
              </w:rPr>
              <w:t>Gawa</w:t>
            </w:r>
            <w:proofErr w:type="spellEnd"/>
          </w:p>
        </w:tc>
      </w:tr>
      <w:tr w:rsidR="00C759F8" w:rsidRPr="007B1DBC" w14:paraId="02AA6290" w14:textId="77777777" w:rsidTr="000F1681">
        <w:tc>
          <w:tcPr>
            <w:tcW w:w="1271" w:type="dxa"/>
            <w:vAlign w:val="center"/>
          </w:tcPr>
          <w:p w14:paraId="1A234E51" w14:textId="566F16E3" w:rsidR="00C759F8" w:rsidRPr="007B1DBC" w:rsidRDefault="00C759F8" w:rsidP="00C759F8">
            <w:pPr>
              <w:rPr>
                <w:rFonts w:asciiTheme="minorHAnsi" w:hAnsiTheme="minorHAnsi" w:cstheme="minorHAnsi"/>
                <w:sz w:val="18"/>
                <w:szCs w:val="18"/>
              </w:rPr>
            </w:pPr>
            <w:r w:rsidRPr="007B1DBC">
              <w:rPr>
                <w:rFonts w:asciiTheme="minorHAnsi" w:hAnsiTheme="minorHAnsi" w:cstheme="minorHAnsi"/>
                <w:sz w:val="18"/>
                <w:szCs w:val="18"/>
              </w:rPr>
              <w:t>19/02/22</w:t>
            </w:r>
          </w:p>
        </w:tc>
        <w:tc>
          <w:tcPr>
            <w:tcW w:w="5954" w:type="dxa"/>
            <w:vAlign w:val="center"/>
          </w:tcPr>
          <w:p w14:paraId="57802C00" w14:textId="192B7E35" w:rsidR="00C759F8" w:rsidRPr="007B1DBC" w:rsidRDefault="00C759F8" w:rsidP="00C759F8">
            <w:pPr>
              <w:rPr>
                <w:rFonts w:asciiTheme="minorHAnsi" w:hAnsiTheme="minorHAnsi" w:cstheme="minorHAnsi"/>
                <w:sz w:val="20"/>
                <w:szCs w:val="20"/>
              </w:rPr>
            </w:pPr>
            <w:r w:rsidRPr="007B1DBC">
              <w:rPr>
                <w:rFonts w:asciiTheme="minorHAnsi" w:hAnsiTheme="minorHAnsi" w:cstheme="minorHAnsi"/>
                <w:sz w:val="20"/>
                <w:szCs w:val="20"/>
              </w:rPr>
              <w:t xml:space="preserve">Réalisation d’un focus group à </w:t>
            </w:r>
            <w:proofErr w:type="spellStart"/>
            <w:r w:rsidRPr="007B1DBC">
              <w:rPr>
                <w:rFonts w:asciiTheme="minorHAnsi" w:hAnsiTheme="minorHAnsi" w:cstheme="minorHAnsi"/>
                <w:sz w:val="20"/>
                <w:szCs w:val="20"/>
              </w:rPr>
              <w:t>Gadala</w:t>
            </w:r>
            <w:proofErr w:type="spellEnd"/>
            <w:r w:rsidRPr="007B1DBC">
              <w:rPr>
                <w:rFonts w:asciiTheme="minorHAnsi" w:hAnsiTheme="minorHAnsi" w:cstheme="minorHAnsi"/>
                <w:sz w:val="20"/>
                <w:szCs w:val="20"/>
              </w:rPr>
              <w:t xml:space="preserve"> </w:t>
            </w:r>
          </w:p>
        </w:tc>
        <w:tc>
          <w:tcPr>
            <w:tcW w:w="1829" w:type="dxa"/>
            <w:vAlign w:val="center"/>
          </w:tcPr>
          <w:p w14:paraId="6B24ED24" w14:textId="19A54ED7" w:rsidR="00C759F8" w:rsidRPr="007B1DBC" w:rsidRDefault="00C759F8" w:rsidP="00C759F8">
            <w:pPr>
              <w:rPr>
                <w:rFonts w:asciiTheme="minorHAnsi" w:hAnsiTheme="minorHAnsi" w:cstheme="minorHAnsi"/>
                <w:sz w:val="20"/>
                <w:szCs w:val="20"/>
              </w:rPr>
            </w:pPr>
            <w:proofErr w:type="spellStart"/>
            <w:r w:rsidRPr="007B1DBC">
              <w:rPr>
                <w:rFonts w:asciiTheme="minorHAnsi" w:hAnsiTheme="minorHAnsi" w:cstheme="minorHAnsi"/>
                <w:sz w:val="20"/>
                <w:szCs w:val="20"/>
              </w:rPr>
              <w:t>Gadala</w:t>
            </w:r>
            <w:proofErr w:type="spellEnd"/>
          </w:p>
        </w:tc>
      </w:tr>
      <w:tr w:rsidR="00C759F8" w:rsidRPr="007B1DBC" w14:paraId="3E2E38FC" w14:textId="77777777" w:rsidTr="0066775F">
        <w:tc>
          <w:tcPr>
            <w:tcW w:w="1271" w:type="dxa"/>
            <w:vAlign w:val="center"/>
          </w:tcPr>
          <w:p w14:paraId="3921CEFD" w14:textId="2AD55D75" w:rsidR="00C759F8" w:rsidRPr="007B1DBC" w:rsidRDefault="00C759F8" w:rsidP="00C759F8">
            <w:pPr>
              <w:rPr>
                <w:rFonts w:asciiTheme="minorHAnsi" w:hAnsiTheme="minorHAnsi" w:cstheme="minorHAnsi"/>
                <w:sz w:val="18"/>
                <w:szCs w:val="18"/>
              </w:rPr>
            </w:pPr>
            <w:r w:rsidRPr="007B1DBC">
              <w:rPr>
                <w:rFonts w:asciiTheme="minorHAnsi" w:hAnsiTheme="minorHAnsi" w:cstheme="minorHAnsi"/>
                <w:sz w:val="18"/>
                <w:szCs w:val="18"/>
              </w:rPr>
              <w:t>19/02/22</w:t>
            </w:r>
          </w:p>
        </w:tc>
        <w:tc>
          <w:tcPr>
            <w:tcW w:w="7783" w:type="dxa"/>
            <w:gridSpan w:val="2"/>
            <w:vAlign w:val="center"/>
          </w:tcPr>
          <w:p w14:paraId="08584A7C" w14:textId="406F5B07" w:rsidR="00C759F8" w:rsidRPr="007B1DBC" w:rsidRDefault="00C759F8" w:rsidP="00C759F8">
            <w:pPr>
              <w:rPr>
                <w:rFonts w:asciiTheme="minorHAnsi" w:hAnsiTheme="minorHAnsi" w:cstheme="minorHAnsi"/>
                <w:sz w:val="20"/>
                <w:szCs w:val="20"/>
              </w:rPr>
            </w:pPr>
            <w:r w:rsidRPr="007B1DBC">
              <w:rPr>
                <w:rFonts w:asciiTheme="minorHAnsi" w:hAnsiTheme="minorHAnsi" w:cstheme="minorHAnsi"/>
                <w:sz w:val="20"/>
                <w:szCs w:val="20"/>
              </w:rPr>
              <w:t>Retour sur Maroua</w:t>
            </w:r>
          </w:p>
        </w:tc>
      </w:tr>
      <w:tr w:rsidR="00C759F8" w:rsidRPr="007B1DBC" w14:paraId="7D7FE17D" w14:textId="77777777" w:rsidTr="000F1681">
        <w:tc>
          <w:tcPr>
            <w:tcW w:w="1271" w:type="dxa"/>
            <w:vAlign w:val="center"/>
          </w:tcPr>
          <w:p w14:paraId="232652C0" w14:textId="5051C246" w:rsidR="00C759F8" w:rsidRPr="007B1DBC" w:rsidRDefault="00C759F8" w:rsidP="00C759F8">
            <w:pPr>
              <w:rPr>
                <w:rFonts w:asciiTheme="minorHAnsi" w:hAnsiTheme="minorHAnsi" w:cstheme="minorHAnsi"/>
                <w:sz w:val="18"/>
                <w:szCs w:val="18"/>
              </w:rPr>
            </w:pPr>
            <w:r w:rsidRPr="007B1DBC">
              <w:rPr>
                <w:rFonts w:asciiTheme="minorHAnsi" w:hAnsiTheme="minorHAnsi" w:cstheme="minorHAnsi"/>
                <w:sz w:val="18"/>
                <w:szCs w:val="18"/>
              </w:rPr>
              <w:t>19/02/22</w:t>
            </w:r>
          </w:p>
        </w:tc>
        <w:tc>
          <w:tcPr>
            <w:tcW w:w="5954" w:type="dxa"/>
            <w:vAlign w:val="center"/>
          </w:tcPr>
          <w:p w14:paraId="104162B3" w14:textId="493E0F5A" w:rsidR="00C759F8" w:rsidRPr="007B1DBC" w:rsidRDefault="000F1681" w:rsidP="00C759F8">
            <w:pPr>
              <w:rPr>
                <w:rFonts w:asciiTheme="minorHAnsi" w:hAnsiTheme="minorHAnsi" w:cstheme="minorHAnsi"/>
                <w:sz w:val="20"/>
                <w:szCs w:val="20"/>
              </w:rPr>
            </w:pPr>
            <w:r w:rsidRPr="007B1DBC">
              <w:rPr>
                <w:rFonts w:asciiTheme="minorHAnsi" w:hAnsiTheme="minorHAnsi" w:cstheme="minorHAnsi"/>
                <w:sz w:val="20"/>
                <w:szCs w:val="20"/>
              </w:rPr>
              <w:t>Réalisation d’1 e</w:t>
            </w:r>
            <w:r w:rsidR="00C759F8" w:rsidRPr="007B1DBC">
              <w:rPr>
                <w:rFonts w:asciiTheme="minorHAnsi" w:hAnsiTheme="minorHAnsi" w:cstheme="minorHAnsi"/>
                <w:sz w:val="20"/>
                <w:szCs w:val="20"/>
              </w:rPr>
              <w:t>ntretien avec le coordonnateur de CAPROD</w:t>
            </w:r>
          </w:p>
        </w:tc>
        <w:tc>
          <w:tcPr>
            <w:tcW w:w="1829" w:type="dxa"/>
            <w:vMerge w:val="restart"/>
            <w:vAlign w:val="center"/>
          </w:tcPr>
          <w:p w14:paraId="3774236D" w14:textId="13AD4A44" w:rsidR="00C759F8" w:rsidRPr="007B1DBC" w:rsidRDefault="00C759F8" w:rsidP="00C759F8">
            <w:pPr>
              <w:rPr>
                <w:rFonts w:asciiTheme="minorHAnsi" w:hAnsiTheme="minorHAnsi" w:cstheme="minorHAnsi"/>
                <w:sz w:val="20"/>
                <w:szCs w:val="20"/>
              </w:rPr>
            </w:pPr>
            <w:r w:rsidRPr="007B1DBC">
              <w:rPr>
                <w:rFonts w:asciiTheme="minorHAnsi" w:hAnsiTheme="minorHAnsi" w:cstheme="minorHAnsi"/>
                <w:sz w:val="20"/>
                <w:szCs w:val="20"/>
              </w:rPr>
              <w:t xml:space="preserve">Maroua </w:t>
            </w:r>
          </w:p>
        </w:tc>
      </w:tr>
      <w:tr w:rsidR="00C759F8" w:rsidRPr="007B1DBC" w14:paraId="7396CE16" w14:textId="77777777" w:rsidTr="000F1681">
        <w:tc>
          <w:tcPr>
            <w:tcW w:w="1271" w:type="dxa"/>
            <w:vAlign w:val="center"/>
          </w:tcPr>
          <w:p w14:paraId="20A0080B" w14:textId="75B03C69" w:rsidR="00C759F8" w:rsidRPr="007B1DBC" w:rsidRDefault="00C759F8" w:rsidP="00C759F8">
            <w:pPr>
              <w:rPr>
                <w:rFonts w:asciiTheme="minorHAnsi" w:hAnsiTheme="minorHAnsi" w:cstheme="minorHAnsi"/>
                <w:sz w:val="18"/>
                <w:szCs w:val="18"/>
              </w:rPr>
            </w:pPr>
            <w:r w:rsidRPr="007B1DBC">
              <w:rPr>
                <w:rFonts w:asciiTheme="minorHAnsi" w:hAnsiTheme="minorHAnsi" w:cstheme="minorHAnsi"/>
                <w:sz w:val="18"/>
                <w:szCs w:val="18"/>
              </w:rPr>
              <w:t>21/02/22</w:t>
            </w:r>
          </w:p>
        </w:tc>
        <w:tc>
          <w:tcPr>
            <w:tcW w:w="5954" w:type="dxa"/>
            <w:vAlign w:val="center"/>
          </w:tcPr>
          <w:p w14:paraId="36614F1C" w14:textId="4AC36480" w:rsidR="00C759F8" w:rsidRPr="007B1DBC" w:rsidRDefault="000F1681" w:rsidP="00C759F8">
            <w:pPr>
              <w:rPr>
                <w:rFonts w:asciiTheme="minorHAnsi" w:hAnsiTheme="minorHAnsi" w:cstheme="minorHAnsi"/>
                <w:sz w:val="20"/>
                <w:szCs w:val="20"/>
              </w:rPr>
            </w:pPr>
            <w:r w:rsidRPr="007B1DBC">
              <w:rPr>
                <w:rFonts w:asciiTheme="minorHAnsi" w:hAnsiTheme="minorHAnsi" w:cstheme="minorHAnsi"/>
                <w:sz w:val="20"/>
                <w:szCs w:val="20"/>
              </w:rPr>
              <w:t>Réalisation d’1 e</w:t>
            </w:r>
            <w:r w:rsidR="00C759F8" w:rsidRPr="007B1DBC">
              <w:rPr>
                <w:rFonts w:asciiTheme="minorHAnsi" w:hAnsiTheme="minorHAnsi" w:cstheme="minorHAnsi"/>
                <w:sz w:val="20"/>
                <w:szCs w:val="20"/>
              </w:rPr>
              <w:t xml:space="preserve">ntretien avec le </w:t>
            </w:r>
            <w:r w:rsidRPr="007B1DBC">
              <w:rPr>
                <w:rFonts w:asciiTheme="minorHAnsi" w:hAnsiTheme="minorHAnsi" w:cstheme="minorHAnsi"/>
                <w:sz w:val="20"/>
                <w:szCs w:val="20"/>
              </w:rPr>
              <w:t xml:space="preserve">PF PBF </w:t>
            </w:r>
            <w:r w:rsidR="00C759F8" w:rsidRPr="007B1DBC">
              <w:rPr>
                <w:rFonts w:asciiTheme="minorHAnsi" w:hAnsiTheme="minorHAnsi" w:cstheme="minorHAnsi"/>
                <w:sz w:val="20"/>
                <w:szCs w:val="20"/>
              </w:rPr>
              <w:t>MINAS</w:t>
            </w:r>
          </w:p>
        </w:tc>
        <w:tc>
          <w:tcPr>
            <w:tcW w:w="1829" w:type="dxa"/>
            <w:vMerge/>
            <w:vAlign w:val="center"/>
          </w:tcPr>
          <w:p w14:paraId="4E24C498" w14:textId="77777777" w:rsidR="00C759F8" w:rsidRPr="007B1DBC" w:rsidRDefault="00C759F8" w:rsidP="00C759F8">
            <w:pPr>
              <w:rPr>
                <w:rFonts w:asciiTheme="minorHAnsi" w:hAnsiTheme="minorHAnsi" w:cstheme="minorHAnsi"/>
                <w:sz w:val="20"/>
                <w:szCs w:val="20"/>
              </w:rPr>
            </w:pPr>
          </w:p>
        </w:tc>
      </w:tr>
      <w:tr w:rsidR="00C759F8" w:rsidRPr="007B1DBC" w14:paraId="68ED7045" w14:textId="77777777" w:rsidTr="000F1681">
        <w:tc>
          <w:tcPr>
            <w:tcW w:w="1271" w:type="dxa"/>
            <w:vAlign w:val="center"/>
          </w:tcPr>
          <w:p w14:paraId="0A88CDE4" w14:textId="2ED7CAED" w:rsidR="00C759F8" w:rsidRPr="007B1DBC" w:rsidRDefault="00C759F8" w:rsidP="00C759F8">
            <w:pPr>
              <w:rPr>
                <w:rFonts w:asciiTheme="minorHAnsi" w:hAnsiTheme="minorHAnsi" w:cstheme="minorHAnsi"/>
                <w:sz w:val="18"/>
                <w:szCs w:val="18"/>
              </w:rPr>
            </w:pPr>
            <w:r w:rsidRPr="007B1DBC">
              <w:rPr>
                <w:rFonts w:asciiTheme="minorHAnsi" w:hAnsiTheme="minorHAnsi" w:cstheme="minorHAnsi"/>
                <w:sz w:val="18"/>
                <w:szCs w:val="18"/>
              </w:rPr>
              <w:t>21/02/22</w:t>
            </w:r>
          </w:p>
        </w:tc>
        <w:tc>
          <w:tcPr>
            <w:tcW w:w="5954" w:type="dxa"/>
            <w:vAlign w:val="center"/>
          </w:tcPr>
          <w:p w14:paraId="3D4F5941" w14:textId="7AF95AB8" w:rsidR="00C759F8" w:rsidRPr="007B1DBC" w:rsidRDefault="000F1681" w:rsidP="00C759F8">
            <w:pPr>
              <w:rPr>
                <w:rFonts w:asciiTheme="minorHAnsi" w:hAnsiTheme="minorHAnsi" w:cstheme="minorHAnsi"/>
                <w:sz w:val="20"/>
                <w:szCs w:val="20"/>
              </w:rPr>
            </w:pPr>
            <w:r w:rsidRPr="007B1DBC">
              <w:rPr>
                <w:rFonts w:asciiTheme="minorHAnsi" w:hAnsiTheme="minorHAnsi" w:cstheme="minorHAnsi"/>
                <w:sz w:val="20"/>
                <w:szCs w:val="20"/>
              </w:rPr>
              <w:t>Réalisation d’1 e</w:t>
            </w:r>
            <w:r w:rsidR="00C759F8" w:rsidRPr="007B1DBC">
              <w:rPr>
                <w:rFonts w:asciiTheme="minorHAnsi" w:hAnsiTheme="minorHAnsi" w:cstheme="minorHAnsi"/>
                <w:sz w:val="20"/>
                <w:szCs w:val="20"/>
              </w:rPr>
              <w:t xml:space="preserve">ntretien avec le Chef DAAJ au Service du gouverneur </w:t>
            </w:r>
          </w:p>
        </w:tc>
        <w:tc>
          <w:tcPr>
            <w:tcW w:w="1829" w:type="dxa"/>
            <w:vMerge/>
            <w:vAlign w:val="center"/>
          </w:tcPr>
          <w:p w14:paraId="281FD9A6" w14:textId="77777777" w:rsidR="00C759F8" w:rsidRPr="007B1DBC" w:rsidRDefault="00C759F8" w:rsidP="00C759F8">
            <w:pPr>
              <w:rPr>
                <w:rFonts w:asciiTheme="minorHAnsi" w:hAnsiTheme="minorHAnsi" w:cstheme="minorHAnsi"/>
                <w:sz w:val="20"/>
                <w:szCs w:val="20"/>
              </w:rPr>
            </w:pPr>
          </w:p>
        </w:tc>
      </w:tr>
      <w:tr w:rsidR="00C759F8" w:rsidRPr="007B1DBC" w14:paraId="0B75D668" w14:textId="77777777" w:rsidTr="000F1681">
        <w:tc>
          <w:tcPr>
            <w:tcW w:w="1271" w:type="dxa"/>
            <w:vAlign w:val="center"/>
          </w:tcPr>
          <w:p w14:paraId="70FE08F6" w14:textId="06F6D586" w:rsidR="00C759F8" w:rsidRPr="007B1DBC" w:rsidRDefault="00C759F8" w:rsidP="00C759F8">
            <w:pPr>
              <w:rPr>
                <w:rFonts w:asciiTheme="minorHAnsi" w:hAnsiTheme="minorHAnsi" w:cstheme="minorHAnsi"/>
                <w:sz w:val="18"/>
                <w:szCs w:val="18"/>
              </w:rPr>
            </w:pPr>
            <w:r w:rsidRPr="007B1DBC">
              <w:rPr>
                <w:rFonts w:asciiTheme="minorHAnsi" w:hAnsiTheme="minorHAnsi" w:cstheme="minorHAnsi"/>
                <w:sz w:val="18"/>
                <w:szCs w:val="18"/>
              </w:rPr>
              <w:t>21/02/22</w:t>
            </w:r>
          </w:p>
        </w:tc>
        <w:tc>
          <w:tcPr>
            <w:tcW w:w="5954" w:type="dxa"/>
            <w:vAlign w:val="center"/>
          </w:tcPr>
          <w:p w14:paraId="5CAABD53" w14:textId="275D4E07" w:rsidR="00C759F8" w:rsidRPr="007B1DBC" w:rsidRDefault="000F1681" w:rsidP="00C759F8">
            <w:pPr>
              <w:rPr>
                <w:rFonts w:asciiTheme="minorHAnsi" w:hAnsiTheme="minorHAnsi" w:cstheme="minorHAnsi"/>
                <w:sz w:val="20"/>
                <w:szCs w:val="20"/>
              </w:rPr>
            </w:pPr>
            <w:r w:rsidRPr="007B1DBC">
              <w:rPr>
                <w:rFonts w:asciiTheme="minorHAnsi" w:hAnsiTheme="minorHAnsi" w:cstheme="minorHAnsi"/>
                <w:sz w:val="20"/>
                <w:szCs w:val="20"/>
              </w:rPr>
              <w:t>Réalisation d’1 e</w:t>
            </w:r>
            <w:r w:rsidR="00C759F8" w:rsidRPr="007B1DBC">
              <w:rPr>
                <w:rFonts w:asciiTheme="minorHAnsi" w:hAnsiTheme="minorHAnsi" w:cstheme="minorHAnsi"/>
                <w:sz w:val="20"/>
                <w:szCs w:val="20"/>
              </w:rPr>
              <w:t>ntretien avec le Coordonnateur de RESAEC</w:t>
            </w:r>
          </w:p>
        </w:tc>
        <w:tc>
          <w:tcPr>
            <w:tcW w:w="1829" w:type="dxa"/>
            <w:vMerge/>
            <w:vAlign w:val="center"/>
          </w:tcPr>
          <w:p w14:paraId="1D2E1204" w14:textId="77777777" w:rsidR="00C759F8" w:rsidRPr="007B1DBC" w:rsidRDefault="00C759F8" w:rsidP="00C759F8">
            <w:pPr>
              <w:rPr>
                <w:rFonts w:asciiTheme="minorHAnsi" w:hAnsiTheme="minorHAnsi" w:cstheme="minorHAnsi"/>
                <w:sz w:val="20"/>
                <w:szCs w:val="20"/>
              </w:rPr>
            </w:pPr>
          </w:p>
        </w:tc>
      </w:tr>
      <w:tr w:rsidR="00C759F8" w:rsidRPr="007B1DBC" w14:paraId="22F1530B" w14:textId="77777777" w:rsidTr="000F1681">
        <w:tc>
          <w:tcPr>
            <w:tcW w:w="1271" w:type="dxa"/>
            <w:vAlign w:val="center"/>
          </w:tcPr>
          <w:p w14:paraId="7E28F883" w14:textId="67A2284E" w:rsidR="00C759F8" w:rsidRPr="007B1DBC" w:rsidRDefault="00C759F8" w:rsidP="00C759F8">
            <w:pPr>
              <w:rPr>
                <w:rFonts w:asciiTheme="minorHAnsi" w:hAnsiTheme="minorHAnsi" w:cstheme="minorHAnsi"/>
                <w:sz w:val="18"/>
                <w:szCs w:val="18"/>
              </w:rPr>
            </w:pPr>
            <w:r w:rsidRPr="007B1DBC">
              <w:rPr>
                <w:rFonts w:asciiTheme="minorHAnsi" w:hAnsiTheme="minorHAnsi" w:cstheme="minorHAnsi"/>
                <w:sz w:val="18"/>
                <w:szCs w:val="18"/>
              </w:rPr>
              <w:t>22/02/22</w:t>
            </w:r>
          </w:p>
        </w:tc>
        <w:tc>
          <w:tcPr>
            <w:tcW w:w="5954" w:type="dxa"/>
            <w:vAlign w:val="center"/>
          </w:tcPr>
          <w:p w14:paraId="04D2A8A3" w14:textId="72EB2084" w:rsidR="00C759F8" w:rsidRPr="007B1DBC" w:rsidRDefault="00C759F8" w:rsidP="00C759F8">
            <w:pPr>
              <w:rPr>
                <w:rFonts w:asciiTheme="minorHAnsi" w:hAnsiTheme="minorHAnsi" w:cstheme="minorHAnsi"/>
                <w:sz w:val="20"/>
                <w:szCs w:val="20"/>
              </w:rPr>
            </w:pPr>
            <w:r w:rsidRPr="007B1DBC">
              <w:rPr>
                <w:rFonts w:asciiTheme="minorHAnsi" w:hAnsiTheme="minorHAnsi" w:cstheme="minorHAnsi"/>
                <w:sz w:val="20"/>
                <w:szCs w:val="20"/>
              </w:rPr>
              <w:t xml:space="preserve">Restitution des résultats à chaud </w:t>
            </w:r>
          </w:p>
        </w:tc>
        <w:tc>
          <w:tcPr>
            <w:tcW w:w="1829" w:type="dxa"/>
            <w:vMerge/>
            <w:vAlign w:val="center"/>
          </w:tcPr>
          <w:p w14:paraId="209C3030" w14:textId="77777777" w:rsidR="00C759F8" w:rsidRPr="007B1DBC" w:rsidRDefault="00C759F8" w:rsidP="00C759F8">
            <w:pPr>
              <w:rPr>
                <w:rFonts w:asciiTheme="minorHAnsi" w:hAnsiTheme="minorHAnsi" w:cstheme="minorHAnsi"/>
                <w:sz w:val="20"/>
                <w:szCs w:val="20"/>
              </w:rPr>
            </w:pPr>
          </w:p>
        </w:tc>
      </w:tr>
      <w:tr w:rsidR="007E1863" w:rsidRPr="007B1DBC" w14:paraId="4DC312CE" w14:textId="77777777" w:rsidTr="008D1145">
        <w:tc>
          <w:tcPr>
            <w:tcW w:w="1271" w:type="dxa"/>
            <w:vAlign w:val="center"/>
          </w:tcPr>
          <w:p w14:paraId="2A5F6B64" w14:textId="3AE5EC46" w:rsidR="007E1863" w:rsidRPr="007B1DBC" w:rsidRDefault="007E1863" w:rsidP="00C759F8">
            <w:pPr>
              <w:rPr>
                <w:rFonts w:asciiTheme="minorHAnsi" w:hAnsiTheme="minorHAnsi" w:cstheme="minorHAnsi"/>
                <w:sz w:val="18"/>
                <w:szCs w:val="18"/>
              </w:rPr>
            </w:pPr>
            <w:r w:rsidRPr="007B1DBC">
              <w:rPr>
                <w:rFonts w:asciiTheme="minorHAnsi" w:hAnsiTheme="minorHAnsi" w:cstheme="minorHAnsi"/>
                <w:sz w:val="18"/>
                <w:szCs w:val="18"/>
              </w:rPr>
              <w:t>23/02/22</w:t>
            </w:r>
          </w:p>
        </w:tc>
        <w:tc>
          <w:tcPr>
            <w:tcW w:w="7783" w:type="dxa"/>
            <w:gridSpan w:val="2"/>
            <w:vAlign w:val="center"/>
          </w:tcPr>
          <w:p w14:paraId="20D2B053" w14:textId="33E0BE0E" w:rsidR="007E1863" w:rsidRPr="007B1DBC" w:rsidRDefault="007E1863" w:rsidP="00C759F8">
            <w:pPr>
              <w:rPr>
                <w:rFonts w:asciiTheme="minorHAnsi" w:hAnsiTheme="minorHAnsi" w:cstheme="minorHAnsi"/>
                <w:sz w:val="20"/>
                <w:szCs w:val="20"/>
              </w:rPr>
            </w:pPr>
            <w:r w:rsidRPr="007B1DBC">
              <w:rPr>
                <w:rFonts w:asciiTheme="minorHAnsi" w:hAnsiTheme="minorHAnsi" w:cstheme="minorHAnsi"/>
                <w:sz w:val="20"/>
                <w:szCs w:val="20"/>
              </w:rPr>
              <w:t xml:space="preserve">Départ de Maroua </w:t>
            </w:r>
          </w:p>
        </w:tc>
      </w:tr>
    </w:tbl>
    <w:p w14:paraId="4F22DE6F" w14:textId="77777777" w:rsidR="006133A7" w:rsidRPr="006133A7" w:rsidRDefault="006133A7" w:rsidP="006133A7"/>
    <w:p w14:paraId="2B99CDC2" w14:textId="7A772F15" w:rsidR="00FC6B10" w:rsidRPr="007E1863" w:rsidRDefault="00FC6B10" w:rsidP="007E1863">
      <w:pPr>
        <w:pStyle w:val="Titre2"/>
        <w:ind w:left="792" w:hanging="432"/>
        <w:rPr>
          <w:color w:val="1F4E79" w:themeColor="accent5" w:themeShade="80"/>
        </w:rPr>
      </w:pPr>
      <w:r>
        <w:rPr>
          <w:color w:val="1F4E79" w:themeColor="accent5" w:themeShade="80"/>
        </w:rPr>
        <w:t xml:space="preserve"> </w:t>
      </w:r>
      <w:r>
        <w:rPr>
          <w:color w:val="1F4E79" w:themeColor="accent5" w:themeShade="80"/>
        </w:rPr>
        <w:br w:type="page"/>
      </w:r>
    </w:p>
    <w:p w14:paraId="332FF9C3" w14:textId="77777777" w:rsidR="00743725" w:rsidRDefault="00FC6B10" w:rsidP="00FC6B10">
      <w:pPr>
        <w:pStyle w:val="Titre2"/>
        <w:ind w:left="792" w:hanging="432"/>
        <w:rPr>
          <w:color w:val="1F4E79" w:themeColor="accent5" w:themeShade="80"/>
        </w:rPr>
      </w:pPr>
      <w:bookmarkStart w:id="111" w:name="_Toc100264480"/>
      <w:r>
        <w:rPr>
          <w:color w:val="1F4E79" w:themeColor="accent5" w:themeShade="80"/>
        </w:rPr>
        <w:lastRenderedPageBreak/>
        <w:t>Annexe 6 :</w:t>
      </w:r>
      <w:r w:rsidR="000A4F6D">
        <w:rPr>
          <w:color w:val="1F4E79" w:themeColor="accent5" w:themeShade="80"/>
        </w:rPr>
        <w:t xml:space="preserve"> </w:t>
      </w:r>
      <w:r w:rsidR="00743725">
        <w:rPr>
          <w:color w:val="1F4E79" w:themeColor="accent5" w:themeShade="80"/>
        </w:rPr>
        <w:t>liste des outils de collecte des données</w:t>
      </w:r>
      <w:bookmarkEnd w:id="111"/>
      <w:r w:rsidR="00743725">
        <w:rPr>
          <w:color w:val="1F4E79" w:themeColor="accent5" w:themeShade="80"/>
        </w:rPr>
        <w:t xml:space="preserve"> </w:t>
      </w:r>
    </w:p>
    <w:p w14:paraId="420ED89B" w14:textId="77777777" w:rsidR="004D3815" w:rsidRPr="000C7BCB" w:rsidRDefault="004D3815" w:rsidP="00F22BB2">
      <w:pPr>
        <w:pStyle w:val="Titre3"/>
        <w:numPr>
          <w:ilvl w:val="1"/>
          <w:numId w:val="2"/>
        </w:numPr>
        <w:tabs>
          <w:tab w:val="left" w:pos="1560"/>
        </w:tabs>
        <w:spacing w:after="240"/>
        <w:rPr>
          <w:rFonts w:ascii="Arial" w:hAnsi="Arial" w:cs="Arial"/>
          <w:b/>
          <w:bCs/>
          <w:sz w:val="22"/>
          <w:szCs w:val="22"/>
        </w:rPr>
      </w:pPr>
      <w:bookmarkStart w:id="112" w:name="_Toc92885342"/>
      <w:bookmarkStart w:id="113" w:name="_Toc100264481"/>
      <w:r w:rsidRPr="000C7BCB">
        <w:rPr>
          <w:rFonts w:ascii="Arial" w:hAnsi="Arial" w:cs="Arial"/>
          <w:b/>
          <w:bCs/>
          <w:sz w:val="22"/>
          <w:szCs w:val="22"/>
        </w:rPr>
        <w:t>Guide d’entretien adress</w:t>
      </w:r>
      <w:r>
        <w:rPr>
          <w:rFonts w:ascii="Arial" w:hAnsi="Arial" w:cs="Arial"/>
          <w:b/>
          <w:bCs/>
          <w:sz w:val="22"/>
          <w:szCs w:val="22"/>
        </w:rPr>
        <w:t>é</w:t>
      </w:r>
      <w:r w:rsidRPr="000C7BCB">
        <w:rPr>
          <w:rFonts w:ascii="Arial" w:hAnsi="Arial" w:cs="Arial"/>
          <w:b/>
          <w:bCs/>
          <w:sz w:val="22"/>
          <w:szCs w:val="22"/>
        </w:rPr>
        <w:t xml:space="preserve"> aux </w:t>
      </w:r>
      <w:r w:rsidRPr="000C7BCB">
        <w:rPr>
          <w:rFonts w:ascii="Arial" w:eastAsiaTheme="minorHAnsi" w:hAnsi="Arial" w:cs="Arial"/>
          <w:b/>
          <w:bCs/>
          <w:sz w:val="22"/>
          <w:szCs w:val="22"/>
        </w:rPr>
        <w:t>responsables</w:t>
      </w:r>
      <w:r w:rsidRPr="000C7BCB">
        <w:rPr>
          <w:rFonts w:ascii="Arial" w:hAnsi="Arial" w:cs="Arial"/>
          <w:b/>
          <w:bCs/>
          <w:sz w:val="22"/>
          <w:szCs w:val="22"/>
        </w:rPr>
        <w:t xml:space="preserve"> d</w:t>
      </w:r>
      <w:r>
        <w:rPr>
          <w:rFonts w:ascii="Arial" w:hAnsi="Arial" w:cs="Arial"/>
          <w:b/>
          <w:bCs/>
          <w:sz w:val="22"/>
          <w:szCs w:val="22"/>
        </w:rPr>
        <w:t>e mise en œuvre du</w:t>
      </w:r>
      <w:r w:rsidRPr="000C7BCB">
        <w:rPr>
          <w:rFonts w:ascii="Arial" w:hAnsi="Arial" w:cs="Arial"/>
          <w:b/>
          <w:bCs/>
          <w:sz w:val="22"/>
          <w:szCs w:val="22"/>
        </w:rPr>
        <w:t xml:space="preserve"> projet (OIM, FAO, UNFPA)</w:t>
      </w:r>
      <w:bookmarkEnd w:id="112"/>
      <w:bookmarkEnd w:id="113"/>
    </w:p>
    <w:tbl>
      <w:tblPr>
        <w:tblStyle w:val="TableauGrille1Clai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7"/>
        <w:gridCol w:w="4527"/>
      </w:tblGrid>
      <w:tr w:rsidR="004D3815" w:rsidRPr="000C7BCB" w14:paraId="61DF454D" w14:textId="77777777" w:rsidTr="000D5C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Borders>
              <w:bottom w:val="none" w:sz="0" w:space="0" w:color="auto"/>
            </w:tcBorders>
            <w:shd w:val="clear" w:color="auto" w:fill="DEEAF6" w:themeFill="accent5" w:themeFillTint="33"/>
          </w:tcPr>
          <w:p w14:paraId="4E988900" w14:textId="77777777" w:rsidR="004D3815" w:rsidRPr="000C7BCB" w:rsidRDefault="004D3815" w:rsidP="000D5C8A">
            <w:pPr>
              <w:spacing w:line="276" w:lineRule="auto"/>
              <w:rPr>
                <w:rFonts w:ascii="Calibri" w:hAnsi="Calibri" w:cs="Calibri"/>
                <w:sz w:val="20"/>
                <w:szCs w:val="20"/>
              </w:rPr>
            </w:pPr>
            <w:r w:rsidRPr="000C7BCB">
              <w:rPr>
                <w:rFonts w:ascii="Calibri" w:hAnsi="Calibri" w:cs="Calibri"/>
                <w:sz w:val="20"/>
                <w:szCs w:val="20"/>
              </w:rPr>
              <w:t xml:space="preserve">Date de l’entretien </w:t>
            </w:r>
          </w:p>
        </w:tc>
        <w:tc>
          <w:tcPr>
            <w:tcW w:w="2500" w:type="pct"/>
            <w:tcBorders>
              <w:bottom w:val="none" w:sz="0" w:space="0" w:color="auto"/>
            </w:tcBorders>
          </w:tcPr>
          <w:p w14:paraId="4CCCA4E8" w14:textId="77777777" w:rsidR="004D3815" w:rsidRPr="000C7BCB" w:rsidRDefault="004D3815" w:rsidP="000D5C8A">
            <w:pPr>
              <w:spacing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sz w:val="20"/>
                <w:szCs w:val="20"/>
              </w:rPr>
            </w:pPr>
            <w:r w:rsidRPr="000C7BCB">
              <w:rPr>
                <w:rFonts w:ascii="Calibri" w:hAnsi="Calibri" w:cs="Calibri"/>
                <w:sz w:val="20"/>
                <w:szCs w:val="20"/>
              </w:rPr>
              <w:t>………./………/……….</w:t>
            </w:r>
          </w:p>
        </w:tc>
      </w:tr>
      <w:tr w:rsidR="004D3815" w:rsidRPr="000C7BCB" w14:paraId="2E8EA21D"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4D727FD3" w14:textId="77777777" w:rsidR="004D3815" w:rsidRPr="000C7BCB" w:rsidRDefault="004D3815" w:rsidP="000D5C8A">
            <w:pPr>
              <w:spacing w:line="276" w:lineRule="auto"/>
              <w:rPr>
                <w:rFonts w:ascii="Calibri" w:hAnsi="Calibri" w:cs="Calibri"/>
                <w:b w:val="0"/>
                <w:sz w:val="20"/>
                <w:szCs w:val="20"/>
              </w:rPr>
            </w:pPr>
            <w:r w:rsidRPr="000C7BCB">
              <w:rPr>
                <w:rFonts w:ascii="Calibri" w:hAnsi="Calibri" w:cs="Calibri"/>
                <w:b w:val="0"/>
                <w:sz w:val="20"/>
                <w:szCs w:val="20"/>
              </w:rPr>
              <w:t>Heure début</w:t>
            </w:r>
          </w:p>
        </w:tc>
        <w:tc>
          <w:tcPr>
            <w:tcW w:w="2500" w:type="pct"/>
          </w:tcPr>
          <w:p w14:paraId="3C9EAE39" w14:textId="77777777" w:rsidR="004D3815" w:rsidRPr="000C7BCB"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4D3815" w:rsidRPr="000C7BCB" w14:paraId="663344D0"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30EE1178" w14:textId="77777777" w:rsidR="004D3815" w:rsidRPr="000C7BCB" w:rsidRDefault="004D3815" w:rsidP="000D5C8A">
            <w:pPr>
              <w:spacing w:line="276" w:lineRule="auto"/>
              <w:rPr>
                <w:rFonts w:ascii="Calibri" w:hAnsi="Calibri" w:cs="Calibri"/>
                <w:b w:val="0"/>
                <w:sz w:val="20"/>
                <w:szCs w:val="20"/>
              </w:rPr>
            </w:pPr>
            <w:r w:rsidRPr="000C7BCB">
              <w:rPr>
                <w:rFonts w:ascii="Calibri" w:hAnsi="Calibri" w:cs="Calibri"/>
                <w:b w:val="0"/>
                <w:sz w:val="20"/>
                <w:szCs w:val="20"/>
              </w:rPr>
              <w:t xml:space="preserve">Heure fin </w:t>
            </w:r>
          </w:p>
        </w:tc>
        <w:tc>
          <w:tcPr>
            <w:tcW w:w="2500" w:type="pct"/>
          </w:tcPr>
          <w:p w14:paraId="382107C1" w14:textId="77777777" w:rsidR="004D3815" w:rsidRPr="000C7BCB"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4D3815" w:rsidRPr="000C7BCB" w14:paraId="7F3DAF84"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57E3C743" w14:textId="77777777" w:rsidR="004D3815" w:rsidRPr="000C7BCB" w:rsidRDefault="004D3815" w:rsidP="000D5C8A">
            <w:pPr>
              <w:spacing w:line="276" w:lineRule="auto"/>
              <w:rPr>
                <w:rFonts w:ascii="Calibri" w:hAnsi="Calibri" w:cs="Calibri"/>
                <w:b w:val="0"/>
                <w:sz w:val="20"/>
                <w:szCs w:val="20"/>
              </w:rPr>
            </w:pPr>
            <w:r w:rsidRPr="000C7BCB">
              <w:rPr>
                <w:rFonts w:ascii="Calibri" w:hAnsi="Calibri" w:cs="Calibri"/>
                <w:b w:val="0"/>
                <w:sz w:val="20"/>
                <w:szCs w:val="20"/>
              </w:rPr>
              <w:t>Observation</w:t>
            </w:r>
          </w:p>
        </w:tc>
        <w:tc>
          <w:tcPr>
            <w:tcW w:w="2500" w:type="pct"/>
          </w:tcPr>
          <w:p w14:paraId="58603E2A" w14:textId="77777777" w:rsidR="004D3815" w:rsidRPr="000C7BCB"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bl>
    <w:p w14:paraId="7C83481F" w14:textId="77777777" w:rsidR="004D3815" w:rsidRPr="002246AB" w:rsidRDefault="004D3815" w:rsidP="00DE40F2">
      <w:pPr>
        <w:pStyle w:val="Paragraphedeliste"/>
        <w:numPr>
          <w:ilvl w:val="0"/>
          <w:numId w:val="44"/>
        </w:numPr>
        <w:spacing w:before="240" w:line="276" w:lineRule="auto"/>
        <w:rPr>
          <w:rFonts w:ascii="Calibri" w:hAnsi="Calibri" w:cs="Calibri"/>
          <w:b/>
          <w:bCs/>
          <w:sz w:val="20"/>
          <w:szCs w:val="22"/>
        </w:rPr>
      </w:pPr>
      <w:r w:rsidRPr="002246AB">
        <w:rPr>
          <w:rFonts w:ascii="Calibri" w:hAnsi="Calibri" w:cs="Calibri"/>
          <w:b/>
          <w:bCs/>
          <w:sz w:val="20"/>
          <w:szCs w:val="22"/>
        </w:rPr>
        <w:t xml:space="preserve">Introduction </w:t>
      </w:r>
    </w:p>
    <w:p w14:paraId="5372C020" w14:textId="77777777" w:rsidR="004D3815" w:rsidRPr="002246AB" w:rsidRDefault="004D3815" w:rsidP="004D3815">
      <w:pPr>
        <w:spacing w:after="240"/>
        <w:jc w:val="both"/>
        <w:rPr>
          <w:rFonts w:ascii="Calibri" w:hAnsi="Calibri" w:cs="Calibri"/>
          <w:sz w:val="20"/>
          <w:szCs w:val="22"/>
        </w:rPr>
      </w:pPr>
      <w:r w:rsidRPr="002246AB">
        <w:rPr>
          <w:rFonts w:ascii="Calibri" w:hAnsi="Calibri" w:cs="Calibri"/>
          <w:sz w:val="20"/>
          <w:szCs w:val="22"/>
        </w:rPr>
        <w:t xml:space="preserve">Bonjour, je m’appelle …………………………… ; je suis membre de l’équipe d’évaluation finale du projet de stabilisation et relèvement des communautés affectées par la crise sécuritaire à l’Extrême-Nord du Cameroun. Ce projet a été mis en œuvre de Janvier 2020 à Octobre 2021 Nous aimerions avoir votre opinion sur plusieurs sujets concernant la mise en œuvre dudit projet. Afin de nous aider dans nos analyses, nous vous prions de répondre objectivement et au mieux de vos connaissances. Nous soulignons que le but de cette recherche est </w:t>
      </w:r>
      <w:r w:rsidRPr="002246AB">
        <w:rPr>
          <w:rFonts w:ascii="Calibri" w:hAnsi="Calibri" w:cs="Calibri"/>
          <w:b/>
          <w:bCs/>
          <w:sz w:val="20"/>
          <w:szCs w:val="22"/>
        </w:rPr>
        <w:t>d'APPRENDRE</w:t>
      </w:r>
      <w:r w:rsidRPr="002246AB">
        <w:rPr>
          <w:rFonts w:ascii="Calibri" w:hAnsi="Calibri" w:cs="Calibri"/>
          <w:sz w:val="20"/>
          <w:szCs w:val="22"/>
        </w:rPr>
        <w:t xml:space="preserve">, et donc s'il vous plaît ne vous sentez pas obliger de fournir seulement des réponses positives et ne vous sentez pas obliger de répondre à une question pour laquelle vous ne vous sentez pas à l'aise. Nous vous assurons que toutes les informations que vous nous donnerez seront traitées de manière totalement confidentielle et anonyme. Notre entretien va durer environ une heure trente minutes.  </w:t>
      </w:r>
    </w:p>
    <w:p w14:paraId="744176FF" w14:textId="77777777" w:rsidR="004D3815" w:rsidRPr="00A2428C" w:rsidRDefault="004D3815" w:rsidP="00DE40F2">
      <w:pPr>
        <w:pStyle w:val="Paragraphedeliste"/>
        <w:numPr>
          <w:ilvl w:val="0"/>
          <w:numId w:val="44"/>
        </w:numPr>
        <w:spacing w:after="160" w:line="276" w:lineRule="auto"/>
        <w:rPr>
          <w:rFonts w:ascii="Calibri" w:hAnsi="Calibri" w:cs="Calibri"/>
          <w:b/>
          <w:bCs/>
        </w:rPr>
      </w:pPr>
      <w:r w:rsidRPr="00A2428C">
        <w:rPr>
          <w:rFonts w:ascii="Calibri" w:hAnsi="Calibri" w:cs="Calibri"/>
          <w:b/>
          <w:bCs/>
        </w:rPr>
        <w:t xml:space="preserve">Identification du répondant </w:t>
      </w:r>
    </w:p>
    <w:tbl>
      <w:tblPr>
        <w:tblStyle w:val="TableauGrille1Clai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7"/>
        <w:gridCol w:w="4527"/>
      </w:tblGrid>
      <w:tr w:rsidR="004D3815" w:rsidRPr="002246AB" w14:paraId="6B8F7E5F" w14:textId="77777777" w:rsidTr="000D5C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Borders>
              <w:bottom w:val="none" w:sz="0" w:space="0" w:color="auto"/>
            </w:tcBorders>
            <w:shd w:val="clear" w:color="auto" w:fill="DEEAF6" w:themeFill="accent5" w:themeFillTint="33"/>
          </w:tcPr>
          <w:p w14:paraId="0E7EF9A5" w14:textId="77777777" w:rsidR="004D3815" w:rsidRPr="002246AB" w:rsidRDefault="004D3815" w:rsidP="000D5C8A">
            <w:pPr>
              <w:spacing w:line="276" w:lineRule="auto"/>
              <w:rPr>
                <w:rFonts w:ascii="Calibri" w:hAnsi="Calibri" w:cs="Calibri"/>
                <w:b w:val="0"/>
                <w:sz w:val="20"/>
                <w:szCs w:val="20"/>
              </w:rPr>
            </w:pPr>
            <w:r w:rsidRPr="002246AB">
              <w:rPr>
                <w:rFonts w:ascii="Calibri" w:hAnsi="Calibri" w:cs="Calibri"/>
                <w:b w:val="0"/>
                <w:sz w:val="20"/>
                <w:szCs w:val="20"/>
              </w:rPr>
              <w:t xml:space="preserve">Région </w:t>
            </w:r>
          </w:p>
        </w:tc>
        <w:tc>
          <w:tcPr>
            <w:tcW w:w="2500" w:type="pct"/>
            <w:tcBorders>
              <w:bottom w:val="none" w:sz="0" w:space="0" w:color="auto"/>
            </w:tcBorders>
          </w:tcPr>
          <w:p w14:paraId="383BDCB9" w14:textId="77777777" w:rsidR="004D3815" w:rsidRPr="002246AB" w:rsidRDefault="004D3815" w:rsidP="000D5C8A">
            <w:pPr>
              <w:spacing w:line="276" w:lineRule="auto"/>
              <w:cnfStyle w:val="100000000000" w:firstRow="1" w:lastRow="0" w:firstColumn="0" w:lastColumn="0" w:oddVBand="0" w:evenVBand="0" w:oddHBand="0" w:evenHBand="0" w:firstRowFirstColumn="0" w:firstRowLastColumn="0" w:lastRowFirstColumn="0" w:lastRowLastColumn="0"/>
              <w:rPr>
                <w:rFonts w:ascii="Calibri" w:hAnsi="Calibri" w:cs="Calibri"/>
                <w:b w:val="0"/>
                <w:sz w:val="20"/>
                <w:szCs w:val="20"/>
              </w:rPr>
            </w:pPr>
          </w:p>
        </w:tc>
      </w:tr>
      <w:tr w:rsidR="004D3815" w:rsidRPr="002246AB" w14:paraId="347424F5"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7AEFE231" w14:textId="77777777" w:rsidR="004D3815" w:rsidRPr="002246AB" w:rsidRDefault="004D3815" w:rsidP="000D5C8A">
            <w:pPr>
              <w:spacing w:line="276" w:lineRule="auto"/>
              <w:rPr>
                <w:rFonts w:ascii="Calibri" w:hAnsi="Calibri" w:cs="Calibri"/>
                <w:b w:val="0"/>
                <w:sz w:val="20"/>
                <w:szCs w:val="20"/>
              </w:rPr>
            </w:pPr>
            <w:r w:rsidRPr="002246AB">
              <w:rPr>
                <w:rFonts w:ascii="Calibri" w:hAnsi="Calibri" w:cs="Calibri"/>
                <w:b w:val="0"/>
                <w:sz w:val="20"/>
                <w:szCs w:val="20"/>
              </w:rPr>
              <w:t xml:space="preserve">Département </w:t>
            </w:r>
          </w:p>
        </w:tc>
        <w:tc>
          <w:tcPr>
            <w:tcW w:w="2500" w:type="pct"/>
          </w:tcPr>
          <w:p w14:paraId="5FC5705A" w14:textId="77777777" w:rsidR="004D3815" w:rsidRPr="002246AB"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4D3815" w:rsidRPr="002246AB" w14:paraId="0B7E969A"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66BA92EF" w14:textId="77777777" w:rsidR="004D3815" w:rsidRPr="002246AB" w:rsidRDefault="004D3815" w:rsidP="000D5C8A">
            <w:pPr>
              <w:spacing w:line="276" w:lineRule="auto"/>
              <w:rPr>
                <w:rFonts w:ascii="Calibri" w:hAnsi="Calibri" w:cs="Calibri"/>
                <w:b w:val="0"/>
                <w:sz w:val="20"/>
                <w:szCs w:val="20"/>
              </w:rPr>
            </w:pPr>
            <w:r>
              <w:rPr>
                <w:rFonts w:ascii="Calibri" w:hAnsi="Calibri" w:cs="Calibri"/>
                <w:b w:val="0"/>
                <w:sz w:val="20"/>
                <w:szCs w:val="20"/>
              </w:rPr>
              <w:t xml:space="preserve">Arrondissement </w:t>
            </w:r>
          </w:p>
        </w:tc>
        <w:tc>
          <w:tcPr>
            <w:tcW w:w="2500" w:type="pct"/>
          </w:tcPr>
          <w:p w14:paraId="1EA3C30D" w14:textId="77777777" w:rsidR="004D3815" w:rsidRPr="002246AB"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4D3815" w:rsidRPr="002246AB" w14:paraId="548CBA55"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1264535C" w14:textId="77777777" w:rsidR="004D3815" w:rsidRPr="002246AB" w:rsidRDefault="004D3815" w:rsidP="000D5C8A">
            <w:pPr>
              <w:spacing w:line="276" w:lineRule="auto"/>
              <w:rPr>
                <w:rFonts w:ascii="Calibri" w:hAnsi="Calibri" w:cs="Calibri"/>
                <w:b w:val="0"/>
                <w:sz w:val="20"/>
                <w:szCs w:val="20"/>
              </w:rPr>
            </w:pPr>
            <w:r w:rsidRPr="002246AB">
              <w:rPr>
                <w:rFonts w:ascii="Calibri" w:hAnsi="Calibri" w:cs="Calibri"/>
                <w:b w:val="0"/>
                <w:sz w:val="20"/>
                <w:szCs w:val="20"/>
              </w:rPr>
              <w:t xml:space="preserve">Ville /Village </w:t>
            </w:r>
          </w:p>
        </w:tc>
        <w:tc>
          <w:tcPr>
            <w:tcW w:w="2500" w:type="pct"/>
          </w:tcPr>
          <w:p w14:paraId="2DDEB9DA" w14:textId="77777777" w:rsidR="004D3815" w:rsidRPr="002246AB"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4D3815" w:rsidRPr="002246AB" w14:paraId="3CE02696"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35D53C6D" w14:textId="77777777" w:rsidR="004D3815" w:rsidRPr="002246AB" w:rsidRDefault="004D3815" w:rsidP="000D5C8A">
            <w:pPr>
              <w:spacing w:line="276" w:lineRule="auto"/>
              <w:rPr>
                <w:rFonts w:ascii="Calibri" w:hAnsi="Calibri" w:cs="Calibri"/>
                <w:sz w:val="20"/>
                <w:szCs w:val="20"/>
              </w:rPr>
            </w:pPr>
            <w:r w:rsidRPr="002246AB">
              <w:rPr>
                <w:rFonts w:ascii="Calibri" w:hAnsi="Calibri" w:cs="Calibri"/>
                <w:sz w:val="20"/>
                <w:szCs w:val="20"/>
              </w:rPr>
              <w:t>Nom du répondant</w:t>
            </w:r>
          </w:p>
        </w:tc>
        <w:tc>
          <w:tcPr>
            <w:tcW w:w="2500" w:type="pct"/>
          </w:tcPr>
          <w:p w14:paraId="507BEA81" w14:textId="77777777" w:rsidR="004D3815" w:rsidRPr="002246AB"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p>
        </w:tc>
      </w:tr>
      <w:tr w:rsidR="004D3815" w:rsidRPr="002246AB" w14:paraId="03B883E5"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7E352C85" w14:textId="77777777" w:rsidR="004D3815" w:rsidRPr="002246AB" w:rsidRDefault="004D3815" w:rsidP="000D5C8A">
            <w:pPr>
              <w:spacing w:line="276" w:lineRule="auto"/>
              <w:rPr>
                <w:rFonts w:ascii="Calibri" w:hAnsi="Calibri" w:cs="Calibri"/>
                <w:b w:val="0"/>
                <w:sz w:val="20"/>
                <w:szCs w:val="20"/>
              </w:rPr>
            </w:pPr>
            <w:r w:rsidRPr="002246AB">
              <w:rPr>
                <w:rFonts w:ascii="Calibri" w:hAnsi="Calibri" w:cs="Calibri"/>
                <w:b w:val="0"/>
                <w:sz w:val="20"/>
                <w:szCs w:val="20"/>
              </w:rPr>
              <w:t xml:space="preserve">Titre du répondant </w:t>
            </w:r>
          </w:p>
        </w:tc>
        <w:tc>
          <w:tcPr>
            <w:tcW w:w="2500" w:type="pct"/>
          </w:tcPr>
          <w:p w14:paraId="58F9D6F6" w14:textId="77777777" w:rsidR="004D3815" w:rsidRPr="002246AB"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4D3815" w:rsidRPr="002246AB" w14:paraId="21755561"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58A8AA94" w14:textId="77777777" w:rsidR="004D3815" w:rsidRPr="002246AB" w:rsidRDefault="004D3815" w:rsidP="000D5C8A">
            <w:pPr>
              <w:spacing w:line="276" w:lineRule="auto"/>
              <w:rPr>
                <w:rFonts w:ascii="Calibri" w:hAnsi="Calibri" w:cs="Calibri"/>
                <w:sz w:val="20"/>
                <w:szCs w:val="20"/>
              </w:rPr>
            </w:pPr>
            <w:r w:rsidRPr="002246AB">
              <w:rPr>
                <w:rFonts w:ascii="Calibri" w:hAnsi="Calibri" w:cs="Calibri"/>
                <w:sz w:val="20"/>
                <w:szCs w:val="20"/>
              </w:rPr>
              <w:t>Durée dans ce poste</w:t>
            </w:r>
          </w:p>
        </w:tc>
        <w:tc>
          <w:tcPr>
            <w:tcW w:w="2500" w:type="pct"/>
          </w:tcPr>
          <w:p w14:paraId="59A4C70E" w14:textId="77777777" w:rsidR="004D3815" w:rsidRPr="002246AB"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4D3815" w:rsidRPr="002246AB" w14:paraId="447DA8B2"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2D59364B" w14:textId="77777777" w:rsidR="004D3815" w:rsidRPr="002246AB" w:rsidRDefault="004D3815" w:rsidP="000D5C8A">
            <w:pPr>
              <w:spacing w:line="276" w:lineRule="auto"/>
              <w:rPr>
                <w:rFonts w:ascii="Calibri" w:hAnsi="Calibri" w:cs="Calibri"/>
                <w:b w:val="0"/>
                <w:sz w:val="20"/>
                <w:szCs w:val="20"/>
              </w:rPr>
            </w:pPr>
            <w:r w:rsidRPr="002246AB">
              <w:rPr>
                <w:rFonts w:ascii="Calibri" w:hAnsi="Calibri" w:cs="Calibri"/>
                <w:b w:val="0"/>
                <w:sz w:val="20"/>
                <w:szCs w:val="20"/>
              </w:rPr>
              <w:t>Organisation</w:t>
            </w:r>
          </w:p>
        </w:tc>
        <w:tc>
          <w:tcPr>
            <w:tcW w:w="2500" w:type="pct"/>
          </w:tcPr>
          <w:p w14:paraId="52849CBC" w14:textId="77777777" w:rsidR="004D3815" w:rsidRPr="002246AB"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4D3815" w:rsidRPr="002246AB" w14:paraId="371694BC"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23BD8AAF" w14:textId="77777777" w:rsidR="004D3815" w:rsidRPr="002246AB" w:rsidRDefault="004D3815" w:rsidP="000D5C8A">
            <w:pPr>
              <w:spacing w:line="276" w:lineRule="auto"/>
              <w:rPr>
                <w:rFonts w:ascii="Calibri" w:hAnsi="Calibri" w:cs="Calibri"/>
                <w:b w:val="0"/>
                <w:sz w:val="20"/>
                <w:szCs w:val="20"/>
                <w:lang w:val="fr-CM"/>
              </w:rPr>
            </w:pPr>
            <w:r w:rsidRPr="002246AB">
              <w:rPr>
                <w:rFonts w:ascii="Calibri" w:hAnsi="Calibri" w:cs="Calibri"/>
                <w:b w:val="0"/>
                <w:sz w:val="20"/>
                <w:szCs w:val="20"/>
                <w:lang w:val="fr-CM"/>
              </w:rPr>
              <w:t xml:space="preserve">Numéro de téléphone du répondant </w:t>
            </w:r>
          </w:p>
        </w:tc>
        <w:tc>
          <w:tcPr>
            <w:tcW w:w="2500" w:type="pct"/>
          </w:tcPr>
          <w:p w14:paraId="397E2322" w14:textId="77777777" w:rsidR="004D3815" w:rsidRPr="002246AB"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fr-CM"/>
              </w:rPr>
            </w:pPr>
          </w:p>
        </w:tc>
      </w:tr>
      <w:tr w:rsidR="004D3815" w:rsidRPr="002246AB" w14:paraId="58CE4A33"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7854D1C7" w14:textId="77777777" w:rsidR="004D3815" w:rsidRPr="002246AB" w:rsidRDefault="004D3815" w:rsidP="000D5C8A">
            <w:pPr>
              <w:spacing w:line="276" w:lineRule="auto"/>
              <w:rPr>
                <w:rFonts w:ascii="Calibri" w:hAnsi="Calibri" w:cs="Calibri"/>
                <w:b w:val="0"/>
                <w:sz w:val="20"/>
                <w:szCs w:val="20"/>
              </w:rPr>
            </w:pPr>
            <w:r w:rsidRPr="002246AB">
              <w:rPr>
                <w:rFonts w:ascii="Calibri" w:hAnsi="Calibri" w:cs="Calibri"/>
                <w:b w:val="0"/>
                <w:sz w:val="20"/>
                <w:szCs w:val="20"/>
              </w:rPr>
              <w:t xml:space="preserve">Adresse électronique </w:t>
            </w:r>
          </w:p>
        </w:tc>
        <w:tc>
          <w:tcPr>
            <w:tcW w:w="2500" w:type="pct"/>
          </w:tcPr>
          <w:p w14:paraId="6900A531" w14:textId="77777777" w:rsidR="004D3815" w:rsidRPr="002246AB"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bl>
    <w:p w14:paraId="7D017AF6" w14:textId="77777777" w:rsidR="004D3815" w:rsidRPr="00DF5C4D" w:rsidRDefault="004D3815" w:rsidP="004D3815">
      <w:pPr>
        <w:spacing w:line="276" w:lineRule="auto"/>
        <w:rPr>
          <w:rFonts w:ascii="Calibri" w:hAnsi="Calibri" w:cs="Calibri"/>
        </w:rPr>
      </w:pPr>
    </w:p>
    <w:p w14:paraId="3CD739E9" w14:textId="77777777" w:rsidR="004D3815" w:rsidRPr="00A2428C" w:rsidRDefault="004D3815" w:rsidP="00DE40F2">
      <w:pPr>
        <w:pStyle w:val="Paragraphedeliste"/>
        <w:numPr>
          <w:ilvl w:val="0"/>
          <w:numId w:val="44"/>
        </w:numPr>
        <w:spacing w:after="160" w:line="276" w:lineRule="auto"/>
        <w:rPr>
          <w:rFonts w:ascii="Calibri" w:hAnsi="Calibri" w:cs="Calibri"/>
          <w:b/>
          <w:bCs/>
        </w:rPr>
      </w:pPr>
      <w:r>
        <w:rPr>
          <w:rFonts w:ascii="Calibri" w:hAnsi="Calibri" w:cs="Calibri"/>
          <w:b/>
          <w:bCs/>
        </w:rPr>
        <w:t xml:space="preserve">Questions </w:t>
      </w:r>
    </w:p>
    <w:tbl>
      <w:tblPr>
        <w:tblStyle w:val="TableauGrille1Clai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2"/>
        <w:gridCol w:w="7642"/>
      </w:tblGrid>
      <w:tr w:rsidR="004D3815" w:rsidRPr="00A2428C" w14:paraId="664ADF52" w14:textId="77777777" w:rsidTr="000D5C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0" w:type="pct"/>
            <w:vMerge w:val="restart"/>
            <w:tcBorders>
              <w:bottom w:val="none" w:sz="0" w:space="0" w:color="auto"/>
            </w:tcBorders>
            <w:shd w:val="clear" w:color="auto" w:fill="DEEAF6" w:themeFill="accent5" w:themeFillTint="33"/>
            <w:vAlign w:val="center"/>
          </w:tcPr>
          <w:p w14:paraId="27D573F1" w14:textId="77777777" w:rsidR="004D3815" w:rsidRPr="00F2604C" w:rsidRDefault="004D3815" w:rsidP="000D5C8A">
            <w:pPr>
              <w:tabs>
                <w:tab w:val="left" w:pos="592"/>
              </w:tabs>
              <w:ind w:right="541"/>
              <w:jc w:val="center"/>
              <w:rPr>
                <w:rFonts w:ascii="Calibri" w:hAnsi="Calibri" w:cs="Calibri"/>
                <w:sz w:val="20"/>
                <w:szCs w:val="20"/>
                <w:lang w:val="en-GB"/>
              </w:rPr>
            </w:pPr>
            <w:proofErr w:type="spellStart"/>
            <w:r w:rsidRPr="00F2604C">
              <w:rPr>
                <w:rFonts w:ascii="Calibri" w:hAnsi="Calibri" w:cs="Calibri"/>
                <w:sz w:val="20"/>
                <w:szCs w:val="20"/>
                <w:lang w:val="en-GB"/>
              </w:rPr>
              <w:t>Critères</w:t>
            </w:r>
            <w:proofErr w:type="spellEnd"/>
          </w:p>
        </w:tc>
        <w:tc>
          <w:tcPr>
            <w:tcW w:w="4220" w:type="pct"/>
            <w:tcBorders>
              <w:bottom w:val="none" w:sz="0" w:space="0" w:color="auto"/>
            </w:tcBorders>
            <w:shd w:val="clear" w:color="auto" w:fill="DEEAF6" w:themeFill="accent5" w:themeFillTint="33"/>
          </w:tcPr>
          <w:p w14:paraId="42CDA54A" w14:textId="77777777" w:rsidR="004D3815" w:rsidRPr="008B497E" w:rsidRDefault="004D3815" w:rsidP="000D5C8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lang w:val="en-GB"/>
              </w:rPr>
            </w:pPr>
            <w:proofErr w:type="spellStart"/>
            <w:r w:rsidRPr="008B497E">
              <w:rPr>
                <w:rFonts w:ascii="Calibri" w:hAnsi="Calibri" w:cs="Calibri"/>
                <w:sz w:val="20"/>
                <w:szCs w:val="20"/>
                <w:lang w:val="en-GB"/>
              </w:rPr>
              <w:t>Interviewés</w:t>
            </w:r>
            <w:proofErr w:type="spellEnd"/>
          </w:p>
        </w:tc>
      </w:tr>
      <w:tr w:rsidR="004D3815" w:rsidRPr="00A2428C" w14:paraId="23ED25BA" w14:textId="77777777" w:rsidTr="000D5C8A">
        <w:tc>
          <w:tcPr>
            <w:cnfStyle w:val="001000000000" w:firstRow="0" w:lastRow="0" w:firstColumn="1" w:lastColumn="0" w:oddVBand="0" w:evenVBand="0" w:oddHBand="0" w:evenHBand="0" w:firstRowFirstColumn="0" w:firstRowLastColumn="0" w:lastRowFirstColumn="0" w:lastRowLastColumn="0"/>
            <w:tcW w:w="780" w:type="pct"/>
            <w:vMerge/>
            <w:shd w:val="clear" w:color="auto" w:fill="DEEAF6" w:themeFill="accent5" w:themeFillTint="33"/>
          </w:tcPr>
          <w:p w14:paraId="61664C04" w14:textId="77777777" w:rsidR="004D3815" w:rsidRPr="00F2604C" w:rsidRDefault="004D3815" w:rsidP="000D5C8A">
            <w:pPr>
              <w:jc w:val="center"/>
              <w:rPr>
                <w:rFonts w:ascii="Calibri" w:hAnsi="Calibri" w:cs="Calibri"/>
                <w:sz w:val="20"/>
                <w:szCs w:val="20"/>
                <w:lang w:val="en-GB"/>
              </w:rPr>
            </w:pPr>
          </w:p>
        </w:tc>
        <w:tc>
          <w:tcPr>
            <w:tcW w:w="4220" w:type="pct"/>
            <w:shd w:val="clear" w:color="auto" w:fill="DEEAF6" w:themeFill="accent5" w:themeFillTint="33"/>
          </w:tcPr>
          <w:p w14:paraId="2C7F1FA1" w14:textId="77777777" w:rsidR="004D3815" w:rsidRPr="008B497E" w:rsidRDefault="004D3815" w:rsidP="000D5C8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lang w:val="fr-CM"/>
              </w:rPr>
            </w:pPr>
            <w:r w:rsidRPr="008B497E">
              <w:rPr>
                <w:rFonts w:ascii="Calibri" w:hAnsi="Calibri" w:cs="Calibri"/>
                <w:b/>
                <w:sz w:val="20"/>
                <w:szCs w:val="20"/>
                <w:lang w:val="fr-CM"/>
              </w:rPr>
              <w:t>Responsables du projet OIM, FAO et UNFPA</w:t>
            </w:r>
          </w:p>
        </w:tc>
      </w:tr>
      <w:tr w:rsidR="004D3815" w:rsidRPr="00A2428C" w14:paraId="18A92076" w14:textId="77777777" w:rsidTr="000D5C8A">
        <w:tc>
          <w:tcPr>
            <w:cnfStyle w:val="001000000000" w:firstRow="0" w:lastRow="0" w:firstColumn="1" w:lastColumn="0" w:oddVBand="0" w:evenVBand="0" w:oddHBand="0" w:evenHBand="0" w:firstRowFirstColumn="0" w:firstRowLastColumn="0" w:lastRowFirstColumn="0" w:lastRowLastColumn="0"/>
            <w:tcW w:w="780" w:type="pct"/>
            <w:vAlign w:val="center"/>
          </w:tcPr>
          <w:p w14:paraId="5BCD19EC" w14:textId="77777777" w:rsidR="004D3815" w:rsidRPr="00F2604C" w:rsidRDefault="004D3815" w:rsidP="000D5C8A">
            <w:pPr>
              <w:tabs>
                <w:tab w:val="left" w:pos="318"/>
              </w:tabs>
              <w:ind w:right="173"/>
              <w:contextualSpacing/>
              <w:rPr>
                <w:rFonts w:ascii="Calibri" w:hAnsi="Calibri" w:cs="Calibri"/>
                <w:sz w:val="20"/>
                <w:szCs w:val="20"/>
                <w:lang w:val="fr-CM"/>
              </w:rPr>
            </w:pPr>
            <w:r w:rsidRPr="00F2604C">
              <w:rPr>
                <w:rFonts w:ascii="Calibri" w:hAnsi="Calibri" w:cs="Calibri"/>
                <w:sz w:val="20"/>
                <w:szCs w:val="20"/>
                <w:lang w:val="fr-CM"/>
              </w:rPr>
              <w:t>Pertinence</w:t>
            </w:r>
          </w:p>
        </w:tc>
        <w:tc>
          <w:tcPr>
            <w:tcW w:w="4220" w:type="pct"/>
          </w:tcPr>
          <w:p w14:paraId="66686C44" w14:textId="77777777" w:rsidR="004D3815" w:rsidRPr="002712C0" w:rsidRDefault="004D3815" w:rsidP="00DE40F2">
            <w:pPr>
              <w:pStyle w:val="Paragraphedeliste"/>
              <w:numPr>
                <w:ilvl w:val="0"/>
                <w:numId w:val="43"/>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2712C0">
              <w:rPr>
                <w:rFonts w:ascii="Calibri" w:hAnsi="Calibri" w:cs="Calibri"/>
                <w:i/>
                <w:iCs/>
                <w:sz w:val="20"/>
                <w:szCs w:val="20"/>
                <w:lang w:val="fr-CM"/>
              </w:rPr>
              <w:t>Comment le projet a-t-il recensé les besoins spécifiques des bénéficiaires ?</w:t>
            </w:r>
          </w:p>
          <w:p w14:paraId="4F0E5E5E" w14:textId="77777777" w:rsidR="004D3815" w:rsidRPr="002712C0" w:rsidRDefault="004D3815" w:rsidP="00DE40F2">
            <w:pPr>
              <w:pStyle w:val="Paragraphedeliste"/>
              <w:numPr>
                <w:ilvl w:val="0"/>
                <w:numId w:val="43"/>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2712C0">
              <w:rPr>
                <w:rFonts w:ascii="Calibri" w:hAnsi="Calibri" w:cs="Calibri"/>
                <w:i/>
                <w:iCs/>
                <w:sz w:val="20"/>
                <w:szCs w:val="20"/>
                <w:lang w:val="fr-CM"/>
              </w:rPr>
              <w:t>Les interventions du projet répondaient-elles aux besoins prioritaires de ces bénéficières ?</w:t>
            </w:r>
          </w:p>
          <w:p w14:paraId="75472B0A" w14:textId="77777777" w:rsidR="004D3815" w:rsidRPr="002712C0" w:rsidRDefault="004D3815" w:rsidP="00DE40F2">
            <w:pPr>
              <w:pStyle w:val="Paragraphedeliste"/>
              <w:numPr>
                <w:ilvl w:val="0"/>
                <w:numId w:val="43"/>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2712C0">
              <w:rPr>
                <w:rFonts w:ascii="Calibri" w:hAnsi="Calibri" w:cs="Calibri"/>
                <w:i/>
                <w:iCs/>
                <w:sz w:val="20"/>
                <w:szCs w:val="20"/>
                <w:lang w:val="fr-CM"/>
              </w:rPr>
              <w:t>Les interventions du projet étaient-elles en ligne avec les priorités, des communautés et des autres acteurs non gouvernementaux concernés ?</w:t>
            </w:r>
          </w:p>
          <w:p w14:paraId="464B183E" w14:textId="77777777" w:rsidR="004D3815" w:rsidRPr="002712C0" w:rsidRDefault="004D3815" w:rsidP="00DE40F2">
            <w:pPr>
              <w:pStyle w:val="Paragraphedeliste"/>
              <w:numPr>
                <w:ilvl w:val="0"/>
                <w:numId w:val="43"/>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2712C0">
              <w:rPr>
                <w:rFonts w:ascii="Calibri" w:hAnsi="Calibri" w:cs="Calibri"/>
                <w:i/>
                <w:iCs/>
                <w:sz w:val="20"/>
                <w:szCs w:val="20"/>
                <w:lang w:val="fr-CM"/>
              </w:rPr>
              <w:t>Les activités du PBF ont-elles ciblé avec succès les bénéficiaires les plus vulnérables (femmes et les jeunes) et ceux pour lesquels l'assistance peut avoir le plus d'impact ?</w:t>
            </w:r>
          </w:p>
          <w:p w14:paraId="49EDD4DF" w14:textId="77777777" w:rsidR="004D3815" w:rsidRPr="002712C0" w:rsidRDefault="004D3815" w:rsidP="00DE40F2">
            <w:pPr>
              <w:pStyle w:val="Paragraphedeliste"/>
              <w:numPr>
                <w:ilvl w:val="0"/>
                <w:numId w:val="43"/>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2712C0">
              <w:rPr>
                <w:rFonts w:ascii="Calibri" w:hAnsi="Calibri" w:cs="Calibri"/>
                <w:i/>
                <w:iCs/>
                <w:sz w:val="20"/>
                <w:szCs w:val="20"/>
                <w:lang w:val="fr-CM"/>
              </w:rPr>
              <w:t>Pensez-vous que ce projet était approprié vis-à-vis du contexte et des dynamiques de conflit dans les zones ?</w:t>
            </w:r>
          </w:p>
          <w:p w14:paraId="440C3A64" w14:textId="77777777" w:rsidR="004D3815" w:rsidRPr="002712C0" w:rsidRDefault="004D3815" w:rsidP="00DE40F2">
            <w:pPr>
              <w:pStyle w:val="Paragraphedeliste"/>
              <w:numPr>
                <w:ilvl w:val="0"/>
                <w:numId w:val="43"/>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2712C0">
              <w:rPr>
                <w:rFonts w:ascii="Calibri" w:hAnsi="Calibri" w:cs="Calibri"/>
                <w:i/>
                <w:iCs/>
                <w:sz w:val="20"/>
                <w:szCs w:val="20"/>
                <w:lang w:val="fr-CM"/>
              </w:rPr>
              <w:t>Les activités du projet ont-elles affermi la cohésion au sein des différents groupes de populations et renforcé les mécanismes communautaires de gestion pacifique des conflits existants ?</w:t>
            </w:r>
          </w:p>
          <w:p w14:paraId="2428DDD4" w14:textId="77777777" w:rsidR="004D3815" w:rsidRPr="002712C0" w:rsidRDefault="004D3815" w:rsidP="00DE40F2">
            <w:pPr>
              <w:pStyle w:val="Paragraphedeliste"/>
              <w:numPr>
                <w:ilvl w:val="0"/>
                <w:numId w:val="43"/>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Pr>
                <w:rFonts w:ascii="Calibri" w:hAnsi="Calibri" w:cs="Calibri"/>
                <w:i/>
                <w:iCs/>
                <w:sz w:val="20"/>
                <w:szCs w:val="20"/>
                <w:lang w:val="fr-CM"/>
              </w:rPr>
              <w:t>Quelles stratégies avez-vous</w:t>
            </w:r>
            <w:r w:rsidRPr="002712C0">
              <w:rPr>
                <w:rFonts w:ascii="Calibri" w:hAnsi="Calibri" w:cs="Calibri"/>
                <w:i/>
                <w:iCs/>
                <w:sz w:val="20"/>
                <w:szCs w:val="20"/>
                <w:lang w:val="fr-CM"/>
              </w:rPr>
              <w:t xml:space="preserve"> utilisé au</w:t>
            </w:r>
            <w:r>
              <w:rPr>
                <w:rFonts w:ascii="Calibri" w:hAnsi="Calibri" w:cs="Calibri"/>
                <w:i/>
                <w:iCs/>
                <w:sz w:val="20"/>
                <w:szCs w:val="20"/>
                <w:lang w:val="fr-CM"/>
              </w:rPr>
              <w:t xml:space="preserve"> regard du</w:t>
            </w:r>
            <w:r w:rsidRPr="002712C0">
              <w:rPr>
                <w:rFonts w:ascii="Calibri" w:hAnsi="Calibri" w:cs="Calibri"/>
                <w:i/>
                <w:iCs/>
                <w:sz w:val="20"/>
                <w:szCs w:val="20"/>
                <w:lang w:val="fr-CM"/>
              </w:rPr>
              <w:t xml:space="preserve"> contexte ? Spécifiquement, </w:t>
            </w:r>
            <w:r>
              <w:rPr>
                <w:rFonts w:ascii="Calibri" w:hAnsi="Calibri" w:cs="Calibri"/>
                <w:i/>
                <w:iCs/>
                <w:sz w:val="20"/>
                <w:szCs w:val="20"/>
                <w:lang w:val="fr-CM"/>
              </w:rPr>
              <w:t>donnez votre opinion sure : (i)</w:t>
            </w:r>
            <w:r w:rsidRPr="002712C0">
              <w:rPr>
                <w:rFonts w:ascii="Calibri" w:hAnsi="Calibri" w:cs="Calibri"/>
                <w:i/>
                <w:iCs/>
                <w:sz w:val="20"/>
                <w:szCs w:val="20"/>
                <w:lang w:val="fr-CM"/>
              </w:rPr>
              <w:t xml:space="preserve"> Recherche-action participative ; </w:t>
            </w:r>
            <w:r>
              <w:rPr>
                <w:rFonts w:ascii="Calibri" w:hAnsi="Calibri" w:cs="Calibri"/>
                <w:i/>
                <w:iCs/>
                <w:sz w:val="20"/>
                <w:szCs w:val="20"/>
                <w:lang w:val="fr-CM"/>
              </w:rPr>
              <w:t>(ii</w:t>
            </w:r>
            <w:r w:rsidRPr="002712C0">
              <w:rPr>
                <w:rFonts w:ascii="Calibri" w:hAnsi="Calibri" w:cs="Calibri"/>
                <w:i/>
                <w:iCs/>
                <w:sz w:val="20"/>
                <w:szCs w:val="20"/>
                <w:lang w:val="fr-CM"/>
              </w:rPr>
              <w:t>) Dialogue inter- et intra</w:t>
            </w:r>
            <w:r>
              <w:rPr>
                <w:rFonts w:ascii="Calibri" w:hAnsi="Calibri" w:cs="Calibri"/>
                <w:i/>
                <w:iCs/>
                <w:sz w:val="20"/>
                <w:szCs w:val="20"/>
                <w:lang w:val="fr-CM"/>
              </w:rPr>
              <w:t xml:space="preserve">- </w:t>
            </w:r>
            <w:r w:rsidRPr="002712C0">
              <w:rPr>
                <w:rFonts w:ascii="Calibri" w:hAnsi="Calibri" w:cs="Calibri"/>
                <w:i/>
                <w:iCs/>
                <w:sz w:val="20"/>
                <w:szCs w:val="20"/>
                <w:lang w:val="fr-CM"/>
              </w:rPr>
              <w:t xml:space="preserve">communautaire, </w:t>
            </w:r>
            <w:r>
              <w:rPr>
                <w:rFonts w:ascii="Calibri" w:hAnsi="Calibri" w:cs="Calibri"/>
                <w:i/>
                <w:iCs/>
                <w:sz w:val="20"/>
                <w:szCs w:val="20"/>
                <w:lang w:val="fr-CM"/>
              </w:rPr>
              <w:t>(ii</w:t>
            </w:r>
            <w:r w:rsidRPr="002712C0">
              <w:rPr>
                <w:rFonts w:ascii="Calibri" w:hAnsi="Calibri" w:cs="Calibri"/>
                <w:i/>
                <w:iCs/>
                <w:sz w:val="20"/>
                <w:szCs w:val="20"/>
                <w:lang w:val="fr-CM"/>
              </w:rPr>
              <w:t>) Engagement avec les autorités.</w:t>
            </w:r>
          </w:p>
          <w:p w14:paraId="4ED2DD24" w14:textId="77777777" w:rsidR="004D3815" w:rsidRPr="002712C0" w:rsidRDefault="004D3815" w:rsidP="00DE40F2">
            <w:pPr>
              <w:pStyle w:val="Paragraphedeliste"/>
              <w:numPr>
                <w:ilvl w:val="0"/>
                <w:numId w:val="43"/>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2712C0">
              <w:rPr>
                <w:rFonts w:ascii="Calibri" w:hAnsi="Calibri" w:cs="Calibri"/>
                <w:i/>
                <w:iCs/>
                <w:sz w:val="20"/>
                <w:szCs w:val="20"/>
                <w:lang w:val="fr-CM"/>
              </w:rPr>
              <w:t>Le projet avait-il une approche explicite de la sensibilité aux conflits ?</w:t>
            </w:r>
          </w:p>
          <w:p w14:paraId="0A7A80BA" w14:textId="77777777" w:rsidR="004D3815" w:rsidRPr="002712C0" w:rsidRDefault="004D3815" w:rsidP="00DE40F2">
            <w:pPr>
              <w:pStyle w:val="Paragraphedeliste"/>
              <w:numPr>
                <w:ilvl w:val="0"/>
                <w:numId w:val="43"/>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color w:val="000000"/>
                <w:sz w:val="20"/>
                <w:szCs w:val="20"/>
                <w:lang w:val="fr-CM"/>
              </w:rPr>
            </w:pPr>
            <w:r w:rsidRPr="002712C0">
              <w:rPr>
                <w:rFonts w:ascii="Calibri" w:hAnsi="Calibri" w:cs="Calibri"/>
                <w:i/>
                <w:iCs/>
                <w:sz w:val="20"/>
                <w:szCs w:val="20"/>
                <w:lang w:val="fr-CM"/>
              </w:rPr>
              <w:lastRenderedPageBreak/>
              <w:t>Le projet a-t-il eu un effet catalyseur sur la consolidation de la paix par son financement PBF ?</w:t>
            </w:r>
          </w:p>
        </w:tc>
      </w:tr>
      <w:tr w:rsidR="004D3815" w:rsidRPr="00A2428C" w14:paraId="522A0CA1" w14:textId="77777777" w:rsidTr="000D5C8A">
        <w:tc>
          <w:tcPr>
            <w:cnfStyle w:val="001000000000" w:firstRow="0" w:lastRow="0" w:firstColumn="1" w:lastColumn="0" w:oddVBand="0" w:evenVBand="0" w:oddHBand="0" w:evenHBand="0" w:firstRowFirstColumn="0" w:firstRowLastColumn="0" w:lastRowFirstColumn="0" w:lastRowLastColumn="0"/>
            <w:tcW w:w="780" w:type="pct"/>
            <w:vAlign w:val="center"/>
          </w:tcPr>
          <w:p w14:paraId="2B4F0DE2" w14:textId="77777777" w:rsidR="004D3815" w:rsidRPr="00F2604C" w:rsidRDefault="004D3815" w:rsidP="000D5C8A">
            <w:pPr>
              <w:tabs>
                <w:tab w:val="left" w:pos="318"/>
              </w:tabs>
              <w:contextualSpacing/>
              <w:rPr>
                <w:rFonts w:ascii="Calibri" w:hAnsi="Calibri" w:cs="Calibri"/>
                <w:sz w:val="20"/>
                <w:szCs w:val="20"/>
                <w:lang w:val="fr-CM"/>
              </w:rPr>
            </w:pPr>
            <w:r w:rsidRPr="00F2604C">
              <w:rPr>
                <w:rFonts w:ascii="Calibri" w:hAnsi="Calibri" w:cs="Calibri"/>
                <w:sz w:val="20"/>
                <w:szCs w:val="20"/>
                <w:lang w:val="fr-CM"/>
              </w:rPr>
              <w:t>Efficacité</w:t>
            </w:r>
          </w:p>
        </w:tc>
        <w:tc>
          <w:tcPr>
            <w:tcW w:w="4220" w:type="pct"/>
          </w:tcPr>
          <w:p w14:paraId="12D467BA" w14:textId="77777777" w:rsidR="004D3815" w:rsidRDefault="004D3815" w:rsidP="00DE40F2">
            <w:pPr>
              <w:pStyle w:val="Paragraphedeliste"/>
              <w:numPr>
                <w:ilvl w:val="0"/>
                <w:numId w:val="43"/>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373CDA">
              <w:rPr>
                <w:rFonts w:ascii="Calibri" w:hAnsi="Calibri" w:cs="Calibri"/>
                <w:i/>
                <w:iCs/>
                <w:sz w:val="20"/>
                <w:szCs w:val="20"/>
                <w:lang w:val="fr-CM"/>
              </w:rPr>
              <w:t>Les produits, résultats et les effets directs du projet ont-ils été atteints conformément aux plans établis et y’a-t-il eu des contreperformances </w:t>
            </w:r>
          </w:p>
          <w:p w14:paraId="799C0F20" w14:textId="77777777" w:rsidR="004D3815" w:rsidRPr="000E5BC5" w:rsidRDefault="004D3815" w:rsidP="00DE40F2">
            <w:pPr>
              <w:pStyle w:val="Paragraphedeliste"/>
              <w:numPr>
                <w:ilvl w:val="0"/>
                <w:numId w:val="43"/>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0E5BC5">
              <w:rPr>
                <w:rFonts w:ascii="Calibri" w:hAnsi="Calibri" w:cs="Calibri"/>
                <w:i/>
                <w:iCs/>
                <w:sz w:val="20"/>
                <w:szCs w:val="20"/>
                <w:lang w:val="fr-CM"/>
              </w:rPr>
              <w:t xml:space="preserve">Quels étaient les effets attendus de ce projet ? se sont -ils tous produits ? Existe-t-il des effets inattendus/non prévus ? </w:t>
            </w:r>
          </w:p>
          <w:p w14:paraId="72FD468B" w14:textId="77777777" w:rsidR="004D3815" w:rsidRPr="0092754F" w:rsidRDefault="004D3815" w:rsidP="00DE40F2">
            <w:pPr>
              <w:pStyle w:val="Paragraphedeliste"/>
              <w:numPr>
                <w:ilvl w:val="0"/>
                <w:numId w:val="43"/>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92754F">
              <w:rPr>
                <w:rFonts w:ascii="Calibri" w:hAnsi="Calibri" w:cs="Calibri"/>
                <w:i/>
                <w:iCs/>
                <w:sz w:val="20"/>
                <w:szCs w:val="20"/>
                <w:lang w:val="fr-CM"/>
              </w:rPr>
              <w:t xml:space="preserve">Quels </w:t>
            </w:r>
            <w:r>
              <w:rPr>
                <w:rFonts w:ascii="Calibri" w:hAnsi="Calibri" w:cs="Calibri"/>
                <w:i/>
                <w:iCs/>
                <w:sz w:val="20"/>
                <w:szCs w:val="20"/>
                <w:lang w:val="fr-CM"/>
              </w:rPr>
              <w:t xml:space="preserve">ont été </w:t>
            </w:r>
            <w:r w:rsidRPr="0092754F">
              <w:rPr>
                <w:rFonts w:ascii="Calibri" w:hAnsi="Calibri" w:cs="Calibri"/>
                <w:i/>
                <w:iCs/>
                <w:sz w:val="20"/>
                <w:szCs w:val="20"/>
                <w:lang w:val="fr-CM"/>
              </w:rPr>
              <w:t>les principaux facteurs influant sur la réalisation des produits, résultats et effets directs escomptés du projet ?</w:t>
            </w:r>
          </w:p>
          <w:p w14:paraId="79882F83" w14:textId="77777777" w:rsidR="004D3815" w:rsidRPr="0092754F" w:rsidRDefault="004D3815" w:rsidP="00DE40F2">
            <w:pPr>
              <w:pStyle w:val="Paragraphedeliste"/>
              <w:numPr>
                <w:ilvl w:val="0"/>
                <w:numId w:val="43"/>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92754F">
              <w:rPr>
                <w:rFonts w:ascii="Calibri" w:hAnsi="Calibri" w:cs="Calibri"/>
                <w:i/>
                <w:iCs/>
                <w:sz w:val="20"/>
                <w:szCs w:val="20"/>
                <w:lang w:val="fr-CM"/>
              </w:rPr>
              <w:t xml:space="preserve">Quels </w:t>
            </w:r>
            <w:r>
              <w:rPr>
                <w:rFonts w:ascii="Calibri" w:hAnsi="Calibri" w:cs="Calibri"/>
                <w:i/>
                <w:iCs/>
                <w:sz w:val="20"/>
                <w:szCs w:val="20"/>
                <w:lang w:val="fr-CM"/>
              </w:rPr>
              <w:t xml:space="preserve">ont été </w:t>
            </w:r>
            <w:r w:rsidRPr="0092754F">
              <w:rPr>
                <w:rFonts w:ascii="Calibri" w:hAnsi="Calibri" w:cs="Calibri"/>
                <w:i/>
                <w:iCs/>
                <w:sz w:val="20"/>
                <w:szCs w:val="20"/>
                <w:lang w:val="fr-CM"/>
              </w:rPr>
              <w:t>les facteurs limitants internes et externes du projet ?</w:t>
            </w:r>
          </w:p>
          <w:p w14:paraId="7893BFE1" w14:textId="77777777" w:rsidR="004D3815" w:rsidRPr="0092754F" w:rsidRDefault="004D3815" w:rsidP="00DE40F2">
            <w:pPr>
              <w:pStyle w:val="Paragraphedeliste"/>
              <w:numPr>
                <w:ilvl w:val="0"/>
                <w:numId w:val="43"/>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92754F">
              <w:rPr>
                <w:rFonts w:ascii="Calibri" w:hAnsi="Calibri" w:cs="Calibri"/>
                <w:i/>
                <w:iCs/>
                <w:sz w:val="20"/>
                <w:szCs w:val="20"/>
                <w:lang w:val="fr-CM"/>
              </w:rPr>
              <w:t>Quels sont les points forts et faibles de la mise en œuvre du projet ?</w:t>
            </w:r>
          </w:p>
          <w:p w14:paraId="57350E5A" w14:textId="77777777" w:rsidR="004D3815" w:rsidRPr="0092754F" w:rsidRDefault="004D3815" w:rsidP="00DE40F2">
            <w:pPr>
              <w:pStyle w:val="Paragraphedeliste"/>
              <w:numPr>
                <w:ilvl w:val="0"/>
                <w:numId w:val="43"/>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92754F">
              <w:rPr>
                <w:rFonts w:ascii="Calibri" w:hAnsi="Calibri" w:cs="Calibri"/>
                <w:i/>
                <w:iCs/>
                <w:sz w:val="20"/>
                <w:szCs w:val="20"/>
                <w:lang w:val="fr-CM"/>
              </w:rPr>
              <w:t>Quelles sont les bonnes pratiques que vous retenez pendant la mise en œuvre du projet ?</w:t>
            </w:r>
          </w:p>
          <w:p w14:paraId="29747707" w14:textId="77777777" w:rsidR="004D3815" w:rsidRPr="0092754F" w:rsidRDefault="004D3815" w:rsidP="00DE40F2">
            <w:pPr>
              <w:pStyle w:val="Paragraphedeliste"/>
              <w:numPr>
                <w:ilvl w:val="0"/>
                <w:numId w:val="43"/>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92754F">
              <w:rPr>
                <w:rFonts w:ascii="Calibri" w:hAnsi="Calibri" w:cs="Calibri"/>
                <w:i/>
                <w:iCs/>
                <w:sz w:val="20"/>
                <w:szCs w:val="20"/>
                <w:lang w:val="fr-CM"/>
              </w:rPr>
              <w:t xml:space="preserve">Comment percevez-vous l’engagement et l’implication des bénéficiaires ciblés dans la planification et l’atteinte des objectifs de ce projet ? </w:t>
            </w:r>
          </w:p>
          <w:p w14:paraId="74070355" w14:textId="77777777" w:rsidR="004D3815" w:rsidRPr="0092754F" w:rsidRDefault="004D3815" w:rsidP="00DE40F2">
            <w:pPr>
              <w:pStyle w:val="Paragraphedeliste"/>
              <w:numPr>
                <w:ilvl w:val="0"/>
                <w:numId w:val="43"/>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92754F">
              <w:rPr>
                <w:rFonts w:ascii="Calibri" w:hAnsi="Calibri" w:cs="Calibri"/>
                <w:i/>
                <w:iCs/>
                <w:sz w:val="20"/>
                <w:szCs w:val="20"/>
                <w:lang w:val="fr-CM"/>
              </w:rPr>
              <w:t>Diriez-vous que les bénéficiaires ciblés</w:t>
            </w:r>
            <w:r>
              <w:rPr>
                <w:rFonts w:ascii="Calibri" w:hAnsi="Calibri" w:cs="Calibri"/>
                <w:i/>
                <w:iCs/>
                <w:sz w:val="20"/>
                <w:szCs w:val="20"/>
                <w:lang w:val="fr-CM"/>
              </w:rPr>
              <w:t xml:space="preserve"> qu’ils sont :</w:t>
            </w:r>
            <w:r w:rsidRPr="0092754F">
              <w:rPr>
                <w:rFonts w:ascii="Calibri" w:hAnsi="Calibri" w:cs="Calibri"/>
                <w:i/>
                <w:iCs/>
                <w:sz w:val="20"/>
                <w:szCs w:val="20"/>
                <w:lang w:val="fr-CM"/>
              </w:rPr>
              <w:t xml:space="preserve"> très satisfaits, satisfaits, plus ou moins satisfait ou très insatisfaits des services fournis ? </w:t>
            </w:r>
          </w:p>
          <w:p w14:paraId="4C17D222" w14:textId="77777777" w:rsidR="004D3815" w:rsidRPr="0092754F" w:rsidRDefault="004D3815" w:rsidP="00DE40F2">
            <w:pPr>
              <w:pStyle w:val="Paragraphedeliste"/>
              <w:numPr>
                <w:ilvl w:val="0"/>
                <w:numId w:val="43"/>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92754F">
              <w:rPr>
                <w:rFonts w:ascii="Calibri" w:hAnsi="Calibri" w:cs="Calibri"/>
                <w:i/>
                <w:iCs/>
                <w:sz w:val="20"/>
                <w:szCs w:val="20"/>
                <w:lang w:val="fr-CM"/>
              </w:rPr>
              <w:t xml:space="preserve">Y a-t-il des facteurs qui empêchent </w:t>
            </w:r>
            <w:r>
              <w:rPr>
                <w:rFonts w:ascii="Calibri" w:hAnsi="Calibri" w:cs="Calibri"/>
                <w:i/>
                <w:iCs/>
                <w:sz w:val="20"/>
                <w:szCs w:val="20"/>
                <w:lang w:val="fr-CM"/>
              </w:rPr>
              <w:t xml:space="preserve">aux </w:t>
            </w:r>
            <w:r w:rsidRPr="0092754F">
              <w:rPr>
                <w:rFonts w:ascii="Calibri" w:hAnsi="Calibri" w:cs="Calibri"/>
                <w:i/>
                <w:iCs/>
                <w:sz w:val="20"/>
                <w:szCs w:val="20"/>
                <w:lang w:val="fr-CM"/>
              </w:rPr>
              <w:t xml:space="preserve">bénéficiaires et </w:t>
            </w:r>
            <w:r>
              <w:rPr>
                <w:rFonts w:ascii="Calibri" w:hAnsi="Calibri" w:cs="Calibri"/>
                <w:i/>
                <w:iCs/>
                <w:sz w:val="20"/>
                <w:szCs w:val="20"/>
                <w:lang w:val="fr-CM"/>
              </w:rPr>
              <w:t>aux</w:t>
            </w:r>
            <w:r w:rsidRPr="0092754F">
              <w:rPr>
                <w:rFonts w:ascii="Calibri" w:hAnsi="Calibri" w:cs="Calibri"/>
                <w:i/>
                <w:iCs/>
                <w:sz w:val="20"/>
                <w:szCs w:val="20"/>
                <w:lang w:val="fr-CM"/>
              </w:rPr>
              <w:t xml:space="preserve"> partenaires du projet d’accéder aux résultats/services/biens</w:t>
            </w:r>
            <w:r>
              <w:rPr>
                <w:rFonts w:ascii="Calibri" w:hAnsi="Calibri" w:cs="Calibri"/>
                <w:i/>
                <w:iCs/>
                <w:sz w:val="20"/>
                <w:szCs w:val="20"/>
                <w:lang w:val="fr-CM"/>
              </w:rPr>
              <w:t xml:space="preserve"> attendus</w:t>
            </w:r>
            <w:r w:rsidRPr="0092754F">
              <w:rPr>
                <w:rFonts w:ascii="Calibri" w:hAnsi="Calibri" w:cs="Calibri"/>
                <w:i/>
                <w:iCs/>
                <w:sz w:val="20"/>
                <w:szCs w:val="20"/>
                <w:lang w:val="fr-CM"/>
              </w:rPr>
              <w:t xml:space="preserve"> ?</w:t>
            </w:r>
          </w:p>
          <w:p w14:paraId="48E53EBD" w14:textId="77777777" w:rsidR="004D3815" w:rsidRPr="00821278" w:rsidRDefault="004D3815" w:rsidP="00DE40F2">
            <w:pPr>
              <w:pStyle w:val="Paragraphedeliste"/>
              <w:numPr>
                <w:ilvl w:val="0"/>
                <w:numId w:val="43"/>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92754F">
              <w:rPr>
                <w:rFonts w:ascii="Calibri" w:hAnsi="Calibri" w:cs="Calibri"/>
                <w:i/>
                <w:iCs/>
                <w:sz w:val="20"/>
                <w:szCs w:val="20"/>
                <w:lang w:val="fr-CM"/>
              </w:rPr>
              <w:t>En quoi le pilotage conjoint du projet par trois institutions a-t-il facilité l’atteinte aux objectifs du projet ?</w:t>
            </w:r>
            <w:r>
              <w:rPr>
                <w:rFonts w:ascii="Calibri" w:hAnsi="Calibri" w:cs="Calibri"/>
                <w:i/>
                <w:iCs/>
                <w:sz w:val="20"/>
                <w:szCs w:val="20"/>
                <w:lang w:val="fr-CM"/>
              </w:rPr>
              <w:t xml:space="preserve"> </w:t>
            </w:r>
          </w:p>
          <w:p w14:paraId="1DA4B114" w14:textId="77777777" w:rsidR="004D3815" w:rsidRPr="0092754F" w:rsidRDefault="004D3815" w:rsidP="00DE40F2">
            <w:pPr>
              <w:pStyle w:val="Paragraphedeliste"/>
              <w:numPr>
                <w:ilvl w:val="0"/>
                <w:numId w:val="43"/>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Pr>
                <w:rFonts w:ascii="Calibri" w:hAnsi="Calibri" w:cs="Calibri"/>
                <w:i/>
                <w:iCs/>
                <w:sz w:val="20"/>
                <w:szCs w:val="20"/>
                <w:lang w:val="fr-CM"/>
              </w:rPr>
              <w:t>Comment appréciez-vous le S&amp;E du projet ainsi que les arrangements de Gestion ?</w:t>
            </w:r>
          </w:p>
        </w:tc>
      </w:tr>
      <w:tr w:rsidR="004D3815" w:rsidRPr="00A2428C" w14:paraId="48D5F8D7" w14:textId="77777777" w:rsidTr="000D5C8A">
        <w:tc>
          <w:tcPr>
            <w:cnfStyle w:val="001000000000" w:firstRow="0" w:lastRow="0" w:firstColumn="1" w:lastColumn="0" w:oddVBand="0" w:evenVBand="0" w:oddHBand="0" w:evenHBand="0" w:firstRowFirstColumn="0" w:firstRowLastColumn="0" w:lastRowFirstColumn="0" w:lastRowLastColumn="0"/>
            <w:tcW w:w="780" w:type="pct"/>
            <w:vAlign w:val="center"/>
          </w:tcPr>
          <w:p w14:paraId="32335774" w14:textId="77777777" w:rsidR="004D3815" w:rsidRPr="000B1772" w:rsidRDefault="004D3815" w:rsidP="000D5C8A">
            <w:pPr>
              <w:tabs>
                <w:tab w:val="left" w:pos="318"/>
              </w:tabs>
              <w:contextualSpacing/>
              <w:rPr>
                <w:rFonts w:ascii="Calibri" w:hAnsi="Calibri" w:cs="Calibri"/>
                <w:sz w:val="20"/>
                <w:szCs w:val="20"/>
                <w:lang w:val="fr-CM"/>
              </w:rPr>
            </w:pPr>
            <w:r w:rsidRPr="00F2604C">
              <w:rPr>
                <w:rFonts w:ascii="Calibri" w:hAnsi="Calibri" w:cs="Calibri"/>
                <w:sz w:val="20"/>
                <w:szCs w:val="20"/>
                <w:lang w:val="fr-CM"/>
              </w:rPr>
              <w:t xml:space="preserve">Efficience </w:t>
            </w:r>
          </w:p>
        </w:tc>
        <w:tc>
          <w:tcPr>
            <w:tcW w:w="4220" w:type="pct"/>
          </w:tcPr>
          <w:p w14:paraId="76AEC43F" w14:textId="77777777" w:rsidR="004D3815" w:rsidRPr="00EA1AF4" w:rsidRDefault="004D3815" w:rsidP="00DE40F2">
            <w:pPr>
              <w:pStyle w:val="Paragraphedeliste"/>
              <w:numPr>
                <w:ilvl w:val="0"/>
                <w:numId w:val="43"/>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EA1AF4">
              <w:rPr>
                <w:rFonts w:ascii="Calibri" w:hAnsi="Calibri" w:cs="Calibri"/>
                <w:i/>
                <w:iCs/>
                <w:sz w:val="20"/>
                <w:szCs w:val="20"/>
                <w:lang w:val="fr-CM"/>
              </w:rPr>
              <w:t>Les ressources financières prévues ont-elles permis de réaliser toutes les activités prévues ?</w:t>
            </w:r>
          </w:p>
          <w:p w14:paraId="29AB8D30" w14:textId="77777777" w:rsidR="004D3815" w:rsidRPr="00EA1AF4" w:rsidRDefault="004D3815" w:rsidP="00DE40F2">
            <w:pPr>
              <w:pStyle w:val="Paragraphedeliste"/>
              <w:numPr>
                <w:ilvl w:val="0"/>
                <w:numId w:val="43"/>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EA1AF4">
              <w:rPr>
                <w:rFonts w:ascii="Calibri" w:hAnsi="Calibri" w:cs="Calibri"/>
                <w:i/>
                <w:iCs/>
                <w:sz w:val="20"/>
                <w:szCs w:val="20"/>
                <w:lang w:val="fr-CM"/>
              </w:rPr>
              <w:t>Les délais de réalisation des activités prévues ont-ils été respectés ?</w:t>
            </w:r>
          </w:p>
          <w:p w14:paraId="35543E49" w14:textId="77777777" w:rsidR="004D3815" w:rsidRPr="00EA1AF4" w:rsidRDefault="004D3815" w:rsidP="00DE40F2">
            <w:pPr>
              <w:pStyle w:val="Paragraphedeliste"/>
              <w:numPr>
                <w:ilvl w:val="0"/>
                <w:numId w:val="43"/>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EA1AF4">
              <w:rPr>
                <w:rFonts w:ascii="Calibri" w:hAnsi="Calibri" w:cs="Calibri"/>
                <w:i/>
                <w:iCs/>
                <w:sz w:val="20"/>
                <w:szCs w:val="20"/>
                <w:lang w:val="fr-CM"/>
              </w:rPr>
              <w:t>Les compétences techniques prévues par le projet étaient disponibles dans la localité ?</w:t>
            </w:r>
          </w:p>
          <w:p w14:paraId="7BE633CF" w14:textId="77777777" w:rsidR="004D3815" w:rsidRPr="00EA1AF4" w:rsidRDefault="004D3815" w:rsidP="00DE40F2">
            <w:pPr>
              <w:pStyle w:val="Paragraphedeliste"/>
              <w:numPr>
                <w:ilvl w:val="0"/>
                <w:numId w:val="43"/>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EA1AF4">
              <w:rPr>
                <w:rFonts w:ascii="Calibri" w:hAnsi="Calibri" w:cs="Calibri"/>
                <w:i/>
                <w:iCs/>
                <w:sz w:val="20"/>
                <w:szCs w:val="20"/>
                <w:lang w:val="fr-CM"/>
              </w:rPr>
              <w:t>Un plan de travail et un échelonnement des ressources sont-ils disponibles et utilisés par les responsables du projet et d’autres parties intéressées ?</w:t>
            </w:r>
          </w:p>
          <w:p w14:paraId="495E7C5E" w14:textId="77777777" w:rsidR="004D3815" w:rsidRPr="00821278" w:rsidRDefault="004D3815" w:rsidP="00DE40F2">
            <w:pPr>
              <w:pStyle w:val="Paragraphedeliste"/>
              <w:numPr>
                <w:ilvl w:val="0"/>
                <w:numId w:val="43"/>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EA1AF4">
              <w:rPr>
                <w:rFonts w:ascii="Calibri" w:hAnsi="Calibri" w:cs="Calibri"/>
                <w:i/>
                <w:iCs/>
                <w:sz w:val="20"/>
                <w:szCs w:val="20"/>
                <w:lang w:val="fr-CM"/>
              </w:rPr>
              <w:t>Quel est votre niveau d’appréciation des relations de travail des équipes du projet avec les partenaires d’implémentation et autres parties</w:t>
            </w:r>
            <w:r>
              <w:rPr>
                <w:rFonts w:ascii="Calibri" w:hAnsi="Calibri" w:cs="Calibri"/>
                <w:i/>
                <w:iCs/>
                <w:sz w:val="20"/>
                <w:szCs w:val="20"/>
                <w:lang w:val="fr-CM"/>
              </w:rPr>
              <w:t xml:space="preserve"> prenantes </w:t>
            </w:r>
            <w:r w:rsidRPr="00EA1AF4">
              <w:rPr>
                <w:rFonts w:ascii="Calibri" w:hAnsi="Calibri" w:cs="Calibri"/>
                <w:i/>
                <w:iCs/>
                <w:sz w:val="20"/>
                <w:szCs w:val="20"/>
                <w:lang w:val="fr-CM"/>
              </w:rPr>
              <w:t>impliquées ?</w:t>
            </w:r>
          </w:p>
        </w:tc>
      </w:tr>
      <w:tr w:rsidR="004D3815" w:rsidRPr="00A2428C" w14:paraId="7D74F747" w14:textId="77777777" w:rsidTr="000D5C8A">
        <w:tc>
          <w:tcPr>
            <w:cnfStyle w:val="001000000000" w:firstRow="0" w:lastRow="0" w:firstColumn="1" w:lastColumn="0" w:oddVBand="0" w:evenVBand="0" w:oddHBand="0" w:evenHBand="0" w:firstRowFirstColumn="0" w:firstRowLastColumn="0" w:lastRowFirstColumn="0" w:lastRowLastColumn="0"/>
            <w:tcW w:w="780" w:type="pct"/>
            <w:vAlign w:val="center"/>
          </w:tcPr>
          <w:p w14:paraId="53B83003" w14:textId="77777777" w:rsidR="004D3815" w:rsidRPr="000B1772" w:rsidRDefault="004D3815" w:rsidP="000D5C8A">
            <w:pPr>
              <w:tabs>
                <w:tab w:val="left" w:pos="318"/>
              </w:tabs>
              <w:contextualSpacing/>
              <w:rPr>
                <w:rFonts w:ascii="Calibri" w:hAnsi="Calibri" w:cs="Calibri"/>
                <w:sz w:val="20"/>
                <w:szCs w:val="20"/>
                <w:lang w:val="fr-CM"/>
              </w:rPr>
            </w:pPr>
            <w:r w:rsidRPr="00F2604C">
              <w:rPr>
                <w:rFonts w:ascii="Calibri" w:hAnsi="Calibri" w:cs="Calibri"/>
                <w:sz w:val="20"/>
                <w:szCs w:val="20"/>
                <w:lang w:val="fr-CM"/>
              </w:rPr>
              <w:t>Impact</w:t>
            </w:r>
          </w:p>
        </w:tc>
        <w:tc>
          <w:tcPr>
            <w:tcW w:w="4220" w:type="pct"/>
          </w:tcPr>
          <w:p w14:paraId="5C16D01C" w14:textId="77777777" w:rsidR="004D3815" w:rsidRPr="00EA1AF4" w:rsidRDefault="004D3815" w:rsidP="00DE40F2">
            <w:pPr>
              <w:pStyle w:val="Paragraphedeliste"/>
              <w:numPr>
                <w:ilvl w:val="0"/>
                <w:numId w:val="43"/>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EA1AF4">
              <w:rPr>
                <w:rFonts w:ascii="Calibri" w:hAnsi="Calibri" w:cs="Calibri"/>
                <w:i/>
                <w:iCs/>
                <w:sz w:val="20"/>
                <w:szCs w:val="20"/>
                <w:lang w:val="fr-CM"/>
              </w:rPr>
              <w:t>Quels sont les effets positifs/négatifs et voulus/non voulus du projet ? y’a-t-il des impacts négatifs observées sur le terrain ?</w:t>
            </w:r>
          </w:p>
          <w:p w14:paraId="723AA706" w14:textId="77777777" w:rsidR="004D3815" w:rsidRPr="00EA1AF4" w:rsidRDefault="004D3815" w:rsidP="00DE40F2">
            <w:pPr>
              <w:pStyle w:val="Paragraphedeliste"/>
              <w:numPr>
                <w:ilvl w:val="0"/>
                <w:numId w:val="43"/>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EA1AF4">
              <w:rPr>
                <w:rFonts w:ascii="Calibri" w:hAnsi="Calibri" w:cs="Calibri"/>
                <w:i/>
                <w:iCs/>
                <w:sz w:val="20"/>
                <w:szCs w:val="20"/>
                <w:lang w:val="fr-CM"/>
              </w:rPr>
              <w:t>Des mesures ont-elles été prises en temps voulu dans le cadre du projet pour atténuer les éventuels effets négatifs imprévus ?</w:t>
            </w:r>
          </w:p>
          <w:p w14:paraId="4F267DC0" w14:textId="77777777" w:rsidR="004D3815" w:rsidRPr="00EA1AF4" w:rsidRDefault="004D3815" w:rsidP="00DE40F2">
            <w:pPr>
              <w:pStyle w:val="Paragraphedeliste"/>
              <w:numPr>
                <w:ilvl w:val="0"/>
                <w:numId w:val="43"/>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EA1AF4">
              <w:rPr>
                <w:rFonts w:ascii="Calibri" w:hAnsi="Calibri" w:cs="Calibri"/>
                <w:i/>
                <w:iCs/>
                <w:sz w:val="20"/>
                <w:szCs w:val="20"/>
                <w:lang w:val="fr-CM"/>
              </w:rPr>
              <w:t>Un processus continu de surveillance du contexte et un système de surveillance permettant de surveiller les impacts imprévus ont-ils été mis en place ?</w:t>
            </w:r>
          </w:p>
          <w:p w14:paraId="12B3103C" w14:textId="77777777" w:rsidR="004D3815" w:rsidRPr="00821278" w:rsidRDefault="004D3815" w:rsidP="00DE40F2">
            <w:pPr>
              <w:pStyle w:val="Paragraphedeliste"/>
              <w:numPr>
                <w:ilvl w:val="0"/>
                <w:numId w:val="43"/>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EA1AF4">
              <w:rPr>
                <w:rFonts w:ascii="Calibri" w:hAnsi="Calibri" w:cs="Calibri"/>
                <w:i/>
                <w:iCs/>
                <w:sz w:val="20"/>
                <w:szCs w:val="20"/>
                <w:lang w:val="fr-CM"/>
              </w:rPr>
              <w:t>Dans quelle mesure le projet a-t-il encouragé des évolutions positives en matière de cohésion sociale, de renforcement économique et de présence de l’</w:t>
            </w:r>
            <w:proofErr w:type="spellStart"/>
            <w:r w:rsidRPr="00EA1AF4">
              <w:rPr>
                <w:rFonts w:ascii="Calibri" w:hAnsi="Calibri" w:cs="Calibri"/>
                <w:i/>
                <w:iCs/>
                <w:sz w:val="20"/>
                <w:szCs w:val="20"/>
                <w:lang w:val="fr-CM"/>
              </w:rPr>
              <w:t>Etat</w:t>
            </w:r>
            <w:proofErr w:type="spellEnd"/>
            <w:r w:rsidRPr="00EA1AF4">
              <w:rPr>
                <w:rFonts w:ascii="Calibri" w:hAnsi="Calibri" w:cs="Calibri"/>
                <w:i/>
                <w:iCs/>
                <w:sz w:val="20"/>
                <w:szCs w:val="20"/>
                <w:lang w:val="fr-CM"/>
              </w:rPr>
              <w:t xml:space="preserve"> dans les communautés bénéficiaires du projet ? </w:t>
            </w:r>
            <w:r w:rsidRPr="00821278">
              <w:rPr>
                <w:rFonts w:ascii="Calibri" w:hAnsi="Calibri" w:cs="Calibri"/>
                <w:i/>
                <w:iCs/>
                <w:sz w:val="20"/>
                <w:szCs w:val="20"/>
                <w:lang w:val="fr-CM"/>
              </w:rPr>
              <w:t>Y a-t-il eu des effets inattendus ?</w:t>
            </w:r>
          </w:p>
          <w:p w14:paraId="7A828D55" w14:textId="77777777" w:rsidR="004D3815" w:rsidRPr="00821278" w:rsidRDefault="004D3815" w:rsidP="00DE40F2">
            <w:pPr>
              <w:pStyle w:val="Paragraphedeliste"/>
              <w:numPr>
                <w:ilvl w:val="0"/>
                <w:numId w:val="43"/>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EA1AF4">
              <w:rPr>
                <w:rFonts w:ascii="Calibri" w:hAnsi="Calibri" w:cs="Calibri"/>
                <w:i/>
                <w:iCs/>
                <w:sz w:val="20"/>
                <w:szCs w:val="20"/>
                <w:lang w:val="fr-CM"/>
              </w:rPr>
              <w:t>Dans quelle mesure le projet a-t-il contribué à l’égalité des sexes et à l’autonomisation des femmes ? Le marqueur de genre affecté au projet reflète-t-il la réalité ?</w:t>
            </w:r>
            <w:r w:rsidRPr="00821278">
              <w:rPr>
                <w:rFonts w:ascii="Calibri" w:hAnsi="Calibri" w:cs="Calibri"/>
                <w:i/>
                <w:iCs/>
                <w:sz w:val="20"/>
                <w:szCs w:val="20"/>
                <w:lang w:val="fr-CM"/>
              </w:rPr>
              <w:t xml:space="preserve"> (</w:t>
            </w:r>
            <w:r w:rsidRPr="00EA1AF4">
              <w:rPr>
                <w:rFonts w:ascii="Calibri" w:hAnsi="Calibri" w:cs="Calibri"/>
                <w:i/>
                <w:iCs/>
                <w:sz w:val="20"/>
                <w:szCs w:val="20"/>
                <w:lang w:val="fr-CM"/>
              </w:rPr>
              <w:t>Proportion des femmes dans les structures mises en place, implication des femmes à la prise de décision communautaire, Nombre et type d’AGR dédiées aux femmes et nombres de femmes soutenues)</w:t>
            </w:r>
          </w:p>
        </w:tc>
      </w:tr>
      <w:tr w:rsidR="004D3815" w:rsidRPr="00A2428C" w14:paraId="53274F42" w14:textId="77777777" w:rsidTr="000D5C8A">
        <w:tc>
          <w:tcPr>
            <w:cnfStyle w:val="001000000000" w:firstRow="0" w:lastRow="0" w:firstColumn="1" w:lastColumn="0" w:oddVBand="0" w:evenVBand="0" w:oddHBand="0" w:evenHBand="0" w:firstRowFirstColumn="0" w:firstRowLastColumn="0" w:lastRowFirstColumn="0" w:lastRowLastColumn="0"/>
            <w:tcW w:w="780" w:type="pct"/>
            <w:vAlign w:val="center"/>
          </w:tcPr>
          <w:p w14:paraId="0B3F534F" w14:textId="77777777" w:rsidR="004D3815" w:rsidRPr="000B1772" w:rsidRDefault="004D3815" w:rsidP="000D5C8A">
            <w:pPr>
              <w:tabs>
                <w:tab w:val="left" w:pos="318"/>
              </w:tabs>
              <w:contextualSpacing/>
              <w:rPr>
                <w:rFonts w:ascii="Calibri" w:hAnsi="Calibri" w:cs="Calibri"/>
                <w:sz w:val="20"/>
                <w:szCs w:val="20"/>
                <w:lang w:val="fr-CM"/>
              </w:rPr>
            </w:pPr>
            <w:r w:rsidRPr="00F2604C">
              <w:rPr>
                <w:rFonts w:ascii="Calibri" w:hAnsi="Calibri" w:cs="Calibri"/>
                <w:sz w:val="20"/>
                <w:szCs w:val="20"/>
                <w:lang w:val="fr-CM"/>
              </w:rPr>
              <w:t>Durabilité</w:t>
            </w:r>
          </w:p>
        </w:tc>
        <w:tc>
          <w:tcPr>
            <w:tcW w:w="4220" w:type="pct"/>
          </w:tcPr>
          <w:p w14:paraId="176BC290" w14:textId="77777777" w:rsidR="004D3815" w:rsidRPr="00EA1AF4" w:rsidRDefault="004D3815" w:rsidP="00DE40F2">
            <w:pPr>
              <w:pStyle w:val="Paragraphedeliste"/>
              <w:numPr>
                <w:ilvl w:val="0"/>
                <w:numId w:val="43"/>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EA1AF4">
              <w:rPr>
                <w:rFonts w:ascii="Calibri" w:hAnsi="Calibri" w:cs="Calibri"/>
                <w:i/>
                <w:iCs/>
                <w:sz w:val="20"/>
                <w:szCs w:val="20"/>
                <w:lang w:val="fr-CM"/>
              </w:rPr>
              <w:t>Le projet est-il soutenu par des institutions locales et bien intégré dans les structures sociales et culturelles locales ?</w:t>
            </w:r>
          </w:p>
          <w:p w14:paraId="1C13BF05" w14:textId="77777777" w:rsidR="004D3815" w:rsidRPr="00EA1AF4" w:rsidRDefault="004D3815" w:rsidP="00DE40F2">
            <w:pPr>
              <w:pStyle w:val="Paragraphedeliste"/>
              <w:numPr>
                <w:ilvl w:val="0"/>
                <w:numId w:val="43"/>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EA1AF4">
              <w:rPr>
                <w:rFonts w:ascii="Calibri" w:hAnsi="Calibri" w:cs="Calibri"/>
                <w:i/>
                <w:iCs/>
                <w:sz w:val="20"/>
                <w:szCs w:val="20"/>
                <w:lang w:val="fr-CM"/>
              </w:rPr>
              <w:t xml:space="preserve">Pensez-vous que les communautés cibles utiliseront les services/biens fournis qui ont été introduit par le projet ? </w:t>
            </w:r>
          </w:p>
          <w:p w14:paraId="3C93D8D7" w14:textId="77777777" w:rsidR="004D3815" w:rsidRPr="00EA1AF4" w:rsidRDefault="004D3815" w:rsidP="00DE40F2">
            <w:pPr>
              <w:pStyle w:val="Paragraphedeliste"/>
              <w:numPr>
                <w:ilvl w:val="0"/>
                <w:numId w:val="43"/>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EA1AF4">
              <w:rPr>
                <w:rFonts w:ascii="Calibri" w:hAnsi="Calibri" w:cs="Calibri"/>
                <w:i/>
                <w:iCs/>
                <w:sz w:val="20"/>
                <w:szCs w:val="20"/>
                <w:lang w:val="fr-CM"/>
              </w:rPr>
              <w:t>Quels pourraient être les obstacles à la pérennisation des acquis ?</w:t>
            </w:r>
          </w:p>
          <w:p w14:paraId="0EF28886" w14:textId="77777777" w:rsidR="004D3815" w:rsidRPr="00EA1AF4" w:rsidRDefault="004D3815" w:rsidP="00DE40F2">
            <w:pPr>
              <w:pStyle w:val="Paragraphedeliste"/>
              <w:numPr>
                <w:ilvl w:val="0"/>
                <w:numId w:val="43"/>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EA1AF4">
              <w:rPr>
                <w:rFonts w:ascii="Calibri" w:hAnsi="Calibri" w:cs="Calibri"/>
                <w:i/>
                <w:iCs/>
                <w:sz w:val="20"/>
                <w:szCs w:val="20"/>
                <w:lang w:val="fr-CM"/>
              </w:rPr>
              <w:t>Quels sont les dispositions prises par les partenaires et la communauté pour la continuité des activités après le projet ?</w:t>
            </w:r>
          </w:p>
          <w:p w14:paraId="096C3D0C" w14:textId="77777777" w:rsidR="004D3815" w:rsidRPr="00EA1AF4" w:rsidRDefault="004D3815" w:rsidP="00DE40F2">
            <w:pPr>
              <w:pStyle w:val="Paragraphedeliste"/>
              <w:numPr>
                <w:ilvl w:val="0"/>
                <w:numId w:val="43"/>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EA1AF4">
              <w:rPr>
                <w:rFonts w:ascii="Calibri" w:hAnsi="Calibri" w:cs="Calibri"/>
                <w:i/>
                <w:iCs/>
                <w:sz w:val="20"/>
                <w:szCs w:val="20"/>
                <w:lang w:val="fr-CM"/>
              </w:rPr>
              <w:t>Pensez-vous que les partenaires impliqués ont la capacité technique et financière pour pérenniser les acquis du projet pour garantir l’appropriation et la durabilité ?</w:t>
            </w:r>
          </w:p>
          <w:p w14:paraId="186EA9F6" w14:textId="77777777" w:rsidR="004D3815" w:rsidRPr="00EA1AF4" w:rsidRDefault="004D3815" w:rsidP="00DE40F2">
            <w:pPr>
              <w:pStyle w:val="Paragraphedeliste"/>
              <w:numPr>
                <w:ilvl w:val="0"/>
                <w:numId w:val="43"/>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EA1AF4">
              <w:rPr>
                <w:rFonts w:ascii="Calibri" w:hAnsi="Calibri" w:cs="Calibri"/>
                <w:i/>
                <w:iCs/>
                <w:sz w:val="20"/>
                <w:szCs w:val="20"/>
                <w:lang w:val="fr-CM"/>
              </w:rPr>
              <w:t>Le financement du PBF a-t-il été utilisé pour intensifier d'autres travaux de stabilisation et de relèvement économique et / ou a-t-il contribué à créer des plateformes plus larges pour cette thématique ?</w:t>
            </w:r>
          </w:p>
          <w:p w14:paraId="687B0979" w14:textId="77777777" w:rsidR="004D3815" w:rsidRPr="00EA1AF4" w:rsidRDefault="004D3815" w:rsidP="00DE40F2">
            <w:pPr>
              <w:pStyle w:val="Paragraphedeliste"/>
              <w:numPr>
                <w:ilvl w:val="0"/>
                <w:numId w:val="43"/>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EA1AF4">
              <w:rPr>
                <w:rFonts w:ascii="Calibri" w:hAnsi="Calibri" w:cs="Calibri"/>
                <w:i/>
                <w:iCs/>
                <w:sz w:val="20"/>
                <w:szCs w:val="20"/>
                <w:lang w:val="fr-CM"/>
              </w:rPr>
              <w:t>Dans quelle mesure les mécanismes, les procédures et les politiques sont-ils en place pour permettre aux principales parties prenantes de pérenniser les résultats obtenus ?</w:t>
            </w:r>
          </w:p>
        </w:tc>
      </w:tr>
      <w:tr w:rsidR="004D3815" w:rsidRPr="00A2428C" w14:paraId="33EEFA0E" w14:textId="77777777" w:rsidTr="000D5C8A">
        <w:tc>
          <w:tcPr>
            <w:cnfStyle w:val="001000000000" w:firstRow="0" w:lastRow="0" w:firstColumn="1" w:lastColumn="0" w:oddVBand="0" w:evenVBand="0" w:oddHBand="0" w:evenHBand="0" w:firstRowFirstColumn="0" w:firstRowLastColumn="0" w:lastRowFirstColumn="0" w:lastRowLastColumn="0"/>
            <w:tcW w:w="780" w:type="pct"/>
            <w:vAlign w:val="center"/>
          </w:tcPr>
          <w:p w14:paraId="26186AD3" w14:textId="77777777" w:rsidR="004D3815" w:rsidRPr="00F2604C" w:rsidRDefault="004D3815" w:rsidP="000D5C8A">
            <w:pPr>
              <w:tabs>
                <w:tab w:val="left" w:pos="318"/>
              </w:tabs>
              <w:ind w:left="42"/>
              <w:contextualSpacing/>
              <w:rPr>
                <w:rFonts w:ascii="Calibri" w:hAnsi="Calibri" w:cs="Calibri"/>
                <w:sz w:val="20"/>
                <w:szCs w:val="20"/>
              </w:rPr>
            </w:pPr>
            <w:r w:rsidRPr="00F2604C">
              <w:rPr>
                <w:rFonts w:ascii="Calibri" w:hAnsi="Calibri" w:cs="Calibri"/>
                <w:sz w:val="20"/>
                <w:szCs w:val="20"/>
              </w:rPr>
              <w:t xml:space="preserve">Genre et </w:t>
            </w:r>
            <w:proofErr w:type="spellStart"/>
            <w:r w:rsidRPr="00F2604C">
              <w:rPr>
                <w:rFonts w:ascii="Calibri" w:hAnsi="Calibri" w:cs="Calibri"/>
                <w:sz w:val="20"/>
                <w:szCs w:val="20"/>
              </w:rPr>
              <w:t>age</w:t>
            </w:r>
            <w:proofErr w:type="spellEnd"/>
            <w:r w:rsidRPr="00F2604C">
              <w:rPr>
                <w:rFonts w:ascii="Calibri" w:hAnsi="Calibri" w:cs="Calibri"/>
                <w:sz w:val="20"/>
                <w:szCs w:val="20"/>
              </w:rPr>
              <w:t xml:space="preserve"> </w:t>
            </w:r>
          </w:p>
        </w:tc>
        <w:tc>
          <w:tcPr>
            <w:tcW w:w="4220" w:type="pct"/>
          </w:tcPr>
          <w:p w14:paraId="11C6DDF2" w14:textId="77777777" w:rsidR="004D3815" w:rsidRPr="00821278" w:rsidRDefault="004D3815" w:rsidP="00DE40F2">
            <w:pPr>
              <w:pStyle w:val="Paragraphedeliste"/>
              <w:numPr>
                <w:ilvl w:val="0"/>
                <w:numId w:val="43"/>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821278">
              <w:rPr>
                <w:rFonts w:ascii="Calibri" w:hAnsi="Calibri" w:cs="Calibri"/>
                <w:i/>
                <w:iCs/>
                <w:sz w:val="20"/>
                <w:szCs w:val="20"/>
                <w:lang w:val="fr-CM"/>
              </w:rPr>
              <w:t>Le projet a-t-il incorporé une dimension de genre et d’âge dans ses activités ?</w:t>
            </w:r>
          </w:p>
          <w:p w14:paraId="153D56B9" w14:textId="77777777" w:rsidR="004D3815" w:rsidRPr="00821278" w:rsidRDefault="004D3815" w:rsidP="00DE40F2">
            <w:pPr>
              <w:pStyle w:val="Paragraphedeliste"/>
              <w:numPr>
                <w:ilvl w:val="0"/>
                <w:numId w:val="43"/>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821278">
              <w:rPr>
                <w:rFonts w:ascii="Calibri" w:hAnsi="Calibri" w:cs="Calibri"/>
                <w:i/>
                <w:iCs/>
                <w:sz w:val="20"/>
                <w:szCs w:val="20"/>
                <w:lang w:val="fr-CM"/>
              </w:rPr>
              <w:lastRenderedPageBreak/>
              <w:t>Est-ce qu’il y avait des mécanismes pour assurer l’inclusion des femmes dans les activités et leur participation aux mécanismes de gestion et résolution des conflits ?</w:t>
            </w:r>
          </w:p>
          <w:p w14:paraId="6D34A775" w14:textId="77777777" w:rsidR="004D3815" w:rsidRPr="00821278" w:rsidRDefault="004D3815" w:rsidP="00DE40F2">
            <w:pPr>
              <w:pStyle w:val="Paragraphedeliste"/>
              <w:numPr>
                <w:ilvl w:val="0"/>
                <w:numId w:val="43"/>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821278">
              <w:rPr>
                <w:rFonts w:ascii="Calibri" w:hAnsi="Calibri" w:cs="Calibri"/>
                <w:i/>
                <w:iCs/>
                <w:sz w:val="20"/>
                <w:szCs w:val="20"/>
                <w:lang w:val="fr-CM"/>
              </w:rPr>
              <w:t>Si les groupes cibles (femmes, jeunes/mineurs, minorités, personne en situation vulnérables) ont- ils subi des effets négatifs non prévus, les responsables du projet ont-ils pris les mesures appropriées ?</w:t>
            </w:r>
          </w:p>
          <w:p w14:paraId="180932CF" w14:textId="77777777" w:rsidR="004D3815" w:rsidRPr="00821278" w:rsidRDefault="004D3815" w:rsidP="00DE40F2">
            <w:pPr>
              <w:pStyle w:val="Paragraphedeliste"/>
              <w:numPr>
                <w:ilvl w:val="0"/>
                <w:numId w:val="43"/>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821278">
              <w:rPr>
                <w:rFonts w:ascii="Calibri" w:hAnsi="Calibri" w:cs="Calibri"/>
                <w:i/>
                <w:iCs/>
                <w:sz w:val="20"/>
                <w:szCs w:val="20"/>
                <w:lang w:val="fr-CM"/>
              </w:rPr>
              <w:t>Pendant la conception et l’exécution, le projet a- t-il Intégré les questions de genre et de droits de l’homme ?</w:t>
            </w:r>
            <w:r>
              <w:rPr>
                <w:rFonts w:ascii="Calibri" w:hAnsi="Calibri" w:cs="Calibri"/>
                <w:i/>
                <w:iCs/>
                <w:sz w:val="20"/>
                <w:szCs w:val="20"/>
                <w:lang w:val="fr-CM"/>
              </w:rPr>
              <w:t xml:space="preserve"> Si oui comment ?</w:t>
            </w:r>
          </w:p>
        </w:tc>
      </w:tr>
    </w:tbl>
    <w:p w14:paraId="71FBB02B" w14:textId="77777777" w:rsidR="004D3815" w:rsidRPr="00DF5C4D" w:rsidRDefault="004D3815" w:rsidP="004D3815">
      <w:pPr>
        <w:spacing w:line="276" w:lineRule="auto"/>
        <w:rPr>
          <w:rFonts w:ascii="Calibri" w:hAnsi="Calibri" w:cs="Calibri"/>
        </w:rPr>
      </w:pPr>
    </w:p>
    <w:p w14:paraId="70879051" w14:textId="77777777" w:rsidR="004D3815" w:rsidRPr="007978ED" w:rsidRDefault="004D3815" w:rsidP="00F22BB2">
      <w:pPr>
        <w:pStyle w:val="Titre3"/>
        <w:numPr>
          <w:ilvl w:val="1"/>
          <w:numId w:val="2"/>
        </w:numPr>
        <w:tabs>
          <w:tab w:val="left" w:pos="1560"/>
        </w:tabs>
        <w:spacing w:after="240"/>
        <w:rPr>
          <w:rFonts w:ascii="Arial" w:hAnsi="Arial" w:cs="Arial"/>
          <w:b/>
          <w:bCs/>
          <w:sz w:val="22"/>
          <w:szCs w:val="22"/>
        </w:rPr>
      </w:pPr>
      <w:bookmarkStart w:id="114" w:name="_Toc92885343"/>
      <w:bookmarkStart w:id="115" w:name="_Toc100264482"/>
      <w:r w:rsidRPr="007978ED">
        <w:rPr>
          <w:rFonts w:ascii="Arial" w:hAnsi="Arial" w:cs="Arial"/>
          <w:b/>
          <w:bCs/>
          <w:sz w:val="22"/>
          <w:szCs w:val="22"/>
        </w:rPr>
        <w:t>Guide d’entretien adress</w:t>
      </w:r>
      <w:r>
        <w:rPr>
          <w:rFonts w:ascii="Arial" w:hAnsi="Arial" w:cs="Arial"/>
          <w:b/>
          <w:bCs/>
          <w:sz w:val="22"/>
          <w:szCs w:val="22"/>
        </w:rPr>
        <w:t>é</w:t>
      </w:r>
      <w:r w:rsidRPr="007978ED">
        <w:rPr>
          <w:rFonts w:ascii="Arial" w:hAnsi="Arial" w:cs="Arial"/>
          <w:b/>
          <w:bCs/>
          <w:sz w:val="22"/>
          <w:szCs w:val="22"/>
        </w:rPr>
        <w:t xml:space="preserve"> aux partenaires de mise en œuvre</w:t>
      </w:r>
      <w:bookmarkEnd w:id="114"/>
      <w:bookmarkEnd w:id="115"/>
    </w:p>
    <w:tbl>
      <w:tblPr>
        <w:tblStyle w:val="TableauGrille1Clai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7"/>
        <w:gridCol w:w="4527"/>
      </w:tblGrid>
      <w:tr w:rsidR="004D3815" w:rsidRPr="000C7BCB" w14:paraId="7ACB3B88" w14:textId="77777777" w:rsidTr="000D5C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Borders>
              <w:bottom w:val="none" w:sz="0" w:space="0" w:color="auto"/>
            </w:tcBorders>
            <w:shd w:val="clear" w:color="auto" w:fill="DEEAF6" w:themeFill="accent5" w:themeFillTint="33"/>
          </w:tcPr>
          <w:p w14:paraId="1BB853F0" w14:textId="77777777" w:rsidR="004D3815" w:rsidRPr="000C7BCB" w:rsidRDefault="004D3815" w:rsidP="000D5C8A">
            <w:pPr>
              <w:spacing w:line="276" w:lineRule="auto"/>
              <w:rPr>
                <w:rFonts w:ascii="Calibri" w:hAnsi="Calibri" w:cs="Calibri"/>
                <w:sz w:val="20"/>
                <w:szCs w:val="20"/>
              </w:rPr>
            </w:pPr>
            <w:r w:rsidRPr="000C7BCB">
              <w:rPr>
                <w:rFonts w:ascii="Calibri" w:hAnsi="Calibri" w:cs="Calibri"/>
                <w:sz w:val="20"/>
                <w:szCs w:val="20"/>
              </w:rPr>
              <w:t xml:space="preserve">Date de l’entretien </w:t>
            </w:r>
          </w:p>
        </w:tc>
        <w:tc>
          <w:tcPr>
            <w:tcW w:w="2500" w:type="pct"/>
            <w:tcBorders>
              <w:bottom w:val="none" w:sz="0" w:space="0" w:color="auto"/>
            </w:tcBorders>
          </w:tcPr>
          <w:p w14:paraId="0978CFDE" w14:textId="77777777" w:rsidR="004D3815" w:rsidRPr="000C7BCB" w:rsidRDefault="004D3815" w:rsidP="000D5C8A">
            <w:pPr>
              <w:spacing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sz w:val="20"/>
                <w:szCs w:val="20"/>
              </w:rPr>
            </w:pPr>
            <w:r w:rsidRPr="000C7BCB">
              <w:rPr>
                <w:rFonts w:ascii="Calibri" w:hAnsi="Calibri" w:cs="Calibri"/>
                <w:sz w:val="20"/>
                <w:szCs w:val="20"/>
              </w:rPr>
              <w:t>………./………/……….</w:t>
            </w:r>
          </w:p>
        </w:tc>
      </w:tr>
      <w:tr w:rsidR="004D3815" w:rsidRPr="000C7BCB" w14:paraId="53818F80"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61B7BFF9" w14:textId="77777777" w:rsidR="004D3815" w:rsidRPr="000C7BCB" w:rsidRDefault="004D3815" w:rsidP="000D5C8A">
            <w:pPr>
              <w:spacing w:line="276" w:lineRule="auto"/>
              <w:rPr>
                <w:rFonts w:ascii="Calibri" w:hAnsi="Calibri" w:cs="Calibri"/>
                <w:b w:val="0"/>
                <w:sz w:val="20"/>
                <w:szCs w:val="20"/>
              </w:rPr>
            </w:pPr>
            <w:r w:rsidRPr="000C7BCB">
              <w:rPr>
                <w:rFonts w:ascii="Calibri" w:hAnsi="Calibri" w:cs="Calibri"/>
                <w:b w:val="0"/>
                <w:sz w:val="20"/>
                <w:szCs w:val="20"/>
              </w:rPr>
              <w:t>Heure début</w:t>
            </w:r>
          </w:p>
        </w:tc>
        <w:tc>
          <w:tcPr>
            <w:tcW w:w="2500" w:type="pct"/>
          </w:tcPr>
          <w:p w14:paraId="614C9F21" w14:textId="77777777" w:rsidR="004D3815" w:rsidRPr="000C7BCB"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4D3815" w:rsidRPr="000C7BCB" w14:paraId="75B57790"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2C6B0B86" w14:textId="77777777" w:rsidR="004D3815" w:rsidRPr="000C7BCB" w:rsidRDefault="004D3815" w:rsidP="000D5C8A">
            <w:pPr>
              <w:spacing w:line="276" w:lineRule="auto"/>
              <w:rPr>
                <w:rFonts w:ascii="Calibri" w:hAnsi="Calibri" w:cs="Calibri"/>
                <w:b w:val="0"/>
                <w:sz w:val="20"/>
                <w:szCs w:val="20"/>
              </w:rPr>
            </w:pPr>
            <w:r w:rsidRPr="000C7BCB">
              <w:rPr>
                <w:rFonts w:ascii="Calibri" w:hAnsi="Calibri" w:cs="Calibri"/>
                <w:b w:val="0"/>
                <w:sz w:val="20"/>
                <w:szCs w:val="20"/>
              </w:rPr>
              <w:t xml:space="preserve">Heure fin </w:t>
            </w:r>
          </w:p>
        </w:tc>
        <w:tc>
          <w:tcPr>
            <w:tcW w:w="2500" w:type="pct"/>
          </w:tcPr>
          <w:p w14:paraId="21A5EE58" w14:textId="77777777" w:rsidR="004D3815" w:rsidRPr="000C7BCB"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4D3815" w:rsidRPr="000C7BCB" w14:paraId="0F64FC58"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4DB8C819" w14:textId="77777777" w:rsidR="004D3815" w:rsidRPr="000C7BCB" w:rsidRDefault="004D3815" w:rsidP="000D5C8A">
            <w:pPr>
              <w:spacing w:line="276" w:lineRule="auto"/>
              <w:rPr>
                <w:rFonts w:ascii="Calibri" w:hAnsi="Calibri" w:cs="Calibri"/>
                <w:b w:val="0"/>
                <w:sz w:val="20"/>
                <w:szCs w:val="20"/>
              </w:rPr>
            </w:pPr>
            <w:r w:rsidRPr="000C7BCB">
              <w:rPr>
                <w:rFonts w:ascii="Calibri" w:hAnsi="Calibri" w:cs="Calibri"/>
                <w:b w:val="0"/>
                <w:sz w:val="20"/>
                <w:szCs w:val="20"/>
              </w:rPr>
              <w:t>Observation</w:t>
            </w:r>
          </w:p>
        </w:tc>
        <w:tc>
          <w:tcPr>
            <w:tcW w:w="2500" w:type="pct"/>
          </w:tcPr>
          <w:p w14:paraId="44E1396E" w14:textId="77777777" w:rsidR="004D3815" w:rsidRPr="000C7BCB"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bl>
    <w:p w14:paraId="3031651B" w14:textId="77777777" w:rsidR="004D3815" w:rsidRPr="00A2428C" w:rsidRDefault="004D3815" w:rsidP="00DE40F2">
      <w:pPr>
        <w:pStyle w:val="Paragraphedeliste"/>
        <w:numPr>
          <w:ilvl w:val="0"/>
          <w:numId w:val="44"/>
        </w:numPr>
        <w:spacing w:before="240" w:line="276" w:lineRule="auto"/>
        <w:rPr>
          <w:rFonts w:ascii="Calibri" w:hAnsi="Calibri" w:cs="Calibri"/>
          <w:b/>
          <w:bCs/>
        </w:rPr>
      </w:pPr>
      <w:r w:rsidRPr="00A2428C">
        <w:rPr>
          <w:rFonts w:ascii="Calibri" w:hAnsi="Calibri" w:cs="Calibri"/>
          <w:b/>
          <w:bCs/>
        </w:rPr>
        <w:t xml:space="preserve">Introduction </w:t>
      </w:r>
    </w:p>
    <w:p w14:paraId="72008BEE" w14:textId="77777777" w:rsidR="004D3815" w:rsidRPr="00DF5C4D" w:rsidRDefault="004D3815" w:rsidP="004D3815">
      <w:pPr>
        <w:spacing w:after="240"/>
        <w:jc w:val="both"/>
        <w:rPr>
          <w:rFonts w:ascii="Calibri" w:hAnsi="Calibri" w:cs="Calibri"/>
        </w:rPr>
      </w:pPr>
      <w:r w:rsidRPr="002246AB">
        <w:rPr>
          <w:rFonts w:ascii="Calibri" w:hAnsi="Calibri" w:cs="Calibri"/>
          <w:sz w:val="20"/>
          <w:szCs w:val="22"/>
        </w:rPr>
        <w:t xml:space="preserve">Bonjour, je m’appelle …………………………… ; je suis membre de l’équipe d’évaluation finale du projet de stabilisation et relèvement des communautés affectées par la crise sécuritaire à l’Extrême-Nord du Cameroun. Ce projet a été mis en œuvre de Janvier 2020 à Octobre 2021 Nous aimerions avoir votre opinion sur plusieurs sujets concernant la mise en œuvre dudit projet. Afin de nous aider dans nos analyses, nous vous prions de répondre objectivement et au mieux de vos connaissances. Nous soulignons que le but de cette recherche est </w:t>
      </w:r>
      <w:r w:rsidRPr="002246AB">
        <w:rPr>
          <w:rFonts w:ascii="Calibri" w:hAnsi="Calibri" w:cs="Calibri"/>
          <w:b/>
          <w:bCs/>
          <w:sz w:val="20"/>
          <w:szCs w:val="22"/>
        </w:rPr>
        <w:t>d'APPRENDRE</w:t>
      </w:r>
      <w:r w:rsidRPr="002246AB">
        <w:rPr>
          <w:rFonts w:ascii="Calibri" w:hAnsi="Calibri" w:cs="Calibri"/>
          <w:sz w:val="20"/>
          <w:szCs w:val="22"/>
        </w:rPr>
        <w:t>, et donc s'il vous plaît ne vous sentez pas obliger de fournir seulement des réponses positives et ne vous sentez pas obliger de répondre à une question pour laquelle vous ne vous sentez pas à l'aise. Nous vous assurons que toutes les informations que vous nous donnerez seront traitées de manière totalement confidentielle et anonyme. Notre entretien va durer environ une heure trente minutes</w:t>
      </w:r>
      <w:r w:rsidRPr="00DF5C4D">
        <w:rPr>
          <w:rFonts w:ascii="Calibri" w:hAnsi="Calibri" w:cs="Calibri"/>
        </w:rPr>
        <w:t xml:space="preserve">.  </w:t>
      </w:r>
    </w:p>
    <w:p w14:paraId="1A052279" w14:textId="77777777" w:rsidR="004D3815" w:rsidRDefault="004D3815" w:rsidP="00DE40F2">
      <w:pPr>
        <w:pStyle w:val="Paragraphedeliste"/>
        <w:numPr>
          <w:ilvl w:val="0"/>
          <w:numId w:val="44"/>
        </w:numPr>
        <w:spacing w:before="240" w:line="276" w:lineRule="auto"/>
        <w:rPr>
          <w:rFonts w:ascii="Calibri" w:hAnsi="Calibri" w:cs="Calibri"/>
          <w:b/>
          <w:bCs/>
        </w:rPr>
      </w:pPr>
      <w:r w:rsidRPr="007978ED">
        <w:rPr>
          <w:rFonts w:ascii="Calibri" w:hAnsi="Calibri" w:cs="Calibri"/>
          <w:b/>
          <w:bCs/>
        </w:rPr>
        <w:t xml:space="preserve">Identification du répondant </w:t>
      </w:r>
    </w:p>
    <w:tbl>
      <w:tblPr>
        <w:tblStyle w:val="TableauGrille1Clai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7"/>
        <w:gridCol w:w="4527"/>
      </w:tblGrid>
      <w:tr w:rsidR="004D3815" w:rsidRPr="002246AB" w14:paraId="619A3258" w14:textId="77777777" w:rsidTr="000D5C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Borders>
              <w:bottom w:val="none" w:sz="0" w:space="0" w:color="auto"/>
            </w:tcBorders>
            <w:shd w:val="clear" w:color="auto" w:fill="DEEAF6" w:themeFill="accent5" w:themeFillTint="33"/>
          </w:tcPr>
          <w:p w14:paraId="52083CEB" w14:textId="77777777" w:rsidR="004D3815" w:rsidRPr="002246AB" w:rsidRDefault="004D3815" w:rsidP="000D5C8A">
            <w:pPr>
              <w:spacing w:line="276" w:lineRule="auto"/>
              <w:rPr>
                <w:rFonts w:ascii="Calibri" w:hAnsi="Calibri" w:cs="Calibri"/>
                <w:b w:val="0"/>
                <w:sz w:val="20"/>
                <w:szCs w:val="20"/>
              </w:rPr>
            </w:pPr>
            <w:r w:rsidRPr="002246AB">
              <w:rPr>
                <w:rFonts w:ascii="Calibri" w:hAnsi="Calibri" w:cs="Calibri"/>
                <w:b w:val="0"/>
                <w:sz w:val="20"/>
                <w:szCs w:val="20"/>
              </w:rPr>
              <w:t xml:space="preserve">Région </w:t>
            </w:r>
          </w:p>
        </w:tc>
        <w:tc>
          <w:tcPr>
            <w:tcW w:w="2500" w:type="pct"/>
            <w:tcBorders>
              <w:bottom w:val="none" w:sz="0" w:space="0" w:color="auto"/>
            </w:tcBorders>
          </w:tcPr>
          <w:p w14:paraId="2115EFB8" w14:textId="77777777" w:rsidR="004D3815" w:rsidRPr="002246AB" w:rsidRDefault="004D3815" w:rsidP="000D5C8A">
            <w:pPr>
              <w:spacing w:line="276" w:lineRule="auto"/>
              <w:cnfStyle w:val="100000000000" w:firstRow="1" w:lastRow="0" w:firstColumn="0" w:lastColumn="0" w:oddVBand="0" w:evenVBand="0" w:oddHBand="0" w:evenHBand="0" w:firstRowFirstColumn="0" w:firstRowLastColumn="0" w:lastRowFirstColumn="0" w:lastRowLastColumn="0"/>
              <w:rPr>
                <w:rFonts w:ascii="Calibri" w:hAnsi="Calibri" w:cs="Calibri"/>
                <w:b w:val="0"/>
                <w:sz w:val="20"/>
                <w:szCs w:val="20"/>
              </w:rPr>
            </w:pPr>
          </w:p>
        </w:tc>
      </w:tr>
      <w:tr w:rsidR="004D3815" w:rsidRPr="002246AB" w14:paraId="261E6E01"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738A4543" w14:textId="77777777" w:rsidR="004D3815" w:rsidRPr="002246AB" w:rsidRDefault="004D3815" w:rsidP="000D5C8A">
            <w:pPr>
              <w:spacing w:line="276" w:lineRule="auto"/>
              <w:rPr>
                <w:rFonts w:ascii="Calibri" w:hAnsi="Calibri" w:cs="Calibri"/>
                <w:b w:val="0"/>
                <w:sz w:val="20"/>
                <w:szCs w:val="20"/>
              </w:rPr>
            </w:pPr>
            <w:r w:rsidRPr="002246AB">
              <w:rPr>
                <w:rFonts w:ascii="Calibri" w:hAnsi="Calibri" w:cs="Calibri"/>
                <w:b w:val="0"/>
                <w:sz w:val="20"/>
                <w:szCs w:val="20"/>
              </w:rPr>
              <w:t xml:space="preserve">Département </w:t>
            </w:r>
          </w:p>
        </w:tc>
        <w:tc>
          <w:tcPr>
            <w:tcW w:w="2500" w:type="pct"/>
          </w:tcPr>
          <w:p w14:paraId="1A901FBE" w14:textId="77777777" w:rsidR="004D3815" w:rsidRPr="002246AB"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4D3815" w:rsidRPr="002246AB" w14:paraId="006B2520"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786ED5C1" w14:textId="77777777" w:rsidR="004D3815" w:rsidRPr="002246AB" w:rsidRDefault="004D3815" w:rsidP="000D5C8A">
            <w:pPr>
              <w:spacing w:line="276" w:lineRule="auto"/>
              <w:rPr>
                <w:rFonts w:ascii="Calibri" w:hAnsi="Calibri" w:cs="Calibri"/>
                <w:b w:val="0"/>
                <w:sz w:val="20"/>
                <w:szCs w:val="20"/>
              </w:rPr>
            </w:pPr>
            <w:r>
              <w:rPr>
                <w:rFonts w:ascii="Calibri" w:hAnsi="Calibri" w:cs="Calibri"/>
                <w:b w:val="0"/>
                <w:sz w:val="20"/>
                <w:szCs w:val="20"/>
              </w:rPr>
              <w:t xml:space="preserve">Arrondissement </w:t>
            </w:r>
            <w:r w:rsidRPr="002246AB">
              <w:rPr>
                <w:rFonts w:ascii="Calibri" w:hAnsi="Calibri" w:cs="Calibri"/>
                <w:b w:val="0"/>
                <w:sz w:val="20"/>
                <w:szCs w:val="20"/>
              </w:rPr>
              <w:t xml:space="preserve"> </w:t>
            </w:r>
          </w:p>
        </w:tc>
        <w:tc>
          <w:tcPr>
            <w:tcW w:w="2500" w:type="pct"/>
          </w:tcPr>
          <w:p w14:paraId="4F0B528F" w14:textId="77777777" w:rsidR="004D3815" w:rsidRPr="002246AB"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4D3815" w:rsidRPr="002246AB" w14:paraId="7291445C"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297BE2B1" w14:textId="77777777" w:rsidR="004D3815" w:rsidRPr="002246AB" w:rsidRDefault="004D3815" w:rsidP="000D5C8A">
            <w:pPr>
              <w:spacing w:line="276" w:lineRule="auto"/>
              <w:rPr>
                <w:rFonts w:ascii="Calibri" w:hAnsi="Calibri" w:cs="Calibri"/>
                <w:b w:val="0"/>
                <w:sz w:val="20"/>
                <w:szCs w:val="20"/>
              </w:rPr>
            </w:pPr>
            <w:r w:rsidRPr="002246AB">
              <w:rPr>
                <w:rFonts w:ascii="Calibri" w:hAnsi="Calibri" w:cs="Calibri"/>
                <w:b w:val="0"/>
                <w:sz w:val="20"/>
                <w:szCs w:val="20"/>
              </w:rPr>
              <w:t xml:space="preserve">Ville /Village </w:t>
            </w:r>
          </w:p>
        </w:tc>
        <w:tc>
          <w:tcPr>
            <w:tcW w:w="2500" w:type="pct"/>
          </w:tcPr>
          <w:p w14:paraId="10B45E45" w14:textId="77777777" w:rsidR="004D3815" w:rsidRPr="002246AB"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4D3815" w:rsidRPr="002246AB" w14:paraId="2FDDF3C1"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49F863F6" w14:textId="77777777" w:rsidR="004D3815" w:rsidRPr="002246AB" w:rsidRDefault="004D3815" w:rsidP="000D5C8A">
            <w:pPr>
              <w:spacing w:line="276" w:lineRule="auto"/>
              <w:rPr>
                <w:rFonts w:ascii="Calibri" w:hAnsi="Calibri" w:cs="Calibri"/>
                <w:sz w:val="20"/>
                <w:szCs w:val="20"/>
              </w:rPr>
            </w:pPr>
            <w:r w:rsidRPr="002246AB">
              <w:rPr>
                <w:rFonts w:ascii="Calibri" w:hAnsi="Calibri" w:cs="Calibri"/>
                <w:sz w:val="20"/>
                <w:szCs w:val="20"/>
              </w:rPr>
              <w:t>Nom du répondant</w:t>
            </w:r>
          </w:p>
        </w:tc>
        <w:tc>
          <w:tcPr>
            <w:tcW w:w="2500" w:type="pct"/>
          </w:tcPr>
          <w:p w14:paraId="591FB134" w14:textId="77777777" w:rsidR="004D3815" w:rsidRPr="002246AB"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rPr>
            </w:pPr>
          </w:p>
        </w:tc>
      </w:tr>
      <w:tr w:rsidR="004D3815" w:rsidRPr="002246AB" w14:paraId="048A81BB"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70DD011C" w14:textId="77777777" w:rsidR="004D3815" w:rsidRPr="002246AB" w:rsidRDefault="004D3815" w:rsidP="000D5C8A">
            <w:pPr>
              <w:spacing w:line="276" w:lineRule="auto"/>
              <w:rPr>
                <w:rFonts w:ascii="Calibri" w:hAnsi="Calibri" w:cs="Calibri"/>
                <w:b w:val="0"/>
                <w:sz w:val="20"/>
                <w:szCs w:val="20"/>
              </w:rPr>
            </w:pPr>
            <w:r w:rsidRPr="002246AB">
              <w:rPr>
                <w:rFonts w:ascii="Calibri" w:hAnsi="Calibri" w:cs="Calibri"/>
                <w:b w:val="0"/>
                <w:sz w:val="20"/>
                <w:szCs w:val="20"/>
              </w:rPr>
              <w:t xml:space="preserve">Titre du répondant </w:t>
            </w:r>
          </w:p>
        </w:tc>
        <w:tc>
          <w:tcPr>
            <w:tcW w:w="2500" w:type="pct"/>
          </w:tcPr>
          <w:p w14:paraId="698092BE" w14:textId="77777777" w:rsidR="004D3815" w:rsidRPr="002246AB"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4D3815" w:rsidRPr="002246AB" w14:paraId="423ED7AE"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509F9C54" w14:textId="77777777" w:rsidR="004D3815" w:rsidRPr="002246AB" w:rsidRDefault="004D3815" w:rsidP="000D5C8A">
            <w:pPr>
              <w:spacing w:line="276" w:lineRule="auto"/>
              <w:rPr>
                <w:rFonts w:ascii="Calibri" w:hAnsi="Calibri" w:cs="Calibri"/>
                <w:sz w:val="20"/>
                <w:szCs w:val="20"/>
              </w:rPr>
            </w:pPr>
            <w:r w:rsidRPr="002246AB">
              <w:rPr>
                <w:rFonts w:ascii="Calibri" w:hAnsi="Calibri" w:cs="Calibri"/>
                <w:sz w:val="20"/>
                <w:szCs w:val="20"/>
              </w:rPr>
              <w:t>Durée dans ce poste</w:t>
            </w:r>
          </w:p>
        </w:tc>
        <w:tc>
          <w:tcPr>
            <w:tcW w:w="2500" w:type="pct"/>
          </w:tcPr>
          <w:p w14:paraId="163D219A" w14:textId="77777777" w:rsidR="004D3815" w:rsidRPr="002246AB"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4D3815" w:rsidRPr="002246AB" w14:paraId="6F7BF5F8"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7FE4F3AA" w14:textId="77777777" w:rsidR="004D3815" w:rsidRPr="002246AB" w:rsidRDefault="004D3815" w:rsidP="000D5C8A">
            <w:pPr>
              <w:spacing w:line="276" w:lineRule="auto"/>
              <w:rPr>
                <w:rFonts w:ascii="Calibri" w:hAnsi="Calibri" w:cs="Calibri"/>
                <w:b w:val="0"/>
                <w:sz w:val="20"/>
                <w:szCs w:val="20"/>
              </w:rPr>
            </w:pPr>
            <w:r w:rsidRPr="002246AB">
              <w:rPr>
                <w:rFonts w:ascii="Calibri" w:hAnsi="Calibri" w:cs="Calibri"/>
                <w:b w:val="0"/>
                <w:sz w:val="20"/>
                <w:szCs w:val="20"/>
              </w:rPr>
              <w:t>Organisation</w:t>
            </w:r>
          </w:p>
        </w:tc>
        <w:tc>
          <w:tcPr>
            <w:tcW w:w="2500" w:type="pct"/>
          </w:tcPr>
          <w:p w14:paraId="0D64CF93" w14:textId="77777777" w:rsidR="004D3815" w:rsidRPr="002246AB"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4D3815" w:rsidRPr="002246AB" w14:paraId="561B3EA3"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01981472" w14:textId="77777777" w:rsidR="004D3815" w:rsidRPr="002246AB" w:rsidRDefault="004D3815" w:rsidP="000D5C8A">
            <w:pPr>
              <w:spacing w:line="276" w:lineRule="auto"/>
              <w:rPr>
                <w:rFonts w:ascii="Calibri" w:hAnsi="Calibri" w:cs="Calibri"/>
                <w:b w:val="0"/>
                <w:sz w:val="20"/>
                <w:szCs w:val="20"/>
                <w:lang w:val="fr-CM"/>
              </w:rPr>
            </w:pPr>
            <w:r w:rsidRPr="002246AB">
              <w:rPr>
                <w:rFonts w:ascii="Calibri" w:hAnsi="Calibri" w:cs="Calibri"/>
                <w:b w:val="0"/>
                <w:sz w:val="20"/>
                <w:szCs w:val="20"/>
                <w:lang w:val="fr-CM"/>
              </w:rPr>
              <w:t xml:space="preserve">Numéro de téléphone du répondant </w:t>
            </w:r>
          </w:p>
        </w:tc>
        <w:tc>
          <w:tcPr>
            <w:tcW w:w="2500" w:type="pct"/>
          </w:tcPr>
          <w:p w14:paraId="42551BE0" w14:textId="77777777" w:rsidR="004D3815" w:rsidRPr="002246AB"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fr-CM"/>
              </w:rPr>
            </w:pPr>
          </w:p>
        </w:tc>
      </w:tr>
      <w:tr w:rsidR="004D3815" w:rsidRPr="002246AB" w14:paraId="04311BFD"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6E3EC57C" w14:textId="77777777" w:rsidR="004D3815" w:rsidRPr="002246AB" w:rsidRDefault="004D3815" w:rsidP="000D5C8A">
            <w:pPr>
              <w:spacing w:line="276" w:lineRule="auto"/>
              <w:rPr>
                <w:rFonts w:ascii="Calibri" w:hAnsi="Calibri" w:cs="Calibri"/>
                <w:b w:val="0"/>
                <w:sz w:val="20"/>
                <w:szCs w:val="20"/>
              </w:rPr>
            </w:pPr>
            <w:r w:rsidRPr="002246AB">
              <w:rPr>
                <w:rFonts w:ascii="Calibri" w:hAnsi="Calibri" w:cs="Calibri"/>
                <w:b w:val="0"/>
                <w:sz w:val="20"/>
                <w:szCs w:val="20"/>
              </w:rPr>
              <w:t xml:space="preserve">Adresse électronique </w:t>
            </w:r>
          </w:p>
        </w:tc>
        <w:tc>
          <w:tcPr>
            <w:tcW w:w="2500" w:type="pct"/>
          </w:tcPr>
          <w:p w14:paraId="792B10D1" w14:textId="77777777" w:rsidR="004D3815" w:rsidRPr="002246AB"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bl>
    <w:p w14:paraId="6B0B6856" w14:textId="77777777" w:rsidR="004D3815" w:rsidRPr="00DF5C4D" w:rsidRDefault="004D3815" w:rsidP="004D3815">
      <w:pPr>
        <w:spacing w:line="276" w:lineRule="auto"/>
        <w:rPr>
          <w:rFonts w:ascii="Calibri" w:hAnsi="Calibri" w:cs="Calibri"/>
        </w:rPr>
      </w:pPr>
    </w:p>
    <w:p w14:paraId="2FAEAA9F" w14:textId="77777777" w:rsidR="004D3815" w:rsidRPr="00DF5C4D" w:rsidRDefault="004D3815" w:rsidP="00DE40F2">
      <w:pPr>
        <w:pStyle w:val="Paragraphedeliste"/>
        <w:numPr>
          <w:ilvl w:val="0"/>
          <w:numId w:val="45"/>
        </w:numPr>
        <w:spacing w:after="160" w:line="276" w:lineRule="auto"/>
        <w:rPr>
          <w:rFonts w:ascii="Calibri" w:hAnsi="Calibri" w:cs="Calibri"/>
          <w:b/>
        </w:rPr>
      </w:pPr>
      <w:r>
        <w:rPr>
          <w:rFonts w:ascii="Calibri" w:hAnsi="Calibri" w:cs="Calibri"/>
          <w:b/>
        </w:rPr>
        <w:t>Questions</w:t>
      </w:r>
    </w:p>
    <w:tbl>
      <w:tblPr>
        <w:tblStyle w:val="TableauGrille1Clai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7783"/>
      </w:tblGrid>
      <w:tr w:rsidR="004D3815" w:rsidRPr="00DF5C4D" w14:paraId="3D363299" w14:textId="77777777" w:rsidTr="000D5C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2" w:type="pct"/>
            <w:vMerge w:val="restart"/>
            <w:tcBorders>
              <w:bottom w:val="none" w:sz="0" w:space="0" w:color="auto"/>
            </w:tcBorders>
            <w:shd w:val="clear" w:color="auto" w:fill="DEEAF6" w:themeFill="accent5" w:themeFillTint="33"/>
            <w:vAlign w:val="center"/>
          </w:tcPr>
          <w:p w14:paraId="5AD46782" w14:textId="77777777" w:rsidR="004D3815" w:rsidRPr="000E5BC5" w:rsidRDefault="004D3815" w:rsidP="000D5C8A">
            <w:pPr>
              <w:spacing w:line="276" w:lineRule="auto"/>
              <w:jc w:val="center"/>
              <w:rPr>
                <w:rFonts w:ascii="Calibri" w:hAnsi="Calibri" w:cs="Calibri"/>
                <w:lang w:val="en-GB"/>
              </w:rPr>
            </w:pPr>
            <w:proofErr w:type="spellStart"/>
            <w:r w:rsidRPr="000E5BC5">
              <w:rPr>
                <w:rFonts w:ascii="Calibri" w:hAnsi="Calibri" w:cs="Calibri"/>
                <w:lang w:val="en-GB"/>
              </w:rPr>
              <w:t>Critères</w:t>
            </w:r>
            <w:proofErr w:type="spellEnd"/>
          </w:p>
        </w:tc>
        <w:tc>
          <w:tcPr>
            <w:tcW w:w="4298" w:type="pct"/>
            <w:tcBorders>
              <w:bottom w:val="none" w:sz="0" w:space="0" w:color="auto"/>
            </w:tcBorders>
            <w:shd w:val="clear" w:color="auto" w:fill="DEEAF6" w:themeFill="accent5" w:themeFillTint="33"/>
          </w:tcPr>
          <w:p w14:paraId="2193C696" w14:textId="77777777" w:rsidR="004D3815" w:rsidRPr="00DF5C4D" w:rsidRDefault="004D3815" w:rsidP="000D5C8A">
            <w:pPr>
              <w:spacing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lang w:val="en-GB"/>
              </w:rPr>
            </w:pPr>
            <w:proofErr w:type="spellStart"/>
            <w:r w:rsidRPr="00DF5C4D">
              <w:rPr>
                <w:rFonts w:ascii="Calibri" w:hAnsi="Calibri" w:cs="Calibri"/>
                <w:lang w:val="en-GB"/>
              </w:rPr>
              <w:t>Interviewés</w:t>
            </w:r>
            <w:proofErr w:type="spellEnd"/>
          </w:p>
        </w:tc>
      </w:tr>
      <w:tr w:rsidR="004D3815" w:rsidRPr="00DF5C4D" w14:paraId="5F8424AE" w14:textId="77777777" w:rsidTr="000D5C8A">
        <w:tc>
          <w:tcPr>
            <w:cnfStyle w:val="001000000000" w:firstRow="0" w:lastRow="0" w:firstColumn="1" w:lastColumn="0" w:oddVBand="0" w:evenVBand="0" w:oddHBand="0" w:evenHBand="0" w:firstRowFirstColumn="0" w:firstRowLastColumn="0" w:lastRowFirstColumn="0" w:lastRowLastColumn="0"/>
            <w:tcW w:w="702" w:type="pct"/>
            <w:vMerge/>
            <w:shd w:val="clear" w:color="auto" w:fill="DEEAF6" w:themeFill="accent5" w:themeFillTint="33"/>
          </w:tcPr>
          <w:p w14:paraId="633FE3B5" w14:textId="77777777" w:rsidR="004D3815" w:rsidRPr="000E5BC5" w:rsidRDefault="004D3815" w:rsidP="000D5C8A">
            <w:pPr>
              <w:spacing w:line="276" w:lineRule="auto"/>
              <w:jc w:val="center"/>
              <w:rPr>
                <w:rFonts w:ascii="Calibri" w:hAnsi="Calibri" w:cs="Calibri"/>
                <w:lang w:val="en-GB"/>
              </w:rPr>
            </w:pPr>
          </w:p>
        </w:tc>
        <w:tc>
          <w:tcPr>
            <w:tcW w:w="4298" w:type="pct"/>
            <w:shd w:val="clear" w:color="auto" w:fill="DEEAF6" w:themeFill="accent5" w:themeFillTint="33"/>
          </w:tcPr>
          <w:p w14:paraId="250F8593" w14:textId="77777777" w:rsidR="004D3815" w:rsidRPr="001C7801" w:rsidRDefault="004D3815" w:rsidP="000D5C8A">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b/>
                <w:lang w:val="fr-CM"/>
              </w:rPr>
            </w:pPr>
            <w:r w:rsidRPr="001C7801">
              <w:rPr>
                <w:rFonts w:ascii="Calibri" w:hAnsi="Calibri" w:cs="Calibri"/>
                <w:b/>
                <w:lang w:val="fr-CM"/>
              </w:rPr>
              <w:t xml:space="preserve">Partenaires de mise en œuvre </w:t>
            </w:r>
          </w:p>
        </w:tc>
      </w:tr>
      <w:tr w:rsidR="004D3815" w:rsidRPr="00DF5C4D" w14:paraId="4ACA9232" w14:textId="77777777" w:rsidTr="000D5C8A">
        <w:tc>
          <w:tcPr>
            <w:cnfStyle w:val="001000000000" w:firstRow="0" w:lastRow="0" w:firstColumn="1" w:lastColumn="0" w:oddVBand="0" w:evenVBand="0" w:oddHBand="0" w:evenHBand="0" w:firstRowFirstColumn="0" w:firstRowLastColumn="0" w:lastRowFirstColumn="0" w:lastRowLastColumn="0"/>
            <w:tcW w:w="702" w:type="pct"/>
            <w:vAlign w:val="center"/>
          </w:tcPr>
          <w:p w14:paraId="6B7FFD9A" w14:textId="77777777" w:rsidR="004D3815" w:rsidRPr="000B1772" w:rsidRDefault="004D3815" w:rsidP="000D5C8A">
            <w:pPr>
              <w:tabs>
                <w:tab w:val="left" w:pos="318"/>
              </w:tabs>
              <w:spacing w:line="276" w:lineRule="auto"/>
              <w:contextualSpacing/>
              <w:rPr>
                <w:rFonts w:ascii="Calibri" w:hAnsi="Calibri" w:cs="Calibri"/>
                <w:lang w:val="fr-CM"/>
              </w:rPr>
            </w:pPr>
            <w:r w:rsidRPr="000E5BC5">
              <w:rPr>
                <w:rFonts w:ascii="Calibri" w:hAnsi="Calibri" w:cs="Calibri"/>
                <w:lang w:val="fr-CM"/>
              </w:rPr>
              <w:t>Pertinence</w:t>
            </w:r>
          </w:p>
        </w:tc>
        <w:tc>
          <w:tcPr>
            <w:tcW w:w="4298" w:type="pct"/>
          </w:tcPr>
          <w:p w14:paraId="2830E758" w14:textId="77777777" w:rsidR="004D3815" w:rsidRPr="00373CDA" w:rsidRDefault="004D3815" w:rsidP="00DE40F2">
            <w:pPr>
              <w:pStyle w:val="Paragraphedeliste"/>
              <w:numPr>
                <w:ilvl w:val="0"/>
                <w:numId w:val="46"/>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373CDA">
              <w:rPr>
                <w:rFonts w:ascii="Calibri" w:hAnsi="Calibri" w:cs="Calibri"/>
                <w:i/>
                <w:iCs/>
                <w:sz w:val="20"/>
                <w:szCs w:val="20"/>
                <w:lang w:val="fr-CM"/>
              </w:rPr>
              <w:t>Le projet a-t-il réalisé une enquête de ciblage pour identifier les groupes cibles et répertorier leurs principaux besoins ?</w:t>
            </w:r>
          </w:p>
          <w:p w14:paraId="7727F21B" w14:textId="77777777" w:rsidR="004D3815" w:rsidRPr="00373CDA" w:rsidRDefault="004D3815" w:rsidP="00DE40F2">
            <w:pPr>
              <w:pStyle w:val="Paragraphedeliste"/>
              <w:numPr>
                <w:ilvl w:val="0"/>
                <w:numId w:val="46"/>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373CDA">
              <w:rPr>
                <w:rFonts w:ascii="Calibri" w:hAnsi="Calibri" w:cs="Calibri"/>
                <w:i/>
                <w:iCs/>
                <w:sz w:val="20"/>
                <w:szCs w:val="20"/>
                <w:lang w:val="fr-CM"/>
              </w:rPr>
              <w:t>Y a-t-il des problèmes d’accès, de sécurité ou d’autres raisons qui ont rendu difficile le ciblage ou la mise en œuvre ? Comment les avez-vous surmontés ?</w:t>
            </w:r>
          </w:p>
          <w:p w14:paraId="527FFF87" w14:textId="77777777" w:rsidR="004D3815" w:rsidRPr="00373CDA" w:rsidRDefault="004D3815" w:rsidP="00DE40F2">
            <w:pPr>
              <w:pStyle w:val="Paragraphedeliste"/>
              <w:numPr>
                <w:ilvl w:val="0"/>
                <w:numId w:val="46"/>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373CDA">
              <w:rPr>
                <w:rFonts w:ascii="Calibri" w:hAnsi="Calibri" w:cs="Calibri"/>
                <w:i/>
                <w:iCs/>
                <w:sz w:val="20"/>
                <w:szCs w:val="20"/>
                <w:lang w:val="fr-CM"/>
              </w:rPr>
              <w:t>Les interventions du projet répondaient elles aux besoins exprimés par les groupes cibles ?</w:t>
            </w:r>
          </w:p>
          <w:p w14:paraId="137AB27D" w14:textId="77777777" w:rsidR="004D3815" w:rsidRPr="00373CDA" w:rsidRDefault="004D3815" w:rsidP="00DE40F2">
            <w:pPr>
              <w:pStyle w:val="Paragraphedeliste"/>
              <w:numPr>
                <w:ilvl w:val="0"/>
                <w:numId w:val="46"/>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373CDA">
              <w:rPr>
                <w:rFonts w:ascii="Calibri" w:hAnsi="Calibri" w:cs="Calibri"/>
                <w:i/>
                <w:iCs/>
                <w:sz w:val="20"/>
                <w:szCs w:val="20"/>
                <w:lang w:val="fr-CM"/>
              </w:rPr>
              <w:t>Existe-t-il une adéquation entre les objectifs du projet et les priorités des autres parties prenantes impliquées (</w:t>
            </w:r>
            <w:proofErr w:type="spellStart"/>
            <w:r>
              <w:rPr>
                <w:rFonts w:ascii="Calibri" w:hAnsi="Calibri" w:cs="Calibri"/>
                <w:i/>
                <w:iCs/>
                <w:sz w:val="20"/>
                <w:szCs w:val="20"/>
                <w:lang w:val="fr-CM"/>
              </w:rPr>
              <w:t>E</w:t>
            </w:r>
            <w:r w:rsidRPr="00373CDA">
              <w:rPr>
                <w:rFonts w:ascii="Calibri" w:hAnsi="Calibri" w:cs="Calibri"/>
                <w:i/>
                <w:iCs/>
                <w:sz w:val="20"/>
                <w:szCs w:val="20"/>
                <w:lang w:val="fr-CM"/>
              </w:rPr>
              <w:t>tat</w:t>
            </w:r>
            <w:proofErr w:type="spellEnd"/>
            <w:r w:rsidRPr="00373CDA">
              <w:rPr>
                <w:rFonts w:ascii="Calibri" w:hAnsi="Calibri" w:cs="Calibri"/>
                <w:i/>
                <w:iCs/>
                <w:sz w:val="20"/>
                <w:szCs w:val="20"/>
                <w:lang w:val="fr-CM"/>
              </w:rPr>
              <w:t>, ONG, OSC…) ?</w:t>
            </w:r>
          </w:p>
          <w:p w14:paraId="651E3415" w14:textId="77777777" w:rsidR="004D3815" w:rsidRPr="00373CDA" w:rsidRDefault="004D3815" w:rsidP="00DE40F2">
            <w:pPr>
              <w:pStyle w:val="Paragraphedeliste"/>
              <w:numPr>
                <w:ilvl w:val="0"/>
                <w:numId w:val="46"/>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373CDA">
              <w:rPr>
                <w:rFonts w:ascii="Calibri" w:hAnsi="Calibri" w:cs="Calibri"/>
                <w:i/>
                <w:iCs/>
                <w:sz w:val="20"/>
                <w:szCs w:val="20"/>
                <w:lang w:val="fr-CM"/>
              </w:rPr>
              <w:t>Quelle est votre perception du projet et son contexte ?</w:t>
            </w:r>
          </w:p>
          <w:p w14:paraId="52C0FF31" w14:textId="77777777" w:rsidR="004D3815" w:rsidRPr="00373CDA" w:rsidRDefault="004D3815" w:rsidP="00DE40F2">
            <w:pPr>
              <w:pStyle w:val="Paragraphedeliste"/>
              <w:numPr>
                <w:ilvl w:val="0"/>
                <w:numId w:val="46"/>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373CDA">
              <w:rPr>
                <w:rFonts w:ascii="Calibri" w:hAnsi="Calibri" w:cs="Calibri"/>
                <w:i/>
                <w:iCs/>
                <w:sz w:val="20"/>
                <w:szCs w:val="20"/>
                <w:lang w:val="fr-CM"/>
              </w:rPr>
              <w:t>Diriez-vous qu’il y’a une adéquation entre les effets prévus et les résultats escomptés en fonction des délais, ressources des interventions</w:t>
            </w:r>
          </w:p>
          <w:p w14:paraId="510AD46A" w14:textId="77777777" w:rsidR="004D3815" w:rsidRPr="00373CDA" w:rsidRDefault="004D3815" w:rsidP="00DE40F2">
            <w:pPr>
              <w:pStyle w:val="Paragraphedeliste"/>
              <w:numPr>
                <w:ilvl w:val="0"/>
                <w:numId w:val="46"/>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373CDA">
              <w:rPr>
                <w:rFonts w:ascii="Calibri" w:hAnsi="Calibri" w:cs="Calibri"/>
                <w:i/>
                <w:iCs/>
                <w:sz w:val="20"/>
                <w:szCs w:val="20"/>
                <w:lang w:val="fr-CM"/>
              </w:rPr>
              <w:lastRenderedPageBreak/>
              <w:t>Le projet a-t-il implémenté des mécanismes de gestion des conflits tout en impliquant les communautés ?</w:t>
            </w:r>
          </w:p>
          <w:p w14:paraId="2783C9A4" w14:textId="77777777" w:rsidR="004D3815" w:rsidRPr="00373CDA" w:rsidRDefault="004D3815" w:rsidP="00DE40F2">
            <w:pPr>
              <w:pStyle w:val="Paragraphedeliste"/>
              <w:numPr>
                <w:ilvl w:val="0"/>
                <w:numId w:val="46"/>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373CDA">
              <w:rPr>
                <w:rFonts w:ascii="Calibri" w:hAnsi="Calibri" w:cs="Calibri"/>
                <w:i/>
                <w:iCs/>
                <w:sz w:val="20"/>
                <w:szCs w:val="20"/>
                <w:lang w:val="fr-CM"/>
              </w:rPr>
              <w:t>Le projet a-t-il mis en place un mécanisme continu de surveillance du contexte impacts du projet</w:t>
            </w:r>
            <w:r>
              <w:rPr>
                <w:rFonts w:ascii="Calibri" w:hAnsi="Calibri" w:cs="Calibri"/>
                <w:i/>
                <w:iCs/>
                <w:sz w:val="20"/>
                <w:szCs w:val="20"/>
                <w:lang w:val="fr-CM"/>
              </w:rPr>
              <w:t> ?</w:t>
            </w:r>
          </w:p>
          <w:p w14:paraId="05DB57F9" w14:textId="77777777" w:rsidR="004D3815" w:rsidRPr="00373CDA" w:rsidRDefault="004D3815" w:rsidP="00DE40F2">
            <w:pPr>
              <w:pStyle w:val="Paragraphedeliste"/>
              <w:numPr>
                <w:ilvl w:val="0"/>
                <w:numId w:val="46"/>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373CDA">
              <w:rPr>
                <w:rFonts w:ascii="Calibri" w:hAnsi="Calibri" w:cs="Calibri"/>
                <w:i/>
                <w:iCs/>
                <w:sz w:val="20"/>
                <w:szCs w:val="20"/>
                <w:lang w:val="fr-CM"/>
              </w:rPr>
              <w:t xml:space="preserve">Les activités du projet ont-elles suscitées des conflits au sein des communautés ? </w:t>
            </w:r>
          </w:p>
        </w:tc>
      </w:tr>
      <w:tr w:rsidR="004D3815" w:rsidRPr="00DF5C4D" w14:paraId="3FAC1909" w14:textId="77777777" w:rsidTr="000D5C8A">
        <w:tc>
          <w:tcPr>
            <w:cnfStyle w:val="001000000000" w:firstRow="0" w:lastRow="0" w:firstColumn="1" w:lastColumn="0" w:oddVBand="0" w:evenVBand="0" w:oddHBand="0" w:evenHBand="0" w:firstRowFirstColumn="0" w:firstRowLastColumn="0" w:lastRowFirstColumn="0" w:lastRowLastColumn="0"/>
            <w:tcW w:w="702" w:type="pct"/>
            <w:vAlign w:val="center"/>
          </w:tcPr>
          <w:p w14:paraId="58575E7B" w14:textId="77777777" w:rsidR="004D3815" w:rsidRPr="000B1772" w:rsidRDefault="004D3815" w:rsidP="000D5C8A">
            <w:pPr>
              <w:tabs>
                <w:tab w:val="left" w:pos="318"/>
              </w:tabs>
              <w:spacing w:line="276" w:lineRule="auto"/>
              <w:ind w:right="179"/>
              <w:contextualSpacing/>
              <w:rPr>
                <w:rFonts w:ascii="Calibri" w:hAnsi="Calibri" w:cs="Calibri"/>
                <w:lang w:val="fr-CM"/>
              </w:rPr>
            </w:pPr>
            <w:r w:rsidRPr="000E5BC5">
              <w:rPr>
                <w:rFonts w:ascii="Calibri" w:hAnsi="Calibri" w:cs="Calibri"/>
                <w:lang w:val="fr-CM"/>
              </w:rPr>
              <w:t>Efficacité</w:t>
            </w:r>
          </w:p>
          <w:p w14:paraId="2AD0781D" w14:textId="77777777" w:rsidR="004D3815" w:rsidRPr="000E5BC5" w:rsidRDefault="004D3815" w:rsidP="000D5C8A">
            <w:pPr>
              <w:spacing w:line="276" w:lineRule="auto"/>
              <w:rPr>
                <w:rFonts w:ascii="Calibri" w:hAnsi="Calibri" w:cs="Calibri"/>
                <w:lang w:val="fr-CM"/>
              </w:rPr>
            </w:pPr>
          </w:p>
        </w:tc>
        <w:tc>
          <w:tcPr>
            <w:tcW w:w="4298" w:type="pct"/>
          </w:tcPr>
          <w:p w14:paraId="1A9CCBCD" w14:textId="77777777" w:rsidR="004D3815" w:rsidRPr="00373CDA" w:rsidRDefault="004D3815" w:rsidP="00DE40F2">
            <w:pPr>
              <w:pStyle w:val="Paragraphedeliste"/>
              <w:numPr>
                <w:ilvl w:val="0"/>
                <w:numId w:val="46"/>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373CDA">
              <w:rPr>
                <w:rFonts w:ascii="Calibri" w:hAnsi="Calibri" w:cs="Calibri"/>
                <w:i/>
                <w:iCs/>
                <w:sz w:val="20"/>
                <w:szCs w:val="20"/>
                <w:lang w:val="fr-CM"/>
              </w:rPr>
              <w:t>Les produits, résultats et les effets directs du projet ont-ils été atteints conformément aux plans établis et y’a-t-il eu des contreperformances ?</w:t>
            </w:r>
          </w:p>
          <w:p w14:paraId="0C433418" w14:textId="77777777" w:rsidR="004D3815" w:rsidRPr="00373CDA" w:rsidRDefault="004D3815" w:rsidP="00DE40F2">
            <w:pPr>
              <w:pStyle w:val="Paragraphedeliste"/>
              <w:numPr>
                <w:ilvl w:val="0"/>
                <w:numId w:val="46"/>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373CDA">
              <w:rPr>
                <w:rFonts w:ascii="Calibri" w:hAnsi="Calibri" w:cs="Calibri"/>
                <w:i/>
                <w:iCs/>
                <w:sz w:val="20"/>
                <w:szCs w:val="20"/>
                <w:lang w:val="fr-CM"/>
              </w:rPr>
              <w:t xml:space="preserve">Dans quels domaines le projet a-t-il enregistré ses meilleures performances ? Pourquoi et quels ont été les facteurs facilitants ? </w:t>
            </w:r>
          </w:p>
          <w:p w14:paraId="09322E2D" w14:textId="77777777" w:rsidR="004D3815" w:rsidRPr="00373CDA" w:rsidRDefault="004D3815" w:rsidP="00DE40F2">
            <w:pPr>
              <w:pStyle w:val="Paragraphedeliste"/>
              <w:numPr>
                <w:ilvl w:val="0"/>
                <w:numId w:val="46"/>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373CDA">
              <w:rPr>
                <w:rFonts w:ascii="Calibri" w:hAnsi="Calibri" w:cs="Calibri"/>
                <w:i/>
                <w:iCs/>
                <w:sz w:val="20"/>
                <w:szCs w:val="20"/>
                <w:lang w:val="fr-CM"/>
              </w:rPr>
              <w:t xml:space="preserve">Quels sont les facteurs limitants internes et externes au projet ? </w:t>
            </w:r>
          </w:p>
          <w:p w14:paraId="65222353" w14:textId="77777777" w:rsidR="004D3815" w:rsidRPr="00373CDA" w:rsidRDefault="004D3815" w:rsidP="00DE40F2">
            <w:pPr>
              <w:pStyle w:val="Paragraphedeliste"/>
              <w:numPr>
                <w:ilvl w:val="0"/>
                <w:numId w:val="46"/>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373CDA">
              <w:rPr>
                <w:rFonts w:ascii="Calibri" w:hAnsi="Calibri" w:cs="Calibri"/>
                <w:i/>
                <w:iCs/>
                <w:sz w:val="20"/>
                <w:szCs w:val="20"/>
                <w:lang w:val="fr-CM"/>
              </w:rPr>
              <w:t>Comment le projet peut-il approfondir ou développer ces résultats ?</w:t>
            </w:r>
          </w:p>
          <w:p w14:paraId="69B22315" w14:textId="77777777" w:rsidR="004D3815" w:rsidRPr="00373CDA" w:rsidRDefault="004D3815" w:rsidP="00DE40F2">
            <w:pPr>
              <w:pStyle w:val="Paragraphedeliste"/>
              <w:numPr>
                <w:ilvl w:val="0"/>
                <w:numId w:val="46"/>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373CDA">
              <w:rPr>
                <w:rFonts w:ascii="Calibri" w:hAnsi="Calibri" w:cs="Calibri"/>
                <w:i/>
                <w:iCs/>
                <w:sz w:val="20"/>
                <w:szCs w:val="20"/>
                <w:lang w:val="fr-CM"/>
              </w:rPr>
              <w:t xml:space="preserve">Comment percevez-vous l’engagement et l’implication des bénéficiaires ciblés dans la planification et l’atteinte des objectifs de ce projet ? </w:t>
            </w:r>
          </w:p>
          <w:p w14:paraId="71F8C719" w14:textId="77777777" w:rsidR="004D3815" w:rsidRPr="00373CDA" w:rsidRDefault="004D3815" w:rsidP="00DE40F2">
            <w:pPr>
              <w:pStyle w:val="Paragraphedeliste"/>
              <w:numPr>
                <w:ilvl w:val="0"/>
                <w:numId w:val="46"/>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373CDA">
              <w:rPr>
                <w:rFonts w:ascii="Calibri" w:hAnsi="Calibri" w:cs="Calibri"/>
                <w:i/>
                <w:iCs/>
                <w:sz w:val="20"/>
                <w:szCs w:val="20"/>
                <w:lang w:val="fr-CM"/>
              </w:rPr>
              <w:t xml:space="preserve">Quel est votre perception concernant le niveau de satisfaction des bénéficiaires ciblés par rapport aux </w:t>
            </w:r>
            <w:r>
              <w:rPr>
                <w:rFonts w:ascii="Calibri" w:hAnsi="Calibri" w:cs="Calibri"/>
                <w:i/>
                <w:iCs/>
                <w:sz w:val="20"/>
                <w:szCs w:val="20"/>
                <w:lang w:val="fr-CM"/>
              </w:rPr>
              <w:t>AGR</w:t>
            </w:r>
            <w:r w:rsidRPr="00373CDA">
              <w:rPr>
                <w:rFonts w:ascii="Calibri" w:hAnsi="Calibri" w:cs="Calibri"/>
                <w:i/>
                <w:iCs/>
                <w:sz w:val="20"/>
                <w:szCs w:val="20"/>
                <w:lang w:val="fr-CM"/>
              </w:rPr>
              <w:t xml:space="preserve"> ?  Ils sont très satisfaits, satisfaits, plus ou moins satisfait, insatisfait, très insatisfait ?</w:t>
            </w:r>
          </w:p>
          <w:p w14:paraId="6FFB0E8D" w14:textId="77777777" w:rsidR="004D3815" w:rsidRPr="00373CDA" w:rsidRDefault="004D3815" w:rsidP="00DE40F2">
            <w:pPr>
              <w:pStyle w:val="Paragraphedeliste"/>
              <w:numPr>
                <w:ilvl w:val="0"/>
                <w:numId w:val="46"/>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373CDA">
              <w:rPr>
                <w:rFonts w:ascii="Calibri" w:hAnsi="Calibri" w:cs="Calibri"/>
                <w:i/>
                <w:iCs/>
                <w:sz w:val="20"/>
                <w:szCs w:val="20"/>
                <w:lang w:val="fr-CM"/>
              </w:rPr>
              <w:t>Quel est votre perception concernant le niveau de satisfaction des bénéficiaires ciblés par rapport aux renforcements des capacités ? Ils sont très satisfaits, satisfaits, plus ou moins satisfait, insatisfait, très insatisfait ?</w:t>
            </w:r>
          </w:p>
          <w:p w14:paraId="0D6A3CD3" w14:textId="77777777" w:rsidR="004D3815" w:rsidRPr="009A091E" w:rsidRDefault="004D3815" w:rsidP="00DE40F2">
            <w:pPr>
              <w:pStyle w:val="Paragraphedeliste"/>
              <w:numPr>
                <w:ilvl w:val="0"/>
                <w:numId w:val="46"/>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373CDA">
              <w:rPr>
                <w:rFonts w:ascii="Calibri" w:hAnsi="Calibri" w:cs="Calibri"/>
                <w:i/>
                <w:iCs/>
                <w:sz w:val="20"/>
                <w:szCs w:val="20"/>
                <w:lang w:val="fr-CM"/>
              </w:rPr>
              <w:t>Y a-t-il des facteurs qui empêchent les bénéficiaires et les partenaires du projet d’accéder aux résultats/services/biens ?</w:t>
            </w:r>
          </w:p>
        </w:tc>
      </w:tr>
      <w:tr w:rsidR="004D3815" w:rsidRPr="00DF5C4D" w14:paraId="56184FEB" w14:textId="77777777" w:rsidTr="000D5C8A">
        <w:tc>
          <w:tcPr>
            <w:cnfStyle w:val="001000000000" w:firstRow="0" w:lastRow="0" w:firstColumn="1" w:lastColumn="0" w:oddVBand="0" w:evenVBand="0" w:oddHBand="0" w:evenHBand="0" w:firstRowFirstColumn="0" w:firstRowLastColumn="0" w:lastRowFirstColumn="0" w:lastRowLastColumn="0"/>
            <w:tcW w:w="702" w:type="pct"/>
            <w:vAlign w:val="center"/>
          </w:tcPr>
          <w:p w14:paraId="48493274" w14:textId="77777777" w:rsidR="004D3815" w:rsidRPr="000B1772" w:rsidRDefault="004D3815" w:rsidP="000D5C8A">
            <w:pPr>
              <w:tabs>
                <w:tab w:val="left" w:pos="318"/>
              </w:tabs>
              <w:spacing w:line="276" w:lineRule="auto"/>
              <w:contextualSpacing/>
              <w:rPr>
                <w:rFonts w:ascii="Calibri" w:hAnsi="Calibri" w:cs="Calibri"/>
                <w:lang w:val="fr-CM"/>
              </w:rPr>
            </w:pPr>
            <w:r w:rsidRPr="000E5BC5">
              <w:rPr>
                <w:rFonts w:ascii="Calibri" w:hAnsi="Calibri" w:cs="Calibri"/>
                <w:lang w:val="fr-CM"/>
              </w:rPr>
              <w:t>Efficience</w:t>
            </w:r>
          </w:p>
        </w:tc>
        <w:tc>
          <w:tcPr>
            <w:tcW w:w="4298" w:type="pct"/>
          </w:tcPr>
          <w:p w14:paraId="3B217138" w14:textId="77777777" w:rsidR="004D3815" w:rsidRPr="00373CDA" w:rsidRDefault="004D3815" w:rsidP="00DE40F2">
            <w:pPr>
              <w:pStyle w:val="Paragraphedeliste"/>
              <w:numPr>
                <w:ilvl w:val="0"/>
                <w:numId w:val="46"/>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Pr>
                <w:rFonts w:ascii="Calibri" w:hAnsi="Calibri" w:cs="Calibri"/>
                <w:i/>
                <w:iCs/>
                <w:sz w:val="20"/>
                <w:szCs w:val="20"/>
                <w:lang w:val="fr-CM"/>
              </w:rPr>
              <w:t>Avez-vous eu les ressources nécessaires pour la mise en œuvre de vos activités ? Délais ?</w:t>
            </w:r>
          </w:p>
          <w:p w14:paraId="0D014C76" w14:textId="77777777" w:rsidR="004D3815" w:rsidRPr="00373CDA" w:rsidRDefault="004D3815" w:rsidP="00DE40F2">
            <w:pPr>
              <w:pStyle w:val="Paragraphedeliste"/>
              <w:numPr>
                <w:ilvl w:val="0"/>
                <w:numId w:val="46"/>
              </w:numPr>
              <w:autoSpaceDE w:val="0"/>
              <w:autoSpaceDN w:val="0"/>
              <w:adjustRightInd w:val="0"/>
              <w:spacing w:after="24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373CDA">
              <w:rPr>
                <w:rFonts w:ascii="Calibri" w:hAnsi="Calibri" w:cs="Calibri"/>
                <w:i/>
                <w:iCs/>
                <w:sz w:val="20"/>
                <w:szCs w:val="20"/>
                <w:lang w:val="fr-CM"/>
              </w:rPr>
              <w:t>Un plan de travail et un échelonnement des ressources sont-ils disponibles et utilisés par les responsables du projet et d’autres parties intéressées ?</w:t>
            </w:r>
          </w:p>
          <w:p w14:paraId="05DEF98D" w14:textId="77777777" w:rsidR="004D3815" w:rsidRPr="00373CDA" w:rsidRDefault="004D3815" w:rsidP="00DE40F2">
            <w:pPr>
              <w:pStyle w:val="Paragraphedeliste"/>
              <w:numPr>
                <w:ilvl w:val="0"/>
                <w:numId w:val="46"/>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373CDA">
              <w:rPr>
                <w:rFonts w:ascii="Calibri" w:hAnsi="Calibri" w:cs="Calibri"/>
                <w:i/>
                <w:iCs/>
                <w:sz w:val="20"/>
                <w:szCs w:val="20"/>
                <w:lang w:val="fr-CM"/>
              </w:rPr>
              <w:t>Quel est votre niveau d’appréciation des relations de travail des équipes du projet (OIM, FAO, UNFPA), les autorités administratives et traditionnelles ainsi que les bénéficiaires ? Très bonne, bonne, ni bonne ni mauvaise, mauvaise très mauvaise</w:t>
            </w:r>
          </w:p>
        </w:tc>
      </w:tr>
      <w:tr w:rsidR="004D3815" w:rsidRPr="00DF5C4D" w14:paraId="43D9A738" w14:textId="77777777" w:rsidTr="000D5C8A">
        <w:tc>
          <w:tcPr>
            <w:cnfStyle w:val="001000000000" w:firstRow="0" w:lastRow="0" w:firstColumn="1" w:lastColumn="0" w:oddVBand="0" w:evenVBand="0" w:oddHBand="0" w:evenHBand="0" w:firstRowFirstColumn="0" w:firstRowLastColumn="0" w:lastRowFirstColumn="0" w:lastRowLastColumn="0"/>
            <w:tcW w:w="702" w:type="pct"/>
            <w:vAlign w:val="center"/>
          </w:tcPr>
          <w:p w14:paraId="7DBEBEF6" w14:textId="77777777" w:rsidR="004D3815" w:rsidRPr="000E5BC5" w:rsidRDefault="004D3815" w:rsidP="000D5C8A">
            <w:pPr>
              <w:tabs>
                <w:tab w:val="left" w:pos="318"/>
              </w:tabs>
              <w:spacing w:line="276" w:lineRule="auto"/>
              <w:contextualSpacing/>
              <w:rPr>
                <w:rFonts w:ascii="Calibri" w:hAnsi="Calibri" w:cs="Calibri"/>
                <w:lang w:val="fr-CM"/>
              </w:rPr>
            </w:pPr>
            <w:r w:rsidRPr="000E5BC5">
              <w:rPr>
                <w:rFonts w:ascii="Calibri" w:hAnsi="Calibri" w:cs="Calibri"/>
                <w:lang w:val="fr-CM"/>
              </w:rPr>
              <w:t>Impact</w:t>
            </w:r>
          </w:p>
          <w:p w14:paraId="19B0E658" w14:textId="77777777" w:rsidR="004D3815" w:rsidRPr="000E5BC5" w:rsidRDefault="004D3815" w:rsidP="000D5C8A">
            <w:pPr>
              <w:tabs>
                <w:tab w:val="left" w:pos="318"/>
              </w:tabs>
              <w:spacing w:line="276" w:lineRule="auto"/>
              <w:contextualSpacing/>
              <w:rPr>
                <w:rFonts w:ascii="Calibri" w:hAnsi="Calibri" w:cs="Calibri"/>
                <w:i/>
                <w:lang w:val="fr-CM"/>
              </w:rPr>
            </w:pPr>
          </w:p>
        </w:tc>
        <w:tc>
          <w:tcPr>
            <w:tcW w:w="4298" w:type="pct"/>
          </w:tcPr>
          <w:p w14:paraId="328184ED" w14:textId="77777777" w:rsidR="004D3815" w:rsidRPr="00373CDA" w:rsidRDefault="004D3815" w:rsidP="00DE40F2">
            <w:pPr>
              <w:pStyle w:val="Paragraphedeliste"/>
              <w:numPr>
                <w:ilvl w:val="0"/>
                <w:numId w:val="46"/>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373CDA">
              <w:rPr>
                <w:rFonts w:ascii="Calibri" w:hAnsi="Calibri" w:cs="Calibri"/>
                <w:i/>
                <w:iCs/>
                <w:sz w:val="20"/>
                <w:szCs w:val="20"/>
                <w:lang w:val="fr-CM"/>
              </w:rPr>
              <w:t xml:space="preserve">Quels sont les effets positifs/négatifs et voulus/non voulus du projet ? Y’a-t-il des </w:t>
            </w:r>
            <w:r>
              <w:rPr>
                <w:rFonts w:ascii="Calibri" w:hAnsi="Calibri" w:cs="Calibri"/>
                <w:i/>
                <w:iCs/>
                <w:sz w:val="20"/>
                <w:szCs w:val="20"/>
                <w:lang w:val="fr-CM"/>
              </w:rPr>
              <w:t>effets</w:t>
            </w:r>
            <w:r w:rsidRPr="00373CDA">
              <w:rPr>
                <w:rFonts w:ascii="Calibri" w:hAnsi="Calibri" w:cs="Calibri"/>
                <w:i/>
                <w:iCs/>
                <w:sz w:val="20"/>
                <w:szCs w:val="20"/>
                <w:lang w:val="fr-CM"/>
              </w:rPr>
              <w:t xml:space="preserve"> négatifs observés sur le terrain ?</w:t>
            </w:r>
          </w:p>
          <w:p w14:paraId="2DD55276" w14:textId="77777777" w:rsidR="004D3815" w:rsidRPr="00373CDA" w:rsidRDefault="004D3815" w:rsidP="00DE40F2">
            <w:pPr>
              <w:pStyle w:val="Paragraphedeliste"/>
              <w:numPr>
                <w:ilvl w:val="0"/>
                <w:numId w:val="46"/>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373CDA">
              <w:rPr>
                <w:rFonts w:ascii="Calibri" w:hAnsi="Calibri" w:cs="Calibri"/>
                <w:i/>
                <w:iCs/>
                <w:sz w:val="20"/>
                <w:szCs w:val="20"/>
                <w:lang w:val="fr-CM"/>
              </w:rPr>
              <w:t>Des mesures ont-elles été prises en temps voulu dans le cadre du projet pour atténuer les éventuels effets négatifs imprévus ?</w:t>
            </w:r>
          </w:p>
          <w:p w14:paraId="6BC954F4" w14:textId="77777777" w:rsidR="004D3815" w:rsidRPr="00373CDA" w:rsidRDefault="004D3815" w:rsidP="00DE40F2">
            <w:pPr>
              <w:pStyle w:val="Paragraphedeliste"/>
              <w:numPr>
                <w:ilvl w:val="0"/>
                <w:numId w:val="46"/>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373CDA">
              <w:rPr>
                <w:rFonts w:ascii="Calibri" w:hAnsi="Calibri" w:cs="Calibri"/>
                <w:i/>
                <w:iCs/>
                <w:sz w:val="20"/>
                <w:szCs w:val="20"/>
                <w:lang w:val="fr-CM"/>
              </w:rPr>
              <w:t xml:space="preserve">Un processus continu de surveillance du contexte et un système de surveillance permettant </w:t>
            </w:r>
            <w:r>
              <w:rPr>
                <w:rFonts w:ascii="Calibri" w:hAnsi="Calibri" w:cs="Calibri"/>
                <w:i/>
                <w:iCs/>
                <w:sz w:val="20"/>
                <w:szCs w:val="20"/>
                <w:lang w:val="fr-CM"/>
              </w:rPr>
              <w:t>des effets</w:t>
            </w:r>
            <w:r w:rsidRPr="00373CDA">
              <w:rPr>
                <w:rFonts w:ascii="Calibri" w:hAnsi="Calibri" w:cs="Calibri"/>
                <w:i/>
                <w:iCs/>
                <w:sz w:val="20"/>
                <w:szCs w:val="20"/>
                <w:lang w:val="fr-CM"/>
              </w:rPr>
              <w:t xml:space="preserve"> imprévus ont-ils été mis en place ?</w:t>
            </w:r>
          </w:p>
          <w:p w14:paraId="25CCF78C" w14:textId="77777777" w:rsidR="004D3815" w:rsidRPr="00373CDA" w:rsidRDefault="004D3815" w:rsidP="00DE40F2">
            <w:pPr>
              <w:pStyle w:val="Paragraphedeliste"/>
              <w:numPr>
                <w:ilvl w:val="0"/>
                <w:numId w:val="46"/>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373CDA">
              <w:rPr>
                <w:rFonts w:ascii="Calibri" w:hAnsi="Calibri" w:cs="Calibri"/>
                <w:i/>
                <w:iCs/>
                <w:sz w:val="20"/>
                <w:szCs w:val="20"/>
                <w:lang w:val="fr-CM"/>
              </w:rPr>
              <w:t>Dans quelle mesure le projet a-t-il encouragé des évolutions positives en matière de cohésion sociale, de renforcement économique et de présence de l’</w:t>
            </w:r>
            <w:proofErr w:type="spellStart"/>
            <w:r>
              <w:rPr>
                <w:rFonts w:ascii="Calibri" w:hAnsi="Calibri" w:cs="Calibri"/>
                <w:i/>
                <w:iCs/>
                <w:sz w:val="20"/>
                <w:szCs w:val="20"/>
                <w:lang w:val="fr-CM"/>
              </w:rPr>
              <w:t>E</w:t>
            </w:r>
            <w:r w:rsidRPr="00373CDA">
              <w:rPr>
                <w:rFonts w:ascii="Calibri" w:hAnsi="Calibri" w:cs="Calibri"/>
                <w:i/>
                <w:iCs/>
                <w:sz w:val="20"/>
                <w:szCs w:val="20"/>
                <w:lang w:val="fr-CM"/>
              </w:rPr>
              <w:t>tat</w:t>
            </w:r>
            <w:proofErr w:type="spellEnd"/>
            <w:r w:rsidRPr="00373CDA">
              <w:rPr>
                <w:rFonts w:ascii="Calibri" w:hAnsi="Calibri" w:cs="Calibri"/>
                <w:i/>
                <w:iCs/>
                <w:sz w:val="20"/>
                <w:szCs w:val="20"/>
                <w:lang w:val="fr-CM"/>
              </w:rPr>
              <w:t xml:space="preserve"> dans les communautés bénéficiaires du projet ? </w:t>
            </w:r>
          </w:p>
          <w:p w14:paraId="434186B5" w14:textId="77777777" w:rsidR="004D3815" w:rsidRPr="00373CDA" w:rsidRDefault="004D3815" w:rsidP="00DE40F2">
            <w:pPr>
              <w:pStyle w:val="Paragraphedeliste"/>
              <w:numPr>
                <w:ilvl w:val="0"/>
                <w:numId w:val="46"/>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373CDA">
              <w:rPr>
                <w:rFonts w:ascii="Calibri" w:hAnsi="Calibri" w:cs="Calibri"/>
                <w:i/>
                <w:iCs/>
                <w:sz w:val="20"/>
                <w:szCs w:val="20"/>
                <w:lang w:val="fr-CM"/>
              </w:rPr>
              <w:t>Dans quelle mesure le projet a-t-il contribué à l’égalité des sexes et à l’autonomisation des femmes ? Le marqueur de genre affecté au projet reflète-t-il la réalité ?</w:t>
            </w:r>
          </w:p>
        </w:tc>
      </w:tr>
      <w:tr w:rsidR="004D3815" w:rsidRPr="00DF5C4D" w14:paraId="5FA357EB" w14:textId="77777777" w:rsidTr="000D5C8A">
        <w:tc>
          <w:tcPr>
            <w:cnfStyle w:val="001000000000" w:firstRow="0" w:lastRow="0" w:firstColumn="1" w:lastColumn="0" w:oddVBand="0" w:evenVBand="0" w:oddHBand="0" w:evenHBand="0" w:firstRowFirstColumn="0" w:firstRowLastColumn="0" w:lastRowFirstColumn="0" w:lastRowLastColumn="0"/>
            <w:tcW w:w="702" w:type="pct"/>
            <w:vAlign w:val="center"/>
          </w:tcPr>
          <w:p w14:paraId="0FF0E48A" w14:textId="77777777" w:rsidR="004D3815" w:rsidRPr="000B1772" w:rsidRDefault="004D3815" w:rsidP="000D5C8A">
            <w:pPr>
              <w:tabs>
                <w:tab w:val="left" w:pos="318"/>
              </w:tabs>
              <w:spacing w:line="276" w:lineRule="auto"/>
              <w:contextualSpacing/>
              <w:rPr>
                <w:rFonts w:ascii="Calibri" w:hAnsi="Calibri" w:cs="Calibri"/>
                <w:lang w:val="fr-CM"/>
              </w:rPr>
            </w:pPr>
            <w:r w:rsidRPr="000E5BC5">
              <w:rPr>
                <w:rFonts w:ascii="Calibri" w:hAnsi="Calibri" w:cs="Calibri"/>
                <w:lang w:val="fr-CM"/>
              </w:rPr>
              <w:t>Durabilité</w:t>
            </w:r>
          </w:p>
        </w:tc>
        <w:tc>
          <w:tcPr>
            <w:tcW w:w="4298" w:type="pct"/>
          </w:tcPr>
          <w:p w14:paraId="277C49C4" w14:textId="77777777" w:rsidR="004D3815" w:rsidRPr="00373CDA" w:rsidRDefault="004D3815" w:rsidP="00DE40F2">
            <w:pPr>
              <w:pStyle w:val="Paragraphedeliste"/>
              <w:numPr>
                <w:ilvl w:val="0"/>
                <w:numId w:val="46"/>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373CDA">
              <w:rPr>
                <w:rFonts w:ascii="Calibri" w:hAnsi="Calibri" w:cs="Calibri"/>
                <w:i/>
                <w:iCs/>
                <w:sz w:val="20"/>
                <w:szCs w:val="20"/>
                <w:lang w:val="fr-CM"/>
              </w:rPr>
              <w:t>Le projet est-il soutenu par des institutions locales et bien intégré dans les structures sociales et culturelles locales ?</w:t>
            </w:r>
          </w:p>
          <w:p w14:paraId="6626B08E" w14:textId="77777777" w:rsidR="004D3815" w:rsidRPr="00373CDA" w:rsidRDefault="004D3815" w:rsidP="00DE40F2">
            <w:pPr>
              <w:pStyle w:val="Paragraphedeliste"/>
              <w:numPr>
                <w:ilvl w:val="0"/>
                <w:numId w:val="46"/>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373CDA">
              <w:rPr>
                <w:rFonts w:ascii="Calibri" w:hAnsi="Calibri" w:cs="Calibri"/>
                <w:i/>
                <w:iCs/>
                <w:sz w:val="20"/>
                <w:szCs w:val="20"/>
                <w:lang w:val="fr-CM"/>
              </w:rPr>
              <w:t xml:space="preserve">Pensez-vous que les communautés cibles utiliseront les services/biens fournis qui ont été introduit par le projet ? </w:t>
            </w:r>
          </w:p>
          <w:p w14:paraId="755014F2" w14:textId="77777777" w:rsidR="004D3815" w:rsidRPr="00373CDA" w:rsidRDefault="004D3815" w:rsidP="00DE40F2">
            <w:pPr>
              <w:pStyle w:val="Paragraphedeliste"/>
              <w:numPr>
                <w:ilvl w:val="0"/>
                <w:numId w:val="46"/>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373CDA">
              <w:rPr>
                <w:rFonts w:ascii="Calibri" w:hAnsi="Calibri" w:cs="Calibri"/>
                <w:i/>
                <w:iCs/>
                <w:sz w:val="20"/>
                <w:szCs w:val="20"/>
                <w:lang w:val="fr-CM"/>
              </w:rPr>
              <w:t>Quels pourraient être les obstacles à la pérennisation des acquis ?</w:t>
            </w:r>
          </w:p>
          <w:p w14:paraId="1C406E32" w14:textId="77777777" w:rsidR="004D3815" w:rsidRPr="00373CDA" w:rsidRDefault="004D3815" w:rsidP="00DE40F2">
            <w:pPr>
              <w:pStyle w:val="Paragraphedeliste"/>
              <w:numPr>
                <w:ilvl w:val="0"/>
                <w:numId w:val="46"/>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373CDA">
              <w:rPr>
                <w:rFonts w:ascii="Calibri" w:hAnsi="Calibri" w:cs="Calibri"/>
                <w:i/>
                <w:iCs/>
                <w:sz w:val="20"/>
                <w:szCs w:val="20"/>
                <w:lang w:val="fr-CM"/>
              </w:rPr>
              <w:t>Quels sont les dispositions prises par l’</w:t>
            </w:r>
            <w:proofErr w:type="spellStart"/>
            <w:r>
              <w:rPr>
                <w:rFonts w:ascii="Calibri" w:hAnsi="Calibri" w:cs="Calibri"/>
                <w:i/>
                <w:iCs/>
                <w:sz w:val="20"/>
                <w:szCs w:val="20"/>
                <w:lang w:val="fr-CM"/>
              </w:rPr>
              <w:t>E</w:t>
            </w:r>
            <w:r w:rsidRPr="00373CDA">
              <w:rPr>
                <w:rFonts w:ascii="Calibri" w:hAnsi="Calibri" w:cs="Calibri"/>
                <w:i/>
                <w:iCs/>
                <w:sz w:val="20"/>
                <w:szCs w:val="20"/>
                <w:lang w:val="fr-CM"/>
              </w:rPr>
              <w:t>tat</w:t>
            </w:r>
            <w:proofErr w:type="spellEnd"/>
            <w:r w:rsidRPr="00373CDA">
              <w:rPr>
                <w:rFonts w:ascii="Calibri" w:hAnsi="Calibri" w:cs="Calibri"/>
                <w:i/>
                <w:iCs/>
                <w:sz w:val="20"/>
                <w:szCs w:val="20"/>
                <w:lang w:val="fr-CM"/>
              </w:rPr>
              <w:t>, les ONG et la communauté pour la continuité des activités après le projet ?</w:t>
            </w:r>
          </w:p>
          <w:p w14:paraId="6ED02564" w14:textId="77777777" w:rsidR="004D3815" w:rsidRPr="00373CDA" w:rsidRDefault="004D3815" w:rsidP="00DE40F2">
            <w:pPr>
              <w:pStyle w:val="Paragraphedeliste"/>
              <w:numPr>
                <w:ilvl w:val="0"/>
                <w:numId w:val="46"/>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373CDA">
              <w:rPr>
                <w:rFonts w:ascii="Calibri" w:hAnsi="Calibri" w:cs="Calibri"/>
                <w:i/>
                <w:iCs/>
                <w:sz w:val="20"/>
                <w:szCs w:val="20"/>
                <w:lang w:val="fr-CM"/>
              </w:rPr>
              <w:t>Pensez-vous que les partenaires impliqués ont la capacité technique et financière pour pérenniser les acquis du projet pour garantir l’appropriation et l'intérêt pour la durabilité ?</w:t>
            </w:r>
          </w:p>
          <w:p w14:paraId="42375421" w14:textId="77777777" w:rsidR="004D3815" w:rsidRPr="00373CDA" w:rsidRDefault="004D3815" w:rsidP="00DE40F2">
            <w:pPr>
              <w:pStyle w:val="Paragraphedeliste"/>
              <w:numPr>
                <w:ilvl w:val="0"/>
                <w:numId w:val="46"/>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373CDA">
              <w:rPr>
                <w:rFonts w:ascii="Calibri" w:hAnsi="Calibri" w:cs="Calibri"/>
                <w:i/>
                <w:iCs/>
                <w:sz w:val="20"/>
                <w:szCs w:val="20"/>
                <w:lang w:val="fr-CM"/>
              </w:rPr>
              <w:t>Dans quelle mesure les mécanismes, les procédures et les politiques sont-ils en place pour permettre aux principales parties prenantes de pérenniser les résultats obtenus ?</w:t>
            </w:r>
          </w:p>
        </w:tc>
      </w:tr>
      <w:tr w:rsidR="004D3815" w:rsidRPr="00DF5C4D" w14:paraId="7A566461" w14:textId="77777777" w:rsidTr="000D5C8A">
        <w:tc>
          <w:tcPr>
            <w:cnfStyle w:val="001000000000" w:firstRow="0" w:lastRow="0" w:firstColumn="1" w:lastColumn="0" w:oddVBand="0" w:evenVBand="0" w:oddHBand="0" w:evenHBand="0" w:firstRowFirstColumn="0" w:firstRowLastColumn="0" w:lastRowFirstColumn="0" w:lastRowLastColumn="0"/>
            <w:tcW w:w="702" w:type="pct"/>
          </w:tcPr>
          <w:p w14:paraId="1870BBB9" w14:textId="77777777" w:rsidR="004D3815" w:rsidRPr="000E5BC5" w:rsidRDefault="004D3815" w:rsidP="000D5C8A">
            <w:pPr>
              <w:tabs>
                <w:tab w:val="left" w:pos="318"/>
              </w:tabs>
              <w:spacing w:line="276" w:lineRule="auto"/>
              <w:ind w:left="42"/>
              <w:contextualSpacing/>
              <w:jc w:val="both"/>
              <w:rPr>
                <w:rFonts w:ascii="Calibri" w:hAnsi="Calibri" w:cs="Calibri"/>
              </w:rPr>
            </w:pPr>
            <w:r w:rsidRPr="000E5BC5">
              <w:rPr>
                <w:rFonts w:ascii="Calibri" w:hAnsi="Calibri" w:cs="Calibri"/>
              </w:rPr>
              <w:t xml:space="preserve">Genre et </w:t>
            </w:r>
            <w:proofErr w:type="spellStart"/>
            <w:r w:rsidRPr="000E5BC5">
              <w:rPr>
                <w:rFonts w:ascii="Calibri" w:hAnsi="Calibri" w:cs="Calibri"/>
              </w:rPr>
              <w:t>age</w:t>
            </w:r>
            <w:proofErr w:type="spellEnd"/>
            <w:r w:rsidRPr="000E5BC5">
              <w:rPr>
                <w:rFonts w:ascii="Calibri" w:hAnsi="Calibri" w:cs="Calibri"/>
              </w:rPr>
              <w:t xml:space="preserve"> </w:t>
            </w:r>
          </w:p>
        </w:tc>
        <w:tc>
          <w:tcPr>
            <w:tcW w:w="4298" w:type="pct"/>
          </w:tcPr>
          <w:p w14:paraId="37DE6A85" w14:textId="77777777" w:rsidR="004D3815" w:rsidRPr="00373CDA" w:rsidRDefault="004D3815" w:rsidP="00DE40F2">
            <w:pPr>
              <w:pStyle w:val="Paragraphedeliste"/>
              <w:numPr>
                <w:ilvl w:val="0"/>
                <w:numId w:val="46"/>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373CDA">
              <w:rPr>
                <w:rFonts w:ascii="Calibri" w:hAnsi="Calibri" w:cs="Calibri"/>
                <w:i/>
                <w:iCs/>
                <w:sz w:val="20"/>
                <w:szCs w:val="20"/>
                <w:lang w:val="fr-CM"/>
              </w:rPr>
              <w:t xml:space="preserve">Pendant le ciblage, les besoins des groupes vulnérables (veuves, jeunes, handicapés…) ont été recensés ? </w:t>
            </w:r>
          </w:p>
          <w:p w14:paraId="6AA940A3" w14:textId="77777777" w:rsidR="004D3815" w:rsidRPr="00373CDA" w:rsidRDefault="004D3815" w:rsidP="00DE40F2">
            <w:pPr>
              <w:pStyle w:val="Paragraphedeliste"/>
              <w:numPr>
                <w:ilvl w:val="0"/>
                <w:numId w:val="46"/>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373CDA">
              <w:rPr>
                <w:rFonts w:ascii="Calibri" w:hAnsi="Calibri" w:cs="Calibri"/>
                <w:i/>
                <w:iCs/>
                <w:sz w:val="20"/>
                <w:szCs w:val="20"/>
                <w:lang w:val="fr-CM"/>
              </w:rPr>
              <w:t>Pendant la mise en œuvre, le projet a-t-il apporté de réponses adéquates à leurs besoins ?</w:t>
            </w:r>
          </w:p>
          <w:p w14:paraId="7A21A2A0" w14:textId="77777777" w:rsidR="004D3815" w:rsidRPr="00373CDA" w:rsidRDefault="004D3815" w:rsidP="00DE40F2">
            <w:pPr>
              <w:pStyle w:val="Paragraphedeliste"/>
              <w:numPr>
                <w:ilvl w:val="0"/>
                <w:numId w:val="46"/>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373CDA">
              <w:rPr>
                <w:rFonts w:ascii="Calibri" w:hAnsi="Calibri" w:cs="Calibri"/>
                <w:i/>
                <w:iCs/>
                <w:sz w:val="20"/>
                <w:szCs w:val="20"/>
                <w:lang w:val="fr-CM"/>
              </w:rPr>
              <w:t>Y a-t-il des problèmes d’accès ou d’autres problèmes pour atteindre ces groupes de vulnérables ?</w:t>
            </w:r>
          </w:p>
          <w:p w14:paraId="7768C62A" w14:textId="77777777" w:rsidR="004D3815" w:rsidRPr="00373CDA" w:rsidRDefault="004D3815" w:rsidP="00DE40F2">
            <w:pPr>
              <w:pStyle w:val="Paragraphedeliste"/>
              <w:numPr>
                <w:ilvl w:val="0"/>
                <w:numId w:val="46"/>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373CDA">
              <w:rPr>
                <w:rFonts w:ascii="Calibri" w:hAnsi="Calibri" w:cs="Calibri"/>
                <w:i/>
                <w:iCs/>
                <w:sz w:val="20"/>
                <w:szCs w:val="20"/>
                <w:lang w:val="fr-CM"/>
              </w:rPr>
              <w:t>Est-ce qu’il y avait des mécanismes pour assurer l’inclusion des femmes dans les activités et leur participation aux mécanismes de gestion et résolution des conflits ?</w:t>
            </w:r>
          </w:p>
          <w:p w14:paraId="098724C9" w14:textId="77777777" w:rsidR="004D3815" w:rsidRPr="00373CDA" w:rsidRDefault="004D3815" w:rsidP="00DE40F2">
            <w:pPr>
              <w:pStyle w:val="Paragraphedeliste"/>
              <w:numPr>
                <w:ilvl w:val="0"/>
                <w:numId w:val="46"/>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373CDA">
              <w:rPr>
                <w:rFonts w:ascii="Calibri" w:hAnsi="Calibri" w:cs="Calibri"/>
                <w:i/>
                <w:iCs/>
                <w:sz w:val="20"/>
                <w:szCs w:val="20"/>
                <w:lang w:val="fr-CM"/>
              </w:rPr>
              <w:lastRenderedPageBreak/>
              <w:t xml:space="preserve">Les femmes ont-elles participé aux mécanismes communautaires mis en place ? Quel rôle ont-elles joué ?  </w:t>
            </w:r>
          </w:p>
          <w:p w14:paraId="209AD94F" w14:textId="77777777" w:rsidR="004D3815" w:rsidRPr="00373CDA" w:rsidRDefault="004D3815" w:rsidP="00DE40F2">
            <w:pPr>
              <w:pStyle w:val="Paragraphedeliste"/>
              <w:numPr>
                <w:ilvl w:val="0"/>
                <w:numId w:val="46"/>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373CDA">
              <w:rPr>
                <w:rFonts w:ascii="Calibri" w:hAnsi="Calibri" w:cs="Calibri"/>
                <w:i/>
                <w:iCs/>
                <w:sz w:val="20"/>
                <w:szCs w:val="20"/>
                <w:lang w:val="fr-CM"/>
              </w:rPr>
              <w:t>Les femmes ont-elles participé aux sessions de formation ? (Nombre de femmes/ proportion de femmes) ?</w:t>
            </w:r>
          </w:p>
          <w:p w14:paraId="6F8F7E91" w14:textId="77777777" w:rsidR="004D3815" w:rsidRPr="00373CDA" w:rsidRDefault="004D3815" w:rsidP="00DE40F2">
            <w:pPr>
              <w:pStyle w:val="Paragraphedeliste"/>
              <w:numPr>
                <w:ilvl w:val="0"/>
                <w:numId w:val="46"/>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373CDA">
              <w:rPr>
                <w:rFonts w:ascii="Calibri" w:hAnsi="Calibri" w:cs="Calibri"/>
                <w:i/>
                <w:iCs/>
                <w:sz w:val="20"/>
                <w:szCs w:val="20"/>
                <w:lang w:val="fr-CM"/>
              </w:rPr>
              <w:t>Comment les femmes étaient impliquées au niveau communautaire dans la résolution et la gestion des conflits ?</w:t>
            </w:r>
          </w:p>
          <w:p w14:paraId="6EF77CD4" w14:textId="77777777" w:rsidR="004D3815" w:rsidRPr="00373CDA" w:rsidRDefault="004D3815" w:rsidP="00DE40F2">
            <w:pPr>
              <w:pStyle w:val="Paragraphedeliste"/>
              <w:numPr>
                <w:ilvl w:val="0"/>
                <w:numId w:val="46"/>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373CDA">
              <w:rPr>
                <w:rFonts w:ascii="Calibri" w:hAnsi="Calibri" w:cs="Calibri"/>
                <w:i/>
                <w:iCs/>
                <w:sz w:val="20"/>
                <w:szCs w:val="20"/>
                <w:lang w:val="fr-CM"/>
              </w:rPr>
              <w:t>Si les groupes cibles (femmes, jeunes/mineurs, minorités, personne en situation vulnérables) ont subi des effets négatifs non prévus, les responsables du projet ont-ils pris les mesures appropriées ?</w:t>
            </w:r>
          </w:p>
          <w:p w14:paraId="277CD078" w14:textId="77777777" w:rsidR="004D3815" w:rsidRPr="00373CDA" w:rsidRDefault="004D3815" w:rsidP="00DE40F2">
            <w:pPr>
              <w:pStyle w:val="Paragraphedeliste"/>
              <w:numPr>
                <w:ilvl w:val="0"/>
                <w:numId w:val="46"/>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373CDA">
              <w:rPr>
                <w:rFonts w:ascii="Calibri" w:hAnsi="Calibri" w:cs="Calibri"/>
                <w:i/>
                <w:iCs/>
                <w:sz w:val="20"/>
                <w:szCs w:val="20"/>
                <w:lang w:val="fr-CM"/>
              </w:rPr>
              <w:t xml:space="preserve">Dans quelle mesure une approche sensible au genre a-t-elle été utilisée </w:t>
            </w:r>
            <w:r>
              <w:rPr>
                <w:rFonts w:ascii="Calibri" w:hAnsi="Calibri" w:cs="Calibri"/>
                <w:i/>
                <w:iCs/>
                <w:sz w:val="20"/>
                <w:szCs w:val="20"/>
                <w:lang w:val="fr-CM"/>
              </w:rPr>
              <w:t>dans la mise en œuvre des activités ?</w:t>
            </w:r>
          </w:p>
        </w:tc>
      </w:tr>
    </w:tbl>
    <w:p w14:paraId="5F55E6CE" w14:textId="77777777" w:rsidR="004D3815" w:rsidRPr="00DF5C4D" w:rsidRDefault="004D3815" w:rsidP="004D3815">
      <w:pPr>
        <w:spacing w:line="276" w:lineRule="auto"/>
        <w:rPr>
          <w:rFonts w:ascii="Calibri" w:hAnsi="Calibri" w:cs="Calibri"/>
        </w:rPr>
      </w:pPr>
    </w:p>
    <w:p w14:paraId="7D84598E" w14:textId="77777777" w:rsidR="004D3815" w:rsidRPr="00F50ADD" w:rsidRDefault="004D3815" w:rsidP="00F22BB2">
      <w:pPr>
        <w:pStyle w:val="Titre3"/>
        <w:numPr>
          <w:ilvl w:val="1"/>
          <w:numId w:val="2"/>
        </w:numPr>
        <w:tabs>
          <w:tab w:val="left" w:pos="1560"/>
        </w:tabs>
        <w:spacing w:after="240"/>
        <w:rPr>
          <w:rFonts w:ascii="Arial" w:hAnsi="Arial" w:cs="Arial"/>
          <w:b/>
          <w:bCs/>
          <w:sz w:val="22"/>
          <w:szCs w:val="22"/>
        </w:rPr>
      </w:pPr>
      <w:bookmarkStart w:id="116" w:name="_Toc92885344"/>
      <w:bookmarkStart w:id="117" w:name="_Toc100264483"/>
      <w:r w:rsidRPr="00F50ADD">
        <w:rPr>
          <w:rFonts w:ascii="Arial" w:hAnsi="Arial" w:cs="Arial"/>
          <w:b/>
          <w:bCs/>
          <w:sz w:val="22"/>
          <w:szCs w:val="22"/>
        </w:rPr>
        <w:t xml:space="preserve">Guide d’entretien adresse aux autorités locales (administratives, </w:t>
      </w:r>
      <w:r>
        <w:rPr>
          <w:rFonts w:ascii="Arial" w:hAnsi="Arial" w:cs="Arial"/>
          <w:b/>
          <w:bCs/>
          <w:sz w:val="22"/>
          <w:szCs w:val="22"/>
        </w:rPr>
        <w:t>élus</w:t>
      </w:r>
      <w:r w:rsidRPr="00F50ADD">
        <w:rPr>
          <w:rFonts w:ascii="Arial" w:hAnsi="Arial" w:cs="Arial"/>
          <w:b/>
          <w:bCs/>
          <w:sz w:val="22"/>
          <w:szCs w:val="22"/>
        </w:rPr>
        <w:t>, traditionnelles)</w:t>
      </w:r>
      <w:bookmarkEnd w:id="116"/>
      <w:bookmarkEnd w:id="117"/>
    </w:p>
    <w:tbl>
      <w:tblPr>
        <w:tblStyle w:val="TableauGrille1Clai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7"/>
        <w:gridCol w:w="4527"/>
      </w:tblGrid>
      <w:tr w:rsidR="004D3815" w:rsidRPr="000C7BCB" w14:paraId="3CB577D1" w14:textId="77777777" w:rsidTr="000D5C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Borders>
              <w:bottom w:val="none" w:sz="0" w:space="0" w:color="auto"/>
            </w:tcBorders>
            <w:shd w:val="clear" w:color="auto" w:fill="DEEAF6" w:themeFill="accent5" w:themeFillTint="33"/>
          </w:tcPr>
          <w:p w14:paraId="596C8BEE" w14:textId="77777777" w:rsidR="004D3815" w:rsidRPr="000C7BCB" w:rsidRDefault="004D3815" w:rsidP="000D5C8A">
            <w:pPr>
              <w:spacing w:line="276" w:lineRule="auto"/>
              <w:rPr>
                <w:rFonts w:ascii="Calibri" w:hAnsi="Calibri" w:cs="Calibri"/>
                <w:sz w:val="20"/>
                <w:szCs w:val="20"/>
              </w:rPr>
            </w:pPr>
            <w:r w:rsidRPr="000C7BCB">
              <w:rPr>
                <w:rFonts w:ascii="Calibri" w:hAnsi="Calibri" w:cs="Calibri"/>
                <w:sz w:val="20"/>
                <w:szCs w:val="20"/>
              </w:rPr>
              <w:t xml:space="preserve">Date de l’entretien </w:t>
            </w:r>
          </w:p>
        </w:tc>
        <w:tc>
          <w:tcPr>
            <w:tcW w:w="2500" w:type="pct"/>
            <w:tcBorders>
              <w:bottom w:val="none" w:sz="0" w:space="0" w:color="auto"/>
            </w:tcBorders>
          </w:tcPr>
          <w:p w14:paraId="3441004E" w14:textId="77777777" w:rsidR="004D3815" w:rsidRPr="000C7BCB" w:rsidRDefault="004D3815" w:rsidP="000D5C8A">
            <w:pPr>
              <w:spacing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sz w:val="20"/>
                <w:szCs w:val="20"/>
              </w:rPr>
            </w:pPr>
            <w:r w:rsidRPr="000C7BCB">
              <w:rPr>
                <w:rFonts w:ascii="Calibri" w:hAnsi="Calibri" w:cs="Calibri"/>
                <w:sz w:val="20"/>
                <w:szCs w:val="20"/>
              </w:rPr>
              <w:t>………./………/……….</w:t>
            </w:r>
          </w:p>
        </w:tc>
      </w:tr>
      <w:tr w:rsidR="004D3815" w:rsidRPr="000C7BCB" w14:paraId="30BA54CD"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18C271B5" w14:textId="77777777" w:rsidR="004D3815" w:rsidRPr="000C7BCB" w:rsidRDefault="004D3815" w:rsidP="000D5C8A">
            <w:pPr>
              <w:spacing w:line="276" w:lineRule="auto"/>
              <w:rPr>
                <w:rFonts w:ascii="Calibri" w:hAnsi="Calibri" w:cs="Calibri"/>
                <w:b w:val="0"/>
                <w:sz w:val="20"/>
                <w:szCs w:val="20"/>
              </w:rPr>
            </w:pPr>
            <w:r w:rsidRPr="000C7BCB">
              <w:rPr>
                <w:rFonts w:ascii="Calibri" w:hAnsi="Calibri" w:cs="Calibri"/>
                <w:b w:val="0"/>
                <w:sz w:val="20"/>
                <w:szCs w:val="20"/>
              </w:rPr>
              <w:t>Heure début</w:t>
            </w:r>
          </w:p>
        </w:tc>
        <w:tc>
          <w:tcPr>
            <w:tcW w:w="2500" w:type="pct"/>
          </w:tcPr>
          <w:p w14:paraId="7690EBFE" w14:textId="77777777" w:rsidR="004D3815" w:rsidRPr="000C7BCB"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4D3815" w:rsidRPr="000C7BCB" w14:paraId="629D9AD6"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77541B1B" w14:textId="77777777" w:rsidR="004D3815" w:rsidRPr="000C7BCB" w:rsidRDefault="004D3815" w:rsidP="000D5C8A">
            <w:pPr>
              <w:spacing w:line="276" w:lineRule="auto"/>
              <w:rPr>
                <w:rFonts w:ascii="Calibri" w:hAnsi="Calibri" w:cs="Calibri"/>
                <w:b w:val="0"/>
                <w:sz w:val="20"/>
                <w:szCs w:val="20"/>
              </w:rPr>
            </w:pPr>
            <w:r w:rsidRPr="000C7BCB">
              <w:rPr>
                <w:rFonts w:ascii="Calibri" w:hAnsi="Calibri" w:cs="Calibri"/>
                <w:b w:val="0"/>
                <w:sz w:val="20"/>
                <w:szCs w:val="20"/>
              </w:rPr>
              <w:t xml:space="preserve">Heure fin </w:t>
            </w:r>
          </w:p>
        </w:tc>
        <w:tc>
          <w:tcPr>
            <w:tcW w:w="2500" w:type="pct"/>
          </w:tcPr>
          <w:p w14:paraId="70A0C474" w14:textId="77777777" w:rsidR="004D3815" w:rsidRPr="000C7BCB"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4D3815" w:rsidRPr="000C7BCB" w14:paraId="1F672161"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5349F7F5" w14:textId="77777777" w:rsidR="004D3815" w:rsidRPr="000C7BCB" w:rsidRDefault="004D3815" w:rsidP="000D5C8A">
            <w:pPr>
              <w:spacing w:line="276" w:lineRule="auto"/>
              <w:rPr>
                <w:rFonts w:ascii="Calibri" w:hAnsi="Calibri" w:cs="Calibri"/>
                <w:b w:val="0"/>
                <w:sz w:val="20"/>
                <w:szCs w:val="20"/>
              </w:rPr>
            </w:pPr>
            <w:r w:rsidRPr="000C7BCB">
              <w:rPr>
                <w:rFonts w:ascii="Calibri" w:hAnsi="Calibri" w:cs="Calibri"/>
                <w:b w:val="0"/>
                <w:sz w:val="20"/>
                <w:szCs w:val="20"/>
              </w:rPr>
              <w:t>Observation</w:t>
            </w:r>
          </w:p>
        </w:tc>
        <w:tc>
          <w:tcPr>
            <w:tcW w:w="2500" w:type="pct"/>
          </w:tcPr>
          <w:p w14:paraId="57BA4147" w14:textId="77777777" w:rsidR="004D3815" w:rsidRPr="000C7BCB"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bl>
    <w:p w14:paraId="52783EE2" w14:textId="77777777" w:rsidR="004D3815" w:rsidRPr="002246AB" w:rsidRDefault="004D3815" w:rsidP="00DE40F2">
      <w:pPr>
        <w:pStyle w:val="Paragraphedeliste"/>
        <w:numPr>
          <w:ilvl w:val="0"/>
          <w:numId w:val="44"/>
        </w:numPr>
        <w:spacing w:before="240" w:line="276" w:lineRule="auto"/>
        <w:rPr>
          <w:rFonts w:ascii="Calibri" w:hAnsi="Calibri" w:cs="Calibri"/>
          <w:b/>
          <w:bCs/>
          <w:sz w:val="20"/>
          <w:szCs w:val="22"/>
        </w:rPr>
      </w:pPr>
      <w:r w:rsidRPr="002246AB">
        <w:rPr>
          <w:rFonts w:ascii="Calibri" w:hAnsi="Calibri" w:cs="Calibri"/>
          <w:b/>
          <w:bCs/>
          <w:sz w:val="20"/>
          <w:szCs w:val="22"/>
        </w:rPr>
        <w:t xml:space="preserve">Introduction </w:t>
      </w:r>
    </w:p>
    <w:p w14:paraId="6A114A3A" w14:textId="77777777" w:rsidR="004D3815" w:rsidRPr="002246AB" w:rsidRDefault="004D3815" w:rsidP="004D3815">
      <w:pPr>
        <w:spacing w:after="240"/>
        <w:jc w:val="both"/>
        <w:rPr>
          <w:rFonts w:ascii="Calibri" w:hAnsi="Calibri" w:cs="Calibri"/>
          <w:sz w:val="20"/>
          <w:szCs w:val="22"/>
        </w:rPr>
      </w:pPr>
      <w:r w:rsidRPr="002246AB">
        <w:rPr>
          <w:rFonts w:ascii="Calibri" w:hAnsi="Calibri" w:cs="Calibri"/>
          <w:sz w:val="20"/>
          <w:szCs w:val="22"/>
        </w:rPr>
        <w:t xml:space="preserve">Bonjour, je m’appelle …………………………… ; je suis membre de l’équipe d’évaluation finale du projet de stabilisation et relèvement des communautés affectées par la crise sécuritaire à l’Extrême-Nord du Cameroun. Ce projet a été mis en œuvre de Janvier 2020 à Octobre 2021 Nous aimerions avoir votre opinion sur plusieurs sujets concernant la mise en œuvre dudit projet. Afin de nous aider dans nos analyses, nous vous prions de répondre objectivement et au mieux de vos connaissances. Nous soulignons que le but de cette recherche est </w:t>
      </w:r>
      <w:r w:rsidRPr="002246AB">
        <w:rPr>
          <w:rFonts w:ascii="Calibri" w:hAnsi="Calibri" w:cs="Calibri"/>
          <w:b/>
          <w:bCs/>
          <w:sz w:val="20"/>
          <w:szCs w:val="22"/>
        </w:rPr>
        <w:t>d'APPRENDRE</w:t>
      </w:r>
      <w:r w:rsidRPr="002246AB">
        <w:rPr>
          <w:rFonts w:ascii="Calibri" w:hAnsi="Calibri" w:cs="Calibri"/>
          <w:sz w:val="20"/>
          <w:szCs w:val="22"/>
        </w:rPr>
        <w:t xml:space="preserve">, et donc s'il vous plaît ne vous sentez pas obliger de fournir seulement des réponses positives et ne vous sentez pas obliger de répondre à une question pour laquelle vous ne vous sentez pas à l'aise. Nous vous assurons que toutes les informations que vous nous donnerez seront traitées de manière totalement confidentielle et anonyme. Notre entretien va durer environ une heure.  </w:t>
      </w:r>
    </w:p>
    <w:p w14:paraId="34598304" w14:textId="77777777" w:rsidR="004D3815" w:rsidRDefault="004D3815" w:rsidP="00DE40F2">
      <w:pPr>
        <w:pStyle w:val="Paragraphedeliste"/>
        <w:numPr>
          <w:ilvl w:val="0"/>
          <w:numId w:val="44"/>
        </w:numPr>
        <w:spacing w:before="240" w:line="276" w:lineRule="auto"/>
        <w:rPr>
          <w:rFonts w:ascii="Calibri" w:hAnsi="Calibri" w:cs="Calibri"/>
          <w:b/>
          <w:bCs/>
        </w:rPr>
      </w:pPr>
      <w:r w:rsidRPr="007978ED">
        <w:rPr>
          <w:rFonts w:ascii="Calibri" w:hAnsi="Calibri" w:cs="Calibri"/>
          <w:b/>
          <w:bCs/>
        </w:rPr>
        <w:t xml:space="preserve">Identification du répondant </w:t>
      </w:r>
    </w:p>
    <w:tbl>
      <w:tblPr>
        <w:tblStyle w:val="TableauGrille1Clai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7"/>
        <w:gridCol w:w="4527"/>
      </w:tblGrid>
      <w:tr w:rsidR="004D3815" w:rsidRPr="00DF5C4D" w14:paraId="35FDCFF8" w14:textId="77777777" w:rsidTr="000D5C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Borders>
              <w:bottom w:val="none" w:sz="0" w:space="0" w:color="auto"/>
            </w:tcBorders>
            <w:shd w:val="clear" w:color="auto" w:fill="DEEAF6" w:themeFill="accent5" w:themeFillTint="33"/>
          </w:tcPr>
          <w:p w14:paraId="6903F22A" w14:textId="77777777" w:rsidR="004D3815" w:rsidRPr="00DF5C4D" w:rsidRDefault="004D3815" w:rsidP="000D5C8A">
            <w:pPr>
              <w:spacing w:line="276" w:lineRule="auto"/>
              <w:rPr>
                <w:rFonts w:ascii="Calibri" w:hAnsi="Calibri" w:cs="Calibri"/>
                <w:b w:val="0"/>
              </w:rPr>
            </w:pPr>
            <w:r w:rsidRPr="00DF5C4D">
              <w:rPr>
                <w:rFonts w:ascii="Calibri" w:hAnsi="Calibri" w:cs="Calibri"/>
                <w:b w:val="0"/>
              </w:rPr>
              <w:t xml:space="preserve">Région </w:t>
            </w:r>
          </w:p>
        </w:tc>
        <w:tc>
          <w:tcPr>
            <w:tcW w:w="2500" w:type="pct"/>
            <w:tcBorders>
              <w:bottom w:val="none" w:sz="0" w:space="0" w:color="auto"/>
            </w:tcBorders>
          </w:tcPr>
          <w:p w14:paraId="576E1A8F" w14:textId="77777777" w:rsidR="004D3815" w:rsidRPr="00DF5C4D" w:rsidRDefault="004D3815" w:rsidP="000D5C8A">
            <w:pPr>
              <w:spacing w:line="276" w:lineRule="auto"/>
              <w:cnfStyle w:val="100000000000" w:firstRow="1" w:lastRow="0" w:firstColumn="0" w:lastColumn="0" w:oddVBand="0" w:evenVBand="0" w:oddHBand="0" w:evenHBand="0" w:firstRowFirstColumn="0" w:firstRowLastColumn="0" w:lastRowFirstColumn="0" w:lastRowLastColumn="0"/>
              <w:rPr>
                <w:rFonts w:ascii="Calibri" w:hAnsi="Calibri" w:cs="Calibri"/>
                <w:b w:val="0"/>
              </w:rPr>
            </w:pPr>
          </w:p>
        </w:tc>
      </w:tr>
      <w:tr w:rsidR="004D3815" w:rsidRPr="00DF5C4D" w14:paraId="07026891"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652025C6" w14:textId="77777777" w:rsidR="004D3815" w:rsidRPr="00DF5C4D" w:rsidRDefault="004D3815" w:rsidP="000D5C8A">
            <w:pPr>
              <w:spacing w:line="276" w:lineRule="auto"/>
              <w:rPr>
                <w:rFonts w:ascii="Calibri" w:hAnsi="Calibri" w:cs="Calibri"/>
                <w:b w:val="0"/>
              </w:rPr>
            </w:pPr>
            <w:r w:rsidRPr="00DF5C4D">
              <w:rPr>
                <w:rFonts w:ascii="Calibri" w:hAnsi="Calibri" w:cs="Calibri"/>
                <w:b w:val="0"/>
              </w:rPr>
              <w:t xml:space="preserve">Département </w:t>
            </w:r>
          </w:p>
        </w:tc>
        <w:tc>
          <w:tcPr>
            <w:tcW w:w="2500" w:type="pct"/>
          </w:tcPr>
          <w:p w14:paraId="1D55FE1D" w14:textId="77777777" w:rsidR="004D3815" w:rsidRPr="00DF5C4D"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4D3815" w:rsidRPr="00DF5C4D" w14:paraId="667E7AB1"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027247D7" w14:textId="77777777" w:rsidR="004D3815" w:rsidRPr="00DF5C4D" w:rsidRDefault="004D3815" w:rsidP="000D5C8A">
            <w:pPr>
              <w:spacing w:line="276" w:lineRule="auto"/>
              <w:rPr>
                <w:rFonts w:ascii="Calibri" w:hAnsi="Calibri" w:cs="Calibri"/>
                <w:b w:val="0"/>
              </w:rPr>
            </w:pPr>
            <w:r>
              <w:rPr>
                <w:rFonts w:ascii="Calibri" w:hAnsi="Calibri" w:cs="Calibri"/>
                <w:b w:val="0"/>
              </w:rPr>
              <w:t xml:space="preserve">Arrondissement </w:t>
            </w:r>
            <w:r w:rsidRPr="00DF5C4D">
              <w:rPr>
                <w:rFonts w:ascii="Calibri" w:hAnsi="Calibri" w:cs="Calibri"/>
                <w:b w:val="0"/>
              </w:rPr>
              <w:t xml:space="preserve"> </w:t>
            </w:r>
          </w:p>
        </w:tc>
        <w:tc>
          <w:tcPr>
            <w:tcW w:w="2500" w:type="pct"/>
          </w:tcPr>
          <w:p w14:paraId="753AA951" w14:textId="77777777" w:rsidR="004D3815" w:rsidRPr="00DF5C4D"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4D3815" w:rsidRPr="00DF5C4D" w14:paraId="33156577"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1D35C938" w14:textId="77777777" w:rsidR="004D3815" w:rsidRPr="00DF5C4D" w:rsidRDefault="004D3815" w:rsidP="000D5C8A">
            <w:pPr>
              <w:spacing w:line="276" w:lineRule="auto"/>
              <w:rPr>
                <w:rFonts w:ascii="Calibri" w:hAnsi="Calibri" w:cs="Calibri"/>
                <w:b w:val="0"/>
              </w:rPr>
            </w:pPr>
            <w:r w:rsidRPr="00DF5C4D">
              <w:rPr>
                <w:rFonts w:ascii="Calibri" w:hAnsi="Calibri" w:cs="Calibri"/>
                <w:b w:val="0"/>
              </w:rPr>
              <w:t xml:space="preserve">Ville /Village </w:t>
            </w:r>
          </w:p>
        </w:tc>
        <w:tc>
          <w:tcPr>
            <w:tcW w:w="2500" w:type="pct"/>
          </w:tcPr>
          <w:p w14:paraId="337538EB" w14:textId="77777777" w:rsidR="004D3815" w:rsidRPr="00DF5C4D"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4D3815" w:rsidRPr="00DF5C4D" w14:paraId="2A64CF85"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56E254C1" w14:textId="77777777" w:rsidR="004D3815" w:rsidRPr="00DF5C4D" w:rsidRDefault="004D3815" w:rsidP="000D5C8A">
            <w:pPr>
              <w:spacing w:line="276" w:lineRule="auto"/>
              <w:rPr>
                <w:rFonts w:ascii="Calibri" w:hAnsi="Calibri" w:cs="Calibri"/>
              </w:rPr>
            </w:pPr>
            <w:r w:rsidRPr="00DF5C4D">
              <w:rPr>
                <w:rFonts w:ascii="Calibri" w:hAnsi="Calibri" w:cs="Calibri"/>
              </w:rPr>
              <w:t>Nom du répondant</w:t>
            </w:r>
          </w:p>
        </w:tc>
        <w:tc>
          <w:tcPr>
            <w:tcW w:w="2500" w:type="pct"/>
          </w:tcPr>
          <w:p w14:paraId="43DA57BD" w14:textId="77777777" w:rsidR="004D3815" w:rsidRPr="00DF5C4D"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b/>
              </w:rPr>
            </w:pPr>
          </w:p>
        </w:tc>
      </w:tr>
      <w:tr w:rsidR="004D3815" w:rsidRPr="00DF5C4D" w14:paraId="3566A6CC"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7879DD55" w14:textId="77777777" w:rsidR="004D3815" w:rsidRPr="00DF5C4D" w:rsidRDefault="004D3815" w:rsidP="000D5C8A">
            <w:pPr>
              <w:spacing w:line="276" w:lineRule="auto"/>
              <w:rPr>
                <w:rFonts w:ascii="Calibri" w:hAnsi="Calibri" w:cs="Calibri"/>
                <w:b w:val="0"/>
              </w:rPr>
            </w:pPr>
            <w:r w:rsidRPr="00DF5C4D">
              <w:rPr>
                <w:rFonts w:ascii="Calibri" w:hAnsi="Calibri" w:cs="Calibri"/>
                <w:b w:val="0"/>
              </w:rPr>
              <w:t xml:space="preserve">Titre du répondant </w:t>
            </w:r>
          </w:p>
        </w:tc>
        <w:tc>
          <w:tcPr>
            <w:tcW w:w="2500" w:type="pct"/>
          </w:tcPr>
          <w:p w14:paraId="762CF2AC" w14:textId="77777777" w:rsidR="004D3815" w:rsidRPr="00DF5C4D"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4D3815" w:rsidRPr="00DF5C4D" w14:paraId="37353E2A"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3E19B2C1" w14:textId="77777777" w:rsidR="004D3815" w:rsidRPr="00DF5C4D" w:rsidRDefault="004D3815" w:rsidP="000D5C8A">
            <w:pPr>
              <w:spacing w:line="276" w:lineRule="auto"/>
              <w:rPr>
                <w:rFonts w:ascii="Calibri" w:hAnsi="Calibri" w:cs="Calibri"/>
              </w:rPr>
            </w:pPr>
            <w:r w:rsidRPr="00DF5C4D">
              <w:rPr>
                <w:rFonts w:ascii="Calibri" w:hAnsi="Calibri" w:cs="Calibri"/>
              </w:rPr>
              <w:t>Durée dans ce poste</w:t>
            </w:r>
          </w:p>
        </w:tc>
        <w:tc>
          <w:tcPr>
            <w:tcW w:w="2500" w:type="pct"/>
          </w:tcPr>
          <w:p w14:paraId="7AEB7D5C" w14:textId="77777777" w:rsidR="004D3815" w:rsidRPr="00DF5C4D"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4D3815" w:rsidRPr="00DF5C4D" w14:paraId="1DD2E1D8"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109EA1F5" w14:textId="77777777" w:rsidR="004D3815" w:rsidRPr="00DF5C4D" w:rsidRDefault="004D3815" w:rsidP="000D5C8A">
            <w:pPr>
              <w:spacing w:line="276" w:lineRule="auto"/>
              <w:rPr>
                <w:rFonts w:ascii="Calibri" w:hAnsi="Calibri" w:cs="Calibri"/>
                <w:b w:val="0"/>
              </w:rPr>
            </w:pPr>
            <w:r w:rsidRPr="00DF5C4D">
              <w:rPr>
                <w:rFonts w:ascii="Calibri" w:hAnsi="Calibri" w:cs="Calibri"/>
                <w:b w:val="0"/>
              </w:rPr>
              <w:t>Organisation</w:t>
            </w:r>
          </w:p>
        </w:tc>
        <w:tc>
          <w:tcPr>
            <w:tcW w:w="2500" w:type="pct"/>
          </w:tcPr>
          <w:p w14:paraId="30B7FF88" w14:textId="77777777" w:rsidR="004D3815" w:rsidRPr="00DF5C4D"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4D3815" w:rsidRPr="00DF5C4D" w14:paraId="6928D490"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3E2EE25A" w14:textId="77777777" w:rsidR="004D3815" w:rsidRPr="001C7801" w:rsidRDefault="004D3815" w:rsidP="000D5C8A">
            <w:pPr>
              <w:spacing w:line="276" w:lineRule="auto"/>
              <w:rPr>
                <w:rFonts w:ascii="Calibri" w:hAnsi="Calibri" w:cs="Calibri"/>
                <w:b w:val="0"/>
                <w:lang w:val="fr-CM"/>
              </w:rPr>
            </w:pPr>
            <w:r w:rsidRPr="001C7801">
              <w:rPr>
                <w:rFonts w:ascii="Calibri" w:hAnsi="Calibri" w:cs="Calibri"/>
                <w:b w:val="0"/>
                <w:lang w:val="fr-CM"/>
              </w:rPr>
              <w:t xml:space="preserve">Numéro de téléphone du répondant </w:t>
            </w:r>
          </w:p>
        </w:tc>
        <w:tc>
          <w:tcPr>
            <w:tcW w:w="2500" w:type="pct"/>
          </w:tcPr>
          <w:p w14:paraId="27AE6A18" w14:textId="77777777" w:rsidR="004D3815" w:rsidRPr="001C7801"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lang w:val="fr-CM"/>
              </w:rPr>
            </w:pPr>
          </w:p>
        </w:tc>
      </w:tr>
      <w:tr w:rsidR="004D3815" w:rsidRPr="00DF5C4D" w14:paraId="289CF3D0"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5E6F7AD7" w14:textId="77777777" w:rsidR="004D3815" w:rsidRPr="00DF5C4D" w:rsidRDefault="004D3815" w:rsidP="000D5C8A">
            <w:pPr>
              <w:spacing w:line="276" w:lineRule="auto"/>
              <w:rPr>
                <w:rFonts w:ascii="Calibri" w:hAnsi="Calibri" w:cs="Calibri"/>
                <w:b w:val="0"/>
              </w:rPr>
            </w:pPr>
            <w:r w:rsidRPr="00DF5C4D">
              <w:rPr>
                <w:rFonts w:ascii="Calibri" w:hAnsi="Calibri" w:cs="Calibri"/>
                <w:b w:val="0"/>
              </w:rPr>
              <w:t xml:space="preserve">Adresse électronique </w:t>
            </w:r>
          </w:p>
        </w:tc>
        <w:tc>
          <w:tcPr>
            <w:tcW w:w="2500" w:type="pct"/>
          </w:tcPr>
          <w:p w14:paraId="75C884D6" w14:textId="77777777" w:rsidR="004D3815" w:rsidRPr="00DF5C4D"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bl>
    <w:p w14:paraId="284245F6" w14:textId="77777777" w:rsidR="004D3815" w:rsidRPr="00DF5C4D" w:rsidRDefault="004D3815" w:rsidP="004D3815">
      <w:pPr>
        <w:spacing w:line="276" w:lineRule="auto"/>
        <w:rPr>
          <w:rFonts w:ascii="Calibri" w:hAnsi="Calibri" w:cs="Calibri"/>
        </w:rPr>
      </w:pPr>
    </w:p>
    <w:p w14:paraId="1182A837" w14:textId="77777777" w:rsidR="004D3815" w:rsidRPr="002246AB" w:rsidRDefault="004D3815" w:rsidP="00DE40F2">
      <w:pPr>
        <w:pStyle w:val="Paragraphedeliste"/>
        <w:numPr>
          <w:ilvl w:val="0"/>
          <w:numId w:val="44"/>
        </w:numPr>
        <w:spacing w:before="240" w:line="276" w:lineRule="auto"/>
        <w:rPr>
          <w:rFonts w:ascii="Calibri" w:hAnsi="Calibri" w:cs="Calibri"/>
          <w:b/>
          <w:bCs/>
        </w:rPr>
      </w:pPr>
      <w:r>
        <w:rPr>
          <w:rFonts w:ascii="Calibri" w:hAnsi="Calibri" w:cs="Calibri"/>
          <w:b/>
          <w:bCs/>
        </w:rPr>
        <w:t>Questions</w:t>
      </w:r>
    </w:p>
    <w:tbl>
      <w:tblPr>
        <w:tblStyle w:val="TableauGrille1Clai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2"/>
        <w:gridCol w:w="7642"/>
      </w:tblGrid>
      <w:tr w:rsidR="004D3815" w:rsidRPr="00DF5C4D" w14:paraId="5989C60E" w14:textId="77777777" w:rsidTr="000D5C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0" w:type="pct"/>
            <w:vMerge w:val="restart"/>
            <w:tcBorders>
              <w:bottom w:val="none" w:sz="0" w:space="0" w:color="auto"/>
            </w:tcBorders>
            <w:shd w:val="clear" w:color="auto" w:fill="DEEAF6" w:themeFill="accent5" w:themeFillTint="33"/>
            <w:vAlign w:val="center"/>
          </w:tcPr>
          <w:p w14:paraId="5C7C0225" w14:textId="77777777" w:rsidR="004D3815" w:rsidRPr="000B1772" w:rsidRDefault="004D3815" w:rsidP="000D5C8A">
            <w:pPr>
              <w:spacing w:line="276" w:lineRule="auto"/>
              <w:jc w:val="center"/>
              <w:rPr>
                <w:rFonts w:ascii="Calibri" w:hAnsi="Calibri" w:cs="Calibri"/>
                <w:lang w:val="en-GB"/>
              </w:rPr>
            </w:pPr>
            <w:proofErr w:type="spellStart"/>
            <w:r w:rsidRPr="000B1772">
              <w:rPr>
                <w:rFonts w:ascii="Calibri" w:hAnsi="Calibri" w:cs="Calibri"/>
                <w:lang w:val="en-GB"/>
              </w:rPr>
              <w:t>Critères</w:t>
            </w:r>
            <w:proofErr w:type="spellEnd"/>
          </w:p>
        </w:tc>
        <w:tc>
          <w:tcPr>
            <w:tcW w:w="4220" w:type="pct"/>
            <w:tcBorders>
              <w:bottom w:val="none" w:sz="0" w:space="0" w:color="auto"/>
            </w:tcBorders>
            <w:shd w:val="clear" w:color="auto" w:fill="DEEAF6" w:themeFill="accent5" w:themeFillTint="33"/>
          </w:tcPr>
          <w:p w14:paraId="1C6B402D" w14:textId="77777777" w:rsidR="004D3815" w:rsidRPr="00DF5C4D" w:rsidRDefault="004D3815" w:rsidP="000D5C8A">
            <w:pPr>
              <w:spacing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lang w:val="en-GB"/>
              </w:rPr>
            </w:pPr>
            <w:proofErr w:type="spellStart"/>
            <w:r w:rsidRPr="00DF5C4D">
              <w:rPr>
                <w:rFonts w:ascii="Calibri" w:hAnsi="Calibri" w:cs="Calibri"/>
                <w:lang w:val="en-GB"/>
              </w:rPr>
              <w:t>Interviewés</w:t>
            </w:r>
            <w:proofErr w:type="spellEnd"/>
          </w:p>
        </w:tc>
      </w:tr>
      <w:tr w:rsidR="004D3815" w:rsidRPr="00DF5C4D" w14:paraId="18302379" w14:textId="77777777" w:rsidTr="000D5C8A">
        <w:tc>
          <w:tcPr>
            <w:cnfStyle w:val="001000000000" w:firstRow="0" w:lastRow="0" w:firstColumn="1" w:lastColumn="0" w:oddVBand="0" w:evenVBand="0" w:oddHBand="0" w:evenHBand="0" w:firstRowFirstColumn="0" w:firstRowLastColumn="0" w:lastRowFirstColumn="0" w:lastRowLastColumn="0"/>
            <w:tcW w:w="780" w:type="pct"/>
            <w:vMerge/>
            <w:shd w:val="clear" w:color="auto" w:fill="DEEAF6" w:themeFill="accent5" w:themeFillTint="33"/>
            <w:vAlign w:val="center"/>
          </w:tcPr>
          <w:p w14:paraId="157FDA69" w14:textId="77777777" w:rsidR="004D3815" w:rsidRPr="000B1772" w:rsidRDefault="004D3815" w:rsidP="000D5C8A">
            <w:pPr>
              <w:spacing w:line="276" w:lineRule="auto"/>
              <w:jc w:val="center"/>
              <w:rPr>
                <w:rFonts w:ascii="Calibri" w:hAnsi="Calibri" w:cs="Calibri"/>
                <w:lang w:val="en-GB"/>
              </w:rPr>
            </w:pPr>
          </w:p>
        </w:tc>
        <w:tc>
          <w:tcPr>
            <w:tcW w:w="4220" w:type="pct"/>
            <w:shd w:val="clear" w:color="auto" w:fill="DEEAF6" w:themeFill="accent5" w:themeFillTint="33"/>
          </w:tcPr>
          <w:p w14:paraId="64EAA105" w14:textId="77777777" w:rsidR="004D3815" w:rsidRPr="001C7801" w:rsidRDefault="004D3815" w:rsidP="000D5C8A">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b/>
                <w:lang w:val="fr-CM"/>
              </w:rPr>
            </w:pPr>
            <w:r w:rsidRPr="001C7801">
              <w:rPr>
                <w:rFonts w:ascii="Calibri" w:hAnsi="Calibri" w:cs="Calibri"/>
                <w:b/>
                <w:lang w:val="fr-CM"/>
              </w:rPr>
              <w:t>Autorités locales (administratives, civiles, traditionnelles)</w:t>
            </w:r>
          </w:p>
        </w:tc>
      </w:tr>
      <w:tr w:rsidR="004D3815" w:rsidRPr="00DF5C4D" w14:paraId="5E1999DF" w14:textId="77777777" w:rsidTr="000D5C8A">
        <w:tc>
          <w:tcPr>
            <w:cnfStyle w:val="001000000000" w:firstRow="0" w:lastRow="0" w:firstColumn="1" w:lastColumn="0" w:oddVBand="0" w:evenVBand="0" w:oddHBand="0" w:evenHBand="0" w:firstRowFirstColumn="0" w:firstRowLastColumn="0" w:lastRowFirstColumn="0" w:lastRowLastColumn="0"/>
            <w:tcW w:w="780" w:type="pct"/>
            <w:vAlign w:val="center"/>
          </w:tcPr>
          <w:p w14:paraId="09CD8698" w14:textId="77777777" w:rsidR="004D3815" w:rsidRPr="000B1772" w:rsidRDefault="004D3815" w:rsidP="000D5C8A">
            <w:pPr>
              <w:tabs>
                <w:tab w:val="left" w:pos="318"/>
              </w:tabs>
              <w:spacing w:line="276" w:lineRule="auto"/>
              <w:contextualSpacing/>
              <w:rPr>
                <w:rFonts w:ascii="Calibri" w:hAnsi="Calibri" w:cs="Calibri"/>
                <w:sz w:val="20"/>
                <w:szCs w:val="20"/>
                <w:lang w:val="fr-CM"/>
              </w:rPr>
            </w:pPr>
            <w:r w:rsidRPr="000B1772">
              <w:rPr>
                <w:rFonts w:ascii="Calibri" w:hAnsi="Calibri" w:cs="Calibri"/>
                <w:sz w:val="20"/>
                <w:szCs w:val="20"/>
                <w:lang w:val="fr-CM"/>
              </w:rPr>
              <w:t>Pertinence</w:t>
            </w:r>
          </w:p>
        </w:tc>
        <w:tc>
          <w:tcPr>
            <w:tcW w:w="4220" w:type="pct"/>
          </w:tcPr>
          <w:p w14:paraId="2CB11A16" w14:textId="77777777" w:rsidR="004D3815" w:rsidRPr="00D763F8" w:rsidRDefault="004D3815" w:rsidP="00DE40F2">
            <w:pPr>
              <w:pStyle w:val="Paragraphedeliste"/>
              <w:numPr>
                <w:ilvl w:val="0"/>
                <w:numId w:val="47"/>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D763F8">
              <w:rPr>
                <w:rFonts w:ascii="Calibri" w:hAnsi="Calibri" w:cs="Calibri"/>
                <w:i/>
                <w:iCs/>
                <w:sz w:val="20"/>
                <w:szCs w:val="20"/>
                <w:lang w:val="fr-CM"/>
              </w:rPr>
              <w:t>En termes de priorités quels étaient les principaux besoins des populations avant le projet (janvier 2020) ?</w:t>
            </w:r>
          </w:p>
          <w:p w14:paraId="21427F8F" w14:textId="77777777" w:rsidR="004D3815" w:rsidRPr="00D763F8" w:rsidRDefault="004D3815" w:rsidP="00DE40F2">
            <w:pPr>
              <w:pStyle w:val="Paragraphedeliste"/>
              <w:numPr>
                <w:ilvl w:val="0"/>
                <w:numId w:val="47"/>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D763F8">
              <w:rPr>
                <w:rFonts w:ascii="Calibri" w:hAnsi="Calibri" w:cs="Calibri"/>
                <w:i/>
                <w:iCs/>
                <w:sz w:val="20"/>
                <w:szCs w:val="20"/>
                <w:lang w:val="fr-CM"/>
              </w:rPr>
              <w:t>Comment le projet a-t-il recensé les besoins des populations cibles avant le démarrage en 2020 ?</w:t>
            </w:r>
          </w:p>
          <w:p w14:paraId="0F2441F5" w14:textId="77777777" w:rsidR="004D3815" w:rsidRPr="00D763F8" w:rsidRDefault="004D3815" w:rsidP="00DE40F2">
            <w:pPr>
              <w:pStyle w:val="Paragraphedeliste"/>
              <w:numPr>
                <w:ilvl w:val="0"/>
                <w:numId w:val="47"/>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D763F8">
              <w:rPr>
                <w:rFonts w:ascii="Calibri" w:hAnsi="Calibri" w:cs="Calibri"/>
                <w:i/>
                <w:iCs/>
                <w:sz w:val="20"/>
                <w:szCs w:val="20"/>
                <w:lang w:val="fr-CM"/>
              </w:rPr>
              <w:lastRenderedPageBreak/>
              <w:t>Comment les besoins des personnes handicapées, les déplacées, les enfants, les femmes ont été recensé en compte ?</w:t>
            </w:r>
          </w:p>
          <w:p w14:paraId="7D02FF89" w14:textId="77777777" w:rsidR="004D3815" w:rsidRPr="00D763F8" w:rsidRDefault="004D3815" w:rsidP="00DE40F2">
            <w:pPr>
              <w:pStyle w:val="Paragraphedeliste"/>
              <w:numPr>
                <w:ilvl w:val="0"/>
                <w:numId w:val="47"/>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D763F8">
              <w:rPr>
                <w:rFonts w:ascii="Calibri" w:hAnsi="Calibri" w:cs="Calibri"/>
                <w:i/>
                <w:iCs/>
                <w:sz w:val="20"/>
                <w:szCs w:val="20"/>
                <w:lang w:val="fr-CM"/>
              </w:rPr>
              <w:t>Les interventions du projet ont-elles répondues aux besoins des bénéficiaires et particulièrement les personnes à besoin</w:t>
            </w:r>
            <w:r>
              <w:rPr>
                <w:rFonts w:ascii="Calibri" w:hAnsi="Calibri" w:cs="Calibri"/>
                <w:i/>
                <w:iCs/>
                <w:sz w:val="20"/>
                <w:szCs w:val="20"/>
                <w:lang w:val="fr-CM"/>
              </w:rPr>
              <w:t>s</w:t>
            </w:r>
            <w:r w:rsidRPr="00D763F8">
              <w:rPr>
                <w:rFonts w:ascii="Calibri" w:hAnsi="Calibri" w:cs="Calibri"/>
                <w:i/>
                <w:iCs/>
                <w:sz w:val="20"/>
                <w:szCs w:val="20"/>
                <w:lang w:val="fr-CM"/>
              </w:rPr>
              <w:t xml:space="preserve"> spécifique</w:t>
            </w:r>
            <w:r>
              <w:rPr>
                <w:rFonts w:ascii="Calibri" w:hAnsi="Calibri" w:cs="Calibri"/>
                <w:i/>
                <w:iCs/>
                <w:sz w:val="20"/>
                <w:szCs w:val="20"/>
                <w:lang w:val="fr-CM"/>
              </w:rPr>
              <w:t>s</w:t>
            </w:r>
            <w:r w:rsidRPr="00D763F8">
              <w:rPr>
                <w:rFonts w:ascii="Calibri" w:hAnsi="Calibri" w:cs="Calibri"/>
                <w:i/>
                <w:iCs/>
                <w:sz w:val="20"/>
                <w:szCs w:val="20"/>
                <w:lang w:val="fr-CM"/>
              </w:rPr>
              <w:t xml:space="preserve"> ?  </w:t>
            </w:r>
          </w:p>
          <w:p w14:paraId="77121910" w14:textId="77777777" w:rsidR="004D3815" w:rsidRPr="00D763F8" w:rsidRDefault="004D3815" w:rsidP="00DE40F2">
            <w:pPr>
              <w:pStyle w:val="Paragraphedeliste"/>
              <w:numPr>
                <w:ilvl w:val="0"/>
                <w:numId w:val="47"/>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D763F8">
              <w:rPr>
                <w:rFonts w:ascii="Calibri" w:hAnsi="Calibri" w:cs="Calibri"/>
                <w:i/>
                <w:iCs/>
                <w:sz w:val="20"/>
                <w:szCs w:val="20"/>
                <w:lang w:val="fr-CM"/>
              </w:rPr>
              <w:t>Est-ce que le projet était approprié vis-à-vis de votre contexte et des dynamiques de conflit dans votre zone ?</w:t>
            </w:r>
          </w:p>
          <w:p w14:paraId="0C58630B" w14:textId="77777777" w:rsidR="004D3815" w:rsidRPr="00D763F8" w:rsidRDefault="004D3815" w:rsidP="00DE40F2">
            <w:pPr>
              <w:pStyle w:val="Paragraphedeliste"/>
              <w:numPr>
                <w:ilvl w:val="0"/>
                <w:numId w:val="47"/>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D763F8">
              <w:rPr>
                <w:rFonts w:ascii="Calibri" w:hAnsi="Calibri" w:cs="Calibri"/>
                <w:i/>
                <w:iCs/>
                <w:sz w:val="20"/>
                <w:szCs w:val="20"/>
                <w:lang w:val="fr-CM"/>
              </w:rPr>
              <w:t>Les activités du projet ont-elles affermi la cohésion au sein des différents groupes de populations et renforcé les mécanismes communautaires de gestion pacifique des conflits existants ?</w:t>
            </w:r>
          </w:p>
          <w:p w14:paraId="35DC4396" w14:textId="77777777" w:rsidR="004D3815" w:rsidRPr="00D763F8" w:rsidRDefault="004D3815" w:rsidP="00DE40F2">
            <w:pPr>
              <w:pStyle w:val="Paragraphedeliste"/>
              <w:numPr>
                <w:ilvl w:val="0"/>
                <w:numId w:val="47"/>
              </w:num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D763F8">
              <w:rPr>
                <w:rFonts w:ascii="Calibri" w:hAnsi="Calibri" w:cs="Calibri"/>
                <w:i/>
                <w:iCs/>
                <w:sz w:val="20"/>
                <w:szCs w:val="20"/>
                <w:lang w:val="fr-CM"/>
              </w:rPr>
              <w:t xml:space="preserve">Les activités du projet ont-elles suscitées des conflits au sein des communautés ? </w:t>
            </w:r>
          </w:p>
        </w:tc>
      </w:tr>
      <w:tr w:rsidR="004D3815" w:rsidRPr="00DF5C4D" w14:paraId="50B2E73A" w14:textId="77777777" w:rsidTr="000D5C8A">
        <w:tc>
          <w:tcPr>
            <w:cnfStyle w:val="001000000000" w:firstRow="0" w:lastRow="0" w:firstColumn="1" w:lastColumn="0" w:oddVBand="0" w:evenVBand="0" w:oddHBand="0" w:evenHBand="0" w:firstRowFirstColumn="0" w:firstRowLastColumn="0" w:lastRowFirstColumn="0" w:lastRowLastColumn="0"/>
            <w:tcW w:w="780" w:type="pct"/>
            <w:vAlign w:val="center"/>
          </w:tcPr>
          <w:p w14:paraId="1730EBB0" w14:textId="77777777" w:rsidR="004D3815" w:rsidRPr="000B1772" w:rsidRDefault="004D3815" w:rsidP="000D5C8A">
            <w:pPr>
              <w:tabs>
                <w:tab w:val="left" w:pos="318"/>
              </w:tabs>
              <w:spacing w:line="276" w:lineRule="auto"/>
              <w:contextualSpacing/>
              <w:rPr>
                <w:rFonts w:ascii="Calibri" w:hAnsi="Calibri" w:cs="Calibri"/>
                <w:sz w:val="20"/>
                <w:szCs w:val="20"/>
                <w:lang w:val="fr-CM"/>
              </w:rPr>
            </w:pPr>
            <w:r w:rsidRPr="000B1772">
              <w:rPr>
                <w:rFonts w:ascii="Calibri" w:hAnsi="Calibri" w:cs="Calibri"/>
                <w:sz w:val="20"/>
                <w:szCs w:val="20"/>
                <w:lang w:val="fr-CM"/>
              </w:rPr>
              <w:t>Efficacité</w:t>
            </w:r>
          </w:p>
          <w:p w14:paraId="4ACE7316" w14:textId="77777777" w:rsidR="004D3815" w:rsidRPr="000B1772" w:rsidRDefault="004D3815" w:rsidP="000D5C8A">
            <w:pPr>
              <w:spacing w:line="276" w:lineRule="auto"/>
              <w:rPr>
                <w:rFonts w:ascii="Calibri" w:hAnsi="Calibri" w:cs="Calibri"/>
                <w:i/>
                <w:sz w:val="20"/>
                <w:szCs w:val="20"/>
                <w:lang w:val="fr-CM"/>
              </w:rPr>
            </w:pPr>
          </w:p>
          <w:p w14:paraId="6D21FD03" w14:textId="77777777" w:rsidR="004D3815" w:rsidRPr="000B1772" w:rsidRDefault="004D3815" w:rsidP="000D5C8A">
            <w:pPr>
              <w:spacing w:line="276" w:lineRule="auto"/>
              <w:rPr>
                <w:rFonts w:ascii="Calibri" w:hAnsi="Calibri" w:cs="Calibri"/>
                <w:sz w:val="20"/>
                <w:szCs w:val="20"/>
                <w:lang w:val="fr-CM"/>
              </w:rPr>
            </w:pPr>
          </w:p>
        </w:tc>
        <w:tc>
          <w:tcPr>
            <w:tcW w:w="4220" w:type="pct"/>
          </w:tcPr>
          <w:p w14:paraId="4BF45D1E" w14:textId="77777777" w:rsidR="004D3815" w:rsidRPr="00D763F8" w:rsidRDefault="004D3815" w:rsidP="00DE40F2">
            <w:pPr>
              <w:pStyle w:val="Paragraphedeliste"/>
              <w:numPr>
                <w:ilvl w:val="0"/>
                <w:numId w:val="47"/>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D763F8">
              <w:rPr>
                <w:rFonts w:ascii="Calibri" w:hAnsi="Calibri" w:cs="Calibri"/>
                <w:i/>
                <w:iCs/>
                <w:sz w:val="20"/>
                <w:szCs w:val="20"/>
                <w:lang w:val="fr-CM"/>
              </w:rPr>
              <w:t xml:space="preserve">Comment percevez-vous l’engagement et l’implication des bénéficiaires ciblés dans la planification et l’atteinte des objectifs de ce projet ? </w:t>
            </w:r>
          </w:p>
          <w:p w14:paraId="78A519A4" w14:textId="77777777" w:rsidR="004D3815" w:rsidRPr="00D763F8" w:rsidRDefault="004D3815" w:rsidP="00DE40F2">
            <w:pPr>
              <w:pStyle w:val="Paragraphedeliste"/>
              <w:numPr>
                <w:ilvl w:val="0"/>
                <w:numId w:val="47"/>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D763F8">
              <w:rPr>
                <w:rFonts w:ascii="Calibri" w:hAnsi="Calibri" w:cs="Calibri"/>
                <w:i/>
                <w:iCs/>
                <w:sz w:val="20"/>
                <w:szCs w:val="20"/>
                <w:lang w:val="fr-CM"/>
              </w:rPr>
              <w:t>Diriez-vous que les bénéficiaires du projet</w:t>
            </w:r>
            <w:r>
              <w:rPr>
                <w:rFonts w:ascii="Calibri" w:hAnsi="Calibri" w:cs="Calibri"/>
                <w:i/>
                <w:iCs/>
                <w:sz w:val="20"/>
                <w:szCs w:val="20"/>
                <w:lang w:val="fr-CM"/>
              </w:rPr>
              <w:t xml:space="preserve"> sont :</w:t>
            </w:r>
            <w:r w:rsidRPr="00D763F8">
              <w:rPr>
                <w:rFonts w:ascii="Calibri" w:hAnsi="Calibri" w:cs="Calibri"/>
                <w:i/>
                <w:iCs/>
                <w:sz w:val="20"/>
                <w:szCs w:val="20"/>
                <w:lang w:val="fr-CM"/>
              </w:rPr>
              <w:t xml:space="preserve"> très satisfait</w:t>
            </w:r>
            <w:r>
              <w:rPr>
                <w:rFonts w:ascii="Calibri" w:hAnsi="Calibri" w:cs="Calibri"/>
                <w:i/>
                <w:iCs/>
                <w:sz w:val="20"/>
                <w:szCs w:val="20"/>
                <w:lang w:val="fr-CM"/>
              </w:rPr>
              <w:t>s</w:t>
            </w:r>
            <w:r w:rsidRPr="00D763F8">
              <w:rPr>
                <w:rFonts w:ascii="Calibri" w:hAnsi="Calibri" w:cs="Calibri"/>
                <w:i/>
                <w:iCs/>
                <w:sz w:val="20"/>
                <w:szCs w:val="20"/>
                <w:lang w:val="fr-CM"/>
              </w:rPr>
              <w:t>, satisfait</w:t>
            </w:r>
            <w:r>
              <w:rPr>
                <w:rFonts w:ascii="Calibri" w:hAnsi="Calibri" w:cs="Calibri"/>
                <w:i/>
                <w:iCs/>
                <w:sz w:val="20"/>
                <w:szCs w:val="20"/>
                <w:lang w:val="fr-CM"/>
              </w:rPr>
              <w:t>s</w:t>
            </w:r>
            <w:r w:rsidRPr="00D763F8">
              <w:rPr>
                <w:rFonts w:ascii="Calibri" w:hAnsi="Calibri" w:cs="Calibri"/>
                <w:i/>
                <w:iCs/>
                <w:sz w:val="20"/>
                <w:szCs w:val="20"/>
                <w:lang w:val="fr-CM"/>
              </w:rPr>
              <w:t xml:space="preserve"> ni satisfait</w:t>
            </w:r>
            <w:r>
              <w:rPr>
                <w:rFonts w:ascii="Calibri" w:hAnsi="Calibri" w:cs="Calibri"/>
                <w:i/>
                <w:iCs/>
                <w:sz w:val="20"/>
                <w:szCs w:val="20"/>
                <w:lang w:val="fr-CM"/>
              </w:rPr>
              <w:t>s</w:t>
            </w:r>
            <w:r w:rsidRPr="00D763F8">
              <w:rPr>
                <w:rFonts w:ascii="Calibri" w:hAnsi="Calibri" w:cs="Calibri"/>
                <w:i/>
                <w:iCs/>
                <w:sz w:val="20"/>
                <w:szCs w:val="20"/>
                <w:lang w:val="fr-CM"/>
              </w:rPr>
              <w:t xml:space="preserve"> ni insatisfaits très insatisfaits des services fournis ? </w:t>
            </w:r>
          </w:p>
          <w:p w14:paraId="70D5AF4C" w14:textId="77777777" w:rsidR="004D3815" w:rsidRPr="00D763F8" w:rsidRDefault="004D3815" w:rsidP="00DE40F2">
            <w:pPr>
              <w:pStyle w:val="Paragraphedeliste"/>
              <w:numPr>
                <w:ilvl w:val="0"/>
                <w:numId w:val="47"/>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D763F8">
              <w:rPr>
                <w:rFonts w:ascii="Calibri" w:hAnsi="Calibri" w:cs="Calibri"/>
                <w:i/>
                <w:iCs/>
                <w:sz w:val="20"/>
                <w:szCs w:val="20"/>
                <w:lang w:val="fr-CM"/>
              </w:rPr>
              <w:t>Y a-t-il des facteurs qui empêchent les bénéficiaires et les partenaires du projet d’accéder aux résultats/services/biens ?</w:t>
            </w:r>
          </w:p>
        </w:tc>
      </w:tr>
      <w:tr w:rsidR="004D3815" w:rsidRPr="00DF5C4D" w14:paraId="2833CD88" w14:textId="77777777" w:rsidTr="000D5C8A">
        <w:tc>
          <w:tcPr>
            <w:cnfStyle w:val="001000000000" w:firstRow="0" w:lastRow="0" w:firstColumn="1" w:lastColumn="0" w:oddVBand="0" w:evenVBand="0" w:oddHBand="0" w:evenHBand="0" w:firstRowFirstColumn="0" w:firstRowLastColumn="0" w:lastRowFirstColumn="0" w:lastRowLastColumn="0"/>
            <w:tcW w:w="780" w:type="pct"/>
            <w:vAlign w:val="center"/>
          </w:tcPr>
          <w:p w14:paraId="7A5D7635" w14:textId="77777777" w:rsidR="004D3815" w:rsidRPr="000B1772" w:rsidRDefault="004D3815" w:rsidP="000D5C8A">
            <w:pPr>
              <w:tabs>
                <w:tab w:val="left" w:pos="318"/>
              </w:tabs>
              <w:spacing w:line="276" w:lineRule="auto"/>
              <w:contextualSpacing/>
              <w:rPr>
                <w:rFonts w:ascii="Calibri" w:hAnsi="Calibri" w:cs="Calibri"/>
                <w:sz w:val="20"/>
                <w:szCs w:val="20"/>
                <w:lang w:val="fr-CM"/>
              </w:rPr>
            </w:pPr>
            <w:r w:rsidRPr="000B1772">
              <w:rPr>
                <w:rFonts w:ascii="Calibri" w:hAnsi="Calibri" w:cs="Calibri"/>
                <w:sz w:val="20"/>
                <w:szCs w:val="20"/>
                <w:lang w:val="fr-CM"/>
              </w:rPr>
              <w:t>Efficience</w:t>
            </w:r>
          </w:p>
        </w:tc>
        <w:tc>
          <w:tcPr>
            <w:tcW w:w="4220" w:type="pct"/>
          </w:tcPr>
          <w:p w14:paraId="6E8CBCCC" w14:textId="77777777" w:rsidR="004D3815" w:rsidRPr="00D763F8" w:rsidRDefault="004D3815" w:rsidP="00DE40F2">
            <w:pPr>
              <w:pStyle w:val="Paragraphedeliste"/>
              <w:numPr>
                <w:ilvl w:val="0"/>
                <w:numId w:val="47"/>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D763F8">
              <w:rPr>
                <w:rFonts w:ascii="Calibri" w:hAnsi="Calibri" w:cs="Calibri"/>
                <w:i/>
                <w:iCs/>
                <w:sz w:val="20"/>
                <w:szCs w:val="20"/>
                <w:lang w:val="fr-CM"/>
              </w:rPr>
              <w:t>Comment appréciez-vous les relations de travail des équipes du projet (OIM, FAO UNFPA) avec les partenaires d’implémentation et autres parties impliquées ?</w:t>
            </w:r>
          </w:p>
        </w:tc>
      </w:tr>
      <w:tr w:rsidR="004D3815" w:rsidRPr="00DF5C4D" w14:paraId="1352DE72" w14:textId="77777777" w:rsidTr="000D5C8A">
        <w:tc>
          <w:tcPr>
            <w:cnfStyle w:val="001000000000" w:firstRow="0" w:lastRow="0" w:firstColumn="1" w:lastColumn="0" w:oddVBand="0" w:evenVBand="0" w:oddHBand="0" w:evenHBand="0" w:firstRowFirstColumn="0" w:firstRowLastColumn="0" w:lastRowFirstColumn="0" w:lastRowLastColumn="0"/>
            <w:tcW w:w="780" w:type="pct"/>
            <w:vAlign w:val="center"/>
          </w:tcPr>
          <w:p w14:paraId="666091C7" w14:textId="77777777" w:rsidR="004D3815" w:rsidRPr="000B1772" w:rsidRDefault="004D3815" w:rsidP="000D5C8A">
            <w:pPr>
              <w:tabs>
                <w:tab w:val="left" w:pos="318"/>
              </w:tabs>
              <w:spacing w:line="276" w:lineRule="auto"/>
              <w:contextualSpacing/>
              <w:rPr>
                <w:rFonts w:ascii="Calibri" w:hAnsi="Calibri" w:cs="Calibri"/>
                <w:sz w:val="20"/>
                <w:szCs w:val="20"/>
                <w:lang w:val="fr-CM"/>
              </w:rPr>
            </w:pPr>
            <w:r w:rsidRPr="000B1772">
              <w:rPr>
                <w:rFonts w:ascii="Calibri" w:hAnsi="Calibri" w:cs="Calibri"/>
                <w:sz w:val="20"/>
                <w:szCs w:val="20"/>
                <w:lang w:val="fr-CM"/>
              </w:rPr>
              <w:t>Impact</w:t>
            </w:r>
          </w:p>
        </w:tc>
        <w:tc>
          <w:tcPr>
            <w:tcW w:w="4220" w:type="pct"/>
          </w:tcPr>
          <w:p w14:paraId="21C5620D" w14:textId="77777777" w:rsidR="004D3815" w:rsidRPr="00D763F8" w:rsidRDefault="004D3815" w:rsidP="00DE40F2">
            <w:pPr>
              <w:pStyle w:val="Paragraphedeliste"/>
              <w:numPr>
                <w:ilvl w:val="0"/>
                <w:numId w:val="47"/>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D763F8">
              <w:rPr>
                <w:rFonts w:ascii="Calibri" w:hAnsi="Calibri" w:cs="Calibri"/>
                <w:i/>
                <w:iCs/>
                <w:sz w:val="20"/>
                <w:szCs w:val="20"/>
                <w:lang w:val="fr-CM"/>
              </w:rPr>
              <w:t>Quels sont les effets positifs/négatifs et voulus/non voulus du projet ? y’a-t-il des impacts négatifs observées sur le terrain ?</w:t>
            </w:r>
          </w:p>
          <w:p w14:paraId="2C4F4FA3" w14:textId="77777777" w:rsidR="004D3815" w:rsidRPr="00D763F8" w:rsidRDefault="004D3815" w:rsidP="00DE40F2">
            <w:pPr>
              <w:pStyle w:val="Paragraphedeliste"/>
              <w:numPr>
                <w:ilvl w:val="0"/>
                <w:numId w:val="47"/>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D763F8">
              <w:rPr>
                <w:rFonts w:ascii="Calibri" w:hAnsi="Calibri" w:cs="Calibri"/>
                <w:i/>
                <w:iCs/>
                <w:sz w:val="20"/>
                <w:szCs w:val="20"/>
                <w:lang w:val="fr-CM"/>
              </w:rPr>
              <w:t>Des mesures ont-elles été prises en temps voulu dans le cadre du projet pour atténuer les éventuels effets négatifs imprévus ?</w:t>
            </w:r>
          </w:p>
          <w:p w14:paraId="79AEDB8E" w14:textId="77777777" w:rsidR="004D3815" w:rsidRPr="00D763F8" w:rsidRDefault="004D3815" w:rsidP="00DE40F2">
            <w:pPr>
              <w:pStyle w:val="Paragraphedeliste"/>
              <w:numPr>
                <w:ilvl w:val="0"/>
                <w:numId w:val="47"/>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D763F8">
              <w:rPr>
                <w:rFonts w:ascii="Calibri" w:hAnsi="Calibri" w:cs="Calibri"/>
                <w:i/>
                <w:iCs/>
                <w:sz w:val="20"/>
                <w:szCs w:val="20"/>
                <w:lang w:val="fr-CM"/>
              </w:rPr>
              <w:t>Dans quelle mesure le projet a-t-il encouragé des évolutions positives en matière de cohésion sociale, de renforcement économique et de présence de l’</w:t>
            </w:r>
            <w:proofErr w:type="spellStart"/>
            <w:r w:rsidRPr="00D763F8">
              <w:rPr>
                <w:rFonts w:ascii="Calibri" w:hAnsi="Calibri" w:cs="Calibri"/>
                <w:i/>
                <w:iCs/>
                <w:sz w:val="20"/>
                <w:szCs w:val="20"/>
                <w:lang w:val="fr-CM"/>
              </w:rPr>
              <w:t>Etat</w:t>
            </w:r>
            <w:proofErr w:type="spellEnd"/>
            <w:r w:rsidRPr="00D763F8">
              <w:rPr>
                <w:rFonts w:ascii="Calibri" w:hAnsi="Calibri" w:cs="Calibri"/>
                <w:i/>
                <w:iCs/>
                <w:sz w:val="20"/>
                <w:szCs w:val="20"/>
                <w:lang w:val="fr-CM"/>
              </w:rPr>
              <w:t xml:space="preserve"> dans les communautés bénéficiaires du projet ? Y a-t-il eu des effets inattendus ?</w:t>
            </w:r>
          </w:p>
          <w:p w14:paraId="4429D165" w14:textId="77777777" w:rsidR="004D3815" w:rsidRPr="00D763F8" w:rsidRDefault="004D3815" w:rsidP="00DE40F2">
            <w:pPr>
              <w:pStyle w:val="Paragraphedeliste"/>
              <w:numPr>
                <w:ilvl w:val="0"/>
                <w:numId w:val="47"/>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D763F8">
              <w:rPr>
                <w:rFonts w:ascii="Calibri" w:hAnsi="Calibri" w:cs="Calibri"/>
                <w:i/>
                <w:iCs/>
                <w:sz w:val="20"/>
                <w:szCs w:val="20"/>
                <w:lang w:val="fr-CM"/>
              </w:rPr>
              <w:t>Dans quelle mesure le projet a-t-il contribué à l’égalité des sexes et à l’autonomisation des femmes ? Le marqueur de genre affecté au projet reflète-t-il la réalité ?</w:t>
            </w:r>
          </w:p>
        </w:tc>
      </w:tr>
      <w:tr w:rsidR="004D3815" w:rsidRPr="00DF5C4D" w14:paraId="6BAD5987" w14:textId="77777777" w:rsidTr="000D5C8A">
        <w:tc>
          <w:tcPr>
            <w:cnfStyle w:val="001000000000" w:firstRow="0" w:lastRow="0" w:firstColumn="1" w:lastColumn="0" w:oddVBand="0" w:evenVBand="0" w:oddHBand="0" w:evenHBand="0" w:firstRowFirstColumn="0" w:firstRowLastColumn="0" w:lastRowFirstColumn="0" w:lastRowLastColumn="0"/>
            <w:tcW w:w="780" w:type="pct"/>
            <w:vAlign w:val="center"/>
          </w:tcPr>
          <w:p w14:paraId="6D2C6B37" w14:textId="77777777" w:rsidR="004D3815" w:rsidRPr="000B1772" w:rsidRDefault="004D3815" w:rsidP="000D5C8A">
            <w:pPr>
              <w:tabs>
                <w:tab w:val="left" w:pos="318"/>
              </w:tabs>
              <w:spacing w:line="276" w:lineRule="auto"/>
              <w:contextualSpacing/>
              <w:rPr>
                <w:rFonts w:ascii="Calibri" w:hAnsi="Calibri" w:cs="Calibri"/>
                <w:sz w:val="20"/>
                <w:szCs w:val="20"/>
                <w:lang w:val="fr-CM"/>
              </w:rPr>
            </w:pPr>
            <w:r w:rsidRPr="000B1772">
              <w:rPr>
                <w:rFonts w:ascii="Calibri" w:hAnsi="Calibri" w:cs="Calibri"/>
                <w:sz w:val="20"/>
                <w:szCs w:val="20"/>
                <w:lang w:val="fr-CM"/>
              </w:rPr>
              <w:t>Durabilité</w:t>
            </w:r>
          </w:p>
        </w:tc>
        <w:tc>
          <w:tcPr>
            <w:tcW w:w="4220" w:type="pct"/>
          </w:tcPr>
          <w:p w14:paraId="5C1A18D6" w14:textId="77777777" w:rsidR="004D3815" w:rsidRPr="00D763F8" w:rsidRDefault="004D3815" w:rsidP="00DE40F2">
            <w:pPr>
              <w:pStyle w:val="Paragraphedeliste"/>
              <w:numPr>
                <w:ilvl w:val="0"/>
                <w:numId w:val="47"/>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D763F8">
              <w:rPr>
                <w:rFonts w:ascii="Calibri" w:hAnsi="Calibri" w:cs="Calibri"/>
                <w:i/>
                <w:iCs/>
                <w:sz w:val="20"/>
                <w:szCs w:val="20"/>
                <w:lang w:val="fr-CM"/>
              </w:rPr>
              <w:t>Comment les autorités locales ont été impliquées dans le projet ?</w:t>
            </w:r>
          </w:p>
          <w:p w14:paraId="7037AD52" w14:textId="77777777" w:rsidR="004D3815" w:rsidRPr="00D763F8" w:rsidRDefault="004D3815" w:rsidP="00DE40F2">
            <w:pPr>
              <w:pStyle w:val="Paragraphedeliste"/>
              <w:numPr>
                <w:ilvl w:val="0"/>
                <w:numId w:val="47"/>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D763F8">
              <w:rPr>
                <w:rFonts w:ascii="Calibri" w:hAnsi="Calibri" w:cs="Calibri"/>
                <w:i/>
                <w:iCs/>
                <w:sz w:val="20"/>
                <w:szCs w:val="20"/>
                <w:lang w:val="fr-CM"/>
              </w:rPr>
              <w:t xml:space="preserve">Comment l’état ou d’autres partenaires ont soutenu ce projet ? </w:t>
            </w:r>
          </w:p>
          <w:p w14:paraId="23010BFE" w14:textId="77777777" w:rsidR="004D3815" w:rsidRPr="00D763F8" w:rsidRDefault="004D3815" w:rsidP="00DE40F2">
            <w:pPr>
              <w:pStyle w:val="Paragraphedeliste"/>
              <w:numPr>
                <w:ilvl w:val="0"/>
                <w:numId w:val="47"/>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D763F8">
              <w:rPr>
                <w:rFonts w:ascii="Calibri" w:hAnsi="Calibri" w:cs="Calibri"/>
                <w:i/>
                <w:iCs/>
                <w:sz w:val="20"/>
                <w:szCs w:val="20"/>
                <w:lang w:val="fr-CM"/>
              </w:rPr>
              <w:t xml:space="preserve">Pensez-vous que les communautés cibles utiliseront les services/biens fournis qui ont été introduit par le projet ? </w:t>
            </w:r>
          </w:p>
          <w:p w14:paraId="7A35C3A5" w14:textId="77777777" w:rsidR="004D3815" w:rsidRPr="00D763F8" w:rsidRDefault="004D3815" w:rsidP="00DE40F2">
            <w:pPr>
              <w:pStyle w:val="Paragraphedeliste"/>
              <w:numPr>
                <w:ilvl w:val="0"/>
                <w:numId w:val="47"/>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D763F8">
              <w:rPr>
                <w:rFonts w:ascii="Calibri" w:hAnsi="Calibri" w:cs="Calibri"/>
                <w:i/>
                <w:iCs/>
                <w:sz w:val="20"/>
                <w:szCs w:val="20"/>
                <w:lang w:val="fr-CM"/>
              </w:rPr>
              <w:t>Selon vous, quels pourraient être les obstacles à la pérennisation des acquis ?</w:t>
            </w:r>
          </w:p>
          <w:p w14:paraId="7B9F8FDE" w14:textId="77777777" w:rsidR="004D3815" w:rsidRPr="00D763F8" w:rsidRDefault="004D3815" w:rsidP="00DE40F2">
            <w:pPr>
              <w:pStyle w:val="Paragraphedeliste"/>
              <w:numPr>
                <w:ilvl w:val="0"/>
                <w:numId w:val="47"/>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D763F8">
              <w:rPr>
                <w:rFonts w:ascii="Calibri" w:hAnsi="Calibri" w:cs="Calibri"/>
                <w:i/>
                <w:iCs/>
                <w:sz w:val="20"/>
                <w:szCs w:val="20"/>
                <w:lang w:val="fr-CM"/>
              </w:rPr>
              <w:t>Quels sont les dispositions prises par l’</w:t>
            </w:r>
            <w:proofErr w:type="spellStart"/>
            <w:r w:rsidRPr="00D763F8">
              <w:rPr>
                <w:rFonts w:ascii="Calibri" w:hAnsi="Calibri" w:cs="Calibri"/>
                <w:i/>
                <w:iCs/>
                <w:sz w:val="20"/>
                <w:szCs w:val="20"/>
                <w:lang w:val="fr-CM"/>
              </w:rPr>
              <w:t>Etat</w:t>
            </w:r>
            <w:proofErr w:type="spellEnd"/>
            <w:r w:rsidRPr="00D763F8">
              <w:rPr>
                <w:rFonts w:ascii="Calibri" w:hAnsi="Calibri" w:cs="Calibri"/>
                <w:i/>
                <w:iCs/>
                <w:sz w:val="20"/>
                <w:szCs w:val="20"/>
                <w:lang w:val="fr-CM"/>
              </w:rPr>
              <w:t xml:space="preserve"> et la communauté pour la continuité des activités après le projet ?</w:t>
            </w:r>
          </w:p>
          <w:p w14:paraId="335F2C76" w14:textId="77777777" w:rsidR="004D3815" w:rsidRPr="00D763F8" w:rsidRDefault="004D3815" w:rsidP="00DE40F2">
            <w:pPr>
              <w:pStyle w:val="Paragraphedeliste"/>
              <w:numPr>
                <w:ilvl w:val="0"/>
                <w:numId w:val="47"/>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D763F8">
              <w:rPr>
                <w:rFonts w:ascii="Calibri" w:hAnsi="Calibri" w:cs="Calibri"/>
                <w:i/>
                <w:iCs/>
                <w:sz w:val="20"/>
                <w:szCs w:val="20"/>
                <w:lang w:val="fr-CM"/>
              </w:rPr>
              <w:t>Pensez-vous que l’état dispose des capacités techniques dans la région d</w:t>
            </w:r>
            <w:r>
              <w:rPr>
                <w:rFonts w:ascii="Calibri" w:hAnsi="Calibri" w:cs="Calibri"/>
                <w:i/>
                <w:iCs/>
                <w:sz w:val="20"/>
                <w:szCs w:val="20"/>
                <w:lang w:val="fr-CM"/>
              </w:rPr>
              <w:t>e l’Extrême-</w:t>
            </w:r>
            <w:r w:rsidRPr="00D763F8">
              <w:rPr>
                <w:rFonts w:ascii="Calibri" w:hAnsi="Calibri" w:cs="Calibri"/>
                <w:i/>
                <w:iCs/>
                <w:sz w:val="20"/>
                <w:szCs w:val="20"/>
                <w:lang w:val="fr-CM"/>
              </w:rPr>
              <w:t xml:space="preserve"> Nord Cameroun pour pérenniser les acquis ? A la fin de ce projet, l’</w:t>
            </w:r>
            <w:proofErr w:type="spellStart"/>
            <w:r w:rsidRPr="00D763F8">
              <w:rPr>
                <w:rFonts w:ascii="Calibri" w:hAnsi="Calibri" w:cs="Calibri"/>
                <w:i/>
                <w:iCs/>
                <w:sz w:val="20"/>
                <w:szCs w:val="20"/>
                <w:lang w:val="fr-CM"/>
              </w:rPr>
              <w:t>Etat</w:t>
            </w:r>
            <w:proofErr w:type="spellEnd"/>
            <w:r w:rsidRPr="00D763F8">
              <w:rPr>
                <w:rFonts w:ascii="Calibri" w:hAnsi="Calibri" w:cs="Calibri"/>
                <w:i/>
                <w:iCs/>
                <w:sz w:val="20"/>
                <w:szCs w:val="20"/>
                <w:lang w:val="fr-CM"/>
              </w:rPr>
              <w:t xml:space="preserve"> envisage-t-il un appui financier pour pérenniser les acquis dudit projet ?</w:t>
            </w:r>
          </w:p>
          <w:p w14:paraId="65398B99" w14:textId="77777777" w:rsidR="004D3815" w:rsidRPr="00D763F8" w:rsidRDefault="004D3815" w:rsidP="00DE40F2">
            <w:pPr>
              <w:pStyle w:val="Paragraphedeliste"/>
              <w:numPr>
                <w:ilvl w:val="0"/>
                <w:numId w:val="47"/>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D763F8">
              <w:rPr>
                <w:rFonts w:ascii="Calibri" w:hAnsi="Calibri" w:cs="Calibri"/>
                <w:i/>
                <w:iCs/>
                <w:sz w:val="20"/>
                <w:szCs w:val="20"/>
                <w:lang w:val="fr-CM"/>
              </w:rPr>
              <w:t>Dans quelle mesure les mécanismes, les procédures et les politiques sont-ils en place pour permettre aux principales parties prenantes de pérenniser les résultats obtenus ?</w:t>
            </w:r>
          </w:p>
        </w:tc>
      </w:tr>
      <w:tr w:rsidR="004D3815" w:rsidRPr="00DF5C4D" w14:paraId="339EBF5D" w14:textId="77777777" w:rsidTr="000D5C8A">
        <w:tc>
          <w:tcPr>
            <w:cnfStyle w:val="001000000000" w:firstRow="0" w:lastRow="0" w:firstColumn="1" w:lastColumn="0" w:oddVBand="0" w:evenVBand="0" w:oddHBand="0" w:evenHBand="0" w:firstRowFirstColumn="0" w:firstRowLastColumn="0" w:lastRowFirstColumn="0" w:lastRowLastColumn="0"/>
            <w:tcW w:w="780" w:type="pct"/>
            <w:vAlign w:val="center"/>
          </w:tcPr>
          <w:p w14:paraId="74506DED" w14:textId="77777777" w:rsidR="004D3815" w:rsidRPr="000B1772" w:rsidRDefault="004D3815" w:rsidP="000D5C8A">
            <w:pPr>
              <w:tabs>
                <w:tab w:val="left" w:pos="318"/>
              </w:tabs>
              <w:spacing w:line="276" w:lineRule="auto"/>
              <w:contextualSpacing/>
              <w:rPr>
                <w:rFonts w:ascii="Calibri" w:hAnsi="Calibri" w:cs="Calibri"/>
                <w:sz w:val="20"/>
                <w:szCs w:val="20"/>
                <w:lang w:val="fr-CM"/>
              </w:rPr>
            </w:pPr>
            <w:r w:rsidRPr="000B1772">
              <w:rPr>
                <w:rFonts w:ascii="Calibri" w:hAnsi="Calibri" w:cs="Calibri"/>
                <w:sz w:val="20"/>
                <w:szCs w:val="20"/>
                <w:lang w:val="fr-CM"/>
              </w:rPr>
              <w:t>Cohérence</w:t>
            </w:r>
          </w:p>
        </w:tc>
        <w:tc>
          <w:tcPr>
            <w:tcW w:w="4220" w:type="pct"/>
          </w:tcPr>
          <w:p w14:paraId="4C960DDD" w14:textId="77777777" w:rsidR="004D3815" w:rsidRPr="00D763F8" w:rsidRDefault="004D3815" w:rsidP="00DE40F2">
            <w:pPr>
              <w:pStyle w:val="Paragraphedeliste"/>
              <w:numPr>
                <w:ilvl w:val="0"/>
                <w:numId w:val="47"/>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D763F8">
              <w:rPr>
                <w:rFonts w:ascii="Calibri" w:hAnsi="Calibri" w:cs="Calibri"/>
                <w:i/>
                <w:iCs/>
                <w:sz w:val="20"/>
                <w:szCs w:val="20"/>
                <w:lang w:val="fr-CM"/>
              </w:rPr>
              <w:t>(Cohérence externe) : Dans quelle mesure le projet crée-t-il des synergies et des liens entre les interventions du gouvernement et des communautés de donateurs concernant la stabilisation et le relèvement économique ?</w:t>
            </w:r>
          </w:p>
        </w:tc>
      </w:tr>
      <w:tr w:rsidR="004D3815" w:rsidRPr="00DF5C4D" w14:paraId="3D8981CE" w14:textId="77777777" w:rsidTr="000D5C8A">
        <w:tc>
          <w:tcPr>
            <w:cnfStyle w:val="001000000000" w:firstRow="0" w:lastRow="0" w:firstColumn="1" w:lastColumn="0" w:oddVBand="0" w:evenVBand="0" w:oddHBand="0" w:evenHBand="0" w:firstRowFirstColumn="0" w:firstRowLastColumn="0" w:lastRowFirstColumn="0" w:lastRowLastColumn="0"/>
            <w:tcW w:w="780" w:type="pct"/>
            <w:vAlign w:val="center"/>
          </w:tcPr>
          <w:p w14:paraId="6C2011B9" w14:textId="77777777" w:rsidR="004D3815" w:rsidRPr="000B1772" w:rsidRDefault="004D3815" w:rsidP="000D5C8A">
            <w:pPr>
              <w:tabs>
                <w:tab w:val="left" w:pos="318"/>
              </w:tabs>
              <w:spacing w:line="276" w:lineRule="auto"/>
              <w:ind w:left="42"/>
              <w:contextualSpacing/>
              <w:rPr>
                <w:rFonts w:ascii="Calibri" w:hAnsi="Calibri" w:cs="Calibri"/>
                <w:sz w:val="20"/>
                <w:szCs w:val="20"/>
              </w:rPr>
            </w:pPr>
            <w:r w:rsidRPr="000B1772">
              <w:rPr>
                <w:rFonts w:ascii="Calibri" w:hAnsi="Calibri" w:cs="Calibri"/>
                <w:sz w:val="20"/>
                <w:szCs w:val="20"/>
              </w:rPr>
              <w:t xml:space="preserve">Genre et </w:t>
            </w:r>
            <w:proofErr w:type="spellStart"/>
            <w:r w:rsidRPr="000B1772">
              <w:rPr>
                <w:rFonts w:ascii="Calibri" w:hAnsi="Calibri" w:cs="Calibri"/>
                <w:sz w:val="20"/>
                <w:szCs w:val="20"/>
              </w:rPr>
              <w:t>age</w:t>
            </w:r>
            <w:proofErr w:type="spellEnd"/>
          </w:p>
        </w:tc>
        <w:tc>
          <w:tcPr>
            <w:tcW w:w="4220" w:type="pct"/>
          </w:tcPr>
          <w:p w14:paraId="2554D63A" w14:textId="77777777" w:rsidR="004D3815" w:rsidRPr="00D763F8" w:rsidRDefault="004D3815" w:rsidP="00DE40F2">
            <w:pPr>
              <w:pStyle w:val="Paragraphedeliste"/>
              <w:numPr>
                <w:ilvl w:val="0"/>
                <w:numId w:val="47"/>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D763F8">
              <w:rPr>
                <w:rFonts w:ascii="Calibri" w:hAnsi="Calibri" w:cs="Calibri"/>
                <w:i/>
                <w:iCs/>
                <w:sz w:val="20"/>
                <w:szCs w:val="20"/>
                <w:lang w:val="fr-CM"/>
              </w:rPr>
              <w:t>Est-ce qu’il y avait des mécanismes pour assurer l’inclusion des femmes dans les activités et leur participation aux mécanismes de gestion et résolution des conflits ?</w:t>
            </w:r>
          </w:p>
          <w:p w14:paraId="42AB37D3" w14:textId="77777777" w:rsidR="004D3815" w:rsidRPr="00D763F8" w:rsidRDefault="004D3815" w:rsidP="00DE40F2">
            <w:pPr>
              <w:pStyle w:val="Paragraphedeliste"/>
              <w:numPr>
                <w:ilvl w:val="0"/>
                <w:numId w:val="47"/>
              </w:num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D763F8">
              <w:rPr>
                <w:rFonts w:ascii="Calibri" w:hAnsi="Calibri" w:cs="Calibri"/>
                <w:i/>
                <w:iCs/>
                <w:sz w:val="20"/>
                <w:szCs w:val="20"/>
                <w:lang w:val="fr-CM"/>
              </w:rPr>
              <w:t>Si les groupes cibles (femmes, jeunes/mineurs, minorités, personne en situation vulnérables) ont subi des effets négatifs non prévus, les responsables du projet ont-ils pris les mesures appropriées ?</w:t>
            </w:r>
          </w:p>
        </w:tc>
      </w:tr>
    </w:tbl>
    <w:p w14:paraId="5F4581BE" w14:textId="77777777" w:rsidR="004D3815" w:rsidRPr="00DF5C4D" w:rsidRDefault="004D3815" w:rsidP="004D3815">
      <w:pPr>
        <w:spacing w:line="276" w:lineRule="auto"/>
        <w:rPr>
          <w:rFonts w:ascii="Calibri" w:hAnsi="Calibri" w:cs="Calibri"/>
        </w:rPr>
      </w:pPr>
    </w:p>
    <w:p w14:paraId="4C0D266C" w14:textId="77777777" w:rsidR="004D3815" w:rsidRDefault="004D3815">
      <w:pPr>
        <w:rPr>
          <w:rFonts w:ascii="Arial" w:eastAsiaTheme="majorEastAsia" w:hAnsi="Arial" w:cs="Arial"/>
          <w:b/>
          <w:bCs/>
          <w:color w:val="1F3763" w:themeColor="accent1" w:themeShade="7F"/>
          <w:szCs w:val="22"/>
        </w:rPr>
      </w:pPr>
      <w:bookmarkStart w:id="118" w:name="_Toc52468553"/>
      <w:bookmarkStart w:id="119" w:name="_Toc92885345"/>
      <w:r>
        <w:rPr>
          <w:rFonts w:ascii="Arial" w:hAnsi="Arial" w:cs="Arial"/>
          <w:b/>
          <w:bCs/>
          <w:szCs w:val="22"/>
        </w:rPr>
        <w:br w:type="page"/>
      </w:r>
    </w:p>
    <w:p w14:paraId="088F41ED" w14:textId="6C672541" w:rsidR="004D3815" w:rsidRPr="00060952" w:rsidRDefault="004D3815" w:rsidP="00F22BB2">
      <w:pPr>
        <w:pStyle w:val="Titre3"/>
        <w:numPr>
          <w:ilvl w:val="1"/>
          <w:numId w:val="2"/>
        </w:numPr>
        <w:tabs>
          <w:tab w:val="left" w:pos="1560"/>
        </w:tabs>
        <w:spacing w:after="240"/>
        <w:rPr>
          <w:rFonts w:ascii="Arial" w:hAnsi="Arial" w:cs="Arial"/>
          <w:b/>
          <w:bCs/>
          <w:sz w:val="22"/>
          <w:szCs w:val="22"/>
        </w:rPr>
      </w:pPr>
      <w:bookmarkStart w:id="120" w:name="_Toc100264484"/>
      <w:r w:rsidRPr="00060952">
        <w:rPr>
          <w:rFonts w:ascii="Arial" w:hAnsi="Arial" w:cs="Arial"/>
          <w:b/>
          <w:bCs/>
          <w:sz w:val="22"/>
          <w:szCs w:val="22"/>
        </w:rPr>
        <w:lastRenderedPageBreak/>
        <w:t>Guide d’animation de focus group adress</w:t>
      </w:r>
      <w:r>
        <w:rPr>
          <w:rFonts w:ascii="Arial" w:hAnsi="Arial" w:cs="Arial"/>
          <w:b/>
          <w:bCs/>
          <w:sz w:val="22"/>
          <w:szCs w:val="22"/>
        </w:rPr>
        <w:t>é</w:t>
      </w:r>
      <w:r w:rsidRPr="00060952">
        <w:rPr>
          <w:rFonts w:ascii="Arial" w:hAnsi="Arial" w:cs="Arial"/>
          <w:b/>
          <w:bCs/>
          <w:sz w:val="22"/>
          <w:szCs w:val="22"/>
        </w:rPr>
        <w:t xml:space="preserve"> aux </w:t>
      </w:r>
      <w:bookmarkEnd w:id="118"/>
      <w:r w:rsidRPr="00060952">
        <w:rPr>
          <w:rFonts w:ascii="Arial" w:hAnsi="Arial" w:cs="Arial"/>
          <w:b/>
          <w:bCs/>
          <w:sz w:val="22"/>
          <w:szCs w:val="22"/>
        </w:rPr>
        <w:t>bénéficiaires</w:t>
      </w:r>
      <w:r>
        <w:rPr>
          <w:rFonts w:ascii="Arial" w:hAnsi="Arial" w:cs="Arial"/>
          <w:b/>
          <w:bCs/>
          <w:sz w:val="22"/>
          <w:szCs w:val="22"/>
        </w:rPr>
        <w:t xml:space="preserve"> finaux</w:t>
      </w:r>
      <w:bookmarkEnd w:id="119"/>
      <w:bookmarkEnd w:id="120"/>
    </w:p>
    <w:p w14:paraId="7AE0C3C9" w14:textId="77777777" w:rsidR="004D3815" w:rsidRPr="00B15D0E" w:rsidRDefault="004D3815" w:rsidP="00DE40F2">
      <w:pPr>
        <w:pStyle w:val="Paragraphedeliste"/>
        <w:numPr>
          <w:ilvl w:val="0"/>
          <w:numId w:val="44"/>
        </w:numPr>
        <w:spacing w:before="240" w:line="276" w:lineRule="auto"/>
        <w:rPr>
          <w:rFonts w:ascii="Calibri" w:hAnsi="Calibri" w:cs="Calibri"/>
          <w:b/>
          <w:bCs/>
        </w:rPr>
      </w:pPr>
      <w:r w:rsidRPr="00B15D0E">
        <w:rPr>
          <w:rFonts w:ascii="Calibri" w:hAnsi="Calibri" w:cs="Calibri"/>
          <w:b/>
          <w:bCs/>
        </w:rPr>
        <w:t xml:space="preserve">Coordonnées </w:t>
      </w:r>
    </w:p>
    <w:p w14:paraId="1BC3FA0C" w14:textId="77777777" w:rsidR="004D3815" w:rsidRPr="00060952" w:rsidRDefault="004D3815" w:rsidP="004D3815">
      <w:pPr>
        <w:jc w:val="both"/>
        <w:rPr>
          <w:rFonts w:ascii="Calibri" w:hAnsi="Calibri" w:cs="Calibri"/>
          <w:sz w:val="20"/>
          <w:szCs w:val="22"/>
        </w:rPr>
      </w:pPr>
      <w:r w:rsidRPr="00060952">
        <w:rPr>
          <w:rFonts w:ascii="Calibri" w:hAnsi="Calibri" w:cs="Calibri"/>
          <w:sz w:val="20"/>
          <w:szCs w:val="22"/>
        </w:rPr>
        <w:t>Date de discussion de groupe…………………</w:t>
      </w:r>
      <w:r>
        <w:rPr>
          <w:rFonts w:ascii="Calibri" w:hAnsi="Calibri" w:cs="Calibri"/>
          <w:sz w:val="20"/>
          <w:szCs w:val="22"/>
        </w:rPr>
        <w:t>……………</w:t>
      </w:r>
      <w:proofErr w:type="gramStart"/>
      <w:r>
        <w:rPr>
          <w:rFonts w:ascii="Calibri" w:hAnsi="Calibri" w:cs="Calibri"/>
          <w:sz w:val="20"/>
          <w:szCs w:val="22"/>
        </w:rPr>
        <w:t>…….</w:t>
      </w:r>
      <w:proofErr w:type="gramEnd"/>
      <w:r w:rsidRPr="00060952">
        <w:rPr>
          <w:rFonts w:ascii="Calibri" w:hAnsi="Calibri" w:cs="Calibri"/>
          <w:sz w:val="20"/>
          <w:szCs w:val="22"/>
        </w:rPr>
        <w:t>…………………………………..…………………………………………………….</w:t>
      </w:r>
    </w:p>
    <w:p w14:paraId="485C53EF" w14:textId="77777777" w:rsidR="004D3815" w:rsidRPr="00060952" w:rsidRDefault="004D3815" w:rsidP="004D3815">
      <w:pPr>
        <w:jc w:val="both"/>
        <w:rPr>
          <w:rFonts w:ascii="Calibri" w:hAnsi="Calibri" w:cs="Calibri"/>
          <w:sz w:val="20"/>
          <w:szCs w:val="22"/>
        </w:rPr>
      </w:pPr>
      <w:r w:rsidRPr="00060952">
        <w:rPr>
          <w:rFonts w:ascii="Calibri" w:hAnsi="Calibri" w:cs="Calibri"/>
          <w:sz w:val="20"/>
          <w:szCs w:val="22"/>
        </w:rPr>
        <w:t>Région ……………………………………</w:t>
      </w:r>
      <w:r>
        <w:rPr>
          <w:rFonts w:ascii="Calibri" w:hAnsi="Calibri" w:cs="Calibri"/>
          <w:sz w:val="20"/>
          <w:szCs w:val="22"/>
        </w:rPr>
        <w:t>……………</w:t>
      </w:r>
      <w:r w:rsidRPr="00060952">
        <w:rPr>
          <w:rFonts w:ascii="Calibri" w:hAnsi="Calibri" w:cs="Calibri"/>
          <w:sz w:val="20"/>
          <w:szCs w:val="22"/>
        </w:rPr>
        <w:t>……Département…</w:t>
      </w:r>
      <w:proofErr w:type="gramStart"/>
      <w:r w:rsidRPr="00060952">
        <w:rPr>
          <w:rFonts w:ascii="Calibri" w:hAnsi="Calibri" w:cs="Calibri"/>
          <w:sz w:val="20"/>
          <w:szCs w:val="22"/>
        </w:rPr>
        <w:t>…</w:t>
      </w:r>
      <w:r>
        <w:rPr>
          <w:rFonts w:ascii="Calibri" w:hAnsi="Calibri" w:cs="Calibri"/>
          <w:sz w:val="20"/>
          <w:szCs w:val="22"/>
        </w:rPr>
        <w:t>….</w:t>
      </w:r>
      <w:proofErr w:type="gramEnd"/>
      <w:r w:rsidRPr="00060952">
        <w:rPr>
          <w:rFonts w:ascii="Calibri" w:hAnsi="Calibri" w:cs="Calibri"/>
          <w:sz w:val="20"/>
          <w:szCs w:val="22"/>
        </w:rPr>
        <w:t>………………………</w:t>
      </w:r>
      <w:r>
        <w:rPr>
          <w:rFonts w:ascii="Calibri" w:hAnsi="Calibri" w:cs="Calibri"/>
          <w:sz w:val="20"/>
          <w:szCs w:val="22"/>
        </w:rPr>
        <w:t>Arrondissement.</w:t>
      </w:r>
      <w:r w:rsidRPr="00060952">
        <w:rPr>
          <w:rFonts w:ascii="Calibri" w:hAnsi="Calibri" w:cs="Calibri"/>
          <w:sz w:val="20"/>
          <w:szCs w:val="22"/>
        </w:rPr>
        <w:t>…………………………</w:t>
      </w:r>
    </w:p>
    <w:p w14:paraId="190CCCCC" w14:textId="77777777" w:rsidR="004D3815" w:rsidRPr="00060952" w:rsidRDefault="004D3815" w:rsidP="004D3815">
      <w:pPr>
        <w:jc w:val="both"/>
        <w:rPr>
          <w:rFonts w:ascii="Calibri" w:hAnsi="Calibri" w:cs="Calibri"/>
          <w:sz w:val="20"/>
          <w:szCs w:val="22"/>
        </w:rPr>
      </w:pPr>
      <w:r w:rsidRPr="00060952">
        <w:rPr>
          <w:rFonts w:ascii="Calibri" w:hAnsi="Calibri" w:cs="Calibri"/>
          <w:sz w:val="20"/>
          <w:szCs w:val="22"/>
        </w:rPr>
        <w:t>Ville/Village ……………</w:t>
      </w:r>
      <w:r>
        <w:rPr>
          <w:rFonts w:ascii="Calibri" w:hAnsi="Calibri" w:cs="Calibri"/>
          <w:sz w:val="20"/>
          <w:szCs w:val="22"/>
        </w:rPr>
        <w:t>…………</w:t>
      </w:r>
      <w:proofErr w:type="gramStart"/>
      <w:r>
        <w:rPr>
          <w:rFonts w:ascii="Calibri" w:hAnsi="Calibri" w:cs="Calibri"/>
          <w:sz w:val="20"/>
          <w:szCs w:val="22"/>
        </w:rPr>
        <w:t>…….</w:t>
      </w:r>
      <w:proofErr w:type="gramEnd"/>
      <w:r>
        <w:rPr>
          <w:rFonts w:ascii="Calibri" w:hAnsi="Calibri" w:cs="Calibri"/>
          <w:sz w:val="20"/>
          <w:szCs w:val="22"/>
        </w:rPr>
        <w:t>.</w:t>
      </w:r>
      <w:r w:rsidRPr="00060952">
        <w:rPr>
          <w:rFonts w:ascii="Calibri" w:hAnsi="Calibri" w:cs="Calibri"/>
          <w:sz w:val="20"/>
          <w:szCs w:val="22"/>
        </w:rPr>
        <w:t>…….…………………………………………………………..……………………………………………………….</w:t>
      </w:r>
    </w:p>
    <w:p w14:paraId="1B1960D7" w14:textId="77777777" w:rsidR="004D3815" w:rsidRPr="00060952" w:rsidRDefault="004D3815" w:rsidP="004D3815">
      <w:pPr>
        <w:jc w:val="both"/>
        <w:rPr>
          <w:rFonts w:ascii="Calibri" w:hAnsi="Calibri" w:cs="Calibri"/>
          <w:sz w:val="20"/>
          <w:szCs w:val="22"/>
        </w:rPr>
      </w:pPr>
      <w:r w:rsidRPr="00060952">
        <w:rPr>
          <w:rFonts w:ascii="Calibri" w:hAnsi="Calibri" w:cs="Calibri"/>
          <w:sz w:val="20"/>
          <w:szCs w:val="22"/>
        </w:rPr>
        <w:t>Heure de début ……………</w:t>
      </w:r>
      <w:r>
        <w:rPr>
          <w:rFonts w:ascii="Calibri" w:hAnsi="Calibri" w:cs="Calibri"/>
          <w:sz w:val="20"/>
          <w:szCs w:val="22"/>
        </w:rPr>
        <w:t>…………</w:t>
      </w:r>
      <w:r w:rsidRPr="00060952">
        <w:rPr>
          <w:rFonts w:ascii="Calibri" w:hAnsi="Calibri" w:cs="Calibri"/>
          <w:sz w:val="20"/>
          <w:szCs w:val="22"/>
        </w:rPr>
        <w:t>…</w:t>
      </w:r>
      <w:proofErr w:type="gramStart"/>
      <w:r w:rsidRPr="00060952">
        <w:rPr>
          <w:rFonts w:ascii="Calibri" w:hAnsi="Calibri" w:cs="Calibri"/>
          <w:sz w:val="20"/>
          <w:szCs w:val="22"/>
        </w:rPr>
        <w:t>…….</w:t>
      </w:r>
      <w:proofErr w:type="gramEnd"/>
      <w:r w:rsidRPr="00060952">
        <w:rPr>
          <w:rFonts w:ascii="Calibri" w:hAnsi="Calibri" w:cs="Calibri"/>
          <w:sz w:val="20"/>
          <w:szCs w:val="22"/>
        </w:rPr>
        <w:t>. Heure de fin …</w:t>
      </w:r>
      <w:proofErr w:type="gramStart"/>
      <w:r w:rsidRPr="00060952">
        <w:rPr>
          <w:rFonts w:ascii="Calibri" w:hAnsi="Calibri" w:cs="Calibri"/>
          <w:sz w:val="20"/>
          <w:szCs w:val="22"/>
        </w:rPr>
        <w:t>…</w:t>
      </w:r>
      <w:r>
        <w:rPr>
          <w:rFonts w:ascii="Calibri" w:hAnsi="Calibri" w:cs="Calibri"/>
          <w:sz w:val="20"/>
          <w:szCs w:val="22"/>
        </w:rPr>
        <w:t>….</w:t>
      </w:r>
      <w:proofErr w:type="gramEnd"/>
      <w:r w:rsidRPr="00060952">
        <w:rPr>
          <w:rFonts w:ascii="Calibri" w:hAnsi="Calibri" w:cs="Calibri"/>
          <w:sz w:val="20"/>
          <w:szCs w:val="22"/>
        </w:rPr>
        <w:t>………………….. Durée de focus group</w:t>
      </w:r>
      <w:proofErr w:type="gramStart"/>
      <w:r w:rsidRPr="00060952">
        <w:rPr>
          <w:rFonts w:ascii="Calibri" w:hAnsi="Calibri" w:cs="Calibri"/>
          <w:sz w:val="20"/>
          <w:szCs w:val="22"/>
        </w:rPr>
        <w:t> </w:t>
      </w:r>
      <w:r>
        <w:rPr>
          <w:rFonts w:ascii="Calibri" w:hAnsi="Calibri" w:cs="Calibri"/>
          <w:sz w:val="20"/>
          <w:szCs w:val="22"/>
        </w:rPr>
        <w:t>….</w:t>
      </w:r>
      <w:proofErr w:type="gramEnd"/>
      <w:r w:rsidRPr="00060952">
        <w:rPr>
          <w:rFonts w:ascii="Calibri" w:hAnsi="Calibri" w:cs="Calibri"/>
          <w:sz w:val="20"/>
          <w:szCs w:val="22"/>
        </w:rPr>
        <w:t>……………..………….</w:t>
      </w:r>
    </w:p>
    <w:p w14:paraId="37A4CA75" w14:textId="77777777" w:rsidR="004D3815" w:rsidRPr="00060952" w:rsidRDefault="004D3815" w:rsidP="004D3815">
      <w:pPr>
        <w:jc w:val="both"/>
        <w:rPr>
          <w:rFonts w:ascii="Calibri" w:hAnsi="Calibri" w:cs="Calibri"/>
          <w:sz w:val="20"/>
          <w:szCs w:val="22"/>
        </w:rPr>
      </w:pPr>
      <w:r w:rsidRPr="00060952">
        <w:rPr>
          <w:rFonts w:ascii="Calibri" w:hAnsi="Calibri" w:cs="Calibri"/>
          <w:sz w:val="20"/>
          <w:szCs w:val="22"/>
        </w:rPr>
        <w:t>Nombre total de participant ………</w:t>
      </w:r>
      <w:proofErr w:type="gramStart"/>
      <w:r>
        <w:rPr>
          <w:rFonts w:ascii="Calibri" w:hAnsi="Calibri" w:cs="Calibri"/>
          <w:sz w:val="20"/>
          <w:szCs w:val="22"/>
        </w:rPr>
        <w:t>…</w:t>
      </w:r>
      <w:r w:rsidRPr="00060952">
        <w:rPr>
          <w:rFonts w:ascii="Calibri" w:hAnsi="Calibri" w:cs="Calibri"/>
          <w:sz w:val="20"/>
          <w:szCs w:val="22"/>
        </w:rPr>
        <w:t>….</w:t>
      </w:r>
      <w:proofErr w:type="gramEnd"/>
      <w:r w:rsidRPr="00060952">
        <w:rPr>
          <w:rFonts w:ascii="Calibri" w:hAnsi="Calibri" w:cs="Calibri"/>
          <w:sz w:val="20"/>
          <w:szCs w:val="22"/>
        </w:rPr>
        <w:t xml:space="preserve">.……Nombre d’hommes </w:t>
      </w:r>
      <w:r>
        <w:rPr>
          <w:rFonts w:ascii="Calibri" w:hAnsi="Calibri" w:cs="Calibri"/>
          <w:sz w:val="20"/>
          <w:szCs w:val="22"/>
        </w:rPr>
        <w:t>…</w:t>
      </w:r>
      <w:r w:rsidRPr="00060952">
        <w:rPr>
          <w:rFonts w:ascii="Calibri" w:hAnsi="Calibri" w:cs="Calibri"/>
          <w:sz w:val="20"/>
          <w:szCs w:val="22"/>
        </w:rPr>
        <w:t>……………Nombre de femmes</w:t>
      </w:r>
      <w:r>
        <w:rPr>
          <w:rFonts w:ascii="Calibri" w:hAnsi="Calibri" w:cs="Calibri"/>
          <w:sz w:val="20"/>
          <w:szCs w:val="22"/>
        </w:rPr>
        <w:t>…….…….</w:t>
      </w:r>
      <w:r w:rsidRPr="00060952">
        <w:rPr>
          <w:rFonts w:ascii="Calibri" w:hAnsi="Calibri" w:cs="Calibri"/>
          <w:sz w:val="20"/>
          <w:szCs w:val="22"/>
        </w:rPr>
        <w:t>………………..</w:t>
      </w:r>
    </w:p>
    <w:p w14:paraId="47F7C6BE" w14:textId="77777777" w:rsidR="004D3815" w:rsidRPr="00060952" w:rsidRDefault="004D3815" w:rsidP="004D3815">
      <w:pPr>
        <w:spacing w:after="240"/>
        <w:jc w:val="both"/>
        <w:rPr>
          <w:rFonts w:ascii="Calibri" w:hAnsi="Calibri" w:cs="Calibri"/>
          <w:sz w:val="20"/>
          <w:szCs w:val="22"/>
        </w:rPr>
      </w:pPr>
      <w:r w:rsidRPr="00060952">
        <w:rPr>
          <w:rFonts w:ascii="Calibri" w:hAnsi="Calibri" w:cs="Calibri"/>
          <w:sz w:val="20"/>
          <w:szCs w:val="22"/>
        </w:rPr>
        <w:t>Groupe d’âge : 18 à 25 ans</w:t>
      </w:r>
      <w:proofErr w:type="gramStart"/>
      <w:r w:rsidRPr="00060952">
        <w:rPr>
          <w:rFonts w:ascii="Calibri" w:hAnsi="Calibri" w:cs="Calibri"/>
          <w:sz w:val="20"/>
          <w:szCs w:val="22"/>
        </w:rPr>
        <w:t> :…</w:t>
      </w:r>
      <w:proofErr w:type="gramEnd"/>
      <w:r>
        <w:rPr>
          <w:rFonts w:ascii="Calibri" w:hAnsi="Calibri" w:cs="Calibri"/>
          <w:sz w:val="20"/>
          <w:szCs w:val="22"/>
        </w:rPr>
        <w:t>…</w:t>
      </w:r>
      <w:r w:rsidRPr="00060952">
        <w:rPr>
          <w:rFonts w:ascii="Calibri" w:hAnsi="Calibri" w:cs="Calibri"/>
          <w:sz w:val="20"/>
          <w:szCs w:val="22"/>
        </w:rPr>
        <w:t>…………26 à 35 ans ………</w:t>
      </w:r>
      <w:r>
        <w:rPr>
          <w:rFonts w:ascii="Calibri" w:hAnsi="Calibri" w:cs="Calibri"/>
          <w:sz w:val="20"/>
          <w:szCs w:val="22"/>
        </w:rPr>
        <w:t>….</w:t>
      </w:r>
      <w:r w:rsidRPr="00060952">
        <w:rPr>
          <w:rFonts w:ascii="Calibri" w:hAnsi="Calibri" w:cs="Calibri"/>
          <w:sz w:val="20"/>
          <w:szCs w:val="22"/>
        </w:rPr>
        <w:t>……....35 à 50ans</w:t>
      </w:r>
      <w:r>
        <w:rPr>
          <w:rFonts w:ascii="Calibri" w:hAnsi="Calibri" w:cs="Calibri"/>
          <w:sz w:val="20"/>
          <w:szCs w:val="22"/>
        </w:rPr>
        <w:t>…………</w:t>
      </w:r>
      <w:r w:rsidRPr="00060952">
        <w:rPr>
          <w:rFonts w:ascii="Calibri" w:hAnsi="Calibri" w:cs="Calibri"/>
          <w:sz w:val="20"/>
          <w:szCs w:val="22"/>
        </w:rPr>
        <w:t>….Plus de 50ans…………..………..</w:t>
      </w:r>
    </w:p>
    <w:p w14:paraId="07903182" w14:textId="77777777" w:rsidR="004D3815" w:rsidRPr="00B15D0E" w:rsidRDefault="004D3815" w:rsidP="00DE40F2">
      <w:pPr>
        <w:pStyle w:val="Paragraphedeliste"/>
        <w:numPr>
          <w:ilvl w:val="0"/>
          <w:numId w:val="44"/>
        </w:numPr>
        <w:spacing w:before="240" w:line="276" w:lineRule="auto"/>
        <w:rPr>
          <w:rFonts w:ascii="Calibri" w:hAnsi="Calibri" w:cs="Calibri"/>
          <w:b/>
          <w:bCs/>
        </w:rPr>
      </w:pPr>
      <w:r w:rsidRPr="00B15D0E">
        <w:rPr>
          <w:rFonts w:ascii="Calibri" w:hAnsi="Calibri" w:cs="Calibri"/>
          <w:b/>
          <w:bCs/>
        </w:rPr>
        <w:t xml:space="preserve">Introduction </w:t>
      </w:r>
    </w:p>
    <w:p w14:paraId="41C7EA78" w14:textId="77777777" w:rsidR="004D3815" w:rsidRPr="00B15D0E" w:rsidRDefault="004D3815" w:rsidP="004D3815">
      <w:pPr>
        <w:jc w:val="both"/>
        <w:rPr>
          <w:rFonts w:ascii="Calibri" w:hAnsi="Calibri" w:cs="Calibri"/>
          <w:sz w:val="20"/>
          <w:szCs w:val="22"/>
        </w:rPr>
      </w:pPr>
      <w:r w:rsidRPr="00B15D0E">
        <w:rPr>
          <w:rFonts w:ascii="Calibri" w:hAnsi="Calibri" w:cs="Calibri"/>
          <w:sz w:val="20"/>
          <w:szCs w:val="22"/>
        </w:rPr>
        <w:t>Bonjour, Je suis……………………………</w:t>
      </w:r>
      <w:proofErr w:type="gramStart"/>
      <w:r w:rsidRPr="00B15D0E">
        <w:rPr>
          <w:rFonts w:ascii="Calibri" w:hAnsi="Calibri" w:cs="Calibri"/>
          <w:sz w:val="20"/>
          <w:szCs w:val="22"/>
        </w:rPr>
        <w:t>…….</w:t>
      </w:r>
      <w:proofErr w:type="gramEnd"/>
      <w:r w:rsidRPr="00B15D0E">
        <w:rPr>
          <w:rFonts w:ascii="Calibri" w:hAnsi="Calibri" w:cs="Calibri"/>
          <w:sz w:val="20"/>
          <w:szCs w:val="22"/>
        </w:rPr>
        <w:t>. Membre de l’équipe d</w:t>
      </w:r>
      <w:r>
        <w:rPr>
          <w:rFonts w:ascii="Calibri" w:hAnsi="Calibri" w:cs="Calibri"/>
          <w:sz w:val="20"/>
          <w:szCs w:val="22"/>
        </w:rPr>
        <w:t> '</w:t>
      </w:r>
      <w:r w:rsidRPr="00B15D0E">
        <w:rPr>
          <w:rFonts w:ascii="Calibri" w:hAnsi="Calibri" w:cs="Calibri"/>
          <w:sz w:val="20"/>
          <w:szCs w:val="22"/>
        </w:rPr>
        <w:t>évaluation du projet de stabilisation et relèvement des communautés affectées par la crise sécuritaire à l’Extrême-Nord du Cameroun. Nous aimerions avoir vos opinions sur plusieurs sujets concernant les activités mise en œuvre dans votre localité</w:t>
      </w:r>
      <w:r>
        <w:rPr>
          <w:rFonts w:ascii="Calibri" w:hAnsi="Calibri" w:cs="Calibri"/>
          <w:sz w:val="20"/>
          <w:szCs w:val="22"/>
        </w:rPr>
        <w:t xml:space="preserve"> dans le cadre de ce projet</w:t>
      </w:r>
      <w:r w:rsidRPr="00B15D0E">
        <w:rPr>
          <w:rFonts w:ascii="Calibri" w:hAnsi="Calibri" w:cs="Calibri"/>
          <w:sz w:val="20"/>
          <w:szCs w:val="22"/>
        </w:rPr>
        <w:t>. Vous êtes invité</w:t>
      </w:r>
      <w:r>
        <w:rPr>
          <w:rFonts w:ascii="Calibri" w:hAnsi="Calibri" w:cs="Calibri"/>
          <w:sz w:val="20"/>
          <w:szCs w:val="22"/>
        </w:rPr>
        <w:t>s</w:t>
      </w:r>
      <w:r w:rsidRPr="00B15D0E">
        <w:rPr>
          <w:rFonts w:ascii="Calibri" w:hAnsi="Calibri" w:cs="Calibri"/>
          <w:sz w:val="20"/>
          <w:szCs w:val="22"/>
        </w:rPr>
        <w:t xml:space="preserve"> à participer à cette discussion de groupe d’une durée de 45 minutes à 1h30. Il n’est pas obligatoire de nous répondre et vous pouvez refuser de répondre à toute question, sans avoir à apporter de justification. Nous vous assurons que toutes les informations que vous nous donnerez seront traitées de manière totalement confidentielle et anonyme. Il ne sera pas possible à quiconque de relier les données à votre identité</w:t>
      </w:r>
    </w:p>
    <w:p w14:paraId="2D7AD7CF" w14:textId="77777777" w:rsidR="004D3815" w:rsidRPr="00B15D0E" w:rsidRDefault="004D3815" w:rsidP="00DE40F2">
      <w:pPr>
        <w:pStyle w:val="Paragraphedeliste"/>
        <w:numPr>
          <w:ilvl w:val="0"/>
          <w:numId w:val="44"/>
        </w:numPr>
        <w:spacing w:before="240" w:line="276" w:lineRule="auto"/>
        <w:rPr>
          <w:rFonts w:ascii="Calibri" w:hAnsi="Calibri" w:cs="Calibri"/>
          <w:b/>
          <w:bCs/>
        </w:rPr>
      </w:pPr>
      <w:r w:rsidRPr="00B15D0E">
        <w:rPr>
          <w:rFonts w:ascii="Calibri" w:hAnsi="Calibri" w:cs="Calibri"/>
          <w:b/>
          <w:bCs/>
        </w:rPr>
        <w:t>Identification du groupe</w:t>
      </w:r>
    </w:p>
    <w:tbl>
      <w:tblPr>
        <w:tblStyle w:val="TableauGrille1Clai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7"/>
        <w:gridCol w:w="2708"/>
        <w:gridCol w:w="696"/>
        <w:gridCol w:w="762"/>
        <w:gridCol w:w="1259"/>
        <w:gridCol w:w="1258"/>
        <w:gridCol w:w="1934"/>
      </w:tblGrid>
      <w:tr w:rsidR="00DF3121" w:rsidRPr="00B15D0E" w14:paraId="7E796638" w14:textId="77777777" w:rsidTr="000D5C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 w:type="dxa"/>
            <w:shd w:val="clear" w:color="auto" w:fill="DEEAF6" w:themeFill="accent5" w:themeFillTint="33"/>
            <w:vAlign w:val="center"/>
          </w:tcPr>
          <w:p w14:paraId="5CB5EE59" w14:textId="77777777" w:rsidR="004D3815" w:rsidRPr="00B15D0E" w:rsidRDefault="004D3815" w:rsidP="000D5C8A">
            <w:pPr>
              <w:jc w:val="center"/>
              <w:rPr>
                <w:rFonts w:ascii="Calibri" w:hAnsi="Calibri" w:cs="Calibri"/>
                <w:sz w:val="20"/>
                <w:szCs w:val="20"/>
              </w:rPr>
            </w:pPr>
            <w:r w:rsidRPr="00B15D0E">
              <w:rPr>
                <w:rFonts w:ascii="Calibri" w:hAnsi="Calibri" w:cs="Calibri"/>
                <w:sz w:val="20"/>
                <w:szCs w:val="20"/>
              </w:rPr>
              <w:t>N°</w:t>
            </w:r>
          </w:p>
        </w:tc>
        <w:tc>
          <w:tcPr>
            <w:tcW w:w="2886" w:type="dxa"/>
            <w:shd w:val="clear" w:color="auto" w:fill="DEEAF6" w:themeFill="accent5" w:themeFillTint="33"/>
            <w:vAlign w:val="center"/>
          </w:tcPr>
          <w:p w14:paraId="4A85B77B" w14:textId="77777777" w:rsidR="004D3815" w:rsidRPr="00B15D0E" w:rsidRDefault="004D3815" w:rsidP="000D5C8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r w:rsidRPr="00B15D0E">
              <w:rPr>
                <w:rFonts w:ascii="Calibri" w:hAnsi="Calibri" w:cs="Calibri"/>
                <w:sz w:val="20"/>
                <w:szCs w:val="20"/>
              </w:rPr>
              <w:t>Nom et prénoms</w:t>
            </w:r>
          </w:p>
        </w:tc>
        <w:tc>
          <w:tcPr>
            <w:tcW w:w="705" w:type="dxa"/>
            <w:shd w:val="clear" w:color="auto" w:fill="DEEAF6" w:themeFill="accent5" w:themeFillTint="33"/>
            <w:vAlign w:val="center"/>
          </w:tcPr>
          <w:p w14:paraId="06DCB9C9" w14:textId="77777777" w:rsidR="004D3815" w:rsidRPr="00B15D0E" w:rsidRDefault="004D3815" w:rsidP="000D5C8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r w:rsidRPr="00B15D0E">
              <w:rPr>
                <w:rFonts w:ascii="Calibri" w:hAnsi="Calibri" w:cs="Calibri"/>
                <w:sz w:val="20"/>
                <w:szCs w:val="20"/>
              </w:rPr>
              <w:t>Sexe</w:t>
            </w:r>
            <w:r>
              <w:rPr>
                <w:rFonts w:ascii="Calibri" w:hAnsi="Calibri" w:cs="Calibri"/>
                <w:sz w:val="20"/>
                <w:szCs w:val="20"/>
              </w:rPr>
              <w:t xml:space="preserve"> </w:t>
            </w:r>
          </w:p>
        </w:tc>
        <w:tc>
          <w:tcPr>
            <w:tcW w:w="785" w:type="dxa"/>
            <w:shd w:val="clear" w:color="auto" w:fill="DEEAF6" w:themeFill="accent5" w:themeFillTint="33"/>
            <w:vAlign w:val="center"/>
          </w:tcPr>
          <w:p w14:paraId="5CD00E2A" w14:textId="77777777" w:rsidR="004D3815" w:rsidRPr="00B15D0E" w:rsidRDefault="004D3815" w:rsidP="000D5C8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r w:rsidRPr="00B15D0E">
              <w:rPr>
                <w:rFonts w:ascii="Calibri" w:hAnsi="Calibri" w:cs="Calibri"/>
                <w:sz w:val="20"/>
                <w:szCs w:val="20"/>
              </w:rPr>
              <w:t>Age</w:t>
            </w:r>
          </w:p>
        </w:tc>
        <w:tc>
          <w:tcPr>
            <w:tcW w:w="1276" w:type="dxa"/>
            <w:shd w:val="clear" w:color="auto" w:fill="DEEAF6" w:themeFill="accent5" w:themeFillTint="33"/>
            <w:vAlign w:val="center"/>
          </w:tcPr>
          <w:p w14:paraId="34BC394D" w14:textId="77777777" w:rsidR="004D3815" w:rsidRPr="00B15D0E" w:rsidRDefault="004D3815" w:rsidP="000D5C8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r w:rsidRPr="00B15D0E">
              <w:rPr>
                <w:rFonts w:ascii="Calibri" w:hAnsi="Calibri" w:cs="Calibri"/>
                <w:sz w:val="20"/>
                <w:szCs w:val="20"/>
              </w:rPr>
              <w:t>Téléphone</w:t>
            </w:r>
          </w:p>
        </w:tc>
        <w:tc>
          <w:tcPr>
            <w:tcW w:w="1275" w:type="dxa"/>
            <w:shd w:val="clear" w:color="auto" w:fill="DEEAF6" w:themeFill="accent5" w:themeFillTint="33"/>
            <w:vAlign w:val="center"/>
          </w:tcPr>
          <w:p w14:paraId="33EF02DC" w14:textId="77777777" w:rsidR="004D3815" w:rsidRPr="00B15D0E" w:rsidRDefault="004D3815" w:rsidP="000D5C8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r w:rsidRPr="00B15D0E">
              <w:rPr>
                <w:rFonts w:ascii="Calibri" w:hAnsi="Calibri" w:cs="Calibri"/>
                <w:sz w:val="20"/>
                <w:szCs w:val="20"/>
              </w:rPr>
              <w:t>Profession</w:t>
            </w:r>
          </w:p>
        </w:tc>
        <w:tc>
          <w:tcPr>
            <w:tcW w:w="1688" w:type="dxa"/>
            <w:shd w:val="clear" w:color="auto" w:fill="DEEAF6" w:themeFill="accent5" w:themeFillTint="33"/>
            <w:vAlign w:val="center"/>
          </w:tcPr>
          <w:p w14:paraId="734D7B20" w14:textId="77777777" w:rsidR="004D3815" w:rsidRPr="002B089A" w:rsidRDefault="004D3815" w:rsidP="000D5C8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rPr>
            </w:pPr>
            <w:r w:rsidRPr="002B089A">
              <w:rPr>
                <w:rFonts w:ascii="Calibri" w:hAnsi="Calibri" w:cs="Calibri"/>
                <w:sz w:val="20"/>
                <w:szCs w:val="20"/>
              </w:rPr>
              <w:t>Durée dans le département/v</w:t>
            </w:r>
            <w:r>
              <w:rPr>
                <w:rFonts w:ascii="Calibri" w:hAnsi="Calibri" w:cs="Calibri"/>
                <w:sz w:val="20"/>
                <w:szCs w:val="20"/>
              </w:rPr>
              <w:t>illage</w:t>
            </w:r>
          </w:p>
        </w:tc>
      </w:tr>
      <w:tr w:rsidR="004D3815" w:rsidRPr="00B15D0E" w14:paraId="2711C981" w14:textId="77777777" w:rsidTr="000D5C8A">
        <w:tc>
          <w:tcPr>
            <w:cnfStyle w:val="001000000000" w:firstRow="0" w:lastRow="0" w:firstColumn="1" w:lastColumn="0" w:oddVBand="0" w:evenVBand="0" w:oddHBand="0" w:evenHBand="0" w:firstRowFirstColumn="0" w:firstRowLastColumn="0" w:lastRowFirstColumn="0" w:lastRowLastColumn="0"/>
            <w:tcW w:w="439" w:type="dxa"/>
            <w:vAlign w:val="center"/>
          </w:tcPr>
          <w:p w14:paraId="12536C41" w14:textId="77777777" w:rsidR="004D3815" w:rsidRPr="00B15D0E" w:rsidRDefault="004D3815" w:rsidP="000D5C8A">
            <w:pPr>
              <w:jc w:val="center"/>
              <w:rPr>
                <w:rFonts w:ascii="Calibri" w:hAnsi="Calibri" w:cs="Calibri"/>
                <w:sz w:val="20"/>
                <w:szCs w:val="20"/>
              </w:rPr>
            </w:pPr>
            <w:r w:rsidRPr="00B15D0E">
              <w:rPr>
                <w:rFonts w:ascii="Calibri" w:hAnsi="Calibri" w:cs="Calibri"/>
                <w:sz w:val="20"/>
                <w:szCs w:val="20"/>
              </w:rPr>
              <w:t>1</w:t>
            </w:r>
          </w:p>
        </w:tc>
        <w:tc>
          <w:tcPr>
            <w:tcW w:w="2886" w:type="dxa"/>
          </w:tcPr>
          <w:p w14:paraId="256CC179"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705" w:type="dxa"/>
          </w:tcPr>
          <w:p w14:paraId="5846F9D9"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785" w:type="dxa"/>
          </w:tcPr>
          <w:p w14:paraId="35EBF132"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276" w:type="dxa"/>
          </w:tcPr>
          <w:p w14:paraId="3790CC34"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275" w:type="dxa"/>
          </w:tcPr>
          <w:p w14:paraId="48F6B3D7"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688" w:type="dxa"/>
          </w:tcPr>
          <w:p w14:paraId="3B5E2DDA"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4D3815" w:rsidRPr="00B15D0E" w14:paraId="0888CCD7" w14:textId="77777777" w:rsidTr="000D5C8A">
        <w:tc>
          <w:tcPr>
            <w:cnfStyle w:val="001000000000" w:firstRow="0" w:lastRow="0" w:firstColumn="1" w:lastColumn="0" w:oddVBand="0" w:evenVBand="0" w:oddHBand="0" w:evenHBand="0" w:firstRowFirstColumn="0" w:firstRowLastColumn="0" w:lastRowFirstColumn="0" w:lastRowLastColumn="0"/>
            <w:tcW w:w="439" w:type="dxa"/>
            <w:vAlign w:val="center"/>
          </w:tcPr>
          <w:p w14:paraId="706C3460" w14:textId="77777777" w:rsidR="004D3815" w:rsidRPr="00B15D0E" w:rsidRDefault="004D3815" w:rsidP="000D5C8A">
            <w:pPr>
              <w:jc w:val="center"/>
              <w:rPr>
                <w:rFonts w:ascii="Calibri" w:hAnsi="Calibri" w:cs="Calibri"/>
                <w:sz w:val="20"/>
                <w:szCs w:val="20"/>
              </w:rPr>
            </w:pPr>
            <w:r w:rsidRPr="00B15D0E">
              <w:rPr>
                <w:rFonts w:ascii="Calibri" w:hAnsi="Calibri" w:cs="Calibri"/>
                <w:sz w:val="20"/>
                <w:szCs w:val="20"/>
              </w:rPr>
              <w:t>2</w:t>
            </w:r>
          </w:p>
        </w:tc>
        <w:tc>
          <w:tcPr>
            <w:tcW w:w="2886" w:type="dxa"/>
          </w:tcPr>
          <w:p w14:paraId="022230E7"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705" w:type="dxa"/>
          </w:tcPr>
          <w:p w14:paraId="74BAC24A"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785" w:type="dxa"/>
          </w:tcPr>
          <w:p w14:paraId="3BBC8FD0"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276" w:type="dxa"/>
          </w:tcPr>
          <w:p w14:paraId="4BE603F1"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275" w:type="dxa"/>
          </w:tcPr>
          <w:p w14:paraId="5232052C"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688" w:type="dxa"/>
          </w:tcPr>
          <w:p w14:paraId="63FD53E8"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4D3815" w:rsidRPr="00B15D0E" w14:paraId="3B6AA062" w14:textId="77777777" w:rsidTr="000D5C8A">
        <w:tc>
          <w:tcPr>
            <w:cnfStyle w:val="001000000000" w:firstRow="0" w:lastRow="0" w:firstColumn="1" w:lastColumn="0" w:oddVBand="0" w:evenVBand="0" w:oddHBand="0" w:evenHBand="0" w:firstRowFirstColumn="0" w:firstRowLastColumn="0" w:lastRowFirstColumn="0" w:lastRowLastColumn="0"/>
            <w:tcW w:w="439" w:type="dxa"/>
            <w:vAlign w:val="center"/>
          </w:tcPr>
          <w:p w14:paraId="03271A9E" w14:textId="77777777" w:rsidR="004D3815" w:rsidRPr="00B15D0E" w:rsidRDefault="004D3815" w:rsidP="000D5C8A">
            <w:pPr>
              <w:jc w:val="center"/>
              <w:rPr>
                <w:rFonts w:ascii="Calibri" w:hAnsi="Calibri" w:cs="Calibri"/>
                <w:sz w:val="20"/>
                <w:szCs w:val="20"/>
              </w:rPr>
            </w:pPr>
            <w:r w:rsidRPr="00B15D0E">
              <w:rPr>
                <w:rFonts w:ascii="Calibri" w:hAnsi="Calibri" w:cs="Calibri"/>
                <w:sz w:val="20"/>
                <w:szCs w:val="20"/>
              </w:rPr>
              <w:t>3</w:t>
            </w:r>
          </w:p>
        </w:tc>
        <w:tc>
          <w:tcPr>
            <w:tcW w:w="2886" w:type="dxa"/>
          </w:tcPr>
          <w:p w14:paraId="0E34CFF5"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705" w:type="dxa"/>
          </w:tcPr>
          <w:p w14:paraId="1B1A9218"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785" w:type="dxa"/>
          </w:tcPr>
          <w:p w14:paraId="65637404"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276" w:type="dxa"/>
          </w:tcPr>
          <w:p w14:paraId="33669A5E"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275" w:type="dxa"/>
          </w:tcPr>
          <w:p w14:paraId="023CC49F"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688" w:type="dxa"/>
          </w:tcPr>
          <w:p w14:paraId="704FAB46"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4D3815" w:rsidRPr="00B15D0E" w14:paraId="188337AB" w14:textId="77777777" w:rsidTr="000D5C8A">
        <w:tc>
          <w:tcPr>
            <w:cnfStyle w:val="001000000000" w:firstRow="0" w:lastRow="0" w:firstColumn="1" w:lastColumn="0" w:oddVBand="0" w:evenVBand="0" w:oddHBand="0" w:evenHBand="0" w:firstRowFirstColumn="0" w:firstRowLastColumn="0" w:lastRowFirstColumn="0" w:lastRowLastColumn="0"/>
            <w:tcW w:w="439" w:type="dxa"/>
            <w:vAlign w:val="center"/>
          </w:tcPr>
          <w:p w14:paraId="04979510" w14:textId="77777777" w:rsidR="004D3815" w:rsidRPr="00B15D0E" w:rsidRDefault="004D3815" w:rsidP="000D5C8A">
            <w:pPr>
              <w:jc w:val="center"/>
              <w:rPr>
                <w:rFonts w:ascii="Calibri" w:hAnsi="Calibri" w:cs="Calibri"/>
                <w:sz w:val="20"/>
                <w:szCs w:val="20"/>
              </w:rPr>
            </w:pPr>
            <w:r w:rsidRPr="00B15D0E">
              <w:rPr>
                <w:rFonts w:ascii="Calibri" w:hAnsi="Calibri" w:cs="Calibri"/>
                <w:sz w:val="20"/>
                <w:szCs w:val="20"/>
              </w:rPr>
              <w:t>4</w:t>
            </w:r>
          </w:p>
        </w:tc>
        <w:tc>
          <w:tcPr>
            <w:tcW w:w="2886" w:type="dxa"/>
          </w:tcPr>
          <w:p w14:paraId="463E48E6"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705" w:type="dxa"/>
          </w:tcPr>
          <w:p w14:paraId="5E7F8156"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785" w:type="dxa"/>
          </w:tcPr>
          <w:p w14:paraId="5C919BA7"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276" w:type="dxa"/>
          </w:tcPr>
          <w:p w14:paraId="590D4695"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275" w:type="dxa"/>
          </w:tcPr>
          <w:p w14:paraId="6D59B810"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688" w:type="dxa"/>
          </w:tcPr>
          <w:p w14:paraId="25F73A45"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4D3815" w:rsidRPr="00B15D0E" w14:paraId="7C43D5F7" w14:textId="77777777" w:rsidTr="000D5C8A">
        <w:tc>
          <w:tcPr>
            <w:cnfStyle w:val="001000000000" w:firstRow="0" w:lastRow="0" w:firstColumn="1" w:lastColumn="0" w:oddVBand="0" w:evenVBand="0" w:oddHBand="0" w:evenHBand="0" w:firstRowFirstColumn="0" w:firstRowLastColumn="0" w:lastRowFirstColumn="0" w:lastRowLastColumn="0"/>
            <w:tcW w:w="439" w:type="dxa"/>
            <w:vAlign w:val="center"/>
          </w:tcPr>
          <w:p w14:paraId="7CFB6359" w14:textId="77777777" w:rsidR="004D3815" w:rsidRPr="00B15D0E" w:rsidRDefault="004D3815" w:rsidP="000D5C8A">
            <w:pPr>
              <w:jc w:val="center"/>
              <w:rPr>
                <w:rFonts w:ascii="Calibri" w:hAnsi="Calibri" w:cs="Calibri"/>
                <w:sz w:val="20"/>
                <w:szCs w:val="20"/>
              </w:rPr>
            </w:pPr>
            <w:r w:rsidRPr="00B15D0E">
              <w:rPr>
                <w:rFonts w:ascii="Calibri" w:hAnsi="Calibri" w:cs="Calibri"/>
                <w:sz w:val="20"/>
                <w:szCs w:val="20"/>
              </w:rPr>
              <w:t>5</w:t>
            </w:r>
          </w:p>
        </w:tc>
        <w:tc>
          <w:tcPr>
            <w:tcW w:w="2886" w:type="dxa"/>
          </w:tcPr>
          <w:p w14:paraId="531F516E"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705" w:type="dxa"/>
          </w:tcPr>
          <w:p w14:paraId="7383CBCA"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785" w:type="dxa"/>
          </w:tcPr>
          <w:p w14:paraId="222DF4A1"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276" w:type="dxa"/>
          </w:tcPr>
          <w:p w14:paraId="580E7BDC"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275" w:type="dxa"/>
          </w:tcPr>
          <w:p w14:paraId="3EB289AE"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688" w:type="dxa"/>
          </w:tcPr>
          <w:p w14:paraId="62589B1F"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4D3815" w:rsidRPr="00B15D0E" w14:paraId="1E100271" w14:textId="77777777" w:rsidTr="000D5C8A">
        <w:tc>
          <w:tcPr>
            <w:cnfStyle w:val="001000000000" w:firstRow="0" w:lastRow="0" w:firstColumn="1" w:lastColumn="0" w:oddVBand="0" w:evenVBand="0" w:oddHBand="0" w:evenHBand="0" w:firstRowFirstColumn="0" w:firstRowLastColumn="0" w:lastRowFirstColumn="0" w:lastRowLastColumn="0"/>
            <w:tcW w:w="439" w:type="dxa"/>
            <w:vAlign w:val="center"/>
          </w:tcPr>
          <w:p w14:paraId="51745F8A" w14:textId="77777777" w:rsidR="004D3815" w:rsidRPr="00B15D0E" w:rsidRDefault="004D3815" w:rsidP="000D5C8A">
            <w:pPr>
              <w:jc w:val="center"/>
              <w:rPr>
                <w:rFonts w:ascii="Calibri" w:hAnsi="Calibri" w:cs="Calibri"/>
                <w:sz w:val="20"/>
                <w:szCs w:val="20"/>
              </w:rPr>
            </w:pPr>
            <w:r w:rsidRPr="00B15D0E">
              <w:rPr>
                <w:rFonts w:ascii="Calibri" w:hAnsi="Calibri" w:cs="Calibri"/>
                <w:sz w:val="20"/>
                <w:szCs w:val="20"/>
              </w:rPr>
              <w:t>6</w:t>
            </w:r>
          </w:p>
        </w:tc>
        <w:tc>
          <w:tcPr>
            <w:tcW w:w="2886" w:type="dxa"/>
          </w:tcPr>
          <w:p w14:paraId="7881FFE1"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705" w:type="dxa"/>
          </w:tcPr>
          <w:p w14:paraId="2E425745"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785" w:type="dxa"/>
          </w:tcPr>
          <w:p w14:paraId="421AC7B6"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276" w:type="dxa"/>
          </w:tcPr>
          <w:p w14:paraId="186C5C33"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275" w:type="dxa"/>
          </w:tcPr>
          <w:p w14:paraId="1019C428"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688" w:type="dxa"/>
          </w:tcPr>
          <w:p w14:paraId="4786EBC7"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4D3815" w:rsidRPr="00B15D0E" w14:paraId="52405442" w14:textId="77777777" w:rsidTr="000D5C8A">
        <w:tc>
          <w:tcPr>
            <w:cnfStyle w:val="001000000000" w:firstRow="0" w:lastRow="0" w:firstColumn="1" w:lastColumn="0" w:oddVBand="0" w:evenVBand="0" w:oddHBand="0" w:evenHBand="0" w:firstRowFirstColumn="0" w:firstRowLastColumn="0" w:lastRowFirstColumn="0" w:lastRowLastColumn="0"/>
            <w:tcW w:w="439" w:type="dxa"/>
            <w:vAlign w:val="center"/>
          </w:tcPr>
          <w:p w14:paraId="673A7806" w14:textId="77777777" w:rsidR="004D3815" w:rsidRPr="00B15D0E" w:rsidRDefault="004D3815" w:rsidP="000D5C8A">
            <w:pPr>
              <w:jc w:val="center"/>
              <w:rPr>
                <w:rFonts w:ascii="Calibri" w:hAnsi="Calibri" w:cs="Calibri"/>
                <w:sz w:val="20"/>
                <w:szCs w:val="20"/>
              </w:rPr>
            </w:pPr>
            <w:r w:rsidRPr="00B15D0E">
              <w:rPr>
                <w:rFonts w:ascii="Calibri" w:hAnsi="Calibri" w:cs="Calibri"/>
                <w:sz w:val="20"/>
                <w:szCs w:val="20"/>
              </w:rPr>
              <w:t>7</w:t>
            </w:r>
          </w:p>
        </w:tc>
        <w:tc>
          <w:tcPr>
            <w:tcW w:w="2886" w:type="dxa"/>
          </w:tcPr>
          <w:p w14:paraId="491B6941"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705" w:type="dxa"/>
          </w:tcPr>
          <w:p w14:paraId="3BA1ABBE"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785" w:type="dxa"/>
          </w:tcPr>
          <w:p w14:paraId="44467CA7"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276" w:type="dxa"/>
          </w:tcPr>
          <w:p w14:paraId="5F28EA55"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275" w:type="dxa"/>
          </w:tcPr>
          <w:p w14:paraId="3FB2ACA6"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688" w:type="dxa"/>
          </w:tcPr>
          <w:p w14:paraId="44963A1D"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4D3815" w:rsidRPr="00B15D0E" w14:paraId="747528F0" w14:textId="77777777" w:rsidTr="000D5C8A">
        <w:tc>
          <w:tcPr>
            <w:cnfStyle w:val="001000000000" w:firstRow="0" w:lastRow="0" w:firstColumn="1" w:lastColumn="0" w:oddVBand="0" w:evenVBand="0" w:oddHBand="0" w:evenHBand="0" w:firstRowFirstColumn="0" w:firstRowLastColumn="0" w:lastRowFirstColumn="0" w:lastRowLastColumn="0"/>
            <w:tcW w:w="439" w:type="dxa"/>
            <w:vAlign w:val="center"/>
          </w:tcPr>
          <w:p w14:paraId="08ED4D22" w14:textId="77777777" w:rsidR="004D3815" w:rsidRPr="00B15D0E" w:rsidRDefault="004D3815" w:rsidP="000D5C8A">
            <w:pPr>
              <w:jc w:val="center"/>
              <w:rPr>
                <w:rFonts w:ascii="Calibri" w:hAnsi="Calibri" w:cs="Calibri"/>
                <w:sz w:val="20"/>
                <w:szCs w:val="20"/>
              </w:rPr>
            </w:pPr>
            <w:r w:rsidRPr="00B15D0E">
              <w:rPr>
                <w:rFonts w:ascii="Calibri" w:hAnsi="Calibri" w:cs="Calibri"/>
                <w:sz w:val="20"/>
                <w:szCs w:val="20"/>
              </w:rPr>
              <w:t>8</w:t>
            </w:r>
          </w:p>
        </w:tc>
        <w:tc>
          <w:tcPr>
            <w:tcW w:w="2886" w:type="dxa"/>
          </w:tcPr>
          <w:p w14:paraId="12B4CD13"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705" w:type="dxa"/>
          </w:tcPr>
          <w:p w14:paraId="3D2BFC76"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785" w:type="dxa"/>
          </w:tcPr>
          <w:p w14:paraId="5B811B4C"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276" w:type="dxa"/>
          </w:tcPr>
          <w:p w14:paraId="03012A0D"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275" w:type="dxa"/>
          </w:tcPr>
          <w:p w14:paraId="5EB6D65D"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688" w:type="dxa"/>
          </w:tcPr>
          <w:p w14:paraId="274A9CFC"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4D3815" w:rsidRPr="00B15D0E" w14:paraId="68188561" w14:textId="77777777" w:rsidTr="000D5C8A">
        <w:tc>
          <w:tcPr>
            <w:cnfStyle w:val="001000000000" w:firstRow="0" w:lastRow="0" w:firstColumn="1" w:lastColumn="0" w:oddVBand="0" w:evenVBand="0" w:oddHBand="0" w:evenHBand="0" w:firstRowFirstColumn="0" w:firstRowLastColumn="0" w:lastRowFirstColumn="0" w:lastRowLastColumn="0"/>
            <w:tcW w:w="439" w:type="dxa"/>
            <w:vAlign w:val="center"/>
          </w:tcPr>
          <w:p w14:paraId="4DB084A2" w14:textId="77777777" w:rsidR="004D3815" w:rsidRPr="00B15D0E" w:rsidRDefault="004D3815" w:rsidP="000D5C8A">
            <w:pPr>
              <w:jc w:val="center"/>
              <w:rPr>
                <w:rFonts w:ascii="Calibri" w:hAnsi="Calibri" w:cs="Calibri"/>
                <w:sz w:val="20"/>
                <w:szCs w:val="20"/>
              </w:rPr>
            </w:pPr>
            <w:r w:rsidRPr="00B15D0E">
              <w:rPr>
                <w:rFonts w:ascii="Calibri" w:hAnsi="Calibri" w:cs="Calibri"/>
                <w:sz w:val="20"/>
                <w:szCs w:val="20"/>
              </w:rPr>
              <w:t>9</w:t>
            </w:r>
          </w:p>
        </w:tc>
        <w:tc>
          <w:tcPr>
            <w:tcW w:w="2886" w:type="dxa"/>
          </w:tcPr>
          <w:p w14:paraId="07DD2807"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705" w:type="dxa"/>
          </w:tcPr>
          <w:p w14:paraId="4A553A9B"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785" w:type="dxa"/>
          </w:tcPr>
          <w:p w14:paraId="42B630A3"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276" w:type="dxa"/>
          </w:tcPr>
          <w:p w14:paraId="6274BF5E"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275" w:type="dxa"/>
          </w:tcPr>
          <w:p w14:paraId="33DE7767"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688" w:type="dxa"/>
          </w:tcPr>
          <w:p w14:paraId="789786BA"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4D3815" w:rsidRPr="00B15D0E" w14:paraId="035C2185" w14:textId="77777777" w:rsidTr="000D5C8A">
        <w:tc>
          <w:tcPr>
            <w:cnfStyle w:val="001000000000" w:firstRow="0" w:lastRow="0" w:firstColumn="1" w:lastColumn="0" w:oddVBand="0" w:evenVBand="0" w:oddHBand="0" w:evenHBand="0" w:firstRowFirstColumn="0" w:firstRowLastColumn="0" w:lastRowFirstColumn="0" w:lastRowLastColumn="0"/>
            <w:tcW w:w="439" w:type="dxa"/>
            <w:vAlign w:val="center"/>
          </w:tcPr>
          <w:p w14:paraId="0FC1C52A" w14:textId="77777777" w:rsidR="004D3815" w:rsidRPr="00B15D0E" w:rsidRDefault="004D3815" w:rsidP="000D5C8A">
            <w:pPr>
              <w:jc w:val="center"/>
              <w:rPr>
                <w:rFonts w:ascii="Calibri" w:hAnsi="Calibri" w:cs="Calibri"/>
                <w:sz w:val="20"/>
                <w:szCs w:val="20"/>
              </w:rPr>
            </w:pPr>
            <w:r w:rsidRPr="00B15D0E">
              <w:rPr>
                <w:rFonts w:ascii="Calibri" w:hAnsi="Calibri" w:cs="Calibri"/>
                <w:sz w:val="20"/>
                <w:szCs w:val="20"/>
              </w:rPr>
              <w:t>10</w:t>
            </w:r>
          </w:p>
        </w:tc>
        <w:tc>
          <w:tcPr>
            <w:tcW w:w="2886" w:type="dxa"/>
          </w:tcPr>
          <w:p w14:paraId="17B59774"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705" w:type="dxa"/>
          </w:tcPr>
          <w:p w14:paraId="2C8003A6"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785" w:type="dxa"/>
          </w:tcPr>
          <w:p w14:paraId="4618CE39"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276" w:type="dxa"/>
          </w:tcPr>
          <w:p w14:paraId="40AC2F28"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275" w:type="dxa"/>
          </w:tcPr>
          <w:p w14:paraId="2899F231"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688" w:type="dxa"/>
          </w:tcPr>
          <w:p w14:paraId="34ED016A"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4D3815" w:rsidRPr="00B15D0E" w14:paraId="4B307455" w14:textId="77777777" w:rsidTr="000D5C8A">
        <w:tc>
          <w:tcPr>
            <w:cnfStyle w:val="001000000000" w:firstRow="0" w:lastRow="0" w:firstColumn="1" w:lastColumn="0" w:oddVBand="0" w:evenVBand="0" w:oddHBand="0" w:evenHBand="0" w:firstRowFirstColumn="0" w:firstRowLastColumn="0" w:lastRowFirstColumn="0" w:lastRowLastColumn="0"/>
            <w:tcW w:w="439" w:type="dxa"/>
            <w:vAlign w:val="center"/>
          </w:tcPr>
          <w:p w14:paraId="007E8EE9" w14:textId="77777777" w:rsidR="004D3815" w:rsidRPr="00B15D0E" w:rsidRDefault="004D3815" w:rsidP="000D5C8A">
            <w:pPr>
              <w:jc w:val="center"/>
              <w:rPr>
                <w:rFonts w:ascii="Calibri" w:hAnsi="Calibri" w:cs="Calibri"/>
                <w:sz w:val="20"/>
                <w:szCs w:val="20"/>
              </w:rPr>
            </w:pPr>
            <w:r>
              <w:rPr>
                <w:rFonts w:ascii="Calibri" w:hAnsi="Calibri" w:cs="Calibri"/>
                <w:sz w:val="20"/>
                <w:szCs w:val="20"/>
              </w:rPr>
              <w:t>11</w:t>
            </w:r>
          </w:p>
        </w:tc>
        <w:tc>
          <w:tcPr>
            <w:tcW w:w="2886" w:type="dxa"/>
          </w:tcPr>
          <w:p w14:paraId="123D3ED7"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705" w:type="dxa"/>
          </w:tcPr>
          <w:p w14:paraId="52A06871"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785" w:type="dxa"/>
          </w:tcPr>
          <w:p w14:paraId="6ED38E14"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276" w:type="dxa"/>
          </w:tcPr>
          <w:p w14:paraId="44FE8150"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275" w:type="dxa"/>
          </w:tcPr>
          <w:p w14:paraId="72B3B134"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688" w:type="dxa"/>
          </w:tcPr>
          <w:p w14:paraId="72A1FB3E"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4D3815" w:rsidRPr="00B15D0E" w14:paraId="66D54DE1" w14:textId="77777777" w:rsidTr="000D5C8A">
        <w:tc>
          <w:tcPr>
            <w:cnfStyle w:val="001000000000" w:firstRow="0" w:lastRow="0" w:firstColumn="1" w:lastColumn="0" w:oddVBand="0" w:evenVBand="0" w:oddHBand="0" w:evenHBand="0" w:firstRowFirstColumn="0" w:firstRowLastColumn="0" w:lastRowFirstColumn="0" w:lastRowLastColumn="0"/>
            <w:tcW w:w="439" w:type="dxa"/>
            <w:vAlign w:val="center"/>
          </w:tcPr>
          <w:p w14:paraId="1CEBAFA2" w14:textId="77777777" w:rsidR="004D3815" w:rsidRPr="00B15D0E" w:rsidRDefault="004D3815" w:rsidP="000D5C8A">
            <w:pPr>
              <w:jc w:val="center"/>
              <w:rPr>
                <w:rFonts w:ascii="Calibri" w:hAnsi="Calibri" w:cs="Calibri"/>
                <w:sz w:val="20"/>
                <w:szCs w:val="20"/>
              </w:rPr>
            </w:pPr>
            <w:r>
              <w:rPr>
                <w:rFonts w:ascii="Calibri" w:hAnsi="Calibri" w:cs="Calibri"/>
                <w:sz w:val="20"/>
                <w:szCs w:val="20"/>
              </w:rPr>
              <w:t>12</w:t>
            </w:r>
          </w:p>
        </w:tc>
        <w:tc>
          <w:tcPr>
            <w:tcW w:w="2886" w:type="dxa"/>
          </w:tcPr>
          <w:p w14:paraId="18BD89A9"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705" w:type="dxa"/>
          </w:tcPr>
          <w:p w14:paraId="3A56C786"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785" w:type="dxa"/>
          </w:tcPr>
          <w:p w14:paraId="2E314330"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276" w:type="dxa"/>
          </w:tcPr>
          <w:p w14:paraId="32EB444E"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275" w:type="dxa"/>
          </w:tcPr>
          <w:p w14:paraId="06A84333"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c>
          <w:tcPr>
            <w:tcW w:w="1688" w:type="dxa"/>
          </w:tcPr>
          <w:p w14:paraId="0026AD5C" w14:textId="77777777" w:rsidR="004D3815" w:rsidRPr="00B15D0E" w:rsidRDefault="004D3815" w:rsidP="000D5C8A">
            <w:pP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bl>
    <w:p w14:paraId="20199811" w14:textId="77777777" w:rsidR="004D3815" w:rsidRPr="005F421C" w:rsidRDefault="004D3815" w:rsidP="00DE40F2">
      <w:pPr>
        <w:pStyle w:val="Paragraphedeliste"/>
        <w:numPr>
          <w:ilvl w:val="0"/>
          <w:numId w:val="44"/>
        </w:numPr>
        <w:spacing w:before="240" w:line="276" w:lineRule="auto"/>
        <w:rPr>
          <w:rFonts w:ascii="Calibri" w:hAnsi="Calibri" w:cs="Calibri"/>
          <w:b/>
          <w:bCs/>
        </w:rPr>
      </w:pPr>
      <w:r>
        <w:rPr>
          <w:rFonts w:ascii="Calibri" w:hAnsi="Calibri" w:cs="Calibri"/>
          <w:b/>
          <w:bCs/>
        </w:rPr>
        <w:t>Questions</w:t>
      </w:r>
    </w:p>
    <w:tbl>
      <w:tblPr>
        <w:tblpPr w:leftFromText="180" w:rightFromText="180" w:vertAnchor="text" w:horzAnchor="margin" w:tblpY="134"/>
        <w:tblW w:w="500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7"/>
        <w:gridCol w:w="7604"/>
      </w:tblGrid>
      <w:tr w:rsidR="004D3815" w:rsidRPr="00DF5C4D" w14:paraId="19646000" w14:textId="77777777" w:rsidTr="000D5C8A">
        <w:trPr>
          <w:trHeight w:val="454"/>
        </w:trPr>
        <w:tc>
          <w:tcPr>
            <w:tcW w:w="623" w:type="pct"/>
            <w:shd w:val="clear" w:color="auto" w:fill="DEEAF6" w:themeFill="accent5" w:themeFillTint="33"/>
            <w:vAlign w:val="center"/>
          </w:tcPr>
          <w:p w14:paraId="10EB988C" w14:textId="77777777" w:rsidR="004D3815" w:rsidRPr="00DF5C4D" w:rsidRDefault="004D3815" w:rsidP="000D5C8A">
            <w:pPr>
              <w:tabs>
                <w:tab w:val="left" w:pos="318"/>
              </w:tabs>
              <w:spacing w:line="276" w:lineRule="auto"/>
              <w:ind w:left="42"/>
              <w:contextualSpacing/>
              <w:jc w:val="center"/>
              <w:rPr>
                <w:rFonts w:ascii="Calibri" w:hAnsi="Calibri" w:cs="Calibri"/>
              </w:rPr>
            </w:pPr>
            <w:r w:rsidRPr="00DF5C4D">
              <w:rPr>
                <w:rFonts w:ascii="Calibri" w:hAnsi="Calibri" w:cs="Calibri"/>
                <w:b/>
              </w:rPr>
              <w:t xml:space="preserve">Critères </w:t>
            </w:r>
          </w:p>
        </w:tc>
        <w:tc>
          <w:tcPr>
            <w:tcW w:w="4377" w:type="pct"/>
            <w:shd w:val="clear" w:color="auto" w:fill="DEEAF6" w:themeFill="accent5" w:themeFillTint="33"/>
            <w:vAlign w:val="center"/>
          </w:tcPr>
          <w:p w14:paraId="3947FA91" w14:textId="77777777" w:rsidR="004D3815" w:rsidRPr="00DF5C4D" w:rsidRDefault="004D3815" w:rsidP="000D5C8A">
            <w:pPr>
              <w:spacing w:line="276" w:lineRule="auto"/>
              <w:contextualSpacing/>
              <w:jc w:val="center"/>
              <w:rPr>
                <w:rFonts w:ascii="Calibri" w:hAnsi="Calibri" w:cs="Calibri"/>
                <w:b/>
              </w:rPr>
            </w:pPr>
            <w:r w:rsidRPr="00DF5C4D">
              <w:rPr>
                <w:rFonts w:ascii="Calibri" w:hAnsi="Calibri" w:cs="Calibri"/>
                <w:b/>
              </w:rPr>
              <w:t>Bénéficiaires</w:t>
            </w:r>
          </w:p>
        </w:tc>
      </w:tr>
      <w:tr w:rsidR="004D3815" w:rsidRPr="00DF5C4D" w14:paraId="20C0CD31" w14:textId="77777777" w:rsidTr="000D5C8A">
        <w:trPr>
          <w:trHeight w:val="454"/>
        </w:trPr>
        <w:tc>
          <w:tcPr>
            <w:tcW w:w="623" w:type="pct"/>
          </w:tcPr>
          <w:p w14:paraId="3AC392E1" w14:textId="77777777" w:rsidR="004D3815" w:rsidRPr="00DF5C4D" w:rsidRDefault="004D3815" w:rsidP="000D5C8A">
            <w:pPr>
              <w:tabs>
                <w:tab w:val="left" w:pos="318"/>
              </w:tabs>
              <w:spacing w:line="276" w:lineRule="auto"/>
              <w:contextualSpacing/>
              <w:jc w:val="center"/>
              <w:rPr>
                <w:rFonts w:ascii="Calibri" w:hAnsi="Calibri" w:cs="Calibri"/>
              </w:rPr>
            </w:pPr>
            <w:r w:rsidRPr="00DF5C4D">
              <w:rPr>
                <w:rFonts w:ascii="Calibri" w:hAnsi="Calibri" w:cs="Calibri"/>
                <w:b/>
                <w:lang w:val="en-GB"/>
              </w:rPr>
              <w:t>PERTINENCE</w:t>
            </w:r>
          </w:p>
          <w:p w14:paraId="7BE68206" w14:textId="77777777" w:rsidR="004D3815" w:rsidRPr="00DF5C4D" w:rsidRDefault="004D3815" w:rsidP="000D5C8A">
            <w:pPr>
              <w:tabs>
                <w:tab w:val="left" w:pos="318"/>
              </w:tabs>
              <w:spacing w:line="276" w:lineRule="auto"/>
              <w:contextualSpacing/>
              <w:jc w:val="center"/>
              <w:rPr>
                <w:rFonts w:ascii="Calibri" w:hAnsi="Calibri" w:cs="Calibri"/>
              </w:rPr>
            </w:pPr>
          </w:p>
          <w:p w14:paraId="55171A89" w14:textId="77777777" w:rsidR="004D3815" w:rsidRPr="007218EA" w:rsidRDefault="004D3815" w:rsidP="000D5C8A">
            <w:pPr>
              <w:tabs>
                <w:tab w:val="left" w:pos="318"/>
              </w:tabs>
              <w:spacing w:line="276" w:lineRule="auto"/>
              <w:contextualSpacing/>
              <w:rPr>
                <w:rFonts w:ascii="Calibri" w:hAnsi="Calibri" w:cs="Calibri"/>
                <w:lang w:val="fr-CM"/>
              </w:rPr>
            </w:pPr>
          </w:p>
        </w:tc>
        <w:tc>
          <w:tcPr>
            <w:tcW w:w="4377" w:type="pct"/>
          </w:tcPr>
          <w:p w14:paraId="7261EB6F" w14:textId="77777777" w:rsidR="004D3815" w:rsidRPr="005F421C" w:rsidRDefault="004D3815" w:rsidP="00DE40F2">
            <w:pPr>
              <w:pStyle w:val="Paragraphedeliste"/>
              <w:numPr>
                <w:ilvl w:val="0"/>
                <w:numId w:val="48"/>
              </w:numPr>
              <w:autoSpaceDE w:val="0"/>
              <w:autoSpaceDN w:val="0"/>
              <w:adjustRightInd w:val="0"/>
              <w:jc w:val="both"/>
              <w:rPr>
                <w:rFonts w:ascii="Calibri" w:hAnsi="Calibri" w:cs="Calibri"/>
                <w:i/>
                <w:iCs/>
                <w:sz w:val="20"/>
                <w:szCs w:val="20"/>
                <w:lang w:val="fr-CM"/>
              </w:rPr>
            </w:pPr>
            <w:r>
              <w:rPr>
                <w:rFonts w:ascii="Calibri" w:hAnsi="Calibri" w:cs="Calibri"/>
                <w:i/>
                <w:iCs/>
                <w:sz w:val="20"/>
                <w:szCs w:val="20"/>
                <w:lang w:val="fr-CM"/>
              </w:rPr>
              <w:t xml:space="preserve">Quels </w:t>
            </w:r>
            <w:r w:rsidRPr="005F421C">
              <w:rPr>
                <w:rFonts w:ascii="Calibri" w:hAnsi="Calibri" w:cs="Calibri"/>
                <w:i/>
                <w:iCs/>
                <w:sz w:val="20"/>
                <w:szCs w:val="20"/>
                <w:lang w:val="fr-CM"/>
              </w:rPr>
              <w:t xml:space="preserve">étaient </w:t>
            </w:r>
            <w:r>
              <w:rPr>
                <w:rFonts w:ascii="Calibri" w:hAnsi="Calibri" w:cs="Calibri"/>
                <w:i/>
                <w:iCs/>
                <w:sz w:val="20"/>
                <w:szCs w:val="20"/>
                <w:lang w:val="fr-CM"/>
              </w:rPr>
              <w:t>vos</w:t>
            </w:r>
            <w:r w:rsidRPr="005F421C">
              <w:rPr>
                <w:rFonts w:ascii="Calibri" w:hAnsi="Calibri" w:cs="Calibri"/>
                <w:i/>
                <w:iCs/>
                <w:sz w:val="20"/>
                <w:szCs w:val="20"/>
                <w:lang w:val="fr-CM"/>
              </w:rPr>
              <w:t xml:space="preserve"> principaux besoins</w:t>
            </w:r>
            <w:r>
              <w:rPr>
                <w:rFonts w:ascii="Calibri" w:hAnsi="Calibri" w:cs="Calibri"/>
                <w:i/>
                <w:iCs/>
                <w:sz w:val="20"/>
                <w:szCs w:val="20"/>
                <w:lang w:val="fr-CM"/>
              </w:rPr>
              <w:t xml:space="preserve"> prioritaires </w:t>
            </w:r>
            <w:r w:rsidRPr="005F421C">
              <w:rPr>
                <w:rFonts w:ascii="Calibri" w:hAnsi="Calibri" w:cs="Calibri"/>
                <w:i/>
                <w:iCs/>
                <w:sz w:val="20"/>
                <w:szCs w:val="20"/>
                <w:lang w:val="fr-CM"/>
              </w:rPr>
              <w:t>avant janvier 2020 ?</w:t>
            </w:r>
          </w:p>
          <w:p w14:paraId="3191F038" w14:textId="77777777" w:rsidR="004D3815" w:rsidRPr="005F421C" w:rsidRDefault="004D3815" w:rsidP="00DE40F2">
            <w:pPr>
              <w:pStyle w:val="Paragraphedeliste"/>
              <w:numPr>
                <w:ilvl w:val="0"/>
                <w:numId w:val="48"/>
              </w:numPr>
              <w:autoSpaceDE w:val="0"/>
              <w:autoSpaceDN w:val="0"/>
              <w:adjustRightInd w:val="0"/>
              <w:jc w:val="both"/>
              <w:rPr>
                <w:rFonts w:ascii="Calibri" w:hAnsi="Calibri" w:cs="Calibri"/>
                <w:i/>
                <w:iCs/>
                <w:sz w:val="20"/>
                <w:szCs w:val="20"/>
                <w:lang w:val="fr-CM"/>
              </w:rPr>
            </w:pPr>
            <w:r>
              <w:rPr>
                <w:rFonts w:ascii="Calibri" w:hAnsi="Calibri" w:cs="Calibri"/>
                <w:i/>
                <w:iCs/>
                <w:sz w:val="20"/>
                <w:szCs w:val="20"/>
                <w:lang w:val="fr-CM"/>
              </w:rPr>
              <w:t>Ces</w:t>
            </w:r>
            <w:r w:rsidRPr="005F421C">
              <w:rPr>
                <w:rFonts w:ascii="Calibri" w:hAnsi="Calibri" w:cs="Calibri"/>
                <w:i/>
                <w:iCs/>
                <w:sz w:val="20"/>
                <w:szCs w:val="20"/>
                <w:lang w:val="fr-CM"/>
              </w:rPr>
              <w:t xml:space="preserve"> besoins ont-ils été recensés lors de ciblage avant le démarrage du projet en 2020 ?</w:t>
            </w:r>
          </w:p>
          <w:p w14:paraId="46B96797" w14:textId="77777777" w:rsidR="004D3815" w:rsidRPr="005F421C" w:rsidRDefault="004D3815" w:rsidP="00DE40F2">
            <w:pPr>
              <w:pStyle w:val="Paragraphedeliste"/>
              <w:numPr>
                <w:ilvl w:val="0"/>
                <w:numId w:val="48"/>
              </w:numPr>
              <w:autoSpaceDE w:val="0"/>
              <w:autoSpaceDN w:val="0"/>
              <w:adjustRightInd w:val="0"/>
              <w:jc w:val="both"/>
              <w:rPr>
                <w:rFonts w:ascii="Calibri" w:hAnsi="Calibri" w:cs="Calibri"/>
                <w:i/>
                <w:iCs/>
                <w:sz w:val="20"/>
                <w:szCs w:val="20"/>
                <w:lang w:val="fr-CM"/>
              </w:rPr>
            </w:pPr>
            <w:r w:rsidRPr="005F421C">
              <w:rPr>
                <w:rFonts w:ascii="Calibri" w:hAnsi="Calibri" w:cs="Calibri"/>
                <w:i/>
                <w:iCs/>
                <w:sz w:val="20"/>
                <w:szCs w:val="20"/>
                <w:lang w:val="fr-CM"/>
              </w:rPr>
              <w:t>Comment les besoins des personnes handicapées, les déplacées, les enfants, les femmes ont été prises en compte pendant le ciblage ?</w:t>
            </w:r>
          </w:p>
          <w:p w14:paraId="51C7DE20" w14:textId="77777777" w:rsidR="004D3815" w:rsidRPr="005F421C" w:rsidRDefault="004D3815" w:rsidP="00DE40F2">
            <w:pPr>
              <w:pStyle w:val="Paragraphedeliste"/>
              <w:numPr>
                <w:ilvl w:val="0"/>
                <w:numId w:val="48"/>
              </w:numPr>
              <w:autoSpaceDE w:val="0"/>
              <w:autoSpaceDN w:val="0"/>
              <w:adjustRightInd w:val="0"/>
              <w:jc w:val="both"/>
              <w:rPr>
                <w:rFonts w:ascii="Calibri" w:hAnsi="Calibri" w:cs="Calibri"/>
                <w:i/>
                <w:iCs/>
                <w:sz w:val="20"/>
                <w:szCs w:val="20"/>
                <w:lang w:val="fr-CM"/>
              </w:rPr>
            </w:pPr>
            <w:r w:rsidRPr="005F421C">
              <w:rPr>
                <w:rFonts w:ascii="Calibri" w:hAnsi="Calibri" w:cs="Calibri"/>
                <w:i/>
                <w:iCs/>
                <w:sz w:val="20"/>
                <w:szCs w:val="20"/>
                <w:lang w:val="fr-CM"/>
              </w:rPr>
              <w:t xml:space="preserve">Les interventions du projet ont-elles répondues </w:t>
            </w:r>
            <w:r>
              <w:rPr>
                <w:rFonts w:ascii="Calibri" w:hAnsi="Calibri" w:cs="Calibri"/>
                <w:i/>
                <w:iCs/>
                <w:sz w:val="20"/>
                <w:szCs w:val="20"/>
                <w:lang w:val="fr-CM"/>
              </w:rPr>
              <w:t>à vos besoins</w:t>
            </w:r>
            <w:r w:rsidRPr="005F421C">
              <w:rPr>
                <w:rFonts w:ascii="Calibri" w:hAnsi="Calibri" w:cs="Calibri"/>
                <w:i/>
                <w:iCs/>
                <w:sz w:val="20"/>
                <w:szCs w:val="20"/>
                <w:lang w:val="fr-CM"/>
              </w:rPr>
              <w:t xml:space="preserve"> ?  </w:t>
            </w:r>
          </w:p>
          <w:p w14:paraId="7BA15C65" w14:textId="77777777" w:rsidR="004D3815" w:rsidRPr="005F421C" w:rsidRDefault="004D3815" w:rsidP="00DE40F2">
            <w:pPr>
              <w:pStyle w:val="Paragraphedeliste"/>
              <w:numPr>
                <w:ilvl w:val="0"/>
                <w:numId w:val="48"/>
              </w:numPr>
              <w:autoSpaceDE w:val="0"/>
              <w:autoSpaceDN w:val="0"/>
              <w:adjustRightInd w:val="0"/>
              <w:jc w:val="both"/>
              <w:rPr>
                <w:rFonts w:ascii="Calibri" w:hAnsi="Calibri" w:cs="Calibri"/>
                <w:i/>
                <w:iCs/>
                <w:sz w:val="20"/>
                <w:szCs w:val="20"/>
                <w:lang w:val="fr-CM"/>
              </w:rPr>
            </w:pPr>
            <w:r w:rsidRPr="005F421C">
              <w:rPr>
                <w:rFonts w:ascii="Calibri" w:hAnsi="Calibri" w:cs="Calibri"/>
                <w:i/>
                <w:iCs/>
                <w:sz w:val="20"/>
                <w:szCs w:val="20"/>
                <w:lang w:val="fr-CM"/>
              </w:rPr>
              <w:t xml:space="preserve">Est-ce que le projet était approprié </w:t>
            </w:r>
            <w:r>
              <w:rPr>
                <w:rFonts w:ascii="Calibri" w:hAnsi="Calibri" w:cs="Calibri"/>
                <w:i/>
                <w:iCs/>
                <w:sz w:val="20"/>
                <w:szCs w:val="20"/>
                <w:lang w:val="fr-CM"/>
              </w:rPr>
              <w:t>au regard des</w:t>
            </w:r>
            <w:r w:rsidRPr="005F421C">
              <w:rPr>
                <w:rFonts w:ascii="Calibri" w:hAnsi="Calibri" w:cs="Calibri"/>
                <w:i/>
                <w:iCs/>
                <w:sz w:val="20"/>
                <w:szCs w:val="20"/>
                <w:lang w:val="fr-CM"/>
              </w:rPr>
              <w:t xml:space="preserve"> dynamiques de conflit dans votre </w:t>
            </w:r>
            <w:r>
              <w:rPr>
                <w:rFonts w:ascii="Calibri" w:hAnsi="Calibri" w:cs="Calibri"/>
                <w:i/>
                <w:iCs/>
                <w:sz w:val="20"/>
                <w:szCs w:val="20"/>
                <w:lang w:val="fr-CM"/>
              </w:rPr>
              <w:t>localité</w:t>
            </w:r>
            <w:r w:rsidRPr="005F421C">
              <w:rPr>
                <w:rFonts w:ascii="Calibri" w:hAnsi="Calibri" w:cs="Calibri"/>
                <w:i/>
                <w:iCs/>
                <w:sz w:val="20"/>
                <w:szCs w:val="20"/>
                <w:lang w:val="fr-CM"/>
              </w:rPr>
              <w:t xml:space="preserve"> ?</w:t>
            </w:r>
          </w:p>
          <w:p w14:paraId="786288AC" w14:textId="77777777" w:rsidR="004D3815" w:rsidRPr="005F421C" w:rsidRDefault="004D3815" w:rsidP="00DE40F2">
            <w:pPr>
              <w:pStyle w:val="Paragraphedeliste"/>
              <w:numPr>
                <w:ilvl w:val="0"/>
                <w:numId w:val="48"/>
              </w:numPr>
              <w:autoSpaceDE w:val="0"/>
              <w:autoSpaceDN w:val="0"/>
              <w:adjustRightInd w:val="0"/>
              <w:jc w:val="both"/>
              <w:rPr>
                <w:rFonts w:ascii="Calibri" w:hAnsi="Calibri" w:cs="Calibri"/>
                <w:i/>
                <w:iCs/>
                <w:sz w:val="20"/>
                <w:szCs w:val="20"/>
                <w:lang w:val="fr-CM"/>
              </w:rPr>
            </w:pPr>
            <w:r w:rsidRPr="005F421C">
              <w:rPr>
                <w:rFonts w:ascii="Calibri" w:hAnsi="Calibri" w:cs="Calibri"/>
                <w:i/>
                <w:iCs/>
                <w:sz w:val="20"/>
                <w:szCs w:val="20"/>
                <w:lang w:val="fr-CM"/>
              </w:rPr>
              <w:t>Les activités du projet ont-elles affermi la cohésion au sein des différents groupes de populations et renforcé les mécanismes communautaires de gestion pacifique des conflits existants ?</w:t>
            </w:r>
          </w:p>
          <w:p w14:paraId="77222398" w14:textId="77777777" w:rsidR="004D3815" w:rsidRPr="005F421C" w:rsidRDefault="004D3815" w:rsidP="00DE40F2">
            <w:pPr>
              <w:pStyle w:val="Paragraphedeliste"/>
              <w:numPr>
                <w:ilvl w:val="0"/>
                <w:numId w:val="48"/>
              </w:numPr>
              <w:autoSpaceDE w:val="0"/>
              <w:autoSpaceDN w:val="0"/>
              <w:adjustRightInd w:val="0"/>
              <w:spacing w:after="160"/>
              <w:rPr>
                <w:rFonts w:ascii="Calibri" w:hAnsi="Calibri" w:cs="Calibri"/>
                <w:i/>
                <w:iCs/>
                <w:sz w:val="20"/>
                <w:szCs w:val="20"/>
                <w:lang w:val="fr-CM"/>
              </w:rPr>
            </w:pPr>
            <w:r w:rsidRPr="005F421C">
              <w:rPr>
                <w:rFonts w:ascii="Calibri" w:hAnsi="Calibri" w:cs="Calibri"/>
                <w:i/>
                <w:iCs/>
                <w:sz w:val="20"/>
                <w:szCs w:val="20"/>
                <w:lang w:val="fr-CM"/>
              </w:rPr>
              <w:t>Selon vous, les stratégies adoptées par l’équipe du projet étaient les plus appropriés par rapport au contexte ?</w:t>
            </w:r>
          </w:p>
          <w:p w14:paraId="73BC7AD2" w14:textId="77777777" w:rsidR="004D3815" w:rsidRPr="005F421C" w:rsidRDefault="004D3815" w:rsidP="00DE40F2">
            <w:pPr>
              <w:pStyle w:val="Paragraphedeliste"/>
              <w:numPr>
                <w:ilvl w:val="0"/>
                <w:numId w:val="48"/>
              </w:numPr>
              <w:autoSpaceDE w:val="0"/>
              <w:autoSpaceDN w:val="0"/>
              <w:adjustRightInd w:val="0"/>
              <w:jc w:val="both"/>
              <w:rPr>
                <w:rFonts w:ascii="Calibri" w:hAnsi="Calibri" w:cs="Calibri"/>
                <w:i/>
                <w:iCs/>
                <w:sz w:val="20"/>
                <w:szCs w:val="20"/>
                <w:lang w:val="fr-CM"/>
              </w:rPr>
            </w:pPr>
            <w:r w:rsidRPr="005F421C">
              <w:rPr>
                <w:rFonts w:ascii="Calibri" w:hAnsi="Calibri" w:cs="Calibri"/>
                <w:i/>
                <w:iCs/>
                <w:sz w:val="20"/>
                <w:szCs w:val="20"/>
                <w:lang w:val="fr-CM"/>
              </w:rPr>
              <w:t xml:space="preserve">Les activités du projet ont-elles suscitées des conflits au sein des communautés </w:t>
            </w:r>
            <w:r>
              <w:rPr>
                <w:rFonts w:ascii="Calibri" w:hAnsi="Calibri" w:cs="Calibri"/>
                <w:i/>
                <w:iCs/>
                <w:sz w:val="20"/>
                <w:szCs w:val="20"/>
                <w:lang w:val="fr-CM"/>
              </w:rPr>
              <w:t>de votre localité</w:t>
            </w:r>
            <w:r w:rsidRPr="005F421C">
              <w:rPr>
                <w:rFonts w:ascii="Calibri" w:hAnsi="Calibri" w:cs="Calibri"/>
                <w:i/>
                <w:iCs/>
                <w:sz w:val="20"/>
                <w:szCs w:val="20"/>
                <w:lang w:val="fr-CM"/>
              </w:rPr>
              <w:t xml:space="preserve"> ? </w:t>
            </w:r>
          </w:p>
        </w:tc>
      </w:tr>
      <w:tr w:rsidR="004D3815" w:rsidRPr="00DF5C4D" w14:paraId="5BACAB74" w14:textId="77777777" w:rsidTr="000D5C8A">
        <w:trPr>
          <w:trHeight w:val="454"/>
        </w:trPr>
        <w:tc>
          <w:tcPr>
            <w:tcW w:w="623" w:type="pct"/>
            <w:shd w:val="clear" w:color="auto" w:fill="auto"/>
            <w:vAlign w:val="center"/>
          </w:tcPr>
          <w:p w14:paraId="1F8C90DE" w14:textId="77777777" w:rsidR="004D3815" w:rsidRPr="00DF5C4D" w:rsidRDefault="004D3815" w:rsidP="000D5C8A">
            <w:pPr>
              <w:tabs>
                <w:tab w:val="left" w:pos="318"/>
              </w:tabs>
              <w:spacing w:line="276" w:lineRule="auto"/>
              <w:contextualSpacing/>
              <w:rPr>
                <w:rFonts w:ascii="Calibri" w:hAnsi="Calibri" w:cs="Calibri"/>
                <w:b/>
              </w:rPr>
            </w:pPr>
            <w:r w:rsidRPr="00DF5C4D">
              <w:rPr>
                <w:rFonts w:ascii="Calibri" w:hAnsi="Calibri" w:cs="Calibri"/>
                <w:b/>
              </w:rPr>
              <w:t xml:space="preserve">Efficacité </w:t>
            </w:r>
          </w:p>
          <w:p w14:paraId="6E9E53BC" w14:textId="77777777" w:rsidR="004D3815" w:rsidRPr="00DF5C4D" w:rsidRDefault="004D3815" w:rsidP="000D5C8A">
            <w:pPr>
              <w:tabs>
                <w:tab w:val="left" w:pos="318"/>
              </w:tabs>
              <w:spacing w:line="276" w:lineRule="auto"/>
              <w:contextualSpacing/>
              <w:rPr>
                <w:rFonts w:ascii="Calibri" w:hAnsi="Calibri" w:cs="Calibri"/>
                <w:b/>
              </w:rPr>
            </w:pPr>
          </w:p>
          <w:p w14:paraId="4AFF5140" w14:textId="77777777" w:rsidR="004D3815" w:rsidRPr="00DF5C4D" w:rsidRDefault="004D3815" w:rsidP="000D5C8A">
            <w:pPr>
              <w:tabs>
                <w:tab w:val="left" w:pos="318"/>
              </w:tabs>
              <w:spacing w:line="276" w:lineRule="auto"/>
              <w:contextualSpacing/>
              <w:rPr>
                <w:rFonts w:ascii="Calibri" w:hAnsi="Calibri" w:cs="Calibri"/>
                <w:i/>
              </w:rPr>
            </w:pPr>
          </w:p>
        </w:tc>
        <w:tc>
          <w:tcPr>
            <w:tcW w:w="4377" w:type="pct"/>
            <w:shd w:val="clear" w:color="auto" w:fill="auto"/>
          </w:tcPr>
          <w:p w14:paraId="3FDCEB20" w14:textId="77777777" w:rsidR="004D3815" w:rsidRPr="005F421C" w:rsidRDefault="004D3815" w:rsidP="00DE40F2">
            <w:pPr>
              <w:pStyle w:val="Paragraphedeliste"/>
              <w:numPr>
                <w:ilvl w:val="0"/>
                <w:numId w:val="48"/>
              </w:numPr>
              <w:autoSpaceDE w:val="0"/>
              <w:autoSpaceDN w:val="0"/>
              <w:adjustRightInd w:val="0"/>
              <w:jc w:val="both"/>
              <w:rPr>
                <w:rFonts w:ascii="Calibri" w:hAnsi="Calibri" w:cs="Calibri"/>
                <w:i/>
                <w:iCs/>
                <w:sz w:val="20"/>
                <w:szCs w:val="20"/>
                <w:lang w:val="fr-CM"/>
              </w:rPr>
            </w:pPr>
            <w:r w:rsidRPr="005F421C">
              <w:rPr>
                <w:rFonts w:ascii="Calibri" w:hAnsi="Calibri" w:cs="Calibri"/>
                <w:i/>
                <w:iCs/>
                <w:sz w:val="20"/>
                <w:szCs w:val="20"/>
                <w:lang w:val="fr-CM"/>
              </w:rPr>
              <w:lastRenderedPageBreak/>
              <w:t>Quels appuis votre communauté a-t-elle reçu ?</w:t>
            </w:r>
          </w:p>
          <w:p w14:paraId="19351387" w14:textId="77777777" w:rsidR="004D3815" w:rsidRPr="005F421C" w:rsidRDefault="004D3815" w:rsidP="00DE40F2">
            <w:pPr>
              <w:pStyle w:val="Paragraphedeliste"/>
              <w:numPr>
                <w:ilvl w:val="0"/>
                <w:numId w:val="48"/>
              </w:numPr>
              <w:autoSpaceDE w:val="0"/>
              <w:autoSpaceDN w:val="0"/>
              <w:adjustRightInd w:val="0"/>
              <w:jc w:val="both"/>
              <w:rPr>
                <w:rFonts w:ascii="Calibri" w:hAnsi="Calibri" w:cs="Calibri"/>
                <w:i/>
                <w:iCs/>
                <w:sz w:val="20"/>
                <w:szCs w:val="20"/>
                <w:lang w:val="fr-CM"/>
              </w:rPr>
            </w:pPr>
            <w:r w:rsidRPr="005F421C">
              <w:rPr>
                <w:rFonts w:ascii="Calibri" w:hAnsi="Calibri" w:cs="Calibri"/>
                <w:i/>
                <w:iCs/>
                <w:sz w:val="20"/>
                <w:szCs w:val="20"/>
                <w:lang w:val="fr-CM"/>
              </w:rPr>
              <w:lastRenderedPageBreak/>
              <w:t>Les handicapés, les femmes, les personnes vulnérables ont-ils bénéficiés aussi de ces appuis</w:t>
            </w:r>
            <w:r>
              <w:rPr>
                <w:rFonts w:ascii="Calibri" w:hAnsi="Calibri" w:cs="Calibri"/>
                <w:i/>
                <w:iCs/>
                <w:sz w:val="20"/>
                <w:szCs w:val="20"/>
                <w:lang w:val="fr-CM"/>
              </w:rPr>
              <w:t> ?</w:t>
            </w:r>
          </w:p>
          <w:p w14:paraId="243AE0E9" w14:textId="77777777" w:rsidR="004D3815" w:rsidRPr="005F421C" w:rsidRDefault="004D3815" w:rsidP="00DE40F2">
            <w:pPr>
              <w:pStyle w:val="Paragraphedeliste"/>
              <w:numPr>
                <w:ilvl w:val="0"/>
                <w:numId w:val="48"/>
              </w:numPr>
              <w:autoSpaceDE w:val="0"/>
              <w:autoSpaceDN w:val="0"/>
              <w:adjustRightInd w:val="0"/>
              <w:jc w:val="both"/>
              <w:rPr>
                <w:rFonts w:ascii="Calibri" w:hAnsi="Calibri" w:cs="Calibri"/>
                <w:i/>
                <w:iCs/>
                <w:sz w:val="20"/>
                <w:szCs w:val="20"/>
                <w:lang w:val="fr-CM"/>
              </w:rPr>
            </w:pPr>
            <w:r w:rsidRPr="005F421C">
              <w:rPr>
                <w:rFonts w:ascii="Calibri" w:hAnsi="Calibri" w:cs="Calibri"/>
                <w:i/>
                <w:iCs/>
                <w:sz w:val="20"/>
                <w:szCs w:val="20"/>
                <w:lang w:val="fr-CM"/>
              </w:rPr>
              <w:t>Comment avez-vous utilisé/géré c</w:t>
            </w:r>
            <w:r>
              <w:rPr>
                <w:rFonts w:ascii="Calibri" w:hAnsi="Calibri" w:cs="Calibri"/>
                <w:i/>
                <w:iCs/>
                <w:sz w:val="20"/>
                <w:szCs w:val="20"/>
                <w:lang w:val="fr-CM"/>
              </w:rPr>
              <w:t>es</w:t>
            </w:r>
            <w:r w:rsidRPr="005F421C">
              <w:rPr>
                <w:rFonts w:ascii="Calibri" w:hAnsi="Calibri" w:cs="Calibri"/>
                <w:i/>
                <w:iCs/>
                <w:sz w:val="20"/>
                <w:szCs w:val="20"/>
                <w:lang w:val="fr-CM"/>
              </w:rPr>
              <w:t xml:space="preserve"> appui</w:t>
            </w:r>
            <w:r>
              <w:rPr>
                <w:rFonts w:ascii="Calibri" w:hAnsi="Calibri" w:cs="Calibri"/>
                <w:i/>
                <w:iCs/>
                <w:sz w:val="20"/>
                <w:szCs w:val="20"/>
                <w:lang w:val="fr-CM"/>
              </w:rPr>
              <w:t>s</w:t>
            </w:r>
            <w:r w:rsidRPr="005F421C">
              <w:rPr>
                <w:rFonts w:ascii="Calibri" w:hAnsi="Calibri" w:cs="Calibri"/>
                <w:i/>
                <w:iCs/>
                <w:sz w:val="20"/>
                <w:szCs w:val="20"/>
                <w:lang w:val="fr-CM"/>
              </w:rPr>
              <w:t xml:space="preserve"> ?  </w:t>
            </w:r>
          </w:p>
          <w:p w14:paraId="01D30D56" w14:textId="77777777" w:rsidR="004D3815" w:rsidRPr="005F421C" w:rsidRDefault="004D3815" w:rsidP="00DE40F2">
            <w:pPr>
              <w:pStyle w:val="Paragraphedeliste"/>
              <w:numPr>
                <w:ilvl w:val="0"/>
                <w:numId w:val="48"/>
              </w:numPr>
              <w:autoSpaceDE w:val="0"/>
              <w:autoSpaceDN w:val="0"/>
              <w:adjustRightInd w:val="0"/>
              <w:jc w:val="both"/>
              <w:rPr>
                <w:rFonts w:ascii="Calibri" w:hAnsi="Calibri" w:cs="Calibri"/>
                <w:i/>
                <w:iCs/>
                <w:sz w:val="20"/>
                <w:szCs w:val="20"/>
                <w:lang w:val="fr-CM"/>
              </w:rPr>
            </w:pPr>
            <w:r w:rsidRPr="005F421C">
              <w:rPr>
                <w:rFonts w:ascii="Calibri" w:hAnsi="Calibri" w:cs="Calibri"/>
                <w:i/>
                <w:iCs/>
                <w:sz w:val="20"/>
                <w:szCs w:val="20"/>
                <w:lang w:val="fr-CM"/>
              </w:rPr>
              <w:t>Quel est votre niveau de satisfaction des appuis reçus en AGR (Très satisfait, satisfait, plus ou moins satisfait, insatisfait) ?</w:t>
            </w:r>
          </w:p>
          <w:p w14:paraId="18B342AF" w14:textId="77777777" w:rsidR="004D3815" w:rsidRPr="005F421C" w:rsidRDefault="004D3815" w:rsidP="00DE40F2">
            <w:pPr>
              <w:pStyle w:val="Paragraphedeliste"/>
              <w:numPr>
                <w:ilvl w:val="0"/>
                <w:numId w:val="48"/>
              </w:numPr>
              <w:autoSpaceDE w:val="0"/>
              <w:autoSpaceDN w:val="0"/>
              <w:adjustRightInd w:val="0"/>
              <w:jc w:val="both"/>
              <w:rPr>
                <w:rFonts w:ascii="Calibri" w:hAnsi="Calibri" w:cs="Calibri"/>
                <w:i/>
                <w:iCs/>
                <w:sz w:val="20"/>
                <w:szCs w:val="20"/>
                <w:lang w:val="fr-CM"/>
              </w:rPr>
            </w:pPr>
            <w:r w:rsidRPr="005F421C">
              <w:rPr>
                <w:rFonts w:ascii="Calibri" w:hAnsi="Calibri" w:cs="Calibri"/>
                <w:i/>
                <w:iCs/>
                <w:sz w:val="20"/>
                <w:szCs w:val="20"/>
                <w:lang w:val="fr-CM"/>
              </w:rPr>
              <w:t xml:space="preserve">Quels types de formation avez-vous reçu ? </w:t>
            </w:r>
          </w:p>
          <w:p w14:paraId="3011EE06" w14:textId="77777777" w:rsidR="004D3815" w:rsidRPr="005F421C" w:rsidRDefault="004D3815" w:rsidP="00DE40F2">
            <w:pPr>
              <w:pStyle w:val="Paragraphedeliste"/>
              <w:numPr>
                <w:ilvl w:val="0"/>
                <w:numId w:val="48"/>
              </w:numPr>
              <w:autoSpaceDE w:val="0"/>
              <w:autoSpaceDN w:val="0"/>
              <w:adjustRightInd w:val="0"/>
              <w:jc w:val="both"/>
              <w:rPr>
                <w:rFonts w:ascii="Calibri" w:hAnsi="Calibri" w:cs="Calibri"/>
                <w:i/>
                <w:iCs/>
                <w:sz w:val="20"/>
                <w:szCs w:val="20"/>
                <w:lang w:val="fr-CM"/>
              </w:rPr>
            </w:pPr>
            <w:r w:rsidRPr="005F421C">
              <w:rPr>
                <w:rFonts w:ascii="Calibri" w:hAnsi="Calibri" w:cs="Calibri"/>
                <w:i/>
                <w:iCs/>
                <w:sz w:val="20"/>
                <w:szCs w:val="20"/>
                <w:lang w:val="fr-CM"/>
              </w:rPr>
              <w:t>Les handicapés, les femmes, les personnes vulnérables ont-ils bénéficiés aussi de ces formations</w:t>
            </w:r>
          </w:p>
          <w:p w14:paraId="3AE51A5F" w14:textId="77777777" w:rsidR="004D3815" w:rsidRPr="005F421C" w:rsidRDefault="004D3815" w:rsidP="00DE40F2">
            <w:pPr>
              <w:pStyle w:val="Paragraphedeliste"/>
              <w:numPr>
                <w:ilvl w:val="0"/>
                <w:numId w:val="48"/>
              </w:numPr>
              <w:autoSpaceDE w:val="0"/>
              <w:autoSpaceDN w:val="0"/>
              <w:adjustRightInd w:val="0"/>
              <w:jc w:val="both"/>
              <w:rPr>
                <w:rFonts w:ascii="Calibri" w:hAnsi="Calibri" w:cs="Calibri"/>
                <w:i/>
                <w:iCs/>
                <w:sz w:val="20"/>
                <w:szCs w:val="20"/>
                <w:lang w:val="fr-CM"/>
              </w:rPr>
            </w:pPr>
            <w:r w:rsidRPr="005F421C">
              <w:rPr>
                <w:rFonts w:ascii="Calibri" w:hAnsi="Calibri" w:cs="Calibri"/>
                <w:i/>
                <w:iCs/>
                <w:sz w:val="20"/>
                <w:szCs w:val="20"/>
                <w:lang w:val="fr-CM"/>
              </w:rPr>
              <w:t>Avez-vous mis en pratique les connaissances reçus pendant la formation ? donnez des exemples ?</w:t>
            </w:r>
          </w:p>
          <w:p w14:paraId="02317F37" w14:textId="77777777" w:rsidR="004D3815" w:rsidRPr="005F421C" w:rsidRDefault="004D3815" w:rsidP="00DE40F2">
            <w:pPr>
              <w:pStyle w:val="Paragraphedeliste"/>
              <w:numPr>
                <w:ilvl w:val="0"/>
                <w:numId w:val="48"/>
              </w:numPr>
              <w:autoSpaceDE w:val="0"/>
              <w:autoSpaceDN w:val="0"/>
              <w:adjustRightInd w:val="0"/>
              <w:jc w:val="both"/>
              <w:rPr>
                <w:rFonts w:ascii="Calibri" w:hAnsi="Calibri" w:cs="Calibri"/>
                <w:i/>
                <w:iCs/>
                <w:sz w:val="20"/>
                <w:szCs w:val="20"/>
                <w:lang w:val="fr-CM"/>
              </w:rPr>
            </w:pPr>
            <w:r w:rsidRPr="005F421C">
              <w:rPr>
                <w:rFonts w:ascii="Calibri" w:hAnsi="Calibri" w:cs="Calibri"/>
                <w:i/>
                <w:iCs/>
                <w:sz w:val="20"/>
                <w:szCs w:val="20"/>
                <w:lang w:val="fr-CM"/>
              </w:rPr>
              <w:t>Quel est votre niveau de satisfaction des formations reçues (Très satisfait, satisfait, plus ou moins satisfait, insatisfait) ?</w:t>
            </w:r>
          </w:p>
          <w:p w14:paraId="3FEA0625" w14:textId="77777777" w:rsidR="004D3815" w:rsidRPr="005F421C" w:rsidRDefault="004D3815" w:rsidP="00DE40F2">
            <w:pPr>
              <w:pStyle w:val="Paragraphedeliste"/>
              <w:numPr>
                <w:ilvl w:val="0"/>
                <w:numId w:val="48"/>
              </w:numPr>
              <w:autoSpaceDE w:val="0"/>
              <w:autoSpaceDN w:val="0"/>
              <w:adjustRightInd w:val="0"/>
              <w:jc w:val="both"/>
              <w:rPr>
                <w:rFonts w:ascii="Calibri" w:hAnsi="Calibri" w:cs="Calibri"/>
                <w:i/>
                <w:iCs/>
                <w:sz w:val="20"/>
                <w:szCs w:val="20"/>
                <w:lang w:val="fr-CM"/>
              </w:rPr>
            </w:pPr>
            <w:r w:rsidRPr="005F421C">
              <w:rPr>
                <w:rFonts w:ascii="Calibri" w:hAnsi="Calibri" w:cs="Calibri"/>
                <w:i/>
                <w:iCs/>
                <w:sz w:val="20"/>
                <w:szCs w:val="20"/>
                <w:lang w:val="fr-CM"/>
              </w:rPr>
              <w:t xml:space="preserve">Y’avait-il des problèmes ou difficultés quelconque qui ont empêché certains bénéficiaires de faire usage de ces appuis ? </w:t>
            </w:r>
          </w:p>
          <w:p w14:paraId="0FFA96E2" w14:textId="77777777" w:rsidR="004D3815" w:rsidRPr="005F421C" w:rsidRDefault="004D3815" w:rsidP="00DE40F2">
            <w:pPr>
              <w:pStyle w:val="Paragraphedeliste"/>
              <w:numPr>
                <w:ilvl w:val="0"/>
                <w:numId w:val="48"/>
              </w:numPr>
              <w:autoSpaceDE w:val="0"/>
              <w:autoSpaceDN w:val="0"/>
              <w:adjustRightInd w:val="0"/>
              <w:jc w:val="both"/>
              <w:rPr>
                <w:rFonts w:ascii="Calibri" w:hAnsi="Calibri" w:cs="Calibri"/>
                <w:i/>
                <w:iCs/>
                <w:sz w:val="20"/>
                <w:szCs w:val="20"/>
                <w:lang w:val="fr-CM"/>
              </w:rPr>
            </w:pPr>
            <w:r w:rsidRPr="005F421C">
              <w:rPr>
                <w:rFonts w:ascii="Calibri" w:hAnsi="Calibri" w:cs="Calibri"/>
                <w:i/>
                <w:iCs/>
                <w:sz w:val="20"/>
                <w:szCs w:val="20"/>
                <w:lang w:val="fr-CM"/>
              </w:rPr>
              <w:t xml:space="preserve">Quelle est votre perception de l’engagement et de l’implication de la communauté dans la planification et l’atteinte des objectifs de ce projet ? </w:t>
            </w:r>
          </w:p>
          <w:p w14:paraId="1B7B13A0" w14:textId="77777777" w:rsidR="004D3815" w:rsidRPr="002A5F3E" w:rsidRDefault="004D3815" w:rsidP="00DE40F2">
            <w:pPr>
              <w:pStyle w:val="Paragraphedeliste"/>
              <w:numPr>
                <w:ilvl w:val="0"/>
                <w:numId w:val="48"/>
              </w:numPr>
              <w:autoSpaceDE w:val="0"/>
              <w:autoSpaceDN w:val="0"/>
              <w:adjustRightInd w:val="0"/>
              <w:jc w:val="both"/>
              <w:rPr>
                <w:rFonts w:ascii="Calibri" w:hAnsi="Calibri" w:cs="Calibri"/>
                <w:i/>
                <w:iCs/>
                <w:sz w:val="20"/>
                <w:szCs w:val="20"/>
                <w:lang w:val="fr-CM"/>
              </w:rPr>
            </w:pPr>
            <w:r w:rsidRPr="005F421C">
              <w:rPr>
                <w:rFonts w:ascii="Calibri" w:hAnsi="Calibri" w:cs="Calibri"/>
                <w:i/>
                <w:iCs/>
                <w:sz w:val="20"/>
                <w:szCs w:val="20"/>
                <w:lang w:val="fr-CM"/>
              </w:rPr>
              <w:t>Dans l’ensemble, quel est votre niveau de satisfaction des appuis reçus (Très satisfait, satisfait, plus ou moins satisfait, insatisfait) ?</w:t>
            </w:r>
          </w:p>
        </w:tc>
      </w:tr>
      <w:tr w:rsidR="004D3815" w:rsidRPr="00DF5C4D" w14:paraId="08ED39CB" w14:textId="77777777" w:rsidTr="000D5C8A">
        <w:trPr>
          <w:trHeight w:val="454"/>
        </w:trPr>
        <w:tc>
          <w:tcPr>
            <w:tcW w:w="623" w:type="pct"/>
            <w:shd w:val="clear" w:color="auto" w:fill="auto"/>
            <w:vAlign w:val="center"/>
          </w:tcPr>
          <w:p w14:paraId="0A3A622D" w14:textId="77777777" w:rsidR="004D3815" w:rsidRPr="00DF5C4D" w:rsidRDefault="004D3815" w:rsidP="000D5C8A">
            <w:pPr>
              <w:spacing w:line="276" w:lineRule="auto"/>
              <w:rPr>
                <w:rFonts w:ascii="Calibri" w:hAnsi="Calibri" w:cs="Calibri"/>
                <w:b/>
              </w:rPr>
            </w:pPr>
            <w:r w:rsidRPr="00DF5C4D">
              <w:rPr>
                <w:rFonts w:ascii="Calibri" w:hAnsi="Calibri" w:cs="Calibri"/>
                <w:b/>
              </w:rPr>
              <w:t xml:space="preserve">Impact </w:t>
            </w:r>
          </w:p>
          <w:p w14:paraId="7CD51470" w14:textId="77777777" w:rsidR="004D3815" w:rsidRPr="00DF5C4D" w:rsidRDefault="004D3815" w:rsidP="000D5C8A">
            <w:pPr>
              <w:tabs>
                <w:tab w:val="left" w:pos="318"/>
              </w:tabs>
              <w:spacing w:line="276" w:lineRule="auto"/>
              <w:contextualSpacing/>
              <w:rPr>
                <w:rFonts w:ascii="Calibri" w:hAnsi="Calibri" w:cs="Calibri"/>
                <w:b/>
              </w:rPr>
            </w:pPr>
          </w:p>
        </w:tc>
        <w:tc>
          <w:tcPr>
            <w:tcW w:w="4377" w:type="pct"/>
            <w:shd w:val="clear" w:color="auto" w:fill="auto"/>
          </w:tcPr>
          <w:p w14:paraId="157E0074" w14:textId="77777777" w:rsidR="004D3815" w:rsidRPr="005F421C" w:rsidRDefault="004D3815" w:rsidP="00DE40F2">
            <w:pPr>
              <w:pStyle w:val="Paragraphedeliste"/>
              <w:numPr>
                <w:ilvl w:val="0"/>
                <w:numId w:val="48"/>
              </w:numPr>
              <w:autoSpaceDE w:val="0"/>
              <w:autoSpaceDN w:val="0"/>
              <w:adjustRightInd w:val="0"/>
              <w:jc w:val="both"/>
              <w:rPr>
                <w:rFonts w:ascii="Calibri" w:hAnsi="Calibri" w:cs="Calibri"/>
                <w:i/>
                <w:iCs/>
                <w:sz w:val="20"/>
                <w:szCs w:val="20"/>
                <w:lang w:val="fr-CM"/>
              </w:rPr>
            </w:pPr>
            <w:r>
              <w:rPr>
                <w:rFonts w:ascii="Calibri" w:hAnsi="Calibri" w:cs="Calibri"/>
                <w:i/>
                <w:iCs/>
                <w:sz w:val="20"/>
                <w:szCs w:val="20"/>
                <w:lang w:val="fr-CM"/>
              </w:rPr>
              <w:t xml:space="preserve">Quels changements le projet a-t-il apporté dans votre localité </w:t>
            </w:r>
            <w:r w:rsidRPr="005F421C">
              <w:rPr>
                <w:rFonts w:ascii="Calibri" w:hAnsi="Calibri" w:cs="Calibri"/>
                <w:i/>
                <w:iCs/>
                <w:sz w:val="20"/>
                <w:szCs w:val="20"/>
                <w:lang w:val="fr-CM"/>
              </w:rPr>
              <w:t xml:space="preserve">? y’a-t-il des </w:t>
            </w:r>
            <w:r>
              <w:rPr>
                <w:rFonts w:ascii="Calibri" w:hAnsi="Calibri" w:cs="Calibri"/>
                <w:i/>
                <w:iCs/>
                <w:sz w:val="20"/>
                <w:szCs w:val="20"/>
                <w:lang w:val="fr-CM"/>
              </w:rPr>
              <w:t xml:space="preserve">changements négatifs que vous avez </w:t>
            </w:r>
            <w:r w:rsidRPr="005F421C">
              <w:rPr>
                <w:rFonts w:ascii="Calibri" w:hAnsi="Calibri" w:cs="Calibri"/>
                <w:i/>
                <w:iCs/>
                <w:sz w:val="20"/>
                <w:szCs w:val="20"/>
                <w:lang w:val="fr-CM"/>
              </w:rPr>
              <w:t>observé sur le terrain</w:t>
            </w:r>
            <w:r>
              <w:rPr>
                <w:rFonts w:ascii="Calibri" w:hAnsi="Calibri" w:cs="Calibri"/>
                <w:i/>
                <w:iCs/>
                <w:sz w:val="20"/>
                <w:szCs w:val="20"/>
                <w:lang w:val="fr-CM"/>
              </w:rPr>
              <w:t> ?</w:t>
            </w:r>
          </w:p>
          <w:p w14:paraId="1DE42E0C" w14:textId="77777777" w:rsidR="004D3815" w:rsidRPr="005F421C" w:rsidRDefault="004D3815" w:rsidP="00DE40F2">
            <w:pPr>
              <w:pStyle w:val="Paragraphedeliste"/>
              <w:numPr>
                <w:ilvl w:val="0"/>
                <w:numId w:val="48"/>
              </w:numPr>
              <w:autoSpaceDE w:val="0"/>
              <w:autoSpaceDN w:val="0"/>
              <w:adjustRightInd w:val="0"/>
              <w:jc w:val="both"/>
              <w:rPr>
                <w:rFonts w:ascii="Calibri" w:hAnsi="Calibri" w:cs="Calibri"/>
                <w:i/>
                <w:iCs/>
                <w:sz w:val="20"/>
                <w:szCs w:val="20"/>
                <w:lang w:val="fr-CM"/>
              </w:rPr>
            </w:pPr>
            <w:r w:rsidRPr="005F421C">
              <w:rPr>
                <w:rFonts w:ascii="Calibri" w:hAnsi="Calibri" w:cs="Calibri"/>
                <w:i/>
                <w:iCs/>
                <w:sz w:val="20"/>
                <w:szCs w:val="20"/>
                <w:lang w:val="fr-CM"/>
              </w:rPr>
              <w:t xml:space="preserve">Des mesures ont-elles été prises en temps voulu par le projet pour atténuer les éventuels </w:t>
            </w:r>
            <w:r>
              <w:rPr>
                <w:rFonts w:ascii="Calibri" w:hAnsi="Calibri" w:cs="Calibri"/>
                <w:i/>
                <w:iCs/>
                <w:sz w:val="20"/>
                <w:szCs w:val="20"/>
                <w:lang w:val="fr-CM"/>
              </w:rPr>
              <w:t>changements</w:t>
            </w:r>
            <w:r w:rsidRPr="005F421C">
              <w:rPr>
                <w:rFonts w:ascii="Calibri" w:hAnsi="Calibri" w:cs="Calibri"/>
                <w:i/>
                <w:iCs/>
                <w:sz w:val="20"/>
                <w:szCs w:val="20"/>
                <w:lang w:val="fr-CM"/>
              </w:rPr>
              <w:t xml:space="preserve"> imprévus ?</w:t>
            </w:r>
          </w:p>
          <w:p w14:paraId="55C735E9" w14:textId="77777777" w:rsidR="004D3815" w:rsidRPr="00547AC1" w:rsidRDefault="004D3815" w:rsidP="00DE40F2">
            <w:pPr>
              <w:pStyle w:val="Paragraphedeliste"/>
              <w:numPr>
                <w:ilvl w:val="0"/>
                <w:numId w:val="48"/>
              </w:numPr>
              <w:autoSpaceDE w:val="0"/>
              <w:autoSpaceDN w:val="0"/>
              <w:adjustRightInd w:val="0"/>
              <w:jc w:val="both"/>
              <w:rPr>
                <w:rFonts w:ascii="Calibri" w:hAnsi="Calibri" w:cs="Calibri"/>
                <w:i/>
                <w:iCs/>
                <w:sz w:val="20"/>
                <w:szCs w:val="20"/>
                <w:lang w:val="fr-CM"/>
              </w:rPr>
            </w:pPr>
            <w:r w:rsidRPr="005F421C">
              <w:rPr>
                <w:rFonts w:ascii="Calibri" w:hAnsi="Calibri" w:cs="Calibri"/>
                <w:i/>
                <w:iCs/>
                <w:sz w:val="20"/>
                <w:szCs w:val="20"/>
                <w:lang w:val="fr-CM"/>
              </w:rPr>
              <w:t>Dans quelle mesure le projet a-t-il encouragé des évolutions positives en matière de cohésion sociale, de renforcement économique et de présence de l’</w:t>
            </w:r>
            <w:proofErr w:type="spellStart"/>
            <w:r w:rsidRPr="005F421C">
              <w:rPr>
                <w:rFonts w:ascii="Calibri" w:hAnsi="Calibri" w:cs="Calibri"/>
                <w:i/>
                <w:iCs/>
                <w:sz w:val="20"/>
                <w:szCs w:val="20"/>
                <w:lang w:val="fr-CM"/>
              </w:rPr>
              <w:t>Etat</w:t>
            </w:r>
            <w:proofErr w:type="spellEnd"/>
            <w:r w:rsidRPr="005F421C">
              <w:rPr>
                <w:rFonts w:ascii="Calibri" w:hAnsi="Calibri" w:cs="Calibri"/>
                <w:i/>
                <w:iCs/>
                <w:sz w:val="20"/>
                <w:szCs w:val="20"/>
                <w:lang w:val="fr-CM"/>
              </w:rPr>
              <w:t xml:space="preserve"> dans</w:t>
            </w:r>
            <w:r>
              <w:rPr>
                <w:rFonts w:ascii="Calibri" w:hAnsi="Calibri" w:cs="Calibri"/>
                <w:i/>
                <w:iCs/>
                <w:sz w:val="20"/>
                <w:szCs w:val="20"/>
                <w:lang w:val="fr-CM"/>
              </w:rPr>
              <w:t xml:space="preserve"> votre localité</w:t>
            </w:r>
            <w:r w:rsidRPr="005F421C">
              <w:rPr>
                <w:rFonts w:ascii="Calibri" w:hAnsi="Calibri" w:cs="Calibri"/>
                <w:i/>
                <w:iCs/>
                <w:sz w:val="20"/>
                <w:szCs w:val="20"/>
                <w:lang w:val="fr-CM"/>
              </w:rPr>
              <w:t xml:space="preserve"> </w:t>
            </w:r>
            <w:r>
              <w:rPr>
                <w:rFonts w:ascii="Calibri" w:hAnsi="Calibri" w:cs="Calibri"/>
                <w:i/>
                <w:iCs/>
                <w:sz w:val="20"/>
                <w:szCs w:val="20"/>
                <w:lang w:val="fr-CM"/>
              </w:rPr>
              <w:t>?</w:t>
            </w:r>
          </w:p>
          <w:p w14:paraId="566C0449" w14:textId="77777777" w:rsidR="004D3815" w:rsidRPr="005F421C" w:rsidRDefault="004D3815" w:rsidP="00DE40F2">
            <w:pPr>
              <w:pStyle w:val="Paragraphedeliste"/>
              <w:numPr>
                <w:ilvl w:val="0"/>
                <w:numId w:val="48"/>
              </w:numPr>
              <w:autoSpaceDE w:val="0"/>
              <w:autoSpaceDN w:val="0"/>
              <w:adjustRightInd w:val="0"/>
              <w:jc w:val="both"/>
              <w:rPr>
                <w:rFonts w:ascii="Calibri" w:hAnsi="Calibri" w:cs="Calibri"/>
                <w:i/>
                <w:iCs/>
                <w:sz w:val="20"/>
                <w:szCs w:val="20"/>
                <w:lang w:val="fr-CM"/>
              </w:rPr>
            </w:pPr>
            <w:r w:rsidRPr="005F421C">
              <w:rPr>
                <w:rFonts w:ascii="Calibri" w:hAnsi="Calibri" w:cs="Calibri"/>
                <w:i/>
                <w:iCs/>
                <w:sz w:val="20"/>
                <w:szCs w:val="20"/>
                <w:lang w:val="fr-CM"/>
              </w:rPr>
              <w:t>Les femmes sont-elles membres des structures mises en place par le projet ?  (Proportion de femmes dans les structures mise</w:t>
            </w:r>
            <w:r>
              <w:rPr>
                <w:rFonts w:ascii="Calibri" w:hAnsi="Calibri" w:cs="Calibri"/>
                <w:i/>
                <w:iCs/>
                <w:sz w:val="20"/>
                <w:szCs w:val="20"/>
                <w:lang w:val="fr-CM"/>
              </w:rPr>
              <w:t>s</w:t>
            </w:r>
            <w:r w:rsidRPr="005F421C">
              <w:rPr>
                <w:rFonts w:ascii="Calibri" w:hAnsi="Calibri" w:cs="Calibri"/>
                <w:i/>
                <w:iCs/>
                <w:sz w:val="20"/>
                <w:szCs w:val="20"/>
                <w:lang w:val="fr-CM"/>
              </w:rPr>
              <w:t xml:space="preserve"> en place par le projet, Implication des femmes à la prise de décision communautaire, Nombre d’AGR dédiées aux femmes et nombres de femmes soutenues)</w:t>
            </w:r>
          </w:p>
        </w:tc>
      </w:tr>
      <w:tr w:rsidR="004D3815" w:rsidRPr="00DF5C4D" w14:paraId="3BB5DA9E" w14:textId="77777777" w:rsidTr="000D5C8A">
        <w:trPr>
          <w:trHeight w:val="70"/>
        </w:trPr>
        <w:tc>
          <w:tcPr>
            <w:tcW w:w="623" w:type="pct"/>
            <w:shd w:val="clear" w:color="auto" w:fill="auto"/>
            <w:vAlign w:val="center"/>
          </w:tcPr>
          <w:p w14:paraId="0FCEC8FC" w14:textId="77777777" w:rsidR="004D3815" w:rsidRPr="00DF5C4D" w:rsidRDefault="004D3815" w:rsidP="000D5C8A">
            <w:pPr>
              <w:tabs>
                <w:tab w:val="left" w:pos="318"/>
              </w:tabs>
              <w:spacing w:line="276" w:lineRule="auto"/>
              <w:contextualSpacing/>
              <w:rPr>
                <w:rFonts w:ascii="Calibri" w:hAnsi="Calibri" w:cs="Calibri"/>
                <w:b/>
              </w:rPr>
            </w:pPr>
            <w:r w:rsidRPr="00DF5C4D">
              <w:rPr>
                <w:rFonts w:ascii="Calibri" w:hAnsi="Calibri" w:cs="Calibri"/>
                <w:b/>
              </w:rPr>
              <w:t>Durabilité</w:t>
            </w:r>
          </w:p>
        </w:tc>
        <w:tc>
          <w:tcPr>
            <w:tcW w:w="4377" w:type="pct"/>
            <w:shd w:val="clear" w:color="auto" w:fill="auto"/>
          </w:tcPr>
          <w:p w14:paraId="0B0133C8" w14:textId="77777777" w:rsidR="004D3815" w:rsidRPr="005F421C" w:rsidRDefault="004D3815" w:rsidP="00DE40F2">
            <w:pPr>
              <w:pStyle w:val="Paragraphedeliste"/>
              <w:numPr>
                <w:ilvl w:val="0"/>
                <w:numId w:val="48"/>
              </w:numPr>
              <w:autoSpaceDE w:val="0"/>
              <w:autoSpaceDN w:val="0"/>
              <w:adjustRightInd w:val="0"/>
              <w:jc w:val="both"/>
              <w:rPr>
                <w:rFonts w:ascii="Calibri" w:hAnsi="Calibri" w:cs="Calibri"/>
                <w:i/>
                <w:iCs/>
                <w:sz w:val="20"/>
                <w:szCs w:val="20"/>
                <w:lang w:val="fr-CM"/>
              </w:rPr>
            </w:pPr>
            <w:r w:rsidRPr="005F421C">
              <w:rPr>
                <w:rFonts w:ascii="Calibri" w:hAnsi="Calibri" w:cs="Calibri"/>
                <w:i/>
                <w:iCs/>
                <w:sz w:val="20"/>
                <w:szCs w:val="20"/>
                <w:lang w:val="fr-CM"/>
              </w:rPr>
              <w:t>Les membres de cette communauté bénéficiaires des appuis du projet   vont-ils continuer à utiliser les services/biens fournis qui ont été introduit</w:t>
            </w:r>
            <w:r>
              <w:rPr>
                <w:rFonts w:ascii="Calibri" w:hAnsi="Calibri" w:cs="Calibri"/>
                <w:i/>
                <w:iCs/>
                <w:sz w:val="20"/>
                <w:szCs w:val="20"/>
                <w:lang w:val="fr-CM"/>
              </w:rPr>
              <w:t>s</w:t>
            </w:r>
            <w:r w:rsidRPr="005F421C">
              <w:rPr>
                <w:rFonts w:ascii="Calibri" w:hAnsi="Calibri" w:cs="Calibri"/>
                <w:i/>
                <w:iCs/>
                <w:sz w:val="20"/>
                <w:szCs w:val="20"/>
                <w:lang w:val="fr-CM"/>
              </w:rPr>
              <w:t xml:space="preserve"> par le projet ? </w:t>
            </w:r>
          </w:p>
          <w:p w14:paraId="482C3707" w14:textId="77777777" w:rsidR="004D3815" w:rsidRPr="005F421C" w:rsidRDefault="004D3815" w:rsidP="00DE40F2">
            <w:pPr>
              <w:pStyle w:val="Paragraphedeliste"/>
              <w:numPr>
                <w:ilvl w:val="0"/>
                <w:numId w:val="48"/>
              </w:numPr>
              <w:autoSpaceDE w:val="0"/>
              <w:autoSpaceDN w:val="0"/>
              <w:adjustRightInd w:val="0"/>
              <w:jc w:val="both"/>
              <w:rPr>
                <w:rFonts w:ascii="Calibri" w:hAnsi="Calibri" w:cs="Calibri"/>
                <w:i/>
                <w:iCs/>
                <w:sz w:val="20"/>
                <w:szCs w:val="20"/>
                <w:lang w:val="fr-CM"/>
              </w:rPr>
            </w:pPr>
            <w:r w:rsidRPr="005F421C">
              <w:rPr>
                <w:rFonts w:ascii="Calibri" w:hAnsi="Calibri" w:cs="Calibri"/>
                <w:i/>
                <w:iCs/>
                <w:sz w:val="20"/>
                <w:szCs w:val="20"/>
                <w:lang w:val="fr-CM"/>
              </w:rPr>
              <w:t>Quels pourraient être les obstacles à la pérennisation des acquis du projet ?</w:t>
            </w:r>
          </w:p>
          <w:p w14:paraId="6347EA4C" w14:textId="77777777" w:rsidR="004D3815" w:rsidRPr="005F421C" w:rsidRDefault="004D3815" w:rsidP="00DE40F2">
            <w:pPr>
              <w:pStyle w:val="Paragraphedeliste"/>
              <w:numPr>
                <w:ilvl w:val="0"/>
                <w:numId w:val="48"/>
              </w:numPr>
              <w:autoSpaceDE w:val="0"/>
              <w:autoSpaceDN w:val="0"/>
              <w:adjustRightInd w:val="0"/>
              <w:jc w:val="both"/>
              <w:rPr>
                <w:rFonts w:ascii="Calibri" w:hAnsi="Calibri" w:cs="Calibri"/>
                <w:i/>
                <w:iCs/>
                <w:sz w:val="20"/>
                <w:szCs w:val="20"/>
                <w:lang w:val="fr-CM"/>
              </w:rPr>
            </w:pPr>
            <w:r w:rsidRPr="005F421C">
              <w:rPr>
                <w:rFonts w:ascii="Calibri" w:hAnsi="Calibri" w:cs="Calibri"/>
                <w:i/>
                <w:iCs/>
                <w:sz w:val="20"/>
                <w:szCs w:val="20"/>
                <w:lang w:val="fr-CM"/>
              </w:rPr>
              <w:t>Comment appréciez-vous la collaboration avec l’administration dans le cadre de ce projet ?</w:t>
            </w:r>
          </w:p>
          <w:p w14:paraId="58F44EE2" w14:textId="77777777" w:rsidR="004D3815" w:rsidRPr="005F421C" w:rsidRDefault="004D3815" w:rsidP="00DE40F2">
            <w:pPr>
              <w:pStyle w:val="Paragraphedeliste"/>
              <w:numPr>
                <w:ilvl w:val="0"/>
                <w:numId w:val="48"/>
              </w:numPr>
              <w:autoSpaceDE w:val="0"/>
              <w:autoSpaceDN w:val="0"/>
              <w:adjustRightInd w:val="0"/>
              <w:jc w:val="both"/>
              <w:rPr>
                <w:rFonts w:ascii="Calibri" w:hAnsi="Calibri" w:cs="Calibri"/>
                <w:i/>
                <w:iCs/>
                <w:sz w:val="20"/>
                <w:szCs w:val="20"/>
                <w:lang w:val="fr-CM"/>
              </w:rPr>
            </w:pPr>
            <w:r w:rsidRPr="005F421C">
              <w:rPr>
                <w:rFonts w:ascii="Calibri" w:hAnsi="Calibri" w:cs="Calibri"/>
                <w:i/>
                <w:iCs/>
                <w:sz w:val="20"/>
                <w:szCs w:val="20"/>
                <w:lang w:val="fr-CM"/>
              </w:rPr>
              <w:t>Croyez-vous que l’</w:t>
            </w:r>
            <w:proofErr w:type="spellStart"/>
            <w:r w:rsidRPr="005F421C">
              <w:rPr>
                <w:rFonts w:ascii="Calibri" w:hAnsi="Calibri" w:cs="Calibri"/>
                <w:i/>
                <w:iCs/>
                <w:sz w:val="20"/>
                <w:szCs w:val="20"/>
                <w:lang w:val="fr-CM"/>
              </w:rPr>
              <w:t>Etat</w:t>
            </w:r>
            <w:proofErr w:type="spellEnd"/>
            <w:r w:rsidRPr="005F421C">
              <w:rPr>
                <w:rFonts w:ascii="Calibri" w:hAnsi="Calibri" w:cs="Calibri"/>
                <w:i/>
                <w:iCs/>
                <w:sz w:val="20"/>
                <w:szCs w:val="20"/>
                <w:lang w:val="fr-CM"/>
              </w:rPr>
              <w:t xml:space="preserve"> a les moyens de vous appuyer après ce projet pour pérenniser les acquis ?</w:t>
            </w:r>
          </w:p>
          <w:p w14:paraId="2F8315CF" w14:textId="77777777" w:rsidR="004D3815" w:rsidRPr="005F421C" w:rsidRDefault="004D3815" w:rsidP="00DE40F2">
            <w:pPr>
              <w:pStyle w:val="Paragraphedeliste"/>
              <w:numPr>
                <w:ilvl w:val="0"/>
                <w:numId w:val="48"/>
              </w:numPr>
              <w:autoSpaceDE w:val="0"/>
              <w:autoSpaceDN w:val="0"/>
              <w:adjustRightInd w:val="0"/>
              <w:jc w:val="both"/>
              <w:rPr>
                <w:rFonts w:ascii="Calibri" w:hAnsi="Calibri" w:cs="Calibri"/>
                <w:i/>
                <w:iCs/>
                <w:sz w:val="20"/>
                <w:szCs w:val="20"/>
                <w:lang w:val="fr-CM"/>
              </w:rPr>
            </w:pPr>
            <w:r w:rsidRPr="005F421C">
              <w:rPr>
                <w:rFonts w:ascii="Calibri" w:hAnsi="Calibri" w:cs="Calibri"/>
                <w:i/>
                <w:iCs/>
                <w:sz w:val="20"/>
                <w:szCs w:val="20"/>
                <w:lang w:val="fr-CM"/>
              </w:rPr>
              <w:t xml:space="preserve">A l’aide des exemples précis, dites en quoi l’appui apporté par le projet a permis de renforcer vos connaissances et capacités qui pourront être utilisées pour faire face à la gestion des conflits et à la résilience de la communauté dans l’avenir ? </w:t>
            </w:r>
          </w:p>
          <w:p w14:paraId="52E87AA4" w14:textId="77777777" w:rsidR="004D3815" w:rsidRPr="005F421C" w:rsidRDefault="004D3815" w:rsidP="00DE40F2">
            <w:pPr>
              <w:pStyle w:val="Paragraphedeliste"/>
              <w:numPr>
                <w:ilvl w:val="0"/>
                <w:numId w:val="48"/>
              </w:numPr>
              <w:autoSpaceDE w:val="0"/>
              <w:autoSpaceDN w:val="0"/>
              <w:adjustRightInd w:val="0"/>
              <w:jc w:val="both"/>
              <w:rPr>
                <w:rFonts w:ascii="Calibri" w:hAnsi="Calibri" w:cs="Calibri"/>
                <w:i/>
                <w:iCs/>
                <w:sz w:val="20"/>
                <w:szCs w:val="20"/>
                <w:lang w:val="fr-CM"/>
              </w:rPr>
            </w:pPr>
            <w:r w:rsidRPr="005F421C">
              <w:rPr>
                <w:rFonts w:ascii="Calibri" w:hAnsi="Calibri" w:cs="Calibri"/>
                <w:i/>
                <w:iCs/>
                <w:sz w:val="20"/>
                <w:szCs w:val="20"/>
                <w:lang w:val="fr-CM"/>
              </w:rPr>
              <w:t>Le projet a pu réduire la vulnérabilité des femmes, des jeunes et des personnes à besoins spécifiques ?</w:t>
            </w:r>
          </w:p>
        </w:tc>
      </w:tr>
      <w:tr w:rsidR="004D3815" w:rsidRPr="00DF5C4D" w14:paraId="0BEB9E41" w14:textId="77777777" w:rsidTr="000D5C8A">
        <w:trPr>
          <w:trHeight w:val="454"/>
        </w:trPr>
        <w:tc>
          <w:tcPr>
            <w:tcW w:w="623" w:type="pct"/>
            <w:shd w:val="clear" w:color="auto" w:fill="auto"/>
            <w:vAlign w:val="center"/>
          </w:tcPr>
          <w:p w14:paraId="4A90AE99" w14:textId="77777777" w:rsidR="004D3815" w:rsidRPr="00DF5C4D" w:rsidRDefault="004D3815" w:rsidP="000D5C8A">
            <w:pPr>
              <w:tabs>
                <w:tab w:val="left" w:pos="318"/>
              </w:tabs>
              <w:spacing w:line="276" w:lineRule="auto"/>
              <w:ind w:left="42"/>
              <w:contextualSpacing/>
              <w:rPr>
                <w:rFonts w:ascii="Calibri" w:hAnsi="Calibri" w:cs="Calibri"/>
                <w:b/>
              </w:rPr>
            </w:pPr>
            <w:r>
              <w:rPr>
                <w:rFonts w:ascii="Calibri" w:hAnsi="Calibri" w:cs="Calibri"/>
                <w:b/>
              </w:rPr>
              <w:t>Genre</w:t>
            </w:r>
          </w:p>
        </w:tc>
        <w:tc>
          <w:tcPr>
            <w:tcW w:w="4377" w:type="pct"/>
            <w:shd w:val="clear" w:color="auto" w:fill="auto"/>
          </w:tcPr>
          <w:p w14:paraId="2B86FD33" w14:textId="77777777" w:rsidR="004D3815" w:rsidRPr="005F421C" w:rsidRDefault="004D3815" w:rsidP="00DE40F2">
            <w:pPr>
              <w:pStyle w:val="Paragraphedeliste"/>
              <w:numPr>
                <w:ilvl w:val="0"/>
                <w:numId w:val="48"/>
              </w:numPr>
              <w:autoSpaceDE w:val="0"/>
              <w:autoSpaceDN w:val="0"/>
              <w:adjustRightInd w:val="0"/>
              <w:jc w:val="both"/>
              <w:rPr>
                <w:rFonts w:ascii="Calibri" w:hAnsi="Calibri" w:cs="Calibri"/>
                <w:i/>
                <w:iCs/>
                <w:sz w:val="20"/>
                <w:szCs w:val="20"/>
                <w:lang w:val="fr-CM"/>
              </w:rPr>
            </w:pPr>
            <w:r w:rsidRPr="005F421C">
              <w:rPr>
                <w:rFonts w:ascii="Calibri" w:hAnsi="Calibri" w:cs="Calibri"/>
                <w:i/>
                <w:iCs/>
                <w:sz w:val="20"/>
                <w:szCs w:val="20"/>
                <w:lang w:val="fr-CM"/>
              </w:rPr>
              <w:t xml:space="preserve">Les interventions du projet répondaient elles aux besoins exprimés par les vulnérables ? </w:t>
            </w:r>
          </w:p>
          <w:p w14:paraId="74AC4A4B" w14:textId="77777777" w:rsidR="004D3815" w:rsidRPr="005F421C" w:rsidRDefault="004D3815" w:rsidP="00DE40F2">
            <w:pPr>
              <w:pStyle w:val="Paragraphedeliste"/>
              <w:numPr>
                <w:ilvl w:val="0"/>
                <w:numId w:val="48"/>
              </w:numPr>
              <w:autoSpaceDE w:val="0"/>
              <w:autoSpaceDN w:val="0"/>
              <w:adjustRightInd w:val="0"/>
              <w:jc w:val="both"/>
              <w:rPr>
                <w:rFonts w:ascii="Calibri" w:hAnsi="Calibri" w:cs="Calibri"/>
                <w:i/>
                <w:iCs/>
                <w:sz w:val="20"/>
                <w:szCs w:val="20"/>
                <w:lang w:val="fr-CM"/>
              </w:rPr>
            </w:pPr>
            <w:r w:rsidRPr="005F421C">
              <w:rPr>
                <w:rFonts w:ascii="Calibri" w:hAnsi="Calibri" w:cs="Calibri"/>
                <w:i/>
                <w:iCs/>
                <w:sz w:val="20"/>
                <w:szCs w:val="20"/>
                <w:lang w:val="fr-CM"/>
              </w:rPr>
              <w:t xml:space="preserve"> Y</w:t>
            </w:r>
            <w:r>
              <w:rPr>
                <w:rFonts w:ascii="Calibri" w:hAnsi="Calibri" w:cs="Calibri"/>
                <w:i/>
                <w:iCs/>
                <w:sz w:val="20"/>
                <w:szCs w:val="20"/>
                <w:lang w:val="fr-CM"/>
              </w:rPr>
              <w:t>’</w:t>
            </w:r>
            <w:r w:rsidRPr="005F421C">
              <w:rPr>
                <w:rFonts w:ascii="Calibri" w:hAnsi="Calibri" w:cs="Calibri"/>
                <w:i/>
                <w:iCs/>
                <w:sz w:val="20"/>
                <w:szCs w:val="20"/>
                <w:lang w:val="fr-CM"/>
              </w:rPr>
              <w:t>avait-il des mécanismes pour assurer l’inclusion des femmes dans les activités et leur participation aux mécanismes de gestion et résolution des conflits ?</w:t>
            </w:r>
          </w:p>
          <w:p w14:paraId="10AB0500" w14:textId="77777777" w:rsidR="004D3815" w:rsidRPr="005F421C" w:rsidRDefault="004D3815" w:rsidP="00DE40F2">
            <w:pPr>
              <w:pStyle w:val="Paragraphedeliste"/>
              <w:numPr>
                <w:ilvl w:val="0"/>
                <w:numId w:val="48"/>
              </w:numPr>
              <w:autoSpaceDE w:val="0"/>
              <w:autoSpaceDN w:val="0"/>
              <w:adjustRightInd w:val="0"/>
              <w:jc w:val="both"/>
              <w:rPr>
                <w:rFonts w:ascii="Calibri" w:hAnsi="Calibri" w:cs="Calibri"/>
                <w:i/>
                <w:iCs/>
                <w:sz w:val="20"/>
                <w:szCs w:val="20"/>
                <w:lang w:val="fr-CM"/>
              </w:rPr>
            </w:pPr>
            <w:r w:rsidRPr="005F421C">
              <w:rPr>
                <w:rFonts w:ascii="Calibri" w:hAnsi="Calibri" w:cs="Calibri"/>
                <w:i/>
                <w:iCs/>
                <w:sz w:val="20"/>
                <w:szCs w:val="20"/>
                <w:lang w:val="fr-CM"/>
              </w:rPr>
              <w:t>Si les groupes cibles (femmes, jeunes/mineurs, minorités, personne en situation vulnérables) ont subi des effets négatifs non prévus, les responsables du projet ont-ils pris les mesures appropriées ?</w:t>
            </w:r>
          </w:p>
        </w:tc>
      </w:tr>
    </w:tbl>
    <w:p w14:paraId="6922E180" w14:textId="77777777" w:rsidR="004D3815" w:rsidRDefault="004D3815" w:rsidP="004D3815">
      <w:pPr>
        <w:pStyle w:val="Titre2"/>
        <w:ind w:left="792"/>
      </w:pPr>
    </w:p>
    <w:p w14:paraId="7A31ED0C" w14:textId="77777777" w:rsidR="004D3815" w:rsidRDefault="004D3815" w:rsidP="004D3815">
      <w:r>
        <w:br w:type="page"/>
      </w:r>
    </w:p>
    <w:p w14:paraId="685FE7BC" w14:textId="77777777" w:rsidR="004D3815" w:rsidRPr="00653B40" w:rsidRDefault="004D3815" w:rsidP="00F22BB2">
      <w:pPr>
        <w:pStyle w:val="Titre3"/>
        <w:numPr>
          <w:ilvl w:val="1"/>
          <w:numId w:val="2"/>
        </w:numPr>
        <w:tabs>
          <w:tab w:val="left" w:pos="1560"/>
        </w:tabs>
        <w:spacing w:after="240"/>
        <w:rPr>
          <w:rFonts w:ascii="Arial" w:hAnsi="Arial" w:cs="Arial"/>
          <w:b/>
          <w:bCs/>
          <w:sz w:val="22"/>
          <w:szCs w:val="22"/>
        </w:rPr>
      </w:pPr>
      <w:bookmarkStart w:id="121" w:name="_Toc92885346"/>
      <w:bookmarkStart w:id="122" w:name="_Toc100264485"/>
      <w:r w:rsidRPr="00653B40">
        <w:rPr>
          <w:rFonts w:ascii="Arial" w:hAnsi="Arial" w:cs="Arial"/>
          <w:b/>
          <w:bCs/>
          <w:sz w:val="22"/>
          <w:szCs w:val="22"/>
        </w:rPr>
        <w:lastRenderedPageBreak/>
        <w:t>Guide d’entretien adress</w:t>
      </w:r>
      <w:r>
        <w:rPr>
          <w:rFonts w:ascii="Arial" w:hAnsi="Arial" w:cs="Arial"/>
          <w:b/>
          <w:bCs/>
          <w:sz w:val="22"/>
          <w:szCs w:val="22"/>
        </w:rPr>
        <w:t>é</w:t>
      </w:r>
      <w:r w:rsidRPr="00653B40">
        <w:rPr>
          <w:rFonts w:ascii="Arial" w:hAnsi="Arial" w:cs="Arial"/>
          <w:b/>
          <w:bCs/>
          <w:sz w:val="22"/>
          <w:szCs w:val="22"/>
        </w:rPr>
        <w:t xml:space="preserve"> au Copil, secrétariat permanent PBF</w:t>
      </w:r>
      <w:bookmarkEnd w:id="121"/>
      <w:bookmarkEnd w:id="122"/>
    </w:p>
    <w:tbl>
      <w:tblPr>
        <w:tblStyle w:val="TableauGrille1Clai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7"/>
        <w:gridCol w:w="4527"/>
      </w:tblGrid>
      <w:tr w:rsidR="004D3815" w:rsidRPr="000C7BCB" w14:paraId="20BA4D4C" w14:textId="77777777" w:rsidTr="000D5C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Borders>
              <w:bottom w:val="none" w:sz="0" w:space="0" w:color="auto"/>
            </w:tcBorders>
            <w:shd w:val="clear" w:color="auto" w:fill="DEEAF6" w:themeFill="accent5" w:themeFillTint="33"/>
          </w:tcPr>
          <w:p w14:paraId="4249F33C" w14:textId="77777777" w:rsidR="004D3815" w:rsidRPr="000C7BCB" w:rsidRDefault="004D3815" w:rsidP="000D5C8A">
            <w:pPr>
              <w:spacing w:line="276" w:lineRule="auto"/>
              <w:rPr>
                <w:rFonts w:ascii="Calibri" w:hAnsi="Calibri" w:cs="Calibri"/>
                <w:sz w:val="20"/>
                <w:szCs w:val="20"/>
              </w:rPr>
            </w:pPr>
            <w:r w:rsidRPr="000C7BCB">
              <w:rPr>
                <w:rFonts w:ascii="Calibri" w:hAnsi="Calibri" w:cs="Calibri"/>
                <w:sz w:val="20"/>
                <w:szCs w:val="20"/>
              </w:rPr>
              <w:t xml:space="preserve">Date de l’entretien </w:t>
            </w:r>
          </w:p>
        </w:tc>
        <w:tc>
          <w:tcPr>
            <w:tcW w:w="2500" w:type="pct"/>
            <w:tcBorders>
              <w:bottom w:val="none" w:sz="0" w:space="0" w:color="auto"/>
            </w:tcBorders>
          </w:tcPr>
          <w:p w14:paraId="2A0519C4" w14:textId="77777777" w:rsidR="004D3815" w:rsidRPr="000C7BCB" w:rsidRDefault="004D3815" w:rsidP="000D5C8A">
            <w:pPr>
              <w:spacing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sz w:val="20"/>
                <w:szCs w:val="20"/>
              </w:rPr>
            </w:pPr>
            <w:r w:rsidRPr="000C7BCB">
              <w:rPr>
                <w:rFonts w:ascii="Calibri" w:hAnsi="Calibri" w:cs="Calibri"/>
                <w:sz w:val="20"/>
                <w:szCs w:val="20"/>
              </w:rPr>
              <w:t>………./………/……….</w:t>
            </w:r>
          </w:p>
        </w:tc>
      </w:tr>
      <w:tr w:rsidR="004D3815" w:rsidRPr="000C7BCB" w14:paraId="3CDF37CA"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26340EF7" w14:textId="77777777" w:rsidR="004D3815" w:rsidRPr="000C7BCB" w:rsidRDefault="004D3815" w:rsidP="000D5C8A">
            <w:pPr>
              <w:spacing w:line="276" w:lineRule="auto"/>
              <w:rPr>
                <w:rFonts w:ascii="Calibri" w:hAnsi="Calibri" w:cs="Calibri"/>
                <w:b w:val="0"/>
                <w:sz w:val="20"/>
                <w:szCs w:val="20"/>
              </w:rPr>
            </w:pPr>
            <w:r w:rsidRPr="000C7BCB">
              <w:rPr>
                <w:rFonts w:ascii="Calibri" w:hAnsi="Calibri" w:cs="Calibri"/>
                <w:b w:val="0"/>
                <w:sz w:val="20"/>
                <w:szCs w:val="20"/>
              </w:rPr>
              <w:t>Heure début</w:t>
            </w:r>
          </w:p>
        </w:tc>
        <w:tc>
          <w:tcPr>
            <w:tcW w:w="2500" w:type="pct"/>
          </w:tcPr>
          <w:p w14:paraId="362ECF9B" w14:textId="77777777" w:rsidR="004D3815" w:rsidRPr="000C7BCB"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4D3815" w:rsidRPr="000C7BCB" w14:paraId="3E5515C7"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5A6C08FD" w14:textId="77777777" w:rsidR="004D3815" w:rsidRPr="000C7BCB" w:rsidRDefault="004D3815" w:rsidP="000D5C8A">
            <w:pPr>
              <w:spacing w:line="276" w:lineRule="auto"/>
              <w:rPr>
                <w:rFonts w:ascii="Calibri" w:hAnsi="Calibri" w:cs="Calibri"/>
                <w:b w:val="0"/>
                <w:sz w:val="20"/>
                <w:szCs w:val="20"/>
              </w:rPr>
            </w:pPr>
            <w:r w:rsidRPr="000C7BCB">
              <w:rPr>
                <w:rFonts w:ascii="Calibri" w:hAnsi="Calibri" w:cs="Calibri"/>
                <w:b w:val="0"/>
                <w:sz w:val="20"/>
                <w:szCs w:val="20"/>
              </w:rPr>
              <w:t xml:space="preserve">Heure fin </w:t>
            </w:r>
          </w:p>
        </w:tc>
        <w:tc>
          <w:tcPr>
            <w:tcW w:w="2500" w:type="pct"/>
          </w:tcPr>
          <w:p w14:paraId="7DA1AC1F" w14:textId="77777777" w:rsidR="004D3815" w:rsidRPr="000C7BCB"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r w:rsidR="004D3815" w:rsidRPr="000C7BCB" w14:paraId="24D6652F"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61313826" w14:textId="77777777" w:rsidR="004D3815" w:rsidRPr="000C7BCB" w:rsidRDefault="004D3815" w:rsidP="000D5C8A">
            <w:pPr>
              <w:spacing w:line="276" w:lineRule="auto"/>
              <w:rPr>
                <w:rFonts w:ascii="Calibri" w:hAnsi="Calibri" w:cs="Calibri"/>
                <w:b w:val="0"/>
                <w:sz w:val="20"/>
                <w:szCs w:val="20"/>
              </w:rPr>
            </w:pPr>
            <w:r w:rsidRPr="000C7BCB">
              <w:rPr>
                <w:rFonts w:ascii="Calibri" w:hAnsi="Calibri" w:cs="Calibri"/>
                <w:b w:val="0"/>
                <w:sz w:val="20"/>
                <w:szCs w:val="20"/>
              </w:rPr>
              <w:t>Observation</w:t>
            </w:r>
          </w:p>
        </w:tc>
        <w:tc>
          <w:tcPr>
            <w:tcW w:w="2500" w:type="pct"/>
          </w:tcPr>
          <w:p w14:paraId="3844073C" w14:textId="77777777" w:rsidR="004D3815" w:rsidRPr="000C7BCB"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p>
        </w:tc>
      </w:tr>
    </w:tbl>
    <w:p w14:paraId="4FF4947D" w14:textId="77777777" w:rsidR="004D3815" w:rsidRPr="002246AB" w:rsidRDefault="004D3815" w:rsidP="00DE40F2">
      <w:pPr>
        <w:pStyle w:val="Paragraphedeliste"/>
        <w:numPr>
          <w:ilvl w:val="0"/>
          <w:numId w:val="44"/>
        </w:numPr>
        <w:spacing w:before="240" w:line="276" w:lineRule="auto"/>
        <w:rPr>
          <w:rFonts w:ascii="Calibri" w:hAnsi="Calibri" w:cs="Calibri"/>
          <w:b/>
          <w:bCs/>
          <w:sz w:val="20"/>
          <w:szCs w:val="22"/>
        </w:rPr>
      </w:pPr>
      <w:r w:rsidRPr="002246AB">
        <w:rPr>
          <w:rFonts w:ascii="Calibri" w:hAnsi="Calibri" w:cs="Calibri"/>
          <w:b/>
          <w:bCs/>
          <w:sz w:val="20"/>
          <w:szCs w:val="22"/>
        </w:rPr>
        <w:t xml:space="preserve">Introduction </w:t>
      </w:r>
    </w:p>
    <w:p w14:paraId="74F16622" w14:textId="77777777" w:rsidR="004D3815" w:rsidRPr="002246AB" w:rsidRDefault="004D3815" w:rsidP="004D3815">
      <w:pPr>
        <w:spacing w:after="240"/>
        <w:jc w:val="both"/>
        <w:rPr>
          <w:rFonts w:ascii="Calibri" w:hAnsi="Calibri" w:cs="Calibri"/>
          <w:sz w:val="20"/>
          <w:szCs w:val="22"/>
        </w:rPr>
      </w:pPr>
      <w:r w:rsidRPr="002246AB">
        <w:rPr>
          <w:rFonts w:ascii="Calibri" w:hAnsi="Calibri" w:cs="Calibri"/>
          <w:sz w:val="20"/>
          <w:szCs w:val="22"/>
        </w:rPr>
        <w:t xml:space="preserve">Bonjour, je m’appelle …………………………… ; je suis membre de l’équipe d’évaluation finale du projet de stabilisation et relèvement des communautés affectées par la crise sécuritaire à l’Extrême-Nord du Cameroun. Ce projet a été mis en œuvre de Janvier 2020 à Octobre 2021 Nous aimerions avoir votre opinion sur plusieurs sujets concernant la mise en œuvre dudit projet. Afin de nous aider dans nos analyses, nous vous prions de répondre objectivement et au mieux de vos connaissances. Nous soulignons que le but de cette recherche est </w:t>
      </w:r>
      <w:r w:rsidRPr="002246AB">
        <w:rPr>
          <w:rFonts w:ascii="Calibri" w:hAnsi="Calibri" w:cs="Calibri"/>
          <w:b/>
          <w:bCs/>
          <w:sz w:val="20"/>
          <w:szCs w:val="22"/>
        </w:rPr>
        <w:t>d'APPRENDRE</w:t>
      </w:r>
      <w:r w:rsidRPr="002246AB">
        <w:rPr>
          <w:rFonts w:ascii="Calibri" w:hAnsi="Calibri" w:cs="Calibri"/>
          <w:sz w:val="20"/>
          <w:szCs w:val="22"/>
        </w:rPr>
        <w:t xml:space="preserve">, et donc s'il vous plaît ne vous sentez pas obliger de fournir seulement des réponses positives et ne vous sentez pas obliger de répondre à une question pour laquelle vous ne vous sentez pas à l'aise. Nous vous assurons que toutes les informations que vous nous donnerez seront traitées de manière totalement confidentielle et anonyme. Notre entretien va durer environ une heure.  </w:t>
      </w:r>
    </w:p>
    <w:p w14:paraId="6BE827AD" w14:textId="77777777" w:rsidR="004D3815" w:rsidRDefault="004D3815" w:rsidP="00DE40F2">
      <w:pPr>
        <w:pStyle w:val="Paragraphedeliste"/>
        <w:numPr>
          <w:ilvl w:val="0"/>
          <w:numId w:val="44"/>
        </w:numPr>
        <w:spacing w:before="240" w:line="276" w:lineRule="auto"/>
        <w:rPr>
          <w:rFonts w:ascii="Calibri" w:hAnsi="Calibri" w:cs="Calibri"/>
          <w:b/>
          <w:bCs/>
        </w:rPr>
      </w:pPr>
      <w:r w:rsidRPr="007978ED">
        <w:rPr>
          <w:rFonts w:ascii="Calibri" w:hAnsi="Calibri" w:cs="Calibri"/>
          <w:b/>
          <w:bCs/>
        </w:rPr>
        <w:t xml:space="preserve">Identification du répondant </w:t>
      </w:r>
    </w:p>
    <w:tbl>
      <w:tblPr>
        <w:tblStyle w:val="TableauGrille1Clai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7"/>
        <w:gridCol w:w="4527"/>
      </w:tblGrid>
      <w:tr w:rsidR="004D3815" w:rsidRPr="00DF5C4D" w14:paraId="4CE75311" w14:textId="77777777" w:rsidTr="000D5C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44470578" w14:textId="77777777" w:rsidR="004D3815" w:rsidRPr="00DF5C4D" w:rsidRDefault="004D3815" w:rsidP="000D5C8A">
            <w:pPr>
              <w:spacing w:line="276" w:lineRule="auto"/>
              <w:rPr>
                <w:rFonts w:ascii="Calibri" w:hAnsi="Calibri" w:cs="Calibri"/>
                <w:b w:val="0"/>
              </w:rPr>
            </w:pPr>
            <w:r w:rsidRPr="00DF5C4D">
              <w:rPr>
                <w:rFonts w:ascii="Calibri" w:hAnsi="Calibri" w:cs="Calibri"/>
                <w:b w:val="0"/>
              </w:rPr>
              <w:t xml:space="preserve">Ville </w:t>
            </w:r>
          </w:p>
        </w:tc>
        <w:tc>
          <w:tcPr>
            <w:tcW w:w="2500" w:type="pct"/>
          </w:tcPr>
          <w:p w14:paraId="73A99C8A" w14:textId="77777777" w:rsidR="004D3815" w:rsidRPr="00DF5C4D" w:rsidRDefault="004D3815" w:rsidP="000D5C8A">
            <w:pPr>
              <w:spacing w:line="276" w:lineRule="auto"/>
              <w:cnfStyle w:val="100000000000" w:firstRow="1" w:lastRow="0" w:firstColumn="0" w:lastColumn="0" w:oddVBand="0" w:evenVBand="0" w:oddHBand="0" w:evenHBand="0" w:firstRowFirstColumn="0" w:firstRowLastColumn="0" w:lastRowFirstColumn="0" w:lastRowLastColumn="0"/>
              <w:rPr>
                <w:rFonts w:ascii="Calibri" w:hAnsi="Calibri" w:cs="Calibri"/>
              </w:rPr>
            </w:pPr>
          </w:p>
        </w:tc>
      </w:tr>
      <w:tr w:rsidR="004D3815" w:rsidRPr="00DF5C4D" w14:paraId="2EC99F65"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616A939B" w14:textId="77777777" w:rsidR="004D3815" w:rsidRPr="00653B40" w:rsidRDefault="004D3815" w:rsidP="000D5C8A">
            <w:pPr>
              <w:spacing w:line="276" w:lineRule="auto"/>
              <w:rPr>
                <w:rFonts w:ascii="Calibri" w:hAnsi="Calibri" w:cs="Calibri"/>
                <w:b w:val="0"/>
                <w:bCs w:val="0"/>
              </w:rPr>
            </w:pPr>
            <w:r w:rsidRPr="00653B40">
              <w:rPr>
                <w:rFonts w:ascii="Calibri" w:hAnsi="Calibri" w:cs="Calibri"/>
                <w:b w:val="0"/>
                <w:bCs w:val="0"/>
              </w:rPr>
              <w:t>Nom du répondant</w:t>
            </w:r>
          </w:p>
        </w:tc>
        <w:tc>
          <w:tcPr>
            <w:tcW w:w="2500" w:type="pct"/>
          </w:tcPr>
          <w:p w14:paraId="50AD98BE" w14:textId="77777777" w:rsidR="004D3815" w:rsidRPr="00DF5C4D"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b/>
              </w:rPr>
            </w:pPr>
          </w:p>
        </w:tc>
      </w:tr>
      <w:tr w:rsidR="004D3815" w:rsidRPr="00DF5C4D" w14:paraId="0C6E717A"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07F4AE87" w14:textId="77777777" w:rsidR="004D3815" w:rsidRPr="00653B40" w:rsidRDefault="004D3815" w:rsidP="000D5C8A">
            <w:pPr>
              <w:spacing w:line="276" w:lineRule="auto"/>
              <w:rPr>
                <w:rFonts w:ascii="Calibri" w:hAnsi="Calibri" w:cs="Calibri"/>
                <w:b w:val="0"/>
                <w:bCs w:val="0"/>
              </w:rPr>
            </w:pPr>
            <w:r w:rsidRPr="00653B40">
              <w:rPr>
                <w:rFonts w:ascii="Calibri" w:hAnsi="Calibri" w:cs="Calibri"/>
                <w:b w:val="0"/>
                <w:bCs w:val="0"/>
              </w:rPr>
              <w:t xml:space="preserve">Titre du répondant </w:t>
            </w:r>
          </w:p>
        </w:tc>
        <w:tc>
          <w:tcPr>
            <w:tcW w:w="2500" w:type="pct"/>
          </w:tcPr>
          <w:p w14:paraId="50D8136F" w14:textId="77777777" w:rsidR="004D3815" w:rsidRPr="00DF5C4D"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4D3815" w:rsidRPr="00DF5C4D" w14:paraId="7B5BD225"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04041B3B" w14:textId="77777777" w:rsidR="004D3815" w:rsidRPr="00653B40" w:rsidRDefault="004D3815" w:rsidP="000D5C8A">
            <w:pPr>
              <w:spacing w:line="276" w:lineRule="auto"/>
              <w:rPr>
                <w:rFonts w:ascii="Calibri" w:hAnsi="Calibri" w:cs="Calibri"/>
                <w:b w:val="0"/>
                <w:bCs w:val="0"/>
              </w:rPr>
            </w:pPr>
            <w:r w:rsidRPr="00653B40">
              <w:rPr>
                <w:rFonts w:ascii="Calibri" w:hAnsi="Calibri" w:cs="Calibri"/>
                <w:b w:val="0"/>
                <w:bCs w:val="0"/>
              </w:rPr>
              <w:t xml:space="preserve">Position </w:t>
            </w:r>
          </w:p>
        </w:tc>
        <w:tc>
          <w:tcPr>
            <w:tcW w:w="2500" w:type="pct"/>
          </w:tcPr>
          <w:p w14:paraId="2C956BF8" w14:textId="77777777" w:rsidR="004D3815" w:rsidRPr="00DF5C4D"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4D3815" w:rsidRPr="00DF5C4D" w14:paraId="647FF496"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0C99D978" w14:textId="77777777" w:rsidR="004D3815" w:rsidRPr="00653B40" w:rsidRDefault="004D3815" w:rsidP="000D5C8A">
            <w:pPr>
              <w:spacing w:line="276" w:lineRule="auto"/>
              <w:rPr>
                <w:rFonts w:ascii="Calibri" w:hAnsi="Calibri" w:cs="Calibri"/>
                <w:b w:val="0"/>
                <w:bCs w:val="0"/>
              </w:rPr>
            </w:pPr>
            <w:r w:rsidRPr="00653B40">
              <w:rPr>
                <w:rFonts w:ascii="Calibri" w:hAnsi="Calibri" w:cs="Calibri"/>
                <w:b w:val="0"/>
                <w:bCs w:val="0"/>
              </w:rPr>
              <w:t>Organisation</w:t>
            </w:r>
          </w:p>
        </w:tc>
        <w:tc>
          <w:tcPr>
            <w:tcW w:w="2500" w:type="pct"/>
          </w:tcPr>
          <w:p w14:paraId="0538862C" w14:textId="77777777" w:rsidR="004D3815" w:rsidRPr="00DF5C4D"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4D3815" w:rsidRPr="00DF5C4D" w14:paraId="1572EDBA"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1BD71DF3" w14:textId="77777777" w:rsidR="004D3815" w:rsidRPr="00653B40" w:rsidRDefault="004D3815" w:rsidP="000D5C8A">
            <w:pPr>
              <w:spacing w:line="276" w:lineRule="auto"/>
              <w:rPr>
                <w:rFonts w:ascii="Calibri" w:hAnsi="Calibri" w:cs="Calibri"/>
                <w:b w:val="0"/>
                <w:bCs w:val="0"/>
                <w:lang w:val="fr-CM"/>
              </w:rPr>
            </w:pPr>
            <w:r w:rsidRPr="00653B40">
              <w:rPr>
                <w:rFonts w:ascii="Calibri" w:hAnsi="Calibri" w:cs="Calibri"/>
                <w:b w:val="0"/>
                <w:bCs w:val="0"/>
                <w:lang w:val="fr-CM"/>
              </w:rPr>
              <w:t xml:space="preserve">Numéro de téléphone du répondant </w:t>
            </w:r>
          </w:p>
        </w:tc>
        <w:tc>
          <w:tcPr>
            <w:tcW w:w="2500" w:type="pct"/>
          </w:tcPr>
          <w:p w14:paraId="26A4A5A2" w14:textId="77777777" w:rsidR="004D3815" w:rsidRPr="001C7801"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lang w:val="fr-CM"/>
              </w:rPr>
            </w:pPr>
          </w:p>
        </w:tc>
      </w:tr>
      <w:tr w:rsidR="004D3815" w:rsidRPr="00DF5C4D" w14:paraId="590B7ACE" w14:textId="77777777" w:rsidTr="000D5C8A">
        <w:tc>
          <w:tcPr>
            <w:cnfStyle w:val="001000000000" w:firstRow="0" w:lastRow="0" w:firstColumn="1" w:lastColumn="0" w:oddVBand="0" w:evenVBand="0" w:oddHBand="0" w:evenHBand="0" w:firstRowFirstColumn="0" w:firstRowLastColumn="0" w:lastRowFirstColumn="0" w:lastRowLastColumn="0"/>
            <w:tcW w:w="2500" w:type="pct"/>
            <w:shd w:val="clear" w:color="auto" w:fill="DEEAF6" w:themeFill="accent5" w:themeFillTint="33"/>
          </w:tcPr>
          <w:p w14:paraId="7516C30C" w14:textId="77777777" w:rsidR="004D3815" w:rsidRPr="00653B40" w:rsidRDefault="004D3815" w:rsidP="000D5C8A">
            <w:pPr>
              <w:spacing w:line="276" w:lineRule="auto"/>
              <w:rPr>
                <w:rFonts w:ascii="Calibri" w:hAnsi="Calibri" w:cs="Calibri"/>
                <w:b w:val="0"/>
                <w:bCs w:val="0"/>
              </w:rPr>
            </w:pPr>
            <w:r w:rsidRPr="00653B40">
              <w:rPr>
                <w:rFonts w:ascii="Calibri" w:hAnsi="Calibri" w:cs="Calibri"/>
                <w:b w:val="0"/>
                <w:bCs w:val="0"/>
              </w:rPr>
              <w:t xml:space="preserve">Adresse électronique </w:t>
            </w:r>
          </w:p>
        </w:tc>
        <w:tc>
          <w:tcPr>
            <w:tcW w:w="2500" w:type="pct"/>
          </w:tcPr>
          <w:p w14:paraId="05459255" w14:textId="77777777" w:rsidR="004D3815" w:rsidRPr="00DF5C4D" w:rsidRDefault="004D3815" w:rsidP="000D5C8A">
            <w:pPr>
              <w:spacing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bl>
    <w:p w14:paraId="287305F5" w14:textId="77777777" w:rsidR="004D3815" w:rsidRPr="00653B40" w:rsidRDefault="004D3815" w:rsidP="00DE40F2">
      <w:pPr>
        <w:pStyle w:val="Paragraphedeliste"/>
        <w:numPr>
          <w:ilvl w:val="0"/>
          <w:numId w:val="44"/>
        </w:numPr>
        <w:spacing w:before="240" w:line="276" w:lineRule="auto"/>
        <w:rPr>
          <w:rFonts w:ascii="Calibri" w:hAnsi="Calibri" w:cs="Calibri"/>
          <w:b/>
          <w:bCs/>
        </w:rPr>
      </w:pPr>
      <w:r>
        <w:rPr>
          <w:rFonts w:ascii="Calibri" w:hAnsi="Calibri" w:cs="Calibri"/>
          <w:b/>
          <w:bCs/>
        </w:rPr>
        <w:t>Question</w:t>
      </w:r>
    </w:p>
    <w:tbl>
      <w:tblPr>
        <w:tblStyle w:val="TableauGrille1Clai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7783"/>
      </w:tblGrid>
      <w:tr w:rsidR="004D3815" w:rsidRPr="007C3403" w14:paraId="1992DC35" w14:textId="77777777" w:rsidTr="000D5C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2" w:type="pct"/>
            <w:vMerge w:val="restart"/>
            <w:tcBorders>
              <w:bottom w:val="none" w:sz="0" w:space="0" w:color="auto"/>
            </w:tcBorders>
            <w:shd w:val="clear" w:color="auto" w:fill="DEEAF6" w:themeFill="accent5" w:themeFillTint="33"/>
            <w:vAlign w:val="center"/>
          </w:tcPr>
          <w:p w14:paraId="5FB848AA" w14:textId="77777777" w:rsidR="004D3815" w:rsidRPr="007C3403" w:rsidRDefault="004D3815" w:rsidP="000D5C8A">
            <w:pPr>
              <w:jc w:val="center"/>
              <w:rPr>
                <w:rFonts w:ascii="Calibri" w:hAnsi="Calibri" w:cs="Calibri"/>
                <w:sz w:val="20"/>
                <w:szCs w:val="20"/>
                <w:lang w:val="en-GB"/>
              </w:rPr>
            </w:pPr>
            <w:proofErr w:type="spellStart"/>
            <w:r w:rsidRPr="007C3403">
              <w:rPr>
                <w:rFonts w:ascii="Calibri" w:hAnsi="Calibri" w:cs="Calibri"/>
                <w:sz w:val="20"/>
                <w:szCs w:val="20"/>
                <w:lang w:val="en-GB"/>
              </w:rPr>
              <w:t>Critères</w:t>
            </w:r>
            <w:proofErr w:type="spellEnd"/>
          </w:p>
        </w:tc>
        <w:tc>
          <w:tcPr>
            <w:tcW w:w="4298" w:type="pct"/>
            <w:tcBorders>
              <w:bottom w:val="none" w:sz="0" w:space="0" w:color="auto"/>
            </w:tcBorders>
            <w:shd w:val="clear" w:color="auto" w:fill="DEEAF6" w:themeFill="accent5" w:themeFillTint="33"/>
            <w:vAlign w:val="center"/>
          </w:tcPr>
          <w:p w14:paraId="3BC89898" w14:textId="77777777" w:rsidR="004D3815" w:rsidRPr="007C3403" w:rsidRDefault="004D3815" w:rsidP="000D5C8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lang w:val="en-GB"/>
              </w:rPr>
            </w:pPr>
            <w:proofErr w:type="spellStart"/>
            <w:r w:rsidRPr="007C3403">
              <w:rPr>
                <w:rFonts w:ascii="Calibri" w:hAnsi="Calibri" w:cs="Calibri"/>
                <w:sz w:val="20"/>
                <w:szCs w:val="20"/>
                <w:lang w:val="en-GB"/>
              </w:rPr>
              <w:t>Interviewés</w:t>
            </w:r>
            <w:proofErr w:type="spellEnd"/>
          </w:p>
        </w:tc>
      </w:tr>
      <w:tr w:rsidR="004D3815" w:rsidRPr="007C3403" w14:paraId="35815969" w14:textId="77777777" w:rsidTr="000D5C8A">
        <w:tc>
          <w:tcPr>
            <w:cnfStyle w:val="001000000000" w:firstRow="0" w:lastRow="0" w:firstColumn="1" w:lastColumn="0" w:oddVBand="0" w:evenVBand="0" w:oddHBand="0" w:evenHBand="0" w:firstRowFirstColumn="0" w:firstRowLastColumn="0" w:lastRowFirstColumn="0" w:lastRowLastColumn="0"/>
            <w:tcW w:w="702" w:type="pct"/>
            <w:vMerge/>
            <w:shd w:val="clear" w:color="auto" w:fill="DEEAF6" w:themeFill="accent5" w:themeFillTint="33"/>
          </w:tcPr>
          <w:p w14:paraId="3216A0B1" w14:textId="77777777" w:rsidR="004D3815" w:rsidRPr="007C3403" w:rsidRDefault="004D3815" w:rsidP="000D5C8A">
            <w:pPr>
              <w:jc w:val="center"/>
              <w:rPr>
                <w:rFonts w:ascii="Calibri" w:hAnsi="Calibri" w:cs="Calibri"/>
                <w:sz w:val="20"/>
                <w:szCs w:val="20"/>
                <w:lang w:val="en-GB"/>
              </w:rPr>
            </w:pPr>
          </w:p>
        </w:tc>
        <w:tc>
          <w:tcPr>
            <w:tcW w:w="4298" w:type="pct"/>
            <w:shd w:val="clear" w:color="auto" w:fill="DEEAF6" w:themeFill="accent5" w:themeFillTint="33"/>
            <w:vAlign w:val="center"/>
          </w:tcPr>
          <w:p w14:paraId="291F6C10" w14:textId="77777777" w:rsidR="004D3815" w:rsidRPr="007C3403" w:rsidRDefault="004D3815" w:rsidP="000D5C8A">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
                <w:sz w:val="20"/>
                <w:szCs w:val="20"/>
                <w:lang w:val="fr-CM"/>
              </w:rPr>
            </w:pPr>
            <w:r w:rsidRPr="007C3403">
              <w:rPr>
                <w:rFonts w:ascii="Calibri" w:hAnsi="Calibri" w:cs="Calibri"/>
                <w:b/>
                <w:sz w:val="20"/>
                <w:szCs w:val="20"/>
                <w:lang w:val="fr-CM"/>
              </w:rPr>
              <w:t>Comité de pilotage, Secrétaire permanent PBF</w:t>
            </w:r>
          </w:p>
        </w:tc>
      </w:tr>
      <w:tr w:rsidR="004D3815" w:rsidRPr="007C3403" w14:paraId="30FEA25E" w14:textId="77777777" w:rsidTr="000D5C8A">
        <w:tc>
          <w:tcPr>
            <w:cnfStyle w:val="001000000000" w:firstRow="0" w:lastRow="0" w:firstColumn="1" w:lastColumn="0" w:oddVBand="0" w:evenVBand="0" w:oddHBand="0" w:evenHBand="0" w:firstRowFirstColumn="0" w:firstRowLastColumn="0" w:lastRowFirstColumn="0" w:lastRowLastColumn="0"/>
            <w:tcW w:w="702" w:type="pct"/>
            <w:vAlign w:val="center"/>
          </w:tcPr>
          <w:p w14:paraId="3E4FE271" w14:textId="77777777" w:rsidR="004D3815" w:rsidRPr="00994D07" w:rsidRDefault="004D3815" w:rsidP="000D5C8A">
            <w:pPr>
              <w:tabs>
                <w:tab w:val="left" w:pos="318"/>
              </w:tabs>
              <w:contextualSpacing/>
              <w:rPr>
                <w:rFonts w:ascii="Calibri" w:hAnsi="Calibri" w:cs="Calibri"/>
                <w:bCs w:val="0"/>
                <w:sz w:val="20"/>
                <w:szCs w:val="20"/>
              </w:rPr>
            </w:pPr>
            <w:r w:rsidRPr="007C3403">
              <w:rPr>
                <w:rFonts w:ascii="Calibri" w:hAnsi="Calibri" w:cs="Calibri"/>
                <w:bCs w:val="0"/>
                <w:sz w:val="20"/>
                <w:szCs w:val="20"/>
                <w:lang w:val="en-GB"/>
              </w:rPr>
              <w:t>Pertinence</w:t>
            </w:r>
          </w:p>
        </w:tc>
        <w:tc>
          <w:tcPr>
            <w:tcW w:w="4298" w:type="pct"/>
          </w:tcPr>
          <w:p w14:paraId="19AEE5F7" w14:textId="77777777" w:rsidR="004D3815" w:rsidRPr="007C3403" w:rsidRDefault="004D3815" w:rsidP="00DE40F2">
            <w:pPr>
              <w:pStyle w:val="Paragraphedeliste"/>
              <w:numPr>
                <w:ilvl w:val="0"/>
                <w:numId w:val="49"/>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7C3403">
              <w:rPr>
                <w:rFonts w:ascii="Calibri" w:hAnsi="Calibri" w:cs="Calibri"/>
                <w:i/>
                <w:iCs/>
                <w:sz w:val="20"/>
                <w:szCs w:val="20"/>
                <w:lang w:val="fr-CM"/>
              </w:rPr>
              <w:t>Quelles sont les raisons qui ont conduit aux choix les trois agences (OIM, FAO, UNFPA) pour l’exécution du projet ?</w:t>
            </w:r>
          </w:p>
          <w:p w14:paraId="65B8F132" w14:textId="77777777" w:rsidR="004D3815" w:rsidRPr="007C3403" w:rsidRDefault="004D3815" w:rsidP="00DE40F2">
            <w:pPr>
              <w:pStyle w:val="Paragraphedeliste"/>
              <w:numPr>
                <w:ilvl w:val="0"/>
                <w:numId w:val="49"/>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7C3403">
              <w:rPr>
                <w:rFonts w:ascii="Calibri" w:hAnsi="Calibri" w:cs="Calibri"/>
                <w:i/>
                <w:iCs/>
                <w:sz w:val="20"/>
                <w:szCs w:val="20"/>
                <w:lang w:val="fr-CM"/>
              </w:rPr>
              <w:t>Pensez-vous que ce projet était approprié vis-à-vis du contexte et des dynamiques de conflit dans les zones ?</w:t>
            </w:r>
          </w:p>
          <w:p w14:paraId="0309FB69" w14:textId="77777777" w:rsidR="004D3815" w:rsidRPr="007C3403" w:rsidRDefault="004D3815" w:rsidP="00DE40F2">
            <w:pPr>
              <w:pStyle w:val="Paragraphedeliste"/>
              <w:numPr>
                <w:ilvl w:val="0"/>
                <w:numId w:val="49"/>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color w:val="000000"/>
                <w:sz w:val="20"/>
                <w:szCs w:val="20"/>
                <w:lang w:val="fr-CM"/>
              </w:rPr>
            </w:pPr>
            <w:r w:rsidRPr="007C3403">
              <w:rPr>
                <w:rFonts w:ascii="Calibri" w:hAnsi="Calibri" w:cs="Calibri"/>
                <w:i/>
                <w:iCs/>
                <w:sz w:val="20"/>
                <w:szCs w:val="20"/>
                <w:lang w:val="fr-CM"/>
              </w:rPr>
              <w:t>Le projet a-t-il eu un effet catalyseur sur la consolidation de la paix par son financement PBF ?</w:t>
            </w:r>
          </w:p>
        </w:tc>
      </w:tr>
      <w:tr w:rsidR="004D3815" w:rsidRPr="007C3403" w14:paraId="33F84408" w14:textId="77777777" w:rsidTr="000D5C8A">
        <w:tc>
          <w:tcPr>
            <w:cnfStyle w:val="001000000000" w:firstRow="0" w:lastRow="0" w:firstColumn="1" w:lastColumn="0" w:oddVBand="0" w:evenVBand="0" w:oddHBand="0" w:evenHBand="0" w:firstRowFirstColumn="0" w:firstRowLastColumn="0" w:lastRowFirstColumn="0" w:lastRowLastColumn="0"/>
            <w:tcW w:w="702" w:type="pct"/>
            <w:vAlign w:val="center"/>
          </w:tcPr>
          <w:p w14:paraId="33A7C4F8" w14:textId="77777777" w:rsidR="004D3815" w:rsidRPr="007C3403" w:rsidRDefault="004D3815" w:rsidP="000D5C8A">
            <w:pPr>
              <w:tabs>
                <w:tab w:val="left" w:pos="318"/>
              </w:tabs>
              <w:contextualSpacing/>
              <w:rPr>
                <w:rFonts w:ascii="Calibri" w:hAnsi="Calibri" w:cs="Calibri"/>
                <w:bCs w:val="0"/>
                <w:sz w:val="20"/>
                <w:szCs w:val="20"/>
                <w:lang w:val="fr-CM"/>
              </w:rPr>
            </w:pPr>
            <w:r w:rsidRPr="007C3403">
              <w:rPr>
                <w:rFonts w:ascii="Calibri" w:hAnsi="Calibri" w:cs="Calibri"/>
                <w:bCs w:val="0"/>
                <w:sz w:val="20"/>
                <w:szCs w:val="20"/>
                <w:lang w:val="fr-CM"/>
              </w:rPr>
              <w:t>Efficacité</w:t>
            </w:r>
          </w:p>
        </w:tc>
        <w:tc>
          <w:tcPr>
            <w:tcW w:w="4298" w:type="pct"/>
          </w:tcPr>
          <w:p w14:paraId="463C4040" w14:textId="77777777" w:rsidR="004D3815" w:rsidRDefault="004D3815" w:rsidP="00DE40F2">
            <w:pPr>
              <w:pStyle w:val="Paragraphedeliste"/>
              <w:numPr>
                <w:ilvl w:val="0"/>
                <w:numId w:val="49"/>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7C3403">
              <w:rPr>
                <w:rFonts w:ascii="Calibri" w:hAnsi="Calibri" w:cs="Calibri"/>
                <w:i/>
                <w:iCs/>
                <w:sz w:val="20"/>
                <w:szCs w:val="20"/>
                <w:lang w:val="fr-CM"/>
              </w:rPr>
              <w:t>En quoi le pilotage conjoint du projet par trois institutions a-t-il facilité l’atteinte aux objectifs du projet ?</w:t>
            </w:r>
          </w:p>
          <w:p w14:paraId="1079AF25" w14:textId="77777777" w:rsidR="004D3815" w:rsidRPr="007C3403" w:rsidRDefault="004D3815" w:rsidP="00DE40F2">
            <w:pPr>
              <w:pStyle w:val="Paragraphedeliste"/>
              <w:numPr>
                <w:ilvl w:val="0"/>
                <w:numId w:val="49"/>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Pr>
                <w:rFonts w:ascii="Calibri" w:hAnsi="Calibri" w:cs="Calibri"/>
                <w:i/>
                <w:iCs/>
                <w:sz w:val="20"/>
                <w:szCs w:val="20"/>
                <w:lang w:val="fr-CM"/>
              </w:rPr>
              <w:t>Que pensez-vous des arrangements de gestion qui ont été prévus pour ce projet ?</w:t>
            </w:r>
          </w:p>
          <w:p w14:paraId="2740D464" w14:textId="77777777" w:rsidR="004D3815" w:rsidRPr="007C3403" w:rsidRDefault="004D3815" w:rsidP="00DE40F2">
            <w:pPr>
              <w:pStyle w:val="Paragraphedeliste"/>
              <w:numPr>
                <w:ilvl w:val="0"/>
                <w:numId w:val="49"/>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7C3403">
              <w:rPr>
                <w:rFonts w:ascii="Calibri" w:hAnsi="Calibri" w:cs="Calibri"/>
                <w:i/>
                <w:iCs/>
                <w:sz w:val="20"/>
                <w:szCs w:val="20"/>
                <w:lang w:val="fr-CM"/>
              </w:rPr>
              <w:t>Quels sont les sujets évoqués pendant le comité de pilotage ? Combien de fois le comité de pilotage s’est</w:t>
            </w:r>
            <w:r>
              <w:rPr>
                <w:rFonts w:ascii="Calibri" w:hAnsi="Calibri" w:cs="Calibri"/>
                <w:i/>
                <w:iCs/>
                <w:sz w:val="20"/>
                <w:szCs w:val="20"/>
                <w:lang w:val="fr-CM"/>
              </w:rPr>
              <w:t xml:space="preserve">-il </w:t>
            </w:r>
            <w:r w:rsidRPr="007C3403">
              <w:rPr>
                <w:rFonts w:ascii="Calibri" w:hAnsi="Calibri" w:cs="Calibri"/>
                <w:i/>
                <w:iCs/>
                <w:sz w:val="20"/>
                <w:szCs w:val="20"/>
                <w:lang w:val="fr-CM"/>
              </w:rPr>
              <w:t xml:space="preserve">réuni ? </w:t>
            </w:r>
          </w:p>
          <w:p w14:paraId="7D20D1C6" w14:textId="77777777" w:rsidR="004D3815" w:rsidRPr="007C3403" w:rsidRDefault="004D3815" w:rsidP="00DE40F2">
            <w:pPr>
              <w:pStyle w:val="Paragraphedeliste"/>
              <w:numPr>
                <w:ilvl w:val="0"/>
                <w:numId w:val="49"/>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7C3403">
              <w:rPr>
                <w:rFonts w:ascii="Calibri" w:hAnsi="Calibri" w:cs="Calibri"/>
                <w:i/>
                <w:iCs/>
                <w:sz w:val="20"/>
                <w:szCs w:val="20"/>
                <w:lang w:val="fr-CM"/>
              </w:rPr>
              <w:t xml:space="preserve">Est-ce que les besoins spécifiques des couches vulnérables (femme, fille, handicapé, vieux,) ont été pris en compte dans </w:t>
            </w:r>
            <w:r>
              <w:rPr>
                <w:rFonts w:ascii="Calibri" w:hAnsi="Calibri" w:cs="Calibri"/>
                <w:i/>
                <w:iCs/>
                <w:sz w:val="20"/>
                <w:szCs w:val="20"/>
                <w:lang w:val="fr-CM"/>
              </w:rPr>
              <w:t>la stratégie de mise en œuvre du projet</w:t>
            </w:r>
            <w:r w:rsidRPr="007C3403">
              <w:rPr>
                <w:rFonts w:ascii="Calibri" w:hAnsi="Calibri" w:cs="Calibri"/>
                <w:i/>
                <w:iCs/>
                <w:sz w:val="20"/>
                <w:szCs w:val="20"/>
                <w:lang w:val="fr-CM"/>
              </w:rPr>
              <w:t> ?</w:t>
            </w:r>
          </w:p>
          <w:p w14:paraId="6F1C83C6" w14:textId="77777777" w:rsidR="004D3815" w:rsidRPr="007C3403" w:rsidRDefault="004D3815" w:rsidP="00DE40F2">
            <w:pPr>
              <w:pStyle w:val="Paragraphedeliste"/>
              <w:numPr>
                <w:ilvl w:val="0"/>
                <w:numId w:val="49"/>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7C3403">
              <w:rPr>
                <w:rFonts w:ascii="Calibri" w:hAnsi="Calibri" w:cs="Calibri"/>
                <w:i/>
                <w:iCs/>
                <w:sz w:val="20"/>
                <w:szCs w:val="20"/>
                <w:lang w:val="fr-CM"/>
              </w:rPr>
              <w:t>Quel est votre niveau d’appréciation de l’exécution du projet par chaque agence ?</w:t>
            </w:r>
          </w:p>
        </w:tc>
      </w:tr>
      <w:tr w:rsidR="004D3815" w:rsidRPr="007C3403" w14:paraId="7BA67B53" w14:textId="77777777" w:rsidTr="000D5C8A">
        <w:tc>
          <w:tcPr>
            <w:cnfStyle w:val="001000000000" w:firstRow="0" w:lastRow="0" w:firstColumn="1" w:lastColumn="0" w:oddVBand="0" w:evenVBand="0" w:oddHBand="0" w:evenHBand="0" w:firstRowFirstColumn="0" w:firstRowLastColumn="0" w:lastRowFirstColumn="0" w:lastRowLastColumn="0"/>
            <w:tcW w:w="702" w:type="pct"/>
            <w:vAlign w:val="center"/>
          </w:tcPr>
          <w:p w14:paraId="5656BF8C" w14:textId="77777777" w:rsidR="004D3815" w:rsidRPr="00994D07" w:rsidRDefault="004D3815" w:rsidP="000D5C8A">
            <w:pPr>
              <w:tabs>
                <w:tab w:val="left" w:pos="318"/>
              </w:tabs>
              <w:contextualSpacing/>
              <w:rPr>
                <w:rFonts w:ascii="Calibri" w:hAnsi="Calibri" w:cs="Calibri"/>
                <w:bCs w:val="0"/>
                <w:sz w:val="20"/>
                <w:szCs w:val="20"/>
                <w:lang w:val="fr-CM"/>
              </w:rPr>
            </w:pPr>
            <w:r w:rsidRPr="007C3403">
              <w:rPr>
                <w:rFonts w:ascii="Calibri" w:hAnsi="Calibri" w:cs="Calibri"/>
                <w:bCs w:val="0"/>
                <w:sz w:val="20"/>
                <w:szCs w:val="20"/>
                <w:lang w:val="fr-CM"/>
              </w:rPr>
              <w:t xml:space="preserve">Efficience </w:t>
            </w:r>
          </w:p>
        </w:tc>
        <w:tc>
          <w:tcPr>
            <w:tcW w:w="4298" w:type="pct"/>
          </w:tcPr>
          <w:p w14:paraId="58FF3320" w14:textId="77777777" w:rsidR="004D3815" w:rsidRPr="007C3403" w:rsidRDefault="004D3815" w:rsidP="00DE40F2">
            <w:pPr>
              <w:pStyle w:val="Paragraphedeliste"/>
              <w:numPr>
                <w:ilvl w:val="0"/>
                <w:numId w:val="49"/>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7C3403">
              <w:rPr>
                <w:rFonts w:ascii="Calibri" w:hAnsi="Calibri" w:cs="Calibri"/>
                <w:i/>
                <w:iCs/>
                <w:sz w:val="20"/>
                <w:szCs w:val="20"/>
                <w:lang w:val="fr-CM"/>
              </w:rPr>
              <w:t xml:space="preserve">Les délais de décaissement des fonds aux trois agences ont-ils été respectés ?  </w:t>
            </w:r>
          </w:p>
          <w:p w14:paraId="51594796" w14:textId="77777777" w:rsidR="004D3815" w:rsidRPr="007C3403" w:rsidRDefault="004D3815" w:rsidP="00DE40F2">
            <w:pPr>
              <w:pStyle w:val="Paragraphedeliste"/>
              <w:numPr>
                <w:ilvl w:val="0"/>
                <w:numId w:val="49"/>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7C3403">
              <w:rPr>
                <w:rFonts w:ascii="Calibri" w:hAnsi="Calibri" w:cs="Calibri"/>
                <w:i/>
                <w:iCs/>
                <w:sz w:val="20"/>
                <w:szCs w:val="20"/>
                <w:lang w:val="fr-CM"/>
              </w:rPr>
              <w:t>Quel est votre appréciation de l’adéquation entre les ressources financières et les activités prévues par le projet ?</w:t>
            </w:r>
          </w:p>
          <w:p w14:paraId="691C3416" w14:textId="77777777" w:rsidR="004D3815" w:rsidRPr="007C3403" w:rsidRDefault="004D3815" w:rsidP="00DE40F2">
            <w:pPr>
              <w:pStyle w:val="Paragraphedeliste"/>
              <w:numPr>
                <w:ilvl w:val="0"/>
                <w:numId w:val="49"/>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7C3403">
              <w:rPr>
                <w:rFonts w:ascii="Calibri" w:hAnsi="Calibri" w:cs="Calibri"/>
                <w:i/>
                <w:iCs/>
                <w:sz w:val="20"/>
                <w:szCs w:val="20"/>
                <w:lang w:val="fr-CM"/>
              </w:rPr>
              <w:t>Toutes les activités prévues ont-elles été réalisé dans le délai ?</w:t>
            </w:r>
          </w:p>
          <w:p w14:paraId="7A070DB9" w14:textId="77777777" w:rsidR="004D3815" w:rsidRPr="007C3403" w:rsidRDefault="004D3815" w:rsidP="00DE40F2">
            <w:pPr>
              <w:pStyle w:val="Paragraphedeliste"/>
              <w:numPr>
                <w:ilvl w:val="0"/>
                <w:numId w:val="49"/>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7C3403">
              <w:rPr>
                <w:rFonts w:ascii="Calibri" w:hAnsi="Calibri" w:cs="Calibri"/>
                <w:i/>
                <w:iCs/>
                <w:sz w:val="20"/>
                <w:szCs w:val="20"/>
                <w:lang w:val="fr-CM"/>
              </w:rPr>
              <w:t>Quel est votre niveau d’appréciation des relations de travail entre les équipes du projet ?</w:t>
            </w:r>
          </w:p>
        </w:tc>
      </w:tr>
      <w:tr w:rsidR="004D3815" w:rsidRPr="007C3403" w14:paraId="433607FE" w14:textId="77777777" w:rsidTr="000D5C8A">
        <w:tc>
          <w:tcPr>
            <w:cnfStyle w:val="001000000000" w:firstRow="0" w:lastRow="0" w:firstColumn="1" w:lastColumn="0" w:oddVBand="0" w:evenVBand="0" w:oddHBand="0" w:evenHBand="0" w:firstRowFirstColumn="0" w:firstRowLastColumn="0" w:lastRowFirstColumn="0" w:lastRowLastColumn="0"/>
            <w:tcW w:w="702" w:type="pct"/>
            <w:vAlign w:val="center"/>
          </w:tcPr>
          <w:p w14:paraId="3CD60894" w14:textId="77777777" w:rsidR="004D3815" w:rsidRPr="00994D07" w:rsidRDefault="004D3815" w:rsidP="000D5C8A">
            <w:pPr>
              <w:tabs>
                <w:tab w:val="left" w:pos="318"/>
              </w:tabs>
              <w:contextualSpacing/>
              <w:rPr>
                <w:rFonts w:ascii="Calibri" w:hAnsi="Calibri" w:cs="Calibri"/>
                <w:bCs w:val="0"/>
                <w:sz w:val="20"/>
                <w:szCs w:val="20"/>
                <w:lang w:val="fr-CM"/>
              </w:rPr>
            </w:pPr>
            <w:r w:rsidRPr="007C3403">
              <w:rPr>
                <w:rFonts w:ascii="Calibri" w:hAnsi="Calibri" w:cs="Calibri"/>
                <w:bCs w:val="0"/>
                <w:sz w:val="20"/>
                <w:szCs w:val="20"/>
                <w:lang w:val="fr-CM"/>
              </w:rPr>
              <w:t>Impact</w:t>
            </w:r>
          </w:p>
        </w:tc>
        <w:tc>
          <w:tcPr>
            <w:tcW w:w="4298" w:type="pct"/>
          </w:tcPr>
          <w:p w14:paraId="7A13DF1E" w14:textId="77777777" w:rsidR="004D3815" w:rsidRDefault="004D3815" w:rsidP="00DE40F2">
            <w:pPr>
              <w:pStyle w:val="Paragraphedeliste"/>
              <w:numPr>
                <w:ilvl w:val="0"/>
                <w:numId w:val="49"/>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7C3403">
              <w:rPr>
                <w:rFonts w:ascii="Calibri" w:hAnsi="Calibri" w:cs="Calibri"/>
                <w:i/>
                <w:iCs/>
                <w:sz w:val="20"/>
                <w:szCs w:val="20"/>
                <w:lang w:val="fr-CM"/>
              </w:rPr>
              <w:t>Le projet a-t-il permis « d’améliorer la condition et le statut des couches vulnérables surtout les femmes et les filles »</w:t>
            </w:r>
          </w:p>
          <w:p w14:paraId="67637B6E" w14:textId="77777777" w:rsidR="004D3815" w:rsidRPr="007C3403" w:rsidRDefault="004D3815" w:rsidP="00DE40F2">
            <w:pPr>
              <w:pStyle w:val="Paragraphedeliste"/>
              <w:numPr>
                <w:ilvl w:val="0"/>
                <w:numId w:val="49"/>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Pr>
                <w:rFonts w:ascii="Calibri" w:hAnsi="Calibri" w:cs="Calibri"/>
                <w:i/>
                <w:iCs/>
                <w:sz w:val="20"/>
                <w:szCs w:val="20"/>
                <w:lang w:val="fr-CM"/>
              </w:rPr>
              <w:t>Dans quelle mesure le projet a amélioré la stabilisation, le relèvement et la consolidation de la paix dans l’Extrême Nord ?</w:t>
            </w:r>
          </w:p>
          <w:p w14:paraId="6E831CC6" w14:textId="77777777" w:rsidR="004D3815" w:rsidRDefault="004D3815" w:rsidP="00DE40F2">
            <w:pPr>
              <w:pStyle w:val="Paragraphedeliste"/>
              <w:numPr>
                <w:ilvl w:val="0"/>
                <w:numId w:val="49"/>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Pr>
                <w:rFonts w:ascii="Calibri" w:hAnsi="Calibri" w:cs="Calibri"/>
                <w:i/>
                <w:iCs/>
                <w:sz w:val="20"/>
                <w:szCs w:val="20"/>
                <w:lang w:val="fr-CM"/>
              </w:rPr>
              <w:lastRenderedPageBreak/>
              <w:t>A votre avis, l</w:t>
            </w:r>
            <w:r w:rsidRPr="002712C0">
              <w:rPr>
                <w:rFonts w:ascii="Calibri" w:hAnsi="Calibri" w:cs="Calibri"/>
                <w:i/>
                <w:iCs/>
                <w:sz w:val="20"/>
                <w:szCs w:val="20"/>
                <w:lang w:val="fr-CM"/>
              </w:rPr>
              <w:t xml:space="preserve">e projet a-t-il eu un effet catalyseur sur la consolidation de la paix </w:t>
            </w:r>
            <w:r>
              <w:rPr>
                <w:rFonts w:ascii="Calibri" w:hAnsi="Calibri" w:cs="Calibri"/>
                <w:i/>
                <w:iCs/>
                <w:sz w:val="20"/>
                <w:szCs w:val="20"/>
                <w:lang w:val="fr-CM"/>
              </w:rPr>
              <w:t>dans la région de l’Extrême Nord</w:t>
            </w:r>
            <w:r w:rsidRPr="007C3403">
              <w:rPr>
                <w:rFonts w:ascii="Calibri" w:hAnsi="Calibri" w:cs="Calibri"/>
                <w:i/>
                <w:iCs/>
                <w:sz w:val="20"/>
                <w:szCs w:val="20"/>
                <w:lang w:val="fr-CM"/>
              </w:rPr>
              <w:t> ?</w:t>
            </w:r>
          </w:p>
          <w:p w14:paraId="36F3D4C3" w14:textId="77777777" w:rsidR="004D3815" w:rsidRPr="007C3403" w:rsidRDefault="004D3815" w:rsidP="00DE40F2">
            <w:pPr>
              <w:pStyle w:val="Paragraphedeliste"/>
              <w:numPr>
                <w:ilvl w:val="0"/>
                <w:numId w:val="49"/>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Pr>
                <w:rFonts w:ascii="Calibri" w:hAnsi="Calibri" w:cs="Calibri"/>
                <w:i/>
                <w:iCs/>
                <w:sz w:val="20"/>
                <w:szCs w:val="20"/>
                <w:lang w:val="fr-CM"/>
              </w:rPr>
              <w:t xml:space="preserve">En quoi le projet a-t-il contribué à l’implémentation de la stratégie DDR et aux objectifs du CNDDR/CRDDR ? </w:t>
            </w:r>
          </w:p>
        </w:tc>
      </w:tr>
      <w:tr w:rsidR="004D3815" w:rsidRPr="007C3403" w14:paraId="4B5F56D3" w14:textId="77777777" w:rsidTr="000D5C8A">
        <w:tc>
          <w:tcPr>
            <w:cnfStyle w:val="001000000000" w:firstRow="0" w:lastRow="0" w:firstColumn="1" w:lastColumn="0" w:oddVBand="0" w:evenVBand="0" w:oddHBand="0" w:evenHBand="0" w:firstRowFirstColumn="0" w:firstRowLastColumn="0" w:lastRowFirstColumn="0" w:lastRowLastColumn="0"/>
            <w:tcW w:w="702" w:type="pct"/>
            <w:vAlign w:val="center"/>
          </w:tcPr>
          <w:p w14:paraId="0ADD7C3C" w14:textId="77777777" w:rsidR="004D3815" w:rsidRPr="00994D07" w:rsidRDefault="004D3815" w:rsidP="000D5C8A">
            <w:pPr>
              <w:tabs>
                <w:tab w:val="left" w:pos="318"/>
              </w:tabs>
              <w:contextualSpacing/>
              <w:rPr>
                <w:rFonts w:ascii="Calibri" w:hAnsi="Calibri" w:cs="Calibri"/>
                <w:bCs w:val="0"/>
                <w:sz w:val="20"/>
                <w:szCs w:val="20"/>
                <w:lang w:val="fr-CM"/>
              </w:rPr>
            </w:pPr>
            <w:r w:rsidRPr="007C3403">
              <w:rPr>
                <w:rFonts w:ascii="Calibri" w:hAnsi="Calibri" w:cs="Calibri"/>
                <w:bCs w:val="0"/>
                <w:sz w:val="20"/>
                <w:szCs w:val="20"/>
                <w:lang w:val="fr-CM"/>
              </w:rPr>
              <w:t>Durabilité</w:t>
            </w:r>
          </w:p>
        </w:tc>
        <w:tc>
          <w:tcPr>
            <w:tcW w:w="4298" w:type="pct"/>
          </w:tcPr>
          <w:p w14:paraId="6DF3BEEB" w14:textId="77777777" w:rsidR="004D3815" w:rsidRPr="007C3403" w:rsidRDefault="004D3815" w:rsidP="00DE40F2">
            <w:pPr>
              <w:pStyle w:val="Paragraphedeliste"/>
              <w:numPr>
                <w:ilvl w:val="0"/>
                <w:numId w:val="49"/>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7C3403">
              <w:rPr>
                <w:rFonts w:ascii="Calibri" w:hAnsi="Calibri" w:cs="Calibri"/>
                <w:i/>
                <w:iCs/>
                <w:sz w:val="20"/>
                <w:szCs w:val="20"/>
                <w:lang w:val="fr-CM"/>
              </w:rPr>
              <w:t>Quels pourraient être les obstacles à la pérennisation des acquis ?</w:t>
            </w:r>
          </w:p>
          <w:p w14:paraId="3AF03542" w14:textId="77777777" w:rsidR="004D3815" w:rsidRPr="007C3403" w:rsidRDefault="004D3815" w:rsidP="00DE40F2">
            <w:pPr>
              <w:pStyle w:val="Paragraphedeliste"/>
              <w:numPr>
                <w:ilvl w:val="0"/>
                <w:numId w:val="49"/>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7C3403">
              <w:rPr>
                <w:rFonts w:ascii="Calibri" w:hAnsi="Calibri" w:cs="Calibri"/>
                <w:i/>
                <w:iCs/>
                <w:sz w:val="20"/>
                <w:szCs w:val="20"/>
                <w:lang w:val="fr-CM"/>
              </w:rPr>
              <w:t>Quels sont les dispositions prises pour la continuité des activités après le projet ?</w:t>
            </w:r>
          </w:p>
          <w:p w14:paraId="2C37F06E" w14:textId="77777777" w:rsidR="004D3815" w:rsidRPr="007C3403" w:rsidRDefault="004D3815" w:rsidP="00DE40F2">
            <w:pPr>
              <w:pStyle w:val="Paragraphedeliste"/>
              <w:numPr>
                <w:ilvl w:val="0"/>
                <w:numId w:val="49"/>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7C3403">
              <w:rPr>
                <w:rFonts w:ascii="Calibri" w:hAnsi="Calibri" w:cs="Calibri"/>
                <w:i/>
                <w:iCs/>
                <w:sz w:val="20"/>
                <w:szCs w:val="20"/>
                <w:lang w:val="fr-CM"/>
              </w:rPr>
              <w:t xml:space="preserve">Pensez-vous que les partenaires impliqués ont la capacité technique et financière pour pérenniser les acquis du projet pour garantir </w:t>
            </w:r>
            <w:r>
              <w:rPr>
                <w:rFonts w:ascii="Calibri" w:hAnsi="Calibri" w:cs="Calibri"/>
                <w:i/>
                <w:iCs/>
                <w:sz w:val="20"/>
                <w:szCs w:val="20"/>
                <w:lang w:val="fr-CM"/>
              </w:rPr>
              <w:t>sa</w:t>
            </w:r>
            <w:r w:rsidRPr="007C3403">
              <w:rPr>
                <w:rFonts w:ascii="Calibri" w:hAnsi="Calibri" w:cs="Calibri"/>
                <w:i/>
                <w:iCs/>
                <w:sz w:val="20"/>
                <w:szCs w:val="20"/>
                <w:lang w:val="fr-CM"/>
              </w:rPr>
              <w:t xml:space="preserve"> durabilité ?</w:t>
            </w:r>
          </w:p>
          <w:p w14:paraId="790F826D" w14:textId="77777777" w:rsidR="004D3815" w:rsidRPr="007C3403" w:rsidRDefault="004D3815" w:rsidP="00DE40F2">
            <w:pPr>
              <w:pStyle w:val="Paragraphedeliste"/>
              <w:numPr>
                <w:ilvl w:val="0"/>
                <w:numId w:val="49"/>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7C3403">
              <w:rPr>
                <w:rFonts w:ascii="Calibri" w:hAnsi="Calibri" w:cs="Calibri"/>
                <w:i/>
                <w:iCs/>
                <w:sz w:val="20"/>
                <w:szCs w:val="20"/>
                <w:lang w:val="fr-CM"/>
              </w:rPr>
              <w:t>Le financement du PBF a-t-il été utilisé pour intensifier d'autres travaux de stabilisation et de relèvement économique et / ou a-t-il contribué à créer des plateformes plus larges pour cette thématique ?</w:t>
            </w:r>
          </w:p>
          <w:p w14:paraId="630B80F6" w14:textId="77777777" w:rsidR="004D3815" w:rsidRPr="007C3403" w:rsidRDefault="004D3815" w:rsidP="00DE40F2">
            <w:pPr>
              <w:pStyle w:val="Paragraphedeliste"/>
              <w:numPr>
                <w:ilvl w:val="0"/>
                <w:numId w:val="49"/>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7C3403">
              <w:rPr>
                <w:rFonts w:ascii="Calibri" w:hAnsi="Calibri" w:cs="Calibri"/>
                <w:i/>
                <w:iCs/>
                <w:sz w:val="20"/>
                <w:szCs w:val="20"/>
                <w:lang w:val="fr-CM"/>
              </w:rPr>
              <w:t xml:space="preserve">Dans quelle mesure les mécanismes, les procédures et les politiques </w:t>
            </w:r>
            <w:r>
              <w:rPr>
                <w:rFonts w:ascii="Calibri" w:hAnsi="Calibri" w:cs="Calibri"/>
                <w:i/>
                <w:iCs/>
                <w:sz w:val="20"/>
                <w:szCs w:val="20"/>
                <w:lang w:val="fr-CM"/>
              </w:rPr>
              <w:t>mis</w:t>
            </w:r>
            <w:r w:rsidRPr="007C3403">
              <w:rPr>
                <w:rFonts w:ascii="Calibri" w:hAnsi="Calibri" w:cs="Calibri"/>
                <w:i/>
                <w:iCs/>
                <w:sz w:val="20"/>
                <w:szCs w:val="20"/>
                <w:lang w:val="fr-CM"/>
              </w:rPr>
              <w:t xml:space="preserve"> en place </w:t>
            </w:r>
            <w:r>
              <w:rPr>
                <w:rFonts w:ascii="Calibri" w:hAnsi="Calibri" w:cs="Calibri"/>
                <w:i/>
                <w:iCs/>
                <w:sz w:val="20"/>
                <w:szCs w:val="20"/>
                <w:lang w:val="fr-CM"/>
              </w:rPr>
              <w:t>peuvent</w:t>
            </w:r>
            <w:r w:rsidRPr="007C3403">
              <w:rPr>
                <w:rFonts w:ascii="Calibri" w:hAnsi="Calibri" w:cs="Calibri"/>
                <w:i/>
                <w:iCs/>
                <w:sz w:val="20"/>
                <w:szCs w:val="20"/>
                <w:lang w:val="fr-CM"/>
              </w:rPr>
              <w:t xml:space="preserve"> permettre aux principales parties prenantes de pérenniser les résultats obtenus ?</w:t>
            </w:r>
          </w:p>
        </w:tc>
      </w:tr>
      <w:tr w:rsidR="004D3815" w:rsidRPr="007C3403" w14:paraId="5E89B9AF" w14:textId="77777777" w:rsidTr="000D5C8A">
        <w:tc>
          <w:tcPr>
            <w:cnfStyle w:val="001000000000" w:firstRow="0" w:lastRow="0" w:firstColumn="1" w:lastColumn="0" w:oddVBand="0" w:evenVBand="0" w:oddHBand="0" w:evenHBand="0" w:firstRowFirstColumn="0" w:firstRowLastColumn="0" w:lastRowFirstColumn="0" w:lastRowLastColumn="0"/>
            <w:tcW w:w="702" w:type="pct"/>
            <w:vAlign w:val="center"/>
          </w:tcPr>
          <w:p w14:paraId="2392C75A" w14:textId="77777777" w:rsidR="004D3815" w:rsidRPr="00994D07" w:rsidRDefault="004D3815" w:rsidP="000D5C8A">
            <w:pPr>
              <w:tabs>
                <w:tab w:val="left" w:pos="318"/>
              </w:tabs>
              <w:contextualSpacing/>
              <w:rPr>
                <w:rFonts w:ascii="Calibri" w:hAnsi="Calibri" w:cs="Calibri"/>
                <w:bCs w:val="0"/>
                <w:sz w:val="20"/>
                <w:szCs w:val="20"/>
                <w:lang w:val="fr-CM"/>
              </w:rPr>
            </w:pPr>
            <w:r w:rsidRPr="007C3403">
              <w:rPr>
                <w:rFonts w:ascii="Calibri" w:hAnsi="Calibri" w:cs="Calibri"/>
                <w:bCs w:val="0"/>
                <w:sz w:val="20"/>
                <w:szCs w:val="20"/>
                <w:lang w:val="fr-CM"/>
              </w:rPr>
              <w:t xml:space="preserve">Cohérence </w:t>
            </w:r>
          </w:p>
          <w:p w14:paraId="50F69459" w14:textId="77777777" w:rsidR="004D3815" w:rsidRPr="007C3403" w:rsidRDefault="004D3815" w:rsidP="000D5C8A">
            <w:pPr>
              <w:tabs>
                <w:tab w:val="left" w:pos="318"/>
              </w:tabs>
              <w:contextualSpacing/>
              <w:rPr>
                <w:rFonts w:ascii="Calibri" w:hAnsi="Calibri" w:cs="Calibri"/>
                <w:bCs w:val="0"/>
                <w:i/>
                <w:sz w:val="20"/>
                <w:szCs w:val="20"/>
                <w:lang w:val="fr-CM"/>
              </w:rPr>
            </w:pPr>
          </w:p>
        </w:tc>
        <w:tc>
          <w:tcPr>
            <w:tcW w:w="4298" w:type="pct"/>
          </w:tcPr>
          <w:p w14:paraId="1EA5ED35" w14:textId="77777777" w:rsidR="004D3815" w:rsidRPr="007C3403" w:rsidRDefault="004D3815" w:rsidP="00DE40F2">
            <w:pPr>
              <w:pStyle w:val="Paragraphedeliste"/>
              <w:numPr>
                <w:ilvl w:val="0"/>
                <w:numId w:val="49"/>
              </w:numPr>
              <w:ind w:left="295"/>
              <w:jc w:val="both"/>
              <w:cnfStyle w:val="000000000000" w:firstRow="0" w:lastRow="0" w:firstColumn="0" w:lastColumn="0" w:oddVBand="0" w:evenVBand="0" w:oddHBand="0" w:evenHBand="0" w:firstRowFirstColumn="0" w:firstRowLastColumn="0" w:lastRowFirstColumn="0" w:lastRowLastColumn="0"/>
              <w:rPr>
                <w:rFonts w:ascii="Calibri" w:hAnsi="Calibri" w:cs="Calibri"/>
                <w:i/>
                <w:iCs/>
                <w:sz w:val="20"/>
                <w:szCs w:val="20"/>
                <w:lang w:val="fr-CM"/>
              </w:rPr>
            </w:pPr>
            <w:r w:rsidRPr="007C3403">
              <w:rPr>
                <w:rFonts w:ascii="Calibri" w:hAnsi="Calibri" w:cs="Calibri"/>
                <w:i/>
                <w:iCs/>
                <w:sz w:val="20"/>
                <w:szCs w:val="20"/>
                <w:lang w:val="fr-CM"/>
              </w:rPr>
              <w:t>Dans quelle mesure le projet crée-t-il des synergies et des liens entre les interventions du gouvernement et des communautés de donateurs concernant la stabilisation et le relèvement économique ?</w:t>
            </w:r>
            <w:r w:rsidRPr="007C3403">
              <w:rPr>
                <w:rFonts w:ascii="Calibri" w:hAnsi="Calibri" w:cs="Calibri"/>
                <w:i/>
                <w:iCs/>
                <w:sz w:val="20"/>
                <w:szCs w:val="20"/>
                <w:lang w:val="fr-CM"/>
              </w:rPr>
              <w:tab/>
            </w:r>
          </w:p>
        </w:tc>
      </w:tr>
    </w:tbl>
    <w:p w14:paraId="64A54796" w14:textId="77777777" w:rsidR="004D3815" w:rsidRDefault="004D3815" w:rsidP="004D3815">
      <w:pPr>
        <w:rPr>
          <w:rFonts w:ascii="Arial" w:hAnsi="Arial" w:cs="Arial"/>
          <w:b/>
          <w:bCs/>
          <w:color w:val="1F4E79" w:themeColor="accent5" w:themeShade="80"/>
          <w:sz w:val="28"/>
          <w:szCs w:val="32"/>
        </w:rPr>
      </w:pPr>
      <w:r>
        <w:br w:type="page"/>
      </w:r>
    </w:p>
    <w:p w14:paraId="39001E31" w14:textId="05A2CA28" w:rsidR="000A4F6D" w:rsidRDefault="00743725" w:rsidP="00FC6B10">
      <w:pPr>
        <w:pStyle w:val="Titre2"/>
        <w:ind w:left="792" w:hanging="432"/>
        <w:rPr>
          <w:color w:val="1F4E79" w:themeColor="accent5" w:themeShade="80"/>
        </w:rPr>
      </w:pPr>
      <w:bookmarkStart w:id="123" w:name="_Toc100264486"/>
      <w:r>
        <w:rPr>
          <w:color w:val="1F4E79" w:themeColor="accent5" w:themeShade="80"/>
        </w:rPr>
        <w:lastRenderedPageBreak/>
        <w:t>Annexe 7 : Liste des documents collectés</w:t>
      </w:r>
      <w:bookmarkEnd w:id="123"/>
      <w:r w:rsidR="000A4F6D">
        <w:rPr>
          <w:color w:val="1F4E79" w:themeColor="accent5" w:themeShade="80"/>
        </w:rPr>
        <w:t xml:space="preserve"> </w:t>
      </w:r>
    </w:p>
    <w:p w14:paraId="7C2EC17D" w14:textId="579565F5" w:rsidR="00855510" w:rsidRPr="00553D76" w:rsidRDefault="00855510" w:rsidP="00FF01CF">
      <w:pPr>
        <w:pStyle w:val="Bullet"/>
        <w:numPr>
          <w:ilvl w:val="0"/>
          <w:numId w:val="42"/>
        </w:numPr>
        <w:spacing w:before="0" w:after="240"/>
        <w:ind w:left="360"/>
        <w:rPr>
          <w:b/>
          <w:bCs/>
        </w:rPr>
      </w:pPr>
      <w:r w:rsidRPr="00553D76">
        <w:rPr>
          <w:b/>
          <w:bCs/>
        </w:rPr>
        <w:t xml:space="preserve">Documents </w:t>
      </w:r>
      <w:r w:rsidR="00266C10">
        <w:rPr>
          <w:b/>
          <w:bCs/>
        </w:rPr>
        <w:t>Publiés</w:t>
      </w:r>
    </w:p>
    <w:p w14:paraId="7C466C7D" w14:textId="77777777" w:rsidR="00855510" w:rsidRPr="007E000B" w:rsidRDefault="00855510" w:rsidP="00D449D3">
      <w:pPr>
        <w:pStyle w:val="Bullet"/>
        <w:numPr>
          <w:ilvl w:val="0"/>
          <w:numId w:val="41"/>
        </w:numPr>
        <w:spacing w:before="0"/>
        <w:ind w:left="357" w:hanging="357"/>
      </w:pPr>
      <w:r w:rsidRPr="007E000B">
        <w:t>Projections démographiques et estimations des cibles prioritaires des différents programmes et interventions de sante : INS, Juin 2016</w:t>
      </w:r>
    </w:p>
    <w:p w14:paraId="34BCEDDF" w14:textId="77777777" w:rsidR="00855510" w:rsidRPr="007E000B" w:rsidRDefault="00855510" w:rsidP="00D449D3">
      <w:pPr>
        <w:pStyle w:val="Bullet"/>
        <w:numPr>
          <w:ilvl w:val="0"/>
          <w:numId w:val="41"/>
        </w:numPr>
        <w:spacing w:before="0"/>
        <w:ind w:left="357" w:hanging="357"/>
      </w:pPr>
      <w:r w:rsidRPr="007E000B">
        <w:t>Enquête par grappes à indicateurs multiples</w:t>
      </w:r>
      <w:r>
        <w:t xml:space="preserve"> (</w:t>
      </w:r>
      <w:r w:rsidRPr="007E000B">
        <w:t xml:space="preserve">MICS 5), </w:t>
      </w:r>
      <w:r>
        <w:t xml:space="preserve">INS </w:t>
      </w:r>
      <w:r w:rsidRPr="007E000B">
        <w:t>2014</w:t>
      </w:r>
    </w:p>
    <w:p w14:paraId="4EFE6498" w14:textId="77777777" w:rsidR="00855510" w:rsidRPr="007E000B" w:rsidRDefault="00855510" w:rsidP="00D449D3">
      <w:pPr>
        <w:pStyle w:val="Bullet"/>
        <w:numPr>
          <w:ilvl w:val="0"/>
          <w:numId w:val="41"/>
        </w:numPr>
        <w:spacing w:before="0"/>
        <w:ind w:left="357" w:hanging="357"/>
      </w:pPr>
      <w:r w:rsidRPr="007E000B">
        <w:t>Aperçu des besoins humanitaires</w:t>
      </w:r>
      <w:r>
        <w:t xml:space="preserve"> au Cameroun</w:t>
      </w:r>
      <w:r w:rsidRPr="007E000B">
        <w:t> </w:t>
      </w:r>
      <w:r>
        <w:t>(HNO)</w:t>
      </w:r>
      <w:r w:rsidRPr="007E000B">
        <w:t>: OCHA, Mars 2021</w:t>
      </w:r>
    </w:p>
    <w:p w14:paraId="1065FA3B" w14:textId="77777777" w:rsidR="00855510" w:rsidRPr="007E000B" w:rsidRDefault="00855510" w:rsidP="00D449D3">
      <w:pPr>
        <w:pStyle w:val="Bullet"/>
        <w:numPr>
          <w:ilvl w:val="0"/>
          <w:numId w:val="41"/>
        </w:numPr>
        <w:spacing w:before="0"/>
        <w:ind w:left="357" w:hanging="357"/>
      </w:pPr>
      <w:r w:rsidRPr="007E000B">
        <w:t>Besoins de Réintégration Des Ex-Associés à Boko Haram dans Huit Communes de L’Extrême-Nord du Cameroun, PNUD, Juillet-Aout 2018</w:t>
      </w:r>
    </w:p>
    <w:p w14:paraId="333D6933" w14:textId="77777777" w:rsidR="00855510" w:rsidRPr="007E000B" w:rsidRDefault="00855510" w:rsidP="00D449D3">
      <w:pPr>
        <w:pStyle w:val="Bullet"/>
        <w:numPr>
          <w:ilvl w:val="0"/>
          <w:numId w:val="41"/>
        </w:numPr>
        <w:spacing w:before="0"/>
        <w:ind w:left="357" w:hanging="357"/>
      </w:pPr>
      <w:r>
        <w:t>Termes de Référence de l’évaluation du projet PBF-Stabilisation</w:t>
      </w:r>
    </w:p>
    <w:p w14:paraId="55F9931B" w14:textId="77777777" w:rsidR="00855510" w:rsidRPr="007E000B" w:rsidRDefault="00855510" w:rsidP="00D449D3">
      <w:pPr>
        <w:pStyle w:val="Bullet"/>
        <w:numPr>
          <w:ilvl w:val="0"/>
          <w:numId w:val="41"/>
        </w:numPr>
        <w:spacing w:before="0"/>
        <w:ind w:left="357" w:hanging="357"/>
      </w:pPr>
      <w:r w:rsidRPr="007E000B">
        <w:t>Analyse des contributions</w:t>
      </w:r>
      <w:r>
        <w:t xml:space="preserve"> dans le cadre des évaluations :</w:t>
      </w:r>
      <w:r w:rsidRPr="007E000B">
        <w:t xml:space="preserve"> </w:t>
      </w:r>
      <w:proofErr w:type="spellStart"/>
      <w:r w:rsidRPr="007E000B">
        <w:t>Mayne</w:t>
      </w:r>
      <w:proofErr w:type="spellEnd"/>
      <w:r w:rsidRPr="007E000B">
        <w:t xml:space="preserve"> 2001</w:t>
      </w:r>
    </w:p>
    <w:p w14:paraId="628D5AE2" w14:textId="77777777" w:rsidR="00855510" w:rsidRPr="007E000B" w:rsidRDefault="00855510" w:rsidP="00D449D3">
      <w:pPr>
        <w:pStyle w:val="Bullet"/>
        <w:numPr>
          <w:ilvl w:val="0"/>
          <w:numId w:val="41"/>
        </w:numPr>
        <w:spacing w:before="0"/>
        <w:ind w:left="357" w:hanging="357"/>
      </w:pPr>
      <w:r w:rsidRPr="007E000B">
        <w:t>Méthode de collecte de données : Patton 2015</w:t>
      </w:r>
    </w:p>
    <w:p w14:paraId="63E47567" w14:textId="77777777" w:rsidR="00855510" w:rsidRPr="002E61ED" w:rsidRDefault="00855510" w:rsidP="00D449D3">
      <w:pPr>
        <w:pStyle w:val="Bullet"/>
        <w:numPr>
          <w:ilvl w:val="0"/>
          <w:numId w:val="41"/>
        </w:numPr>
        <w:spacing w:before="0"/>
        <w:ind w:left="357" w:hanging="357"/>
        <w:rPr>
          <w:lang w:val="en-US"/>
        </w:rPr>
      </w:pPr>
      <w:r w:rsidRPr="002E61ED">
        <w:rPr>
          <w:lang w:val="en-US"/>
        </w:rPr>
        <w:t>Ethical Guidelines for Evaluation, UNEG March 2008</w:t>
      </w:r>
    </w:p>
    <w:p w14:paraId="4E78E06F" w14:textId="77777777" w:rsidR="00855510" w:rsidRDefault="00855510" w:rsidP="00D449D3">
      <w:pPr>
        <w:pStyle w:val="Bullet"/>
        <w:numPr>
          <w:ilvl w:val="0"/>
          <w:numId w:val="41"/>
        </w:numPr>
        <w:spacing w:before="0"/>
        <w:ind w:left="357" w:hanging="357"/>
      </w:pPr>
      <w:r w:rsidRPr="007E000B">
        <w:t>Document d’orientation. Intégrer les droits de l’homme et l’égalité des sexes aux évaluations</w:t>
      </w:r>
      <w:r>
        <w:t>-</w:t>
      </w:r>
      <w:r w:rsidRPr="007E000B">
        <w:t xml:space="preserve"> Vers un document d’orientation</w:t>
      </w:r>
      <w:r>
        <w:t> :</w:t>
      </w:r>
      <w:r w:rsidRPr="002E61ED">
        <w:t xml:space="preserve"> </w:t>
      </w:r>
      <w:r w:rsidRPr="007E000B">
        <w:t>GNUE 2011.</w:t>
      </w:r>
    </w:p>
    <w:p w14:paraId="0E46F15F" w14:textId="77777777" w:rsidR="00855510" w:rsidRPr="007E000B" w:rsidRDefault="00855510" w:rsidP="00D449D3">
      <w:pPr>
        <w:pStyle w:val="Bullet"/>
        <w:numPr>
          <w:ilvl w:val="0"/>
          <w:numId w:val="41"/>
        </w:numPr>
        <w:spacing w:before="0" w:after="240"/>
        <w:ind w:left="357" w:hanging="357"/>
      </w:pPr>
      <w:r>
        <w:t>Normes et principes en évaluation, UNEG</w:t>
      </w:r>
    </w:p>
    <w:bookmarkEnd w:id="48"/>
    <w:p w14:paraId="51DD23E1" w14:textId="77777777" w:rsidR="00156687" w:rsidRDefault="00156687" w:rsidP="00DE40F2">
      <w:pPr>
        <w:pStyle w:val="Paragraphedeliste"/>
        <w:numPr>
          <w:ilvl w:val="0"/>
          <w:numId w:val="53"/>
        </w:numPr>
        <w:spacing w:line="276" w:lineRule="auto"/>
        <w:jc w:val="both"/>
        <w:rPr>
          <w:rFonts w:ascii="Calibri" w:hAnsi="Calibri" w:cs="Calibri"/>
          <w:b/>
        </w:rPr>
      </w:pPr>
      <w:r w:rsidRPr="00763252">
        <w:rPr>
          <w:rFonts w:ascii="Calibri" w:hAnsi="Calibri" w:cs="Calibri"/>
          <w:b/>
        </w:rPr>
        <w:t xml:space="preserve">Rapports finaux </w:t>
      </w:r>
    </w:p>
    <w:p w14:paraId="2BB654F1" w14:textId="77777777" w:rsidR="00156687" w:rsidRPr="00763252" w:rsidRDefault="00156687" w:rsidP="00156687">
      <w:pPr>
        <w:spacing w:line="276" w:lineRule="auto"/>
        <w:ind w:left="360"/>
        <w:jc w:val="both"/>
        <w:rPr>
          <w:rFonts w:ascii="Calibri" w:hAnsi="Calibri" w:cs="Calibri"/>
          <w:b/>
        </w:rPr>
      </w:pPr>
    </w:p>
    <w:p w14:paraId="0CE5721A" w14:textId="77777777" w:rsidR="00156687" w:rsidRPr="00763252" w:rsidRDefault="00156687" w:rsidP="00D449D3">
      <w:pPr>
        <w:pStyle w:val="Paragraphedeliste"/>
        <w:numPr>
          <w:ilvl w:val="0"/>
          <w:numId w:val="55"/>
        </w:numPr>
        <w:spacing w:line="276" w:lineRule="auto"/>
        <w:ind w:left="360"/>
        <w:jc w:val="both"/>
        <w:rPr>
          <w:rFonts w:ascii="Calibri" w:hAnsi="Calibri" w:cs="Calibri"/>
        </w:rPr>
      </w:pPr>
      <w:r w:rsidRPr="00763252">
        <w:rPr>
          <w:rFonts w:ascii="Calibri" w:hAnsi="Calibri" w:cs="Calibri"/>
        </w:rPr>
        <w:t>UNFPA : rapport final du Projet Conjoint Stabilisation et relèvement des communautés affectées par la crise sécuritaire à l’Extrême-Nord du Cameroun. Octobre 2021 ; 14 pages.</w:t>
      </w:r>
    </w:p>
    <w:p w14:paraId="59570D09" w14:textId="77777777" w:rsidR="00156687" w:rsidRPr="00763252" w:rsidRDefault="00156687" w:rsidP="00D449D3">
      <w:pPr>
        <w:pStyle w:val="Paragraphedeliste"/>
        <w:numPr>
          <w:ilvl w:val="0"/>
          <w:numId w:val="55"/>
        </w:numPr>
        <w:spacing w:line="276" w:lineRule="auto"/>
        <w:ind w:left="360"/>
        <w:jc w:val="both"/>
        <w:rPr>
          <w:rFonts w:ascii="Calibri" w:hAnsi="Calibri" w:cs="Calibri"/>
        </w:rPr>
      </w:pPr>
      <w:r w:rsidRPr="00763252">
        <w:rPr>
          <w:rFonts w:ascii="Calibri" w:hAnsi="Calibri" w:cs="Calibri"/>
        </w:rPr>
        <w:t xml:space="preserve">APA : rapport final  du </w:t>
      </w:r>
      <w:r w:rsidRPr="00763252">
        <w:rPr>
          <w:rFonts w:ascii="Calibri" w:hAnsi="Calibri" w:cs="Calibri"/>
          <w:i/>
        </w:rPr>
        <w:t xml:space="preserve"> </w:t>
      </w:r>
      <w:r w:rsidRPr="00763252">
        <w:rPr>
          <w:rFonts w:ascii="Calibri" w:hAnsi="Calibri" w:cs="Calibri"/>
        </w:rPr>
        <w:t>projet conjoint stabilisation et relèvement des communautés affectées par la crise sécuritaire à l’extrême-nord du Cameroun ; Période du 23 février au 13juillet 2021 ; 18 pages.</w:t>
      </w:r>
    </w:p>
    <w:p w14:paraId="7B9BF7F2" w14:textId="77777777" w:rsidR="00156687" w:rsidRPr="00763252" w:rsidRDefault="00156687" w:rsidP="00D449D3">
      <w:pPr>
        <w:pStyle w:val="Paragraphedeliste"/>
        <w:numPr>
          <w:ilvl w:val="0"/>
          <w:numId w:val="55"/>
        </w:numPr>
        <w:spacing w:line="276" w:lineRule="auto"/>
        <w:ind w:left="360"/>
        <w:jc w:val="both"/>
        <w:rPr>
          <w:rFonts w:ascii="Calibri" w:hAnsi="Calibri" w:cs="Calibri"/>
        </w:rPr>
      </w:pPr>
      <w:r w:rsidRPr="00763252">
        <w:rPr>
          <w:rFonts w:ascii="Calibri" w:hAnsi="Calibri" w:cs="Calibri"/>
        </w:rPr>
        <w:t>APDC : rapport final  du Projet Stabilisation et relèvement des communautés affectées par la crise sécuritaire à l’Extrême-Nord du Cameroun ; volet réduction des tensions dans les communautés affectées par crise Sécuritaire.  juin 2021 ; 25 pages.</w:t>
      </w:r>
    </w:p>
    <w:p w14:paraId="2983EB69" w14:textId="77777777" w:rsidR="00156687" w:rsidRPr="00763252" w:rsidRDefault="00156687" w:rsidP="00D449D3">
      <w:pPr>
        <w:pStyle w:val="Paragraphedeliste"/>
        <w:numPr>
          <w:ilvl w:val="0"/>
          <w:numId w:val="55"/>
        </w:numPr>
        <w:spacing w:line="276" w:lineRule="auto"/>
        <w:ind w:left="360"/>
        <w:jc w:val="both"/>
        <w:rPr>
          <w:rFonts w:ascii="Calibri" w:hAnsi="Calibri" w:cs="Calibri"/>
        </w:rPr>
      </w:pPr>
      <w:r w:rsidRPr="00763252">
        <w:rPr>
          <w:rFonts w:ascii="Calibri" w:hAnsi="Calibri" w:cs="Calibri"/>
        </w:rPr>
        <w:t xml:space="preserve">CAPROD : rapport final du  Projet Stabilisation et relèvement des communautés affectées par la crise sécuritaire à l’Extrême-Nord du Cameroun ; Pilier cohésion sociale. Septembre 2021 ; 47 pages. </w:t>
      </w:r>
    </w:p>
    <w:p w14:paraId="44EAF595" w14:textId="77777777" w:rsidR="00156687" w:rsidRPr="00763252" w:rsidRDefault="00156687" w:rsidP="00D449D3">
      <w:pPr>
        <w:pStyle w:val="Paragraphedeliste"/>
        <w:numPr>
          <w:ilvl w:val="0"/>
          <w:numId w:val="55"/>
        </w:numPr>
        <w:spacing w:line="276" w:lineRule="auto"/>
        <w:ind w:left="360"/>
        <w:jc w:val="both"/>
        <w:rPr>
          <w:rFonts w:ascii="Calibri" w:hAnsi="Calibri" w:cs="Calibri"/>
          <w:bCs/>
        </w:rPr>
      </w:pPr>
      <w:r w:rsidRPr="00763252">
        <w:rPr>
          <w:rFonts w:ascii="Calibri" w:hAnsi="Calibri" w:cs="Calibri"/>
        </w:rPr>
        <w:t xml:space="preserve">JAPSSO : </w:t>
      </w:r>
      <w:r w:rsidRPr="009A52BB">
        <w:rPr>
          <w:rFonts w:ascii="Calibri" w:hAnsi="Calibri" w:cs="Calibri"/>
          <w:lang w:val="fr-FR"/>
        </w:rPr>
        <w:t xml:space="preserve">rapport de fin de  </w:t>
      </w:r>
      <w:r w:rsidRPr="00763252">
        <w:rPr>
          <w:rFonts w:ascii="Calibri" w:hAnsi="Calibri" w:cs="Calibri"/>
          <w:bCs/>
        </w:rPr>
        <w:t>projet de stabilisation et de relèvement des communautés affectées par la crise sécuritaire à l’extrême-nord du Cameroun. ; Période allant de  juillet à février 2021 ; 30 pages.</w:t>
      </w:r>
    </w:p>
    <w:p w14:paraId="04DC3830" w14:textId="77777777" w:rsidR="00156687" w:rsidRPr="00763252" w:rsidRDefault="00156687" w:rsidP="00D449D3">
      <w:pPr>
        <w:pStyle w:val="Paragraphedeliste"/>
        <w:numPr>
          <w:ilvl w:val="0"/>
          <w:numId w:val="55"/>
        </w:numPr>
        <w:spacing w:line="276" w:lineRule="auto"/>
        <w:ind w:left="360"/>
        <w:jc w:val="both"/>
        <w:rPr>
          <w:rFonts w:ascii="Calibri" w:hAnsi="Calibri" w:cs="Calibri"/>
          <w:bCs/>
        </w:rPr>
      </w:pPr>
      <w:r w:rsidRPr="00763252">
        <w:rPr>
          <w:rFonts w:ascii="Calibri" w:hAnsi="Calibri" w:cs="Calibri"/>
          <w:bCs/>
        </w:rPr>
        <w:t xml:space="preserve">RESAEC : rapport final des activités de renforcement économique dans les localités de Mora-Ville, </w:t>
      </w:r>
      <w:proofErr w:type="spellStart"/>
      <w:r w:rsidRPr="00763252">
        <w:rPr>
          <w:rFonts w:ascii="Calibri" w:hAnsi="Calibri" w:cs="Calibri"/>
          <w:bCs/>
        </w:rPr>
        <w:t>Igawa</w:t>
      </w:r>
      <w:proofErr w:type="spellEnd"/>
      <w:r w:rsidRPr="00763252">
        <w:rPr>
          <w:rFonts w:ascii="Calibri" w:hAnsi="Calibri" w:cs="Calibri"/>
          <w:bCs/>
        </w:rPr>
        <w:t xml:space="preserve">, </w:t>
      </w:r>
      <w:proofErr w:type="spellStart"/>
      <w:r w:rsidRPr="00763252">
        <w:rPr>
          <w:rFonts w:ascii="Calibri" w:hAnsi="Calibri" w:cs="Calibri"/>
          <w:bCs/>
        </w:rPr>
        <w:t>Magdémé</w:t>
      </w:r>
      <w:proofErr w:type="spellEnd"/>
      <w:r w:rsidRPr="00763252">
        <w:rPr>
          <w:rFonts w:ascii="Calibri" w:hAnsi="Calibri" w:cs="Calibri"/>
          <w:bCs/>
        </w:rPr>
        <w:t xml:space="preserve">, </w:t>
      </w:r>
      <w:proofErr w:type="spellStart"/>
      <w:r w:rsidRPr="00763252">
        <w:rPr>
          <w:rFonts w:ascii="Calibri" w:hAnsi="Calibri" w:cs="Calibri"/>
          <w:bCs/>
        </w:rPr>
        <w:t>Makulahé</w:t>
      </w:r>
      <w:proofErr w:type="spellEnd"/>
      <w:r w:rsidRPr="00763252">
        <w:rPr>
          <w:rFonts w:ascii="Calibri" w:hAnsi="Calibri" w:cs="Calibri"/>
          <w:bCs/>
        </w:rPr>
        <w:t xml:space="preserve"> et </w:t>
      </w:r>
      <w:proofErr w:type="spellStart"/>
      <w:r w:rsidRPr="00763252">
        <w:rPr>
          <w:rFonts w:ascii="Calibri" w:hAnsi="Calibri" w:cs="Calibri"/>
          <w:bCs/>
        </w:rPr>
        <w:t>Waza</w:t>
      </w:r>
      <w:proofErr w:type="spellEnd"/>
      <w:r w:rsidRPr="00763252">
        <w:rPr>
          <w:rFonts w:ascii="Calibri" w:hAnsi="Calibri" w:cs="Calibri"/>
          <w:bCs/>
        </w:rPr>
        <w:t xml:space="preserve"> ; Période allant du 1er février 2021 au 31 août 2021.  77 pages. </w:t>
      </w:r>
    </w:p>
    <w:p w14:paraId="0F6441DD" w14:textId="77777777" w:rsidR="00156687" w:rsidRPr="00763252" w:rsidRDefault="00156687" w:rsidP="00D449D3">
      <w:pPr>
        <w:pStyle w:val="Paragraphedeliste"/>
        <w:numPr>
          <w:ilvl w:val="0"/>
          <w:numId w:val="55"/>
        </w:numPr>
        <w:spacing w:line="276" w:lineRule="auto"/>
        <w:ind w:left="360"/>
        <w:jc w:val="both"/>
        <w:rPr>
          <w:rFonts w:ascii="Calibri" w:hAnsi="Calibri" w:cs="Calibri"/>
          <w:bCs/>
        </w:rPr>
      </w:pPr>
      <w:r w:rsidRPr="00763252">
        <w:rPr>
          <w:rFonts w:ascii="Calibri" w:hAnsi="Calibri" w:cs="Calibri"/>
          <w:bCs/>
        </w:rPr>
        <w:t>CDD-FAO : rapport final d’activité, décembre 2021 ; 25 pages.</w:t>
      </w:r>
    </w:p>
    <w:p w14:paraId="143F6626" w14:textId="77777777" w:rsidR="00156687" w:rsidRPr="00763252" w:rsidRDefault="00156687" w:rsidP="00D449D3">
      <w:pPr>
        <w:pStyle w:val="Paragraphedeliste"/>
        <w:numPr>
          <w:ilvl w:val="0"/>
          <w:numId w:val="55"/>
        </w:numPr>
        <w:spacing w:line="276" w:lineRule="auto"/>
        <w:ind w:left="360"/>
        <w:jc w:val="both"/>
        <w:rPr>
          <w:rFonts w:ascii="Calibri" w:hAnsi="Calibri" w:cs="Calibri"/>
          <w:bCs/>
        </w:rPr>
      </w:pPr>
      <w:r w:rsidRPr="00763252">
        <w:rPr>
          <w:rFonts w:ascii="Calibri" w:hAnsi="Calibri" w:cs="Calibri"/>
          <w:bCs/>
        </w:rPr>
        <w:t xml:space="preserve">CAPROD : rapport de suivi des activités pour la mise en œuvre du PT CAPROD 2021 ; 7 juillet 2021 ; 7 pages. </w:t>
      </w:r>
    </w:p>
    <w:p w14:paraId="5F3E6F62" w14:textId="77777777" w:rsidR="00156687" w:rsidRPr="00763252" w:rsidRDefault="00156687" w:rsidP="00D449D3">
      <w:pPr>
        <w:pStyle w:val="Paragraphedeliste"/>
        <w:numPr>
          <w:ilvl w:val="0"/>
          <w:numId w:val="55"/>
        </w:numPr>
        <w:spacing w:line="276" w:lineRule="auto"/>
        <w:ind w:left="360"/>
        <w:jc w:val="both"/>
        <w:rPr>
          <w:rFonts w:ascii="Calibri" w:hAnsi="Calibri" w:cs="Calibri"/>
          <w:bCs/>
        </w:rPr>
      </w:pPr>
      <w:r w:rsidRPr="00763252">
        <w:rPr>
          <w:rFonts w:ascii="Calibri" w:hAnsi="Calibri" w:cs="Calibri"/>
        </w:rPr>
        <w:t>ACDC</w:t>
      </w:r>
      <w:r w:rsidRPr="00763252">
        <w:rPr>
          <w:rFonts w:ascii="Calibri" w:hAnsi="Calibri" w:cs="Calibri"/>
          <w:b/>
          <w:bCs/>
        </w:rPr>
        <w:t xml:space="preserve"> : </w:t>
      </w:r>
      <w:proofErr w:type="spellStart"/>
      <w:r w:rsidRPr="00763252">
        <w:rPr>
          <w:rFonts w:ascii="Calibri" w:hAnsi="Calibri" w:cs="Calibri"/>
          <w:bCs/>
        </w:rPr>
        <w:t>Etat</w:t>
      </w:r>
      <w:proofErr w:type="spellEnd"/>
      <w:r w:rsidRPr="00763252">
        <w:rPr>
          <w:rFonts w:ascii="Calibri" w:hAnsi="Calibri" w:cs="Calibri"/>
          <w:bCs/>
        </w:rPr>
        <w:t xml:space="preserve"> de mise en œuvre des activités du Projet Stabilisation et relèvement des communautés affectées par la crise sécuritaire à l’Extrême-Nord 7 pages ; </w:t>
      </w:r>
    </w:p>
    <w:p w14:paraId="7943E98D" w14:textId="77777777" w:rsidR="00156687" w:rsidRPr="00763252" w:rsidRDefault="00156687" w:rsidP="00D449D3">
      <w:pPr>
        <w:pStyle w:val="Paragraphedeliste"/>
        <w:numPr>
          <w:ilvl w:val="0"/>
          <w:numId w:val="55"/>
        </w:numPr>
        <w:spacing w:line="276" w:lineRule="auto"/>
        <w:ind w:left="360"/>
        <w:jc w:val="both"/>
        <w:rPr>
          <w:rFonts w:ascii="Calibri" w:hAnsi="Calibri" w:cs="Calibri"/>
          <w:bCs/>
        </w:rPr>
      </w:pPr>
      <w:r w:rsidRPr="00763252">
        <w:rPr>
          <w:rFonts w:ascii="Calibri" w:hAnsi="Calibri" w:cs="Calibri"/>
          <w:bCs/>
        </w:rPr>
        <w:t>Plan International Cameroun</w:t>
      </w:r>
      <w:r w:rsidRPr="00763252">
        <w:rPr>
          <w:rFonts w:ascii="Calibri" w:hAnsi="Calibri" w:cs="Calibri"/>
          <w:b/>
          <w:bCs/>
        </w:rPr>
        <w:t xml:space="preserve"> : </w:t>
      </w:r>
      <w:proofErr w:type="spellStart"/>
      <w:r w:rsidRPr="00763252">
        <w:rPr>
          <w:rFonts w:ascii="Calibri" w:hAnsi="Calibri" w:cs="Calibri"/>
          <w:bCs/>
        </w:rPr>
        <w:t>Etat</w:t>
      </w:r>
      <w:proofErr w:type="spellEnd"/>
      <w:r w:rsidRPr="00763252">
        <w:rPr>
          <w:rFonts w:ascii="Calibri" w:hAnsi="Calibri" w:cs="Calibri"/>
          <w:bCs/>
        </w:rPr>
        <w:t xml:space="preserve"> de mise en œuvre des activités du Projet Stabilisation et relèvement des communautés affectées par la crise sécuritaire à l’Extrême-Nord (Synthèse des réalisations PBF_PBF Project) ; 3 pages</w:t>
      </w:r>
      <w:r>
        <w:rPr>
          <w:rFonts w:ascii="Calibri" w:hAnsi="Calibri" w:cs="Calibri"/>
          <w:bCs/>
        </w:rPr>
        <w:tab/>
        <w:t>.</w:t>
      </w:r>
    </w:p>
    <w:p w14:paraId="3D63B617" w14:textId="77777777" w:rsidR="00156687" w:rsidRPr="00763252" w:rsidRDefault="00156687" w:rsidP="00D449D3">
      <w:pPr>
        <w:pStyle w:val="Paragraphedeliste"/>
        <w:numPr>
          <w:ilvl w:val="0"/>
          <w:numId w:val="55"/>
        </w:numPr>
        <w:spacing w:line="276" w:lineRule="auto"/>
        <w:ind w:left="360"/>
        <w:jc w:val="both"/>
        <w:rPr>
          <w:rFonts w:ascii="Calibri" w:hAnsi="Calibri" w:cs="Calibri"/>
          <w:bCs/>
        </w:rPr>
      </w:pPr>
      <w:r w:rsidRPr="00763252">
        <w:rPr>
          <w:rFonts w:ascii="Calibri" w:hAnsi="Calibri" w:cs="Calibri"/>
          <w:bCs/>
        </w:rPr>
        <w:t xml:space="preserve">FNUAP programmes de pays et questions connexes : Descriptif de programme de pays pour le Cameroun Session annuelle de 2017 ; 27 mars 2017. 9 pages. </w:t>
      </w:r>
    </w:p>
    <w:p w14:paraId="354D718A" w14:textId="77777777" w:rsidR="00156687" w:rsidRDefault="00156687" w:rsidP="00D449D3">
      <w:pPr>
        <w:pStyle w:val="Paragraphedeliste"/>
        <w:numPr>
          <w:ilvl w:val="0"/>
          <w:numId w:val="55"/>
        </w:numPr>
        <w:spacing w:line="276" w:lineRule="auto"/>
        <w:ind w:left="360"/>
        <w:jc w:val="both"/>
        <w:rPr>
          <w:rFonts w:ascii="Calibri" w:hAnsi="Calibri" w:cs="Calibri"/>
        </w:rPr>
      </w:pPr>
      <w:r w:rsidRPr="00763252">
        <w:rPr>
          <w:rFonts w:ascii="Calibri" w:hAnsi="Calibri" w:cs="Calibri"/>
        </w:rPr>
        <w:lastRenderedPageBreak/>
        <w:t>CPP (Cadre De Programmation Pays)  FAO–Cameroun 2022-2026 ; décembre 2021 ; 43 pages</w:t>
      </w:r>
      <w:r>
        <w:rPr>
          <w:rFonts w:ascii="Calibri" w:hAnsi="Calibri" w:cs="Calibri"/>
        </w:rPr>
        <w:t>.</w:t>
      </w:r>
    </w:p>
    <w:p w14:paraId="77098529" w14:textId="77777777" w:rsidR="00156687" w:rsidRPr="00275C45" w:rsidRDefault="00156687" w:rsidP="00D449D3">
      <w:pPr>
        <w:pStyle w:val="Paragraphedeliste"/>
        <w:numPr>
          <w:ilvl w:val="0"/>
          <w:numId w:val="55"/>
        </w:numPr>
        <w:spacing w:line="276" w:lineRule="auto"/>
        <w:ind w:left="360"/>
        <w:jc w:val="both"/>
        <w:rPr>
          <w:rFonts w:ascii="Calibri" w:hAnsi="Calibri" w:cs="Calibri"/>
        </w:rPr>
      </w:pPr>
      <w:r w:rsidRPr="00275C45">
        <w:rPr>
          <w:rFonts w:ascii="Calibri" w:hAnsi="Calibri" w:cs="Calibri"/>
          <w:bCs/>
        </w:rPr>
        <w:t xml:space="preserve">United Nations </w:t>
      </w:r>
      <w:proofErr w:type="spellStart"/>
      <w:r w:rsidRPr="00275C45">
        <w:rPr>
          <w:rFonts w:ascii="Calibri" w:hAnsi="Calibri" w:cs="Calibri"/>
          <w:bCs/>
        </w:rPr>
        <w:t>peacebuilding</w:t>
      </w:r>
      <w:proofErr w:type="spellEnd"/>
      <w:r w:rsidRPr="00275C45">
        <w:rPr>
          <w:rFonts w:ascii="Calibri" w:hAnsi="Calibri" w:cs="Calibri"/>
          <w:bCs/>
        </w:rPr>
        <w:t> : document de projet du PBF</w:t>
      </w:r>
      <w:r>
        <w:rPr>
          <w:rFonts w:ascii="Calibri" w:hAnsi="Calibri" w:cs="Calibri"/>
          <w:bCs/>
        </w:rPr>
        <w:t xml:space="preserve"> (prodoc2) ; 50 pages.</w:t>
      </w:r>
    </w:p>
    <w:p w14:paraId="4346616B" w14:textId="77777777" w:rsidR="00156687" w:rsidRPr="00763252" w:rsidRDefault="00156687" w:rsidP="00D449D3">
      <w:pPr>
        <w:spacing w:line="276" w:lineRule="auto"/>
        <w:jc w:val="both"/>
        <w:rPr>
          <w:rFonts w:ascii="Calibri" w:hAnsi="Calibri" w:cs="Calibri"/>
          <w:bCs/>
        </w:rPr>
      </w:pPr>
    </w:p>
    <w:p w14:paraId="7E141285" w14:textId="77777777" w:rsidR="00156687" w:rsidRPr="00763252" w:rsidRDefault="00156687" w:rsidP="00D449D3">
      <w:pPr>
        <w:pStyle w:val="Paragraphedeliste"/>
        <w:numPr>
          <w:ilvl w:val="0"/>
          <w:numId w:val="54"/>
        </w:numPr>
        <w:spacing w:line="276" w:lineRule="auto"/>
        <w:ind w:left="360"/>
        <w:jc w:val="both"/>
        <w:rPr>
          <w:rFonts w:ascii="Calibri" w:hAnsi="Calibri" w:cs="Calibri"/>
          <w:b/>
        </w:rPr>
      </w:pPr>
      <w:r w:rsidRPr="00763252">
        <w:rPr>
          <w:rFonts w:ascii="Calibri" w:hAnsi="Calibri" w:cs="Calibri"/>
          <w:b/>
        </w:rPr>
        <w:t xml:space="preserve">Rapport intermédiaire </w:t>
      </w:r>
    </w:p>
    <w:p w14:paraId="6317718C" w14:textId="77777777" w:rsidR="00156687" w:rsidRPr="00763252" w:rsidRDefault="00156687" w:rsidP="00D449D3">
      <w:pPr>
        <w:pStyle w:val="Paragraphedeliste"/>
        <w:numPr>
          <w:ilvl w:val="0"/>
          <w:numId w:val="55"/>
        </w:numPr>
        <w:spacing w:line="276" w:lineRule="auto"/>
        <w:ind w:left="360"/>
        <w:jc w:val="both"/>
        <w:rPr>
          <w:rFonts w:ascii="Calibri" w:hAnsi="Calibri" w:cs="Calibri"/>
          <w:bCs/>
        </w:rPr>
      </w:pPr>
      <w:r w:rsidRPr="00763252">
        <w:rPr>
          <w:rFonts w:ascii="Calibri" w:hAnsi="Calibri" w:cs="Calibri"/>
          <w:bCs/>
        </w:rPr>
        <w:t xml:space="preserve">RESAEC : rapport Intermédiaire des activités de renforcement </w:t>
      </w:r>
      <w:proofErr w:type="spellStart"/>
      <w:r w:rsidRPr="00763252">
        <w:rPr>
          <w:rFonts w:ascii="Calibri" w:hAnsi="Calibri" w:cs="Calibri"/>
          <w:bCs/>
        </w:rPr>
        <w:t>economique</w:t>
      </w:r>
      <w:proofErr w:type="spellEnd"/>
      <w:r w:rsidRPr="00763252">
        <w:rPr>
          <w:rFonts w:ascii="Calibri" w:hAnsi="Calibri" w:cs="Calibri"/>
          <w:bCs/>
        </w:rPr>
        <w:t xml:space="preserve"> dans les localités de Mora-Ville, </w:t>
      </w:r>
      <w:proofErr w:type="spellStart"/>
      <w:r w:rsidRPr="00763252">
        <w:rPr>
          <w:rFonts w:ascii="Calibri" w:hAnsi="Calibri" w:cs="Calibri"/>
          <w:bCs/>
        </w:rPr>
        <w:t>Igawa</w:t>
      </w:r>
      <w:proofErr w:type="spellEnd"/>
      <w:r w:rsidRPr="00763252">
        <w:rPr>
          <w:rFonts w:ascii="Calibri" w:hAnsi="Calibri" w:cs="Calibri"/>
          <w:bCs/>
        </w:rPr>
        <w:t xml:space="preserve">, </w:t>
      </w:r>
      <w:proofErr w:type="spellStart"/>
      <w:r w:rsidRPr="00763252">
        <w:rPr>
          <w:rFonts w:ascii="Calibri" w:hAnsi="Calibri" w:cs="Calibri"/>
          <w:bCs/>
        </w:rPr>
        <w:t>Magdémé</w:t>
      </w:r>
      <w:proofErr w:type="spellEnd"/>
      <w:r w:rsidRPr="00763252">
        <w:rPr>
          <w:rFonts w:ascii="Calibri" w:hAnsi="Calibri" w:cs="Calibri"/>
          <w:bCs/>
        </w:rPr>
        <w:t xml:space="preserve"> et </w:t>
      </w:r>
      <w:proofErr w:type="spellStart"/>
      <w:r w:rsidRPr="00763252">
        <w:rPr>
          <w:rFonts w:ascii="Calibri" w:hAnsi="Calibri" w:cs="Calibri"/>
          <w:bCs/>
        </w:rPr>
        <w:t>Makulahé</w:t>
      </w:r>
      <w:proofErr w:type="spellEnd"/>
      <w:r w:rsidRPr="00763252">
        <w:rPr>
          <w:rFonts w:ascii="Calibri" w:hAnsi="Calibri" w:cs="Calibri"/>
          <w:bCs/>
        </w:rPr>
        <w:t>. Période allant de Février-Mars 2021 ; 31 Mars 2021 ; 21 pages.</w:t>
      </w:r>
    </w:p>
    <w:p w14:paraId="156C042B" w14:textId="77777777" w:rsidR="00156687" w:rsidRPr="00763252" w:rsidRDefault="00156687" w:rsidP="00D449D3">
      <w:pPr>
        <w:pStyle w:val="Paragraphedeliste"/>
        <w:numPr>
          <w:ilvl w:val="0"/>
          <w:numId w:val="55"/>
        </w:numPr>
        <w:spacing w:line="276" w:lineRule="auto"/>
        <w:ind w:left="360"/>
        <w:jc w:val="both"/>
        <w:rPr>
          <w:rFonts w:ascii="Calibri" w:hAnsi="Calibri" w:cs="Calibri"/>
          <w:bCs/>
        </w:rPr>
      </w:pPr>
      <w:r w:rsidRPr="00763252">
        <w:rPr>
          <w:rFonts w:ascii="Calibri" w:hAnsi="Calibri" w:cs="Calibri"/>
          <w:bCs/>
        </w:rPr>
        <w:t xml:space="preserve">RESAEC : rapport Intermédiaire II des activités de renforcement économique dans les localités de Mora-Ville, </w:t>
      </w:r>
      <w:proofErr w:type="spellStart"/>
      <w:r w:rsidRPr="00763252">
        <w:rPr>
          <w:rFonts w:ascii="Calibri" w:hAnsi="Calibri" w:cs="Calibri"/>
          <w:bCs/>
        </w:rPr>
        <w:t>Igawa</w:t>
      </w:r>
      <w:proofErr w:type="spellEnd"/>
      <w:r w:rsidRPr="00763252">
        <w:rPr>
          <w:rFonts w:ascii="Calibri" w:hAnsi="Calibri" w:cs="Calibri"/>
          <w:bCs/>
        </w:rPr>
        <w:t xml:space="preserve">, </w:t>
      </w:r>
      <w:proofErr w:type="spellStart"/>
      <w:r w:rsidRPr="00763252">
        <w:rPr>
          <w:rFonts w:ascii="Calibri" w:hAnsi="Calibri" w:cs="Calibri"/>
          <w:bCs/>
        </w:rPr>
        <w:t>Magdémé</w:t>
      </w:r>
      <w:proofErr w:type="spellEnd"/>
      <w:r w:rsidRPr="00763252">
        <w:rPr>
          <w:rFonts w:ascii="Calibri" w:hAnsi="Calibri" w:cs="Calibri"/>
          <w:bCs/>
        </w:rPr>
        <w:t xml:space="preserve"> et </w:t>
      </w:r>
      <w:proofErr w:type="spellStart"/>
      <w:r w:rsidRPr="00763252">
        <w:rPr>
          <w:rFonts w:ascii="Calibri" w:hAnsi="Calibri" w:cs="Calibri"/>
          <w:bCs/>
        </w:rPr>
        <w:t>Makulahé</w:t>
      </w:r>
      <w:proofErr w:type="spellEnd"/>
      <w:r w:rsidRPr="00763252">
        <w:rPr>
          <w:rFonts w:ascii="Calibri" w:hAnsi="Calibri" w:cs="Calibri"/>
          <w:bCs/>
        </w:rPr>
        <w:t> ; 02 août 2021 ; 56 pages.</w:t>
      </w:r>
    </w:p>
    <w:p w14:paraId="6BE8A635" w14:textId="77777777" w:rsidR="00156687" w:rsidRPr="00763252" w:rsidRDefault="00156687" w:rsidP="00D449D3">
      <w:pPr>
        <w:pStyle w:val="Paragraphedeliste"/>
        <w:numPr>
          <w:ilvl w:val="0"/>
          <w:numId w:val="55"/>
        </w:numPr>
        <w:spacing w:line="276" w:lineRule="auto"/>
        <w:ind w:left="360"/>
        <w:jc w:val="both"/>
        <w:rPr>
          <w:rFonts w:ascii="Calibri" w:hAnsi="Calibri" w:cs="Calibri"/>
          <w:bCs/>
        </w:rPr>
      </w:pPr>
      <w:r w:rsidRPr="00763252">
        <w:rPr>
          <w:rFonts w:ascii="Calibri" w:hAnsi="Calibri" w:cs="Calibri"/>
          <w:bCs/>
        </w:rPr>
        <w:t>APA : rapport du suivi du 22.02.2021 au 12.03.2021 pour l’OIM « projet conjoint stabilisation et relèvement des communautés affectées par la crise sécuritaire à l’extrême-nord du Cameroun » ; 10pages.</w:t>
      </w:r>
    </w:p>
    <w:p w14:paraId="573D2F1F" w14:textId="77777777" w:rsidR="00156687" w:rsidRPr="00763252" w:rsidRDefault="00156687" w:rsidP="00D449D3">
      <w:pPr>
        <w:pStyle w:val="Paragraphedeliste"/>
        <w:numPr>
          <w:ilvl w:val="0"/>
          <w:numId w:val="55"/>
        </w:numPr>
        <w:spacing w:line="276" w:lineRule="auto"/>
        <w:ind w:left="360"/>
        <w:jc w:val="both"/>
        <w:rPr>
          <w:rFonts w:ascii="Calibri" w:hAnsi="Calibri" w:cs="Calibri"/>
          <w:bCs/>
        </w:rPr>
      </w:pPr>
      <w:r w:rsidRPr="00763252">
        <w:rPr>
          <w:rFonts w:ascii="Calibri" w:hAnsi="Calibri" w:cs="Calibri"/>
          <w:bCs/>
        </w:rPr>
        <w:t>APA : rapport intermédiaire no2 du projet de stabilisation et de relèvement des communautés affectées par la crise sécuritaire à l’extrême-nord du Cameroun ; 16 pages.</w:t>
      </w:r>
    </w:p>
    <w:p w14:paraId="61459971" w14:textId="77777777" w:rsidR="00156687" w:rsidRPr="00763252" w:rsidRDefault="00156687" w:rsidP="00D449D3">
      <w:pPr>
        <w:pStyle w:val="Paragraphedeliste"/>
        <w:numPr>
          <w:ilvl w:val="0"/>
          <w:numId w:val="55"/>
        </w:numPr>
        <w:spacing w:line="276" w:lineRule="auto"/>
        <w:ind w:left="360"/>
        <w:jc w:val="both"/>
        <w:rPr>
          <w:rFonts w:ascii="Calibri" w:hAnsi="Calibri" w:cs="Calibri"/>
          <w:bCs/>
        </w:rPr>
      </w:pPr>
      <w:r w:rsidRPr="00763252">
        <w:rPr>
          <w:rFonts w:ascii="Calibri" w:hAnsi="Calibri" w:cs="Calibri"/>
          <w:bCs/>
        </w:rPr>
        <w:t xml:space="preserve">ACDC : rapport intermédiaire des activités du projet </w:t>
      </w:r>
      <w:proofErr w:type="spellStart"/>
      <w:r w:rsidRPr="00763252">
        <w:rPr>
          <w:rFonts w:ascii="Calibri" w:hAnsi="Calibri" w:cs="Calibri"/>
          <w:bCs/>
        </w:rPr>
        <w:t>cohesion</w:t>
      </w:r>
      <w:proofErr w:type="spellEnd"/>
      <w:r w:rsidRPr="00763252">
        <w:rPr>
          <w:rFonts w:ascii="Calibri" w:hAnsi="Calibri" w:cs="Calibri"/>
          <w:bCs/>
        </w:rPr>
        <w:t xml:space="preserve"> sociale dans le Département du </w:t>
      </w:r>
      <w:proofErr w:type="spellStart"/>
      <w:r w:rsidRPr="00763252">
        <w:rPr>
          <w:rFonts w:ascii="Calibri" w:hAnsi="Calibri" w:cs="Calibri"/>
          <w:bCs/>
        </w:rPr>
        <w:t>logone</w:t>
      </w:r>
      <w:proofErr w:type="spellEnd"/>
      <w:r w:rsidRPr="00763252">
        <w:rPr>
          <w:rFonts w:ascii="Calibri" w:hAnsi="Calibri" w:cs="Calibri"/>
          <w:bCs/>
        </w:rPr>
        <w:t xml:space="preserve"> et chari. Période allant du 23 février 2021 au 30 mars 2021. </w:t>
      </w:r>
      <w:proofErr w:type="spellStart"/>
      <w:r w:rsidRPr="00763252">
        <w:rPr>
          <w:rFonts w:ascii="Calibri" w:hAnsi="Calibri" w:cs="Calibri"/>
          <w:bCs/>
        </w:rPr>
        <w:t>Avrir</w:t>
      </w:r>
      <w:proofErr w:type="spellEnd"/>
      <w:r w:rsidRPr="00763252">
        <w:rPr>
          <w:rFonts w:ascii="Calibri" w:hAnsi="Calibri" w:cs="Calibri"/>
          <w:bCs/>
        </w:rPr>
        <w:t xml:space="preserve"> 2021 ; 13 pages.</w:t>
      </w:r>
    </w:p>
    <w:p w14:paraId="461C7471" w14:textId="77777777" w:rsidR="00156687" w:rsidRPr="00763252" w:rsidRDefault="00156687" w:rsidP="00D449D3">
      <w:pPr>
        <w:pStyle w:val="Paragraphedeliste"/>
        <w:numPr>
          <w:ilvl w:val="0"/>
          <w:numId w:val="55"/>
        </w:numPr>
        <w:spacing w:line="276" w:lineRule="auto"/>
        <w:ind w:left="360"/>
        <w:jc w:val="both"/>
        <w:rPr>
          <w:rFonts w:ascii="Calibri" w:hAnsi="Calibri" w:cs="Calibri"/>
          <w:bCs/>
        </w:rPr>
      </w:pPr>
      <w:r w:rsidRPr="00763252">
        <w:rPr>
          <w:rFonts w:ascii="Calibri" w:hAnsi="Calibri" w:cs="Calibri"/>
          <w:bCs/>
        </w:rPr>
        <w:t xml:space="preserve">ACDC : </w:t>
      </w:r>
      <w:proofErr w:type="spellStart"/>
      <w:r w:rsidRPr="00763252">
        <w:rPr>
          <w:rFonts w:ascii="Calibri" w:hAnsi="Calibri" w:cs="Calibri"/>
          <w:bCs/>
        </w:rPr>
        <w:t>deuxieme</w:t>
      </w:r>
      <w:proofErr w:type="spellEnd"/>
      <w:r w:rsidRPr="00763252">
        <w:rPr>
          <w:rFonts w:ascii="Calibri" w:hAnsi="Calibri" w:cs="Calibri"/>
          <w:bCs/>
        </w:rPr>
        <w:t xml:space="preserve"> rapport intermédiaire des activités du projet </w:t>
      </w:r>
      <w:proofErr w:type="spellStart"/>
      <w:r w:rsidRPr="00763252">
        <w:rPr>
          <w:rFonts w:ascii="Calibri" w:hAnsi="Calibri" w:cs="Calibri"/>
          <w:bCs/>
        </w:rPr>
        <w:t>cohesion</w:t>
      </w:r>
      <w:proofErr w:type="spellEnd"/>
      <w:r w:rsidRPr="00763252">
        <w:rPr>
          <w:rFonts w:ascii="Calibri" w:hAnsi="Calibri" w:cs="Calibri"/>
          <w:bCs/>
        </w:rPr>
        <w:t xml:space="preserve"> sociale dans le Département du </w:t>
      </w:r>
      <w:proofErr w:type="spellStart"/>
      <w:r w:rsidRPr="00763252">
        <w:rPr>
          <w:rFonts w:ascii="Calibri" w:hAnsi="Calibri" w:cs="Calibri"/>
          <w:bCs/>
        </w:rPr>
        <w:t>logone</w:t>
      </w:r>
      <w:proofErr w:type="spellEnd"/>
      <w:r w:rsidRPr="00763252">
        <w:rPr>
          <w:rFonts w:ascii="Calibri" w:hAnsi="Calibri" w:cs="Calibri"/>
          <w:bCs/>
        </w:rPr>
        <w:t xml:space="preserve"> et chari; période allant de mai à juillet 2021 ; 19  pages.</w:t>
      </w:r>
    </w:p>
    <w:p w14:paraId="4CABFE93" w14:textId="77777777" w:rsidR="00156687" w:rsidRPr="00763252" w:rsidRDefault="00156687" w:rsidP="00D449D3">
      <w:pPr>
        <w:pStyle w:val="Paragraphedeliste"/>
        <w:numPr>
          <w:ilvl w:val="0"/>
          <w:numId w:val="55"/>
        </w:numPr>
        <w:spacing w:line="276" w:lineRule="auto"/>
        <w:ind w:left="360"/>
        <w:jc w:val="both"/>
        <w:rPr>
          <w:rFonts w:ascii="Calibri" w:hAnsi="Calibri" w:cs="Calibri"/>
          <w:bCs/>
        </w:rPr>
      </w:pPr>
      <w:r w:rsidRPr="00763252">
        <w:rPr>
          <w:rFonts w:ascii="Calibri" w:hAnsi="Calibri" w:cs="Calibri"/>
          <w:bCs/>
        </w:rPr>
        <w:t>JAPSSO: rapport intermédiaire n°01; 01 avril 2021; 10 pages</w:t>
      </w:r>
      <w:r>
        <w:rPr>
          <w:rFonts w:ascii="Calibri" w:hAnsi="Calibri" w:cs="Calibri"/>
          <w:bCs/>
        </w:rPr>
        <w:t>.</w:t>
      </w:r>
      <w:r w:rsidRPr="00763252">
        <w:rPr>
          <w:rFonts w:ascii="Calibri" w:hAnsi="Calibri" w:cs="Calibri"/>
          <w:bCs/>
        </w:rPr>
        <w:t xml:space="preserve">  </w:t>
      </w:r>
    </w:p>
    <w:p w14:paraId="7D5219FA" w14:textId="77777777" w:rsidR="00156687" w:rsidRPr="00763252" w:rsidRDefault="00156687" w:rsidP="00D449D3">
      <w:pPr>
        <w:pStyle w:val="Paragraphedeliste"/>
        <w:numPr>
          <w:ilvl w:val="0"/>
          <w:numId w:val="55"/>
        </w:numPr>
        <w:spacing w:line="276" w:lineRule="auto"/>
        <w:ind w:left="360"/>
        <w:jc w:val="both"/>
        <w:rPr>
          <w:rFonts w:ascii="Calibri" w:hAnsi="Calibri" w:cs="Calibri"/>
          <w:bCs/>
        </w:rPr>
      </w:pPr>
      <w:r w:rsidRPr="00763252">
        <w:rPr>
          <w:rFonts w:ascii="Calibri" w:hAnsi="Calibri" w:cs="Calibri"/>
          <w:bCs/>
        </w:rPr>
        <w:t xml:space="preserve">JAPSSO: rapport intermédiaire n°02; activités de renforcement économique dans le département du mayo Tsanaga au sein des communes de </w:t>
      </w:r>
      <w:proofErr w:type="spellStart"/>
      <w:r w:rsidRPr="00763252">
        <w:rPr>
          <w:rFonts w:ascii="Calibri" w:hAnsi="Calibri" w:cs="Calibri"/>
          <w:bCs/>
        </w:rPr>
        <w:t>Mokolo</w:t>
      </w:r>
      <w:proofErr w:type="spellEnd"/>
      <w:r w:rsidRPr="00763252">
        <w:rPr>
          <w:rFonts w:ascii="Calibri" w:hAnsi="Calibri" w:cs="Calibri"/>
          <w:bCs/>
        </w:rPr>
        <w:t xml:space="preserve">  et </w:t>
      </w:r>
      <w:proofErr w:type="spellStart"/>
      <w:r w:rsidRPr="00763252">
        <w:rPr>
          <w:rFonts w:ascii="Calibri" w:hAnsi="Calibri" w:cs="Calibri"/>
          <w:bCs/>
        </w:rPr>
        <w:t>Koza</w:t>
      </w:r>
      <w:proofErr w:type="spellEnd"/>
      <w:r w:rsidRPr="00763252">
        <w:rPr>
          <w:rFonts w:ascii="Calibri" w:hAnsi="Calibri" w:cs="Calibri"/>
          <w:bCs/>
        </w:rPr>
        <w:t xml:space="preserve">  dans la région de l’Extrême Nord . Période allant de Mars à Juillet 2021. 23 pages.</w:t>
      </w:r>
    </w:p>
    <w:p w14:paraId="51BB7E16" w14:textId="77777777" w:rsidR="00156687" w:rsidRPr="00763252" w:rsidRDefault="00156687" w:rsidP="00D449D3">
      <w:pPr>
        <w:pStyle w:val="Paragraphedeliste"/>
        <w:numPr>
          <w:ilvl w:val="0"/>
          <w:numId w:val="55"/>
        </w:numPr>
        <w:spacing w:line="276" w:lineRule="auto"/>
        <w:ind w:left="360"/>
        <w:jc w:val="both"/>
        <w:rPr>
          <w:rFonts w:ascii="Calibri" w:hAnsi="Calibri" w:cs="Calibri"/>
          <w:bCs/>
        </w:rPr>
      </w:pPr>
      <w:r w:rsidRPr="00763252">
        <w:rPr>
          <w:rFonts w:ascii="Calibri" w:hAnsi="Calibri" w:cs="Calibri"/>
          <w:bCs/>
        </w:rPr>
        <w:t xml:space="preserve"> CAPROD : rapport intermédiaire n°2 Pilier cohésion social : suivi conjoint des travaux de construction d’un bief en pierres maçonnées par le Délégué Départementale MINEE Mayo-Sava et le Coordonnateur National de CAPROD. 32 pages.</w:t>
      </w:r>
    </w:p>
    <w:p w14:paraId="20E0EBFC" w14:textId="77777777" w:rsidR="00156687" w:rsidRPr="00763252" w:rsidRDefault="00156687" w:rsidP="00D449D3">
      <w:pPr>
        <w:pStyle w:val="Paragraphedeliste"/>
        <w:numPr>
          <w:ilvl w:val="0"/>
          <w:numId w:val="55"/>
        </w:numPr>
        <w:spacing w:line="276" w:lineRule="auto"/>
        <w:ind w:left="360"/>
        <w:jc w:val="both"/>
        <w:rPr>
          <w:rFonts w:ascii="Calibri" w:hAnsi="Calibri" w:cs="Calibri"/>
          <w:bCs/>
        </w:rPr>
      </w:pPr>
      <w:r w:rsidRPr="00763252">
        <w:rPr>
          <w:rFonts w:ascii="Calibri" w:hAnsi="Calibri" w:cs="Calibri"/>
          <w:bCs/>
        </w:rPr>
        <w:t>APDC : rapport d’étape réduction des tensions dans les communautés affectées par crise Sécuritaire. 21 pages. Février 2021.</w:t>
      </w:r>
    </w:p>
    <w:p w14:paraId="6FC9DBCA" w14:textId="77777777" w:rsidR="00156687" w:rsidRPr="00763252" w:rsidRDefault="00156687" w:rsidP="00D449D3">
      <w:pPr>
        <w:pStyle w:val="Paragraphedeliste"/>
        <w:numPr>
          <w:ilvl w:val="0"/>
          <w:numId w:val="55"/>
        </w:numPr>
        <w:spacing w:line="276" w:lineRule="auto"/>
        <w:ind w:left="360"/>
        <w:jc w:val="both"/>
        <w:rPr>
          <w:rFonts w:ascii="Calibri" w:hAnsi="Calibri" w:cs="Calibri"/>
          <w:bCs/>
        </w:rPr>
      </w:pPr>
      <w:r w:rsidRPr="00763252">
        <w:rPr>
          <w:rFonts w:ascii="Calibri" w:hAnsi="Calibri" w:cs="Calibri"/>
          <w:bCs/>
        </w:rPr>
        <w:t>OIM : évaluation à mi-parcours de la mise en œuvre du projet PBF ; 25 octobre 2021 ; 39 pages</w:t>
      </w:r>
    </w:p>
    <w:p w14:paraId="2E01CBE5" w14:textId="62FB5FF0" w:rsidR="00156687" w:rsidRDefault="00156687" w:rsidP="00D449D3">
      <w:pPr>
        <w:pStyle w:val="Paragraphedeliste"/>
        <w:numPr>
          <w:ilvl w:val="0"/>
          <w:numId w:val="55"/>
        </w:numPr>
        <w:spacing w:line="276" w:lineRule="auto"/>
        <w:ind w:left="360"/>
        <w:jc w:val="both"/>
        <w:rPr>
          <w:rFonts w:ascii="Calibri" w:hAnsi="Calibri" w:cs="Calibri"/>
          <w:bCs/>
        </w:rPr>
      </w:pPr>
      <w:r w:rsidRPr="00763252">
        <w:rPr>
          <w:rFonts w:ascii="Calibri" w:hAnsi="Calibri" w:cs="Calibri"/>
          <w:bCs/>
        </w:rPr>
        <w:t xml:space="preserve">Plan International Cameroun : </w:t>
      </w:r>
      <w:proofErr w:type="spellStart"/>
      <w:r w:rsidRPr="00763252">
        <w:rPr>
          <w:rFonts w:ascii="Calibri" w:hAnsi="Calibri" w:cs="Calibri"/>
          <w:bCs/>
        </w:rPr>
        <w:t>Etat</w:t>
      </w:r>
      <w:proofErr w:type="spellEnd"/>
      <w:r w:rsidRPr="00763252">
        <w:rPr>
          <w:rFonts w:ascii="Calibri" w:hAnsi="Calibri" w:cs="Calibri"/>
          <w:bCs/>
        </w:rPr>
        <w:t xml:space="preserve"> de mise en œuvre des activités du Projet Stabilisation et relèvement des communautés affectées par la crise sécuritaire à l’Extrême-Nord. 3 pages.</w:t>
      </w:r>
    </w:p>
    <w:p w14:paraId="609C74FE" w14:textId="77777777" w:rsidR="00472848" w:rsidRPr="00763252" w:rsidRDefault="00472848" w:rsidP="00266C10">
      <w:pPr>
        <w:pStyle w:val="Paragraphedeliste"/>
        <w:spacing w:line="276" w:lineRule="auto"/>
        <w:ind w:left="360"/>
        <w:jc w:val="both"/>
        <w:rPr>
          <w:rFonts w:ascii="Calibri" w:hAnsi="Calibri" w:cs="Calibri"/>
          <w:bCs/>
        </w:rPr>
      </w:pPr>
    </w:p>
    <w:p w14:paraId="15F7DF3E" w14:textId="77777777" w:rsidR="00156687" w:rsidRPr="00763252" w:rsidRDefault="00156687" w:rsidP="00DE40F2">
      <w:pPr>
        <w:pStyle w:val="Paragraphedeliste"/>
        <w:numPr>
          <w:ilvl w:val="0"/>
          <w:numId w:val="54"/>
        </w:numPr>
        <w:spacing w:line="276" w:lineRule="auto"/>
        <w:ind w:left="360"/>
        <w:jc w:val="both"/>
        <w:rPr>
          <w:rFonts w:ascii="Calibri" w:hAnsi="Calibri" w:cs="Calibri"/>
          <w:b/>
        </w:rPr>
      </w:pPr>
      <w:r w:rsidRPr="00763252">
        <w:rPr>
          <w:rFonts w:ascii="Calibri" w:hAnsi="Calibri" w:cs="Calibri"/>
          <w:b/>
        </w:rPr>
        <w:t>Rapport de mission et compte rendu</w:t>
      </w:r>
    </w:p>
    <w:p w14:paraId="613C1933" w14:textId="77777777" w:rsidR="00156687" w:rsidRPr="00763252" w:rsidRDefault="00156687" w:rsidP="00DE40F2">
      <w:pPr>
        <w:pStyle w:val="Paragraphedeliste"/>
        <w:numPr>
          <w:ilvl w:val="0"/>
          <w:numId w:val="55"/>
        </w:numPr>
        <w:spacing w:line="276" w:lineRule="auto"/>
        <w:ind w:left="360"/>
        <w:jc w:val="both"/>
        <w:rPr>
          <w:rFonts w:ascii="Calibri" w:hAnsi="Calibri" w:cs="Calibri"/>
          <w:bCs/>
        </w:rPr>
      </w:pPr>
      <w:r w:rsidRPr="00763252">
        <w:rPr>
          <w:rFonts w:ascii="Calibri" w:hAnsi="Calibri" w:cs="Calibri"/>
          <w:bCs/>
        </w:rPr>
        <w:t>FAO : rapport de mission de supervision conjointe des activités du projet de stabilisation et de relèvement des populations affectées par la crise Boko-Haram. Période du 12 au 30 mars 2021.6 pages</w:t>
      </w:r>
      <w:r>
        <w:rPr>
          <w:rFonts w:ascii="Calibri" w:hAnsi="Calibri" w:cs="Calibri"/>
          <w:bCs/>
        </w:rPr>
        <w:t>.</w:t>
      </w:r>
    </w:p>
    <w:p w14:paraId="599FA4E6" w14:textId="77777777" w:rsidR="00156687" w:rsidRPr="00763252" w:rsidRDefault="00156687" w:rsidP="00DE40F2">
      <w:pPr>
        <w:pStyle w:val="Paragraphedeliste"/>
        <w:numPr>
          <w:ilvl w:val="0"/>
          <w:numId w:val="55"/>
        </w:numPr>
        <w:spacing w:line="276" w:lineRule="auto"/>
        <w:ind w:left="360"/>
        <w:jc w:val="both"/>
        <w:rPr>
          <w:rFonts w:ascii="Calibri" w:hAnsi="Calibri" w:cs="Calibri"/>
          <w:bCs/>
        </w:rPr>
      </w:pPr>
      <w:r w:rsidRPr="00763252">
        <w:rPr>
          <w:rFonts w:ascii="Calibri" w:hAnsi="Calibri" w:cs="Calibri"/>
          <w:bCs/>
        </w:rPr>
        <w:t>OIM : rapport de la mission de médiation communautaire et collecte des données de base  du 03 au 24 août 2020 au Mayo Sava, Mayo Tsanaga, Logone et Chari. 35 pages.</w:t>
      </w:r>
    </w:p>
    <w:p w14:paraId="5C85F08E" w14:textId="77777777" w:rsidR="00156687" w:rsidRPr="00763252" w:rsidRDefault="00156687" w:rsidP="00DE40F2">
      <w:pPr>
        <w:pStyle w:val="Paragraphedeliste"/>
        <w:numPr>
          <w:ilvl w:val="0"/>
          <w:numId w:val="55"/>
        </w:numPr>
        <w:spacing w:line="276" w:lineRule="auto"/>
        <w:ind w:left="360"/>
        <w:jc w:val="both"/>
        <w:rPr>
          <w:rFonts w:ascii="Calibri" w:hAnsi="Calibri" w:cs="Calibri"/>
          <w:bCs/>
        </w:rPr>
      </w:pPr>
      <w:r w:rsidRPr="00763252">
        <w:rPr>
          <w:rFonts w:ascii="Calibri" w:hAnsi="Calibri" w:cs="Calibri"/>
          <w:bCs/>
        </w:rPr>
        <w:t>Coordination Secrétariat Technique PBF : Points d’action 3eme session du  comité local de suivi dans la région de l’extrême-nord du Cameroun/; Mora le 12 février 2021 ; 2 pages.</w:t>
      </w:r>
    </w:p>
    <w:p w14:paraId="196A7219" w14:textId="77777777" w:rsidR="00156687" w:rsidRPr="00763252" w:rsidRDefault="00156687" w:rsidP="00DE40F2">
      <w:pPr>
        <w:pStyle w:val="Paragraphedeliste"/>
        <w:numPr>
          <w:ilvl w:val="0"/>
          <w:numId w:val="55"/>
        </w:numPr>
        <w:spacing w:line="276" w:lineRule="auto"/>
        <w:ind w:left="360"/>
        <w:jc w:val="both"/>
        <w:rPr>
          <w:rFonts w:ascii="Calibri" w:hAnsi="Calibri" w:cs="Calibri"/>
          <w:bCs/>
        </w:rPr>
      </w:pPr>
      <w:r w:rsidRPr="00763252">
        <w:rPr>
          <w:rFonts w:ascii="Calibri" w:hAnsi="Calibri" w:cs="Calibri"/>
          <w:bCs/>
        </w:rPr>
        <w:t>Compte rendu de la visite du secrétariat technique du projet PBF à l’Extrême-Nord</w:t>
      </w:r>
      <w:r w:rsidRPr="00275C45">
        <w:rPr>
          <w:rFonts w:ascii="Calibri" w:hAnsi="Calibri" w:cs="Calibri"/>
          <w:bCs/>
        </w:rPr>
        <w:t xml:space="preserve"> du 11 au 14 février 2021 ; 2 pages.</w:t>
      </w:r>
      <w:r w:rsidRPr="00763252">
        <w:rPr>
          <w:rFonts w:ascii="Calibri" w:hAnsi="Calibri" w:cs="Calibri"/>
          <w:bCs/>
        </w:rPr>
        <w:t xml:space="preserve"> </w:t>
      </w:r>
    </w:p>
    <w:p w14:paraId="23A7DBE3" w14:textId="77777777" w:rsidR="00156687" w:rsidRPr="00763252" w:rsidRDefault="00156687" w:rsidP="00DE40F2">
      <w:pPr>
        <w:pStyle w:val="Paragraphedeliste"/>
        <w:numPr>
          <w:ilvl w:val="0"/>
          <w:numId w:val="55"/>
        </w:numPr>
        <w:spacing w:line="276" w:lineRule="auto"/>
        <w:ind w:left="360"/>
        <w:jc w:val="both"/>
        <w:rPr>
          <w:rFonts w:ascii="Calibri" w:hAnsi="Calibri" w:cs="Calibri"/>
          <w:bCs/>
        </w:rPr>
      </w:pPr>
      <w:r w:rsidRPr="00763252">
        <w:rPr>
          <w:rFonts w:ascii="Calibri" w:hAnsi="Calibri" w:cs="Calibri"/>
          <w:bCs/>
        </w:rPr>
        <w:t>Comité local de suivi dans la région de l’extrême-nord du Cameroun : Compte rendu de la 2</w:t>
      </w:r>
      <w:r w:rsidRPr="00275C45">
        <w:rPr>
          <w:rFonts w:ascii="Calibri" w:hAnsi="Calibri" w:cs="Calibri"/>
          <w:bCs/>
        </w:rPr>
        <w:t xml:space="preserve">ieme </w:t>
      </w:r>
      <w:r w:rsidRPr="00763252">
        <w:rPr>
          <w:rFonts w:ascii="Calibri" w:hAnsi="Calibri" w:cs="Calibri"/>
          <w:bCs/>
        </w:rPr>
        <w:t>session tenue à Maroua le 04 décembre 2020 ; 5 pages</w:t>
      </w:r>
    </w:p>
    <w:p w14:paraId="79AB4CC8" w14:textId="77777777" w:rsidR="00156687" w:rsidRPr="00763252" w:rsidRDefault="00156687" w:rsidP="00DE40F2">
      <w:pPr>
        <w:pStyle w:val="Paragraphedeliste"/>
        <w:numPr>
          <w:ilvl w:val="0"/>
          <w:numId w:val="55"/>
        </w:numPr>
        <w:spacing w:line="276" w:lineRule="auto"/>
        <w:ind w:left="360"/>
        <w:jc w:val="both"/>
        <w:rPr>
          <w:rFonts w:ascii="Calibri" w:hAnsi="Calibri" w:cs="Calibri"/>
          <w:bCs/>
        </w:rPr>
      </w:pPr>
      <w:r w:rsidRPr="00763252">
        <w:rPr>
          <w:rFonts w:ascii="Calibri" w:hAnsi="Calibri" w:cs="Calibri"/>
          <w:bCs/>
        </w:rPr>
        <w:t>Comité local de suivi du projet : rapport de la 3</w:t>
      </w:r>
      <w:r w:rsidRPr="00275C45">
        <w:rPr>
          <w:rFonts w:ascii="Calibri" w:hAnsi="Calibri" w:cs="Calibri"/>
          <w:bCs/>
        </w:rPr>
        <w:t>ieme</w:t>
      </w:r>
      <w:r w:rsidRPr="00763252">
        <w:rPr>
          <w:rFonts w:ascii="Calibri" w:hAnsi="Calibri" w:cs="Calibri"/>
          <w:bCs/>
        </w:rPr>
        <w:t xml:space="preserve"> session tenue le 12 février 2021 à Mora. 3 pages ; </w:t>
      </w:r>
    </w:p>
    <w:p w14:paraId="3BAD9323" w14:textId="77777777" w:rsidR="00156687" w:rsidRPr="00763252" w:rsidRDefault="00156687" w:rsidP="00DE40F2">
      <w:pPr>
        <w:pStyle w:val="Paragraphedeliste"/>
        <w:numPr>
          <w:ilvl w:val="0"/>
          <w:numId w:val="55"/>
        </w:numPr>
        <w:spacing w:line="276" w:lineRule="auto"/>
        <w:ind w:left="360"/>
        <w:jc w:val="both"/>
        <w:rPr>
          <w:rFonts w:ascii="Calibri" w:hAnsi="Calibri" w:cs="Calibri"/>
          <w:bCs/>
        </w:rPr>
      </w:pPr>
      <w:r w:rsidRPr="00763252">
        <w:rPr>
          <w:rFonts w:ascii="Calibri" w:hAnsi="Calibri" w:cs="Calibri"/>
          <w:bCs/>
        </w:rPr>
        <w:lastRenderedPageBreak/>
        <w:t>Comité local de suivi du projet PBS : compte rendu de la 4eme session tenue  à Maroua le 03 juin 2021 ; 2 pages.</w:t>
      </w:r>
    </w:p>
    <w:p w14:paraId="0CF27092" w14:textId="77777777" w:rsidR="00156687" w:rsidRPr="00763252" w:rsidRDefault="00156687" w:rsidP="00DE40F2">
      <w:pPr>
        <w:pStyle w:val="Paragraphedeliste"/>
        <w:numPr>
          <w:ilvl w:val="0"/>
          <w:numId w:val="55"/>
        </w:numPr>
        <w:spacing w:line="276" w:lineRule="auto"/>
        <w:ind w:left="360"/>
        <w:jc w:val="both"/>
        <w:rPr>
          <w:rFonts w:ascii="Calibri" w:hAnsi="Calibri" w:cs="Calibri"/>
          <w:bCs/>
        </w:rPr>
      </w:pPr>
      <w:r w:rsidRPr="00763252">
        <w:rPr>
          <w:rFonts w:ascii="Calibri" w:hAnsi="Calibri" w:cs="Calibri"/>
          <w:bCs/>
        </w:rPr>
        <w:t>Auto-évaluation du projet  PBF 045_EN Atelier d’échanges sur l’expérience des projets PBF exécutés par la FAO au Sahel et en Afrique de l’Ouest : Grille d’aide à l’identification des enseignements qui ressortent de l’analyse d’une gamme variée de projets PBF positionnés sur différents chemins contribuant à la paix locale. 3 pages.</w:t>
      </w:r>
    </w:p>
    <w:p w14:paraId="4BD5561F" w14:textId="77777777" w:rsidR="00156687" w:rsidRPr="00763252" w:rsidRDefault="00156687" w:rsidP="00DE40F2">
      <w:pPr>
        <w:pStyle w:val="Paragraphedeliste"/>
        <w:numPr>
          <w:ilvl w:val="0"/>
          <w:numId w:val="55"/>
        </w:numPr>
        <w:spacing w:line="276" w:lineRule="auto"/>
        <w:ind w:left="360"/>
        <w:jc w:val="both"/>
        <w:rPr>
          <w:rFonts w:ascii="Calibri" w:hAnsi="Calibri" w:cs="Calibri"/>
          <w:bCs/>
        </w:rPr>
      </w:pPr>
      <w:r w:rsidRPr="00763252">
        <w:rPr>
          <w:rFonts w:ascii="Calibri" w:hAnsi="Calibri" w:cs="Calibri"/>
          <w:bCs/>
        </w:rPr>
        <w:t>Rapport de l’atelier de capitalisation des acquis des initiatives d’autonomisation des jeunes et de cohésion sociale ; Maroua, Cercle municipal, 10 au 11 septembre 2021. 21 pages.</w:t>
      </w:r>
    </w:p>
    <w:p w14:paraId="5255CF3C" w14:textId="77777777" w:rsidR="00156687" w:rsidRPr="00763252" w:rsidRDefault="00156687" w:rsidP="00DE40F2">
      <w:pPr>
        <w:pStyle w:val="Paragraphedeliste"/>
        <w:numPr>
          <w:ilvl w:val="0"/>
          <w:numId w:val="55"/>
        </w:numPr>
        <w:spacing w:line="276" w:lineRule="auto"/>
        <w:ind w:left="360"/>
        <w:jc w:val="both"/>
        <w:rPr>
          <w:rFonts w:ascii="Calibri" w:hAnsi="Calibri" w:cs="Calibri"/>
          <w:bCs/>
        </w:rPr>
      </w:pPr>
      <w:r w:rsidRPr="00763252">
        <w:rPr>
          <w:rFonts w:ascii="Calibri" w:hAnsi="Calibri" w:cs="Calibri"/>
          <w:bCs/>
        </w:rPr>
        <w:t>Plan de sortie et de pérennisation du projet ; septembre 2021 ; 12 pages</w:t>
      </w:r>
    </w:p>
    <w:p w14:paraId="40FC00D2" w14:textId="77777777" w:rsidR="00156687" w:rsidRPr="00763252" w:rsidRDefault="00156687" w:rsidP="00DE40F2">
      <w:pPr>
        <w:pStyle w:val="Paragraphedeliste"/>
        <w:numPr>
          <w:ilvl w:val="0"/>
          <w:numId w:val="55"/>
        </w:numPr>
        <w:spacing w:line="276" w:lineRule="auto"/>
        <w:ind w:left="360"/>
        <w:jc w:val="both"/>
        <w:rPr>
          <w:rFonts w:ascii="Calibri" w:hAnsi="Calibri" w:cs="Calibri"/>
          <w:bCs/>
        </w:rPr>
      </w:pPr>
      <w:r w:rsidRPr="00763252">
        <w:rPr>
          <w:rFonts w:ascii="Calibri" w:hAnsi="Calibri" w:cs="Calibri"/>
          <w:bCs/>
        </w:rPr>
        <w:t xml:space="preserve">PBF </w:t>
      </w:r>
      <w:proofErr w:type="spellStart"/>
      <w:r w:rsidRPr="00763252">
        <w:rPr>
          <w:rFonts w:ascii="Calibri" w:hAnsi="Calibri" w:cs="Calibri"/>
          <w:bCs/>
        </w:rPr>
        <w:t>project</w:t>
      </w:r>
      <w:proofErr w:type="spellEnd"/>
      <w:r w:rsidRPr="00763252">
        <w:rPr>
          <w:rFonts w:ascii="Calibri" w:hAnsi="Calibri" w:cs="Calibri"/>
          <w:bCs/>
        </w:rPr>
        <w:t xml:space="preserve"> _documents </w:t>
      </w:r>
      <w:proofErr w:type="spellStart"/>
      <w:r w:rsidRPr="00763252">
        <w:rPr>
          <w:rFonts w:ascii="Calibri" w:hAnsi="Calibri" w:cs="Calibri"/>
          <w:bCs/>
        </w:rPr>
        <w:t>template</w:t>
      </w:r>
      <w:proofErr w:type="spellEnd"/>
      <w:r w:rsidRPr="00763252">
        <w:rPr>
          <w:rFonts w:ascii="Calibri" w:hAnsi="Calibri" w:cs="Calibri"/>
          <w:bCs/>
        </w:rPr>
        <w:t xml:space="preserve"> _2020 Annexe D - Budget UNFPA ; 22 Novembre 2021.</w:t>
      </w:r>
    </w:p>
    <w:p w14:paraId="1EB851D5" w14:textId="77777777" w:rsidR="00156687" w:rsidRPr="00763252" w:rsidRDefault="00156687" w:rsidP="00DE40F2">
      <w:pPr>
        <w:pStyle w:val="Paragraphedeliste"/>
        <w:numPr>
          <w:ilvl w:val="0"/>
          <w:numId w:val="54"/>
        </w:numPr>
        <w:spacing w:line="276" w:lineRule="auto"/>
        <w:ind w:left="360"/>
        <w:jc w:val="both"/>
        <w:rPr>
          <w:rFonts w:ascii="Calibri" w:hAnsi="Calibri" w:cs="Calibri"/>
          <w:b/>
        </w:rPr>
      </w:pPr>
      <w:r w:rsidRPr="00763252">
        <w:rPr>
          <w:rFonts w:ascii="Calibri" w:hAnsi="Calibri" w:cs="Calibri"/>
          <w:b/>
        </w:rPr>
        <w:t>Protocole d’accord</w:t>
      </w:r>
    </w:p>
    <w:p w14:paraId="20280E2E" w14:textId="77777777" w:rsidR="00156687" w:rsidRPr="00275C45" w:rsidRDefault="00156687" w:rsidP="00DE40F2">
      <w:pPr>
        <w:pStyle w:val="Paragraphedeliste"/>
        <w:numPr>
          <w:ilvl w:val="0"/>
          <w:numId w:val="55"/>
        </w:numPr>
        <w:spacing w:line="276" w:lineRule="auto"/>
        <w:ind w:left="360"/>
        <w:jc w:val="both"/>
        <w:rPr>
          <w:rFonts w:ascii="Calibri" w:hAnsi="Calibri" w:cs="Calibri"/>
          <w:bCs/>
        </w:rPr>
      </w:pPr>
      <w:r w:rsidRPr="00275C45">
        <w:rPr>
          <w:rFonts w:ascii="Calibri" w:hAnsi="Calibri" w:cs="Calibri"/>
          <w:bCs/>
        </w:rPr>
        <w:t>OIM, UNFPA, FAO : Justification de demande d’extension sans coût (NCE) ;  9 pages.</w:t>
      </w:r>
    </w:p>
    <w:p w14:paraId="3BB4BE39" w14:textId="77777777" w:rsidR="00156687" w:rsidRPr="00763252" w:rsidRDefault="00156687" w:rsidP="00DE40F2">
      <w:pPr>
        <w:pStyle w:val="Paragraphedeliste"/>
        <w:numPr>
          <w:ilvl w:val="0"/>
          <w:numId w:val="55"/>
        </w:numPr>
        <w:spacing w:line="276" w:lineRule="auto"/>
        <w:ind w:left="360"/>
        <w:jc w:val="both"/>
        <w:rPr>
          <w:rFonts w:ascii="Calibri" w:hAnsi="Calibri" w:cs="Calibri"/>
          <w:bCs/>
        </w:rPr>
      </w:pPr>
      <w:r w:rsidRPr="00763252">
        <w:rPr>
          <w:rFonts w:ascii="Calibri" w:hAnsi="Calibri" w:cs="Calibri"/>
          <w:bCs/>
        </w:rPr>
        <w:t>Protocole d’accord pour la fourniture de services  entre FAO et Comité Diocésain de développement CARITAS signé le 17 août 2020. 15 pages</w:t>
      </w:r>
      <w:r>
        <w:rPr>
          <w:rFonts w:ascii="Calibri" w:hAnsi="Calibri" w:cs="Calibri"/>
          <w:bCs/>
        </w:rPr>
        <w:t>.</w:t>
      </w:r>
    </w:p>
    <w:p w14:paraId="1FF25D70" w14:textId="77777777" w:rsidR="00156687" w:rsidRPr="00763252" w:rsidRDefault="00156687" w:rsidP="00DE40F2">
      <w:pPr>
        <w:pStyle w:val="Paragraphedeliste"/>
        <w:numPr>
          <w:ilvl w:val="0"/>
          <w:numId w:val="55"/>
        </w:numPr>
        <w:spacing w:line="276" w:lineRule="auto"/>
        <w:ind w:left="360"/>
        <w:jc w:val="both"/>
        <w:rPr>
          <w:rFonts w:ascii="Calibri" w:hAnsi="Calibri" w:cs="Calibri"/>
          <w:bCs/>
        </w:rPr>
      </w:pPr>
      <w:r w:rsidRPr="00763252">
        <w:rPr>
          <w:rFonts w:ascii="Calibri" w:hAnsi="Calibri" w:cs="Calibri"/>
          <w:bCs/>
        </w:rPr>
        <w:t>Accord de partenariat de mise en œuvre entre CAPROD et le fonds des nations unies pour la population pour la mise en œuvre de programme de travail  financé par l’UNFPA pour Cameroun de 2018 à 2020. 06 Mai 2020 ; 4 pages.</w:t>
      </w:r>
    </w:p>
    <w:p w14:paraId="2FF7452A" w14:textId="77777777" w:rsidR="00156687" w:rsidRPr="00763252" w:rsidRDefault="00156687" w:rsidP="00DE40F2">
      <w:pPr>
        <w:pStyle w:val="Paragraphedeliste"/>
        <w:numPr>
          <w:ilvl w:val="0"/>
          <w:numId w:val="55"/>
        </w:numPr>
        <w:spacing w:line="276" w:lineRule="auto"/>
        <w:ind w:left="360"/>
        <w:jc w:val="both"/>
        <w:rPr>
          <w:rFonts w:ascii="Calibri" w:hAnsi="Calibri" w:cs="Calibri"/>
          <w:bCs/>
        </w:rPr>
      </w:pPr>
      <w:r w:rsidRPr="00763252">
        <w:rPr>
          <w:rFonts w:ascii="Calibri" w:hAnsi="Calibri" w:cs="Calibri"/>
          <w:bCs/>
        </w:rPr>
        <w:t>Accord de partenariat de mise en œuvre entre le ministère de la jeunesse et de l’éducation civique et le fonds des nations unies pour la population pour la mise en œuvre de programme de travail  financé par l’UNFPA pour le programme pays de l’UNFPA pour le  Cameroun de 2018 à 2020.(</w:t>
      </w:r>
      <w:r w:rsidRPr="00275C45">
        <w:rPr>
          <w:rFonts w:ascii="Calibri" w:hAnsi="Calibri" w:cs="Calibri"/>
          <w:bCs/>
        </w:rPr>
        <w:t>date signature contrat ne figure dans le document</w:t>
      </w:r>
      <w:r w:rsidRPr="00763252">
        <w:rPr>
          <w:rFonts w:ascii="Calibri" w:hAnsi="Calibri" w:cs="Calibri"/>
          <w:bCs/>
        </w:rPr>
        <w:t>) ; 3 pages.</w:t>
      </w:r>
    </w:p>
    <w:p w14:paraId="3C252DEE" w14:textId="77777777" w:rsidR="00156687" w:rsidRPr="00763252" w:rsidRDefault="00156687" w:rsidP="00DE40F2">
      <w:pPr>
        <w:pStyle w:val="Paragraphedeliste"/>
        <w:numPr>
          <w:ilvl w:val="0"/>
          <w:numId w:val="55"/>
        </w:numPr>
        <w:spacing w:line="276" w:lineRule="auto"/>
        <w:ind w:left="360"/>
        <w:jc w:val="both"/>
        <w:rPr>
          <w:rFonts w:ascii="Calibri" w:hAnsi="Calibri" w:cs="Calibri"/>
          <w:bCs/>
        </w:rPr>
      </w:pPr>
      <w:r w:rsidRPr="00763252">
        <w:rPr>
          <w:rFonts w:ascii="Calibri" w:hAnsi="Calibri" w:cs="Calibri"/>
          <w:bCs/>
        </w:rPr>
        <w:t xml:space="preserve">Accord de partenariat de mise en œuvre entre  l’ACDC  et le fonds des nations unies pour la population pour la mise en œuvre de programme de travail  financé par l’UNFPA pour le programme pays de l’UNFPA pour le  Cameroun de 2018 à 2020. 21 Juin 2018 ; 4 pages. </w:t>
      </w:r>
    </w:p>
    <w:p w14:paraId="795FDCD9" w14:textId="1BCF3108" w:rsidR="00156687" w:rsidRDefault="00156687" w:rsidP="00DE40F2">
      <w:pPr>
        <w:pStyle w:val="Paragraphedeliste"/>
        <w:numPr>
          <w:ilvl w:val="0"/>
          <w:numId w:val="55"/>
        </w:numPr>
        <w:spacing w:line="276" w:lineRule="auto"/>
        <w:ind w:left="360"/>
        <w:jc w:val="both"/>
        <w:rPr>
          <w:rFonts w:ascii="Calibri" w:hAnsi="Calibri" w:cs="Calibri"/>
          <w:bCs/>
        </w:rPr>
      </w:pPr>
      <w:r w:rsidRPr="00763252">
        <w:rPr>
          <w:rFonts w:ascii="Calibri" w:hAnsi="Calibri" w:cs="Calibri"/>
          <w:bCs/>
        </w:rPr>
        <w:t>CPD extension-UNFPA Cameroun, annexe II 6 pages</w:t>
      </w:r>
      <w:r>
        <w:rPr>
          <w:rFonts w:ascii="Calibri" w:hAnsi="Calibri" w:cs="Calibri"/>
          <w:bCs/>
        </w:rPr>
        <w:t>.</w:t>
      </w:r>
    </w:p>
    <w:p w14:paraId="7698C3B7" w14:textId="77777777" w:rsidR="00472848" w:rsidRPr="00763252" w:rsidRDefault="00472848" w:rsidP="00266C10">
      <w:pPr>
        <w:pStyle w:val="Paragraphedeliste"/>
        <w:spacing w:line="276" w:lineRule="auto"/>
        <w:ind w:left="360"/>
        <w:jc w:val="both"/>
        <w:rPr>
          <w:rFonts w:ascii="Calibri" w:hAnsi="Calibri" w:cs="Calibri"/>
          <w:bCs/>
        </w:rPr>
      </w:pPr>
    </w:p>
    <w:p w14:paraId="6DA8656B" w14:textId="77777777" w:rsidR="00156687" w:rsidRPr="00763252" w:rsidRDefault="00156687" w:rsidP="00DE40F2">
      <w:pPr>
        <w:pStyle w:val="Paragraphedeliste"/>
        <w:numPr>
          <w:ilvl w:val="0"/>
          <w:numId w:val="54"/>
        </w:numPr>
        <w:spacing w:line="276" w:lineRule="auto"/>
        <w:ind w:left="360"/>
        <w:jc w:val="both"/>
        <w:rPr>
          <w:rFonts w:ascii="Calibri" w:hAnsi="Calibri" w:cs="Calibri"/>
          <w:b/>
        </w:rPr>
      </w:pPr>
      <w:r w:rsidRPr="00763252">
        <w:rPr>
          <w:rFonts w:ascii="Calibri" w:hAnsi="Calibri" w:cs="Calibri"/>
          <w:b/>
        </w:rPr>
        <w:t>Base de données</w:t>
      </w:r>
    </w:p>
    <w:p w14:paraId="7047ABFC" w14:textId="77777777" w:rsidR="00156687" w:rsidRPr="00275C45" w:rsidRDefault="00156687" w:rsidP="00DE40F2">
      <w:pPr>
        <w:pStyle w:val="Paragraphedeliste"/>
        <w:numPr>
          <w:ilvl w:val="0"/>
          <w:numId w:val="55"/>
        </w:numPr>
        <w:spacing w:line="276" w:lineRule="auto"/>
        <w:ind w:left="360"/>
        <w:jc w:val="both"/>
        <w:rPr>
          <w:rFonts w:ascii="Calibri" w:hAnsi="Calibri" w:cs="Calibri"/>
          <w:bCs/>
        </w:rPr>
      </w:pPr>
      <w:r w:rsidRPr="00275C45">
        <w:rPr>
          <w:rFonts w:ascii="Calibri" w:hAnsi="Calibri" w:cs="Calibri"/>
          <w:bCs/>
        </w:rPr>
        <w:t>Liste de 152 personnes bénéficiaires de la prise en charge psychosocial. Page 5</w:t>
      </w:r>
    </w:p>
    <w:p w14:paraId="089DD4F7" w14:textId="77777777" w:rsidR="00156687" w:rsidRPr="00275C45" w:rsidRDefault="00156687" w:rsidP="00DE40F2">
      <w:pPr>
        <w:pStyle w:val="Paragraphedeliste"/>
        <w:numPr>
          <w:ilvl w:val="0"/>
          <w:numId w:val="55"/>
        </w:numPr>
        <w:spacing w:line="276" w:lineRule="auto"/>
        <w:ind w:left="360"/>
        <w:jc w:val="both"/>
        <w:rPr>
          <w:rFonts w:ascii="Calibri" w:hAnsi="Calibri" w:cs="Calibri"/>
          <w:bCs/>
        </w:rPr>
      </w:pPr>
      <w:r w:rsidRPr="00275C45">
        <w:rPr>
          <w:rFonts w:ascii="Calibri" w:hAnsi="Calibri" w:cs="Calibri"/>
          <w:bCs/>
        </w:rPr>
        <w:t xml:space="preserve">Liste des ménages bénéficiaires des AGR - RESAEC </w:t>
      </w:r>
    </w:p>
    <w:p w14:paraId="29FFC94B" w14:textId="77777777" w:rsidR="00156687" w:rsidRPr="00275C45" w:rsidRDefault="00156687" w:rsidP="00DE40F2">
      <w:pPr>
        <w:pStyle w:val="Paragraphedeliste"/>
        <w:numPr>
          <w:ilvl w:val="0"/>
          <w:numId w:val="55"/>
        </w:numPr>
        <w:spacing w:line="276" w:lineRule="auto"/>
        <w:ind w:left="360"/>
        <w:jc w:val="both"/>
        <w:rPr>
          <w:rFonts w:ascii="Calibri" w:hAnsi="Calibri" w:cs="Calibri"/>
          <w:bCs/>
        </w:rPr>
      </w:pPr>
      <w:r w:rsidRPr="00275C45">
        <w:rPr>
          <w:rFonts w:ascii="Calibri" w:hAnsi="Calibri" w:cs="Calibri"/>
          <w:bCs/>
        </w:rPr>
        <w:t>Données SMSP OIM CAPROD</w:t>
      </w:r>
    </w:p>
    <w:p w14:paraId="54DA199D" w14:textId="77777777" w:rsidR="00156687" w:rsidRPr="00275C45" w:rsidRDefault="00156687" w:rsidP="00DE40F2">
      <w:pPr>
        <w:pStyle w:val="Paragraphedeliste"/>
        <w:numPr>
          <w:ilvl w:val="0"/>
          <w:numId w:val="55"/>
        </w:numPr>
        <w:spacing w:line="276" w:lineRule="auto"/>
        <w:ind w:left="360"/>
        <w:jc w:val="both"/>
        <w:rPr>
          <w:rFonts w:ascii="Calibri" w:hAnsi="Calibri" w:cs="Calibri"/>
          <w:bCs/>
        </w:rPr>
      </w:pPr>
      <w:r w:rsidRPr="00275C45">
        <w:rPr>
          <w:rFonts w:ascii="Calibri" w:hAnsi="Calibri" w:cs="Calibri"/>
          <w:bCs/>
        </w:rPr>
        <w:t>Base de données bénéficiaires PBF RESCAE</w:t>
      </w:r>
    </w:p>
    <w:p w14:paraId="4E156DEE" w14:textId="77777777" w:rsidR="00156687" w:rsidRPr="00275C45" w:rsidRDefault="00156687" w:rsidP="00DE40F2">
      <w:pPr>
        <w:pStyle w:val="Paragraphedeliste"/>
        <w:numPr>
          <w:ilvl w:val="0"/>
          <w:numId w:val="55"/>
        </w:numPr>
        <w:spacing w:line="276" w:lineRule="auto"/>
        <w:ind w:left="360"/>
        <w:jc w:val="both"/>
        <w:rPr>
          <w:rFonts w:ascii="Calibri" w:hAnsi="Calibri" w:cs="Calibri"/>
          <w:bCs/>
        </w:rPr>
      </w:pPr>
      <w:r w:rsidRPr="00275C45">
        <w:rPr>
          <w:rFonts w:ascii="Calibri" w:hAnsi="Calibri" w:cs="Calibri"/>
          <w:bCs/>
        </w:rPr>
        <w:t>APA : base de données Projet relèvement économique</w:t>
      </w:r>
    </w:p>
    <w:p w14:paraId="272731C2" w14:textId="77777777" w:rsidR="00156687" w:rsidRPr="00275C45" w:rsidRDefault="00156687" w:rsidP="00DE40F2">
      <w:pPr>
        <w:pStyle w:val="Paragraphedeliste"/>
        <w:numPr>
          <w:ilvl w:val="0"/>
          <w:numId w:val="55"/>
        </w:numPr>
        <w:spacing w:line="276" w:lineRule="auto"/>
        <w:ind w:left="360"/>
        <w:jc w:val="both"/>
        <w:rPr>
          <w:rFonts w:ascii="Calibri" w:hAnsi="Calibri" w:cs="Calibri"/>
          <w:bCs/>
        </w:rPr>
      </w:pPr>
      <w:r w:rsidRPr="00275C45">
        <w:rPr>
          <w:rFonts w:ascii="Calibri" w:hAnsi="Calibri" w:cs="Calibri"/>
          <w:bCs/>
        </w:rPr>
        <w:t xml:space="preserve">Base de données complète projet OIM JAPSSO   </w:t>
      </w:r>
    </w:p>
    <w:p w14:paraId="25ACA157" w14:textId="77777777" w:rsidR="00156687" w:rsidRPr="00275C45" w:rsidRDefault="00156687" w:rsidP="00DE40F2">
      <w:pPr>
        <w:pStyle w:val="Paragraphedeliste"/>
        <w:numPr>
          <w:ilvl w:val="0"/>
          <w:numId w:val="55"/>
        </w:numPr>
        <w:spacing w:line="276" w:lineRule="auto"/>
        <w:ind w:left="360"/>
        <w:jc w:val="both"/>
        <w:rPr>
          <w:rFonts w:ascii="Calibri" w:hAnsi="Calibri" w:cs="Calibri"/>
          <w:bCs/>
        </w:rPr>
      </w:pPr>
      <w:r w:rsidRPr="00275C45">
        <w:rPr>
          <w:rFonts w:ascii="Calibri" w:hAnsi="Calibri" w:cs="Calibri"/>
          <w:bCs/>
        </w:rPr>
        <w:t xml:space="preserve">Base de données personnes ressources projet PBF. Fiche de présences des participants à l’atelier de capitalisation des acquis des initiatives d’autonomisations des jeunes et de cohésion sociale tenue à Maroua du 10 au 11 septembre 2021  Profil1 6 pages </w:t>
      </w:r>
    </w:p>
    <w:p w14:paraId="38EF5D5A" w14:textId="1537EEF0" w:rsidR="004B06EB" w:rsidRDefault="004B06EB" w:rsidP="00266C10">
      <w:pPr>
        <w:rPr>
          <w:rFonts w:ascii="Arial" w:eastAsiaTheme="minorHAnsi" w:hAnsi="Arial" w:cs="Arial"/>
          <w:b/>
          <w:bCs/>
          <w:color w:val="1F4E79" w:themeColor="accent5" w:themeShade="80"/>
          <w:sz w:val="28"/>
          <w:szCs w:val="32"/>
          <w:lang w:eastAsia="en-US"/>
        </w:rPr>
      </w:pPr>
      <w:r>
        <w:rPr>
          <w:rFonts w:ascii="Arial" w:hAnsi="Arial" w:cs="Arial"/>
          <w:b/>
          <w:bCs/>
          <w:color w:val="1F4E79" w:themeColor="accent5" w:themeShade="80"/>
          <w:sz w:val="28"/>
          <w:szCs w:val="32"/>
        </w:rPr>
        <w:br w:type="page"/>
      </w:r>
    </w:p>
    <w:p w14:paraId="3DBFCF93" w14:textId="664882A4" w:rsidR="004B06EB" w:rsidRPr="004B06EB" w:rsidRDefault="004B06EB" w:rsidP="004B06EB">
      <w:pPr>
        <w:pStyle w:val="Titre2"/>
        <w:ind w:left="792" w:hanging="432"/>
        <w:rPr>
          <w:color w:val="1F4E79" w:themeColor="accent5" w:themeShade="80"/>
        </w:rPr>
      </w:pPr>
      <w:bookmarkStart w:id="124" w:name="_Toc100264487"/>
      <w:r w:rsidRPr="004B06EB">
        <w:rPr>
          <w:color w:val="1F4E79" w:themeColor="accent5" w:themeShade="80"/>
        </w:rPr>
        <w:lastRenderedPageBreak/>
        <w:t>Annexe 8 : considérations éthiques et principes de l’évaluation</w:t>
      </w:r>
      <w:bookmarkEnd w:id="124"/>
    </w:p>
    <w:tbl>
      <w:tblPr>
        <w:tblStyle w:val="TableauGrille1Clai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7"/>
        <w:gridCol w:w="7357"/>
      </w:tblGrid>
      <w:tr w:rsidR="004B06EB" w:rsidRPr="0029510A" w14:paraId="0D20C080" w14:textId="77777777" w:rsidTr="004E5A12">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37" w:type="pct"/>
            <w:tcBorders>
              <w:top w:val="single" w:sz="4" w:space="0" w:color="FFFFFF" w:themeColor="background1"/>
              <w:left w:val="single" w:sz="4" w:space="0" w:color="FFFFFF" w:themeColor="background1"/>
              <w:right w:val="single" w:sz="4" w:space="0" w:color="FFFFFF" w:themeColor="background1"/>
            </w:tcBorders>
            <w:shd w:val="clear" w:color="auto" w:fill="1F4E79" w:themeFill="accent5" w:themeFillShade="80"/>
            <w:vAlign w:val="center"/>
          </w:tcPr>
          <w:p w14:paraId="1CA40598" w14:textId="77777777" w:rsidR="004B06EB" w:rsidRPr="0029510A" w:rsidRDefault="004B06EB" w:rsidP="00613FB6">
            <w:pPr>
              <w:jc w:val="center"/>
              <w:rPr>
                <w:rFonts w:asciiTheme="minorHAnsi" w:hAnsiTheme="minorHAnsi" w:cstheme="minorHAnsi"/>
                <w:b w:val="0"/>
                <w:color w:val="FFFFFF" w:themeColor="background1"/>
                <w:sz w:val="18"/>
                <w:szCs w:val="18"/>
              </w:rPr>
            </w:pPr>
            <w:r w:rsidRPr="0029510A">
              <w:rPr>
                <w:rFonts w:asciiTheme="minorHAnsi" w:hAnsiTheme="minorHAnsi" w:cstheme="minorHAnsi"/>
                <w:color w:val="FFFFFF" w:themeColor="background1"/>
                <w:sz w:val="18"/>
                <w:szCs w:val="18"/>
              </w:rPr>
              <w:t>Problèmes éthiques</w:t>
            </w:r>
          </w:p>
        </w:tc>
        <w:tc>
          <w:tcPr>
            <w:tcW w:w="4063" w:type="pct"/>
            <w:tcBorders>
              <w:top w:val="single" w:sz="4" w:space="0" w:color="FFFFFF" w:themeColor="background1"/>
              <w:left w:val="single" w:sz="4" w:space="0" w:color="FFFFFF" w:themeColor="background1"/>
              <w:right w:val="single" w:sz="4" w:space="0" w:color="FFFFFF" w:themeColor="background1"/>
            </w:tcBorders>
            <w:shd w:val="clear" w:color="auto" w:fill="1F4E79" w:themeFill="accent5" w:themeFillShade="80"/>
            <w:vAlign w:val="center"/>
          </w:tcPr>
          <w:p w14:paraId="5B775C67" w14:textId="77777777" w:rsidR="004B06EB" w:rsidRPr="0029510A" w:rsidRDefault="004B06EB" w:rsidP="00613FB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FFFFFF" w:themeColor="background1"/>
                <w:sz w:val="18"/>
                <w:szCs w:val="18"/>
              </w:rPr>
            </w:pPr>
            <w:r w:rsidRPr="0029510A">
              <w:rPr>
                <w:rFonts w:asciiTheme="minorHAnsi" w:hAnsiTheme="minorHAnsi" w:cstheme="minorHAnsi"/>
                <w:color w:val="FFFFFF" w:themeColor="background1"/>
                <w:sz w:val="18"/>
                <w:szCs w:val="18"/>
              </w:rPr>
              <w:t>Mesures pour y remédier</w:t>
            </w:r>
          </w:p>
        </w:tc>
      </w:tr>
      <w:tr w:rsidR="004B06EB" w:rsidRPr="0029510A" w14:paraId="6DD4A34B" w14:textId="77777777" w:rsidTr="00613FB6">
        <w:trPr>
          <w:trHeight w:val="20"/>
        </w:trPr>
        <w:tc>
          <w:tcPr>
            <w:cnfStyle w:val="001000000000" w:firstRow="0" w:lastRow="0" w:firstColumn="1" w:lastColumn="0" w:oddVBand="0" w:evenVBand="0" w:oddHBand="0" w:evenHBand="0" w:firstRowFirstColumn="0" w:firstRowLastColumn="0" w:lastRowFirstColumn="0" w:lastRowLastColumn="0"/>
            <w:tcW w:w="5000" w:type="pct"/>
            <w:gridSpan w:val="2"/>
          </w:tcPr>
          <w:p w14:paraId="3C85A340" w14:textId="77B83D1E" w:rsidR="004B06EB" w:rsidRPr="0029510A" w:rsidRDefault="004B06EB" w:rsidP="00613FB6">
            <w:pPr>
              <w:jc w:val="center"/>
              <w:rPr>
                <w:rFonts w:asciiTheme="minorHAnsi" w:hAnsiTheme="minorHAnsi" w:cstheme="minorHAnsi"/>
                <w:b w:val="0"/>
                <w:i/>
                <w:sz w:val="18"/>
                <w:szCs w:val="18"/>
                <w:highlight w:val="yellow"/>
              </w:rPr>
            </w:pPr>
            <w:r w:rsidRPr="0029510A">
              <w:rPr>
                <w:rFonts w:asciiTheme="minorHAnsi" w:hAnsiTheme="minorHAnsi" w:cstheme="minorHAnsi"/>
                <w:i/>
                <w:sz w:val="18"/>
                <w:szCs w:val="18"/>
              </w:rPr>
              <w:t>Obligations envers les participants</w:t>
            </w:r>
          </w:p>
        </w:tc>
      </w:tr>
      <w:tr w:rsidR="004B06EB" w:rsidRPr="0029510A" w14:paraId="6A8D2ED0" w14:textId="77777777" w:rsidTr="004E5A12">
        <w:trPr>
          <w:trHeight w:val="20"/>
        </w:trPr>
        <w:tc>
          <w:tcPr>
            <w:cnfStyle w:val="001000000000" w:firstRow="0" w:lastRow="0" w:firstColumn="1" w:lastColumn="0" w:oddVBand="0" w:evenVBand="0" w:oddHBand="0" w:evenHBand="0" w:firstRowFirstColumn="0" w:firstRowLastColumn="0" w:lastRowFirstColumn="0" w:lastRowLastColumn="0"/>
            <w:tcW w:w="937" w:type="pct"/>
            <w:vAlign w:val="center"/>
          </w:tcPr>
          <w:p w14:paraId="1189544F" w14:textId="77777777" w:rsidR="004B06EB" w:rsidRPr="0029510A" w:rsidRDefault="004B06EB" w:rsidP="00613FB6">
            <w:pPr>
              <w:rPr>
                <w:rFonts w:asciiTheme="minorHAnsi" w:hAnsiTheme="minorHAnsi" w:cstheme="minorHAnsi"/>
                <w:sz w:val="18"/>
                <w:szCs w:val="18"/>
                <w:lang w:val="fr-CM"/>
              </w:rPr>
            </w:pPr>
            <w:r w:rsidRPr="0029510A">
              <w:rPr>
                <w:rFonts w:asciiTheme="minorHAnsi" w:hAnsiTheme="minorHAnsi" w:cstheme="minorHAnsi"/>
                <w:sz w:val="18"/>
                <w:szCs w:val="18"/>
                <w:lang w:val="fr-CM"/>
              </w:rPr>
              <w:t xml:space="preserve">1. Respect de la dignité et de la diversité </w:t>
            </w:r>
          </w:p>
        </w:tc>
        <w:tc>
          <w:tcPr>
            <w:tcW w:w="4063" w:type="pct"/>
          </w:tcPr>
          <w:p w14:paraId="5C740914" w14:textId="77777777" w:rsidR="004B06EB" w:rsidRPr="0029510A" w:rsidRDefault="004B06EB" w:rsidP="00613FB6">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fr-CM"/>
              </w:rPr>
            </w:pPr>
            <w:r w:rsidRPr="0029510A">
              <w:rPr>
                <w:rFonts w:asciiTheme="minorHAnsi" w:hAnsiTheme="minorHAnsi" w:cstheme="minorHAnsi"/>
                <w:sz w:val="18"/>
                <w:szCs w:val="18"/>
                <w:lang w:val="fr-CM"/>
              </w:rPr>
              <w:t>Le consultant respectera les différences de culture, de croyances locales, de croyances religieuses, de sexe, de handicap, d'âge et d'appartenance ethnique et leurs implications potentielles lors de la réalisation de la mission. Le consultant minimisera tout risque de perturbation pour les répondants, fournira un préavis suffisant avant la collecte et respectera leur vie privée.</w:t>
            </w:r>
          </w:p>
        </w:tc>
      </w:tr>
      <w:tr w:rsidR="004B06EB" w:rsidRPr="0029510A" w14:paraId="1E2EC759" w14:textId="77777777" w:rsidTr="004E5A12">
        <w:trPr>
          <w:trHeight w:val="20"/>
        </w:trPr>
        <w:tc>
          <w:tcPr>
            <w:cnfStyle w:val="001000000000" w:firstRow="0" w:lastRow="0" w:firstColumn="1" w:lastColumn="0" w:oddVBand="0" w:evenVBand="0" w:oddHBand="0" w:evenHBand="0" w:firstRowFirstColumn="0" w:firstRowLastColumn="0" w:lastRowFirstColumn="0" w:lastRowLastColumn="0"/>
            <w:tcW w:w="937" w:type="pct"/>
            <w:vAlign w:val="center"/>
          </w:tcPr>
          <w:p w14:paraId="4549C6A4" w14:textId="77777777" w:rsidR="004B06EB" w:rsidRPr="0029510A" w:rsidRDefault="004B06EB" w:rsidP="00613FB6">
            <w:pPr>
              <w:rPr>
                <w:rFonts w:asciiTheme="minorHAnsi" w:hAnsiTheme="minorHAnsi" w:cstheme="minorHAnsi"/>
                <w:sz w:val="18"/>
                <w:szCs w:val="18"/>
                <w:lang w:val="fr-CM"/>
              </w:rPr>
            </w:pPr>
            <w:r w:rsidRPr="0029510A">
              <w:rPr>
                <w:rFonts w:asciiTheme="minorHAnsi" w:hAnsiTheme="minorHAnsi" w:cstheme="minorHAnsi"/>
                <w:sz w:val="18"/>
                <w:szCs w:val="18"/>
                <w:lang w:val="fr-CM"/>
              </w:rPr>
              <w:t xml:space="preserve">2. Droit </w:t>
            </w:r>
          </w:p>
        </w:tc>
        <w:tc>
          <w:tcPr>
            <w:tcW w:w="4063" w:type="pct"/>
          </w:tcPr>
          <w:p w14:paraId="3A565CB1" w14:textId="77777777" w:rsidR="004B06EB" w:rsidRPr="0029510A" w:rsidRDefault="004B06EB" w:rsidP="00613FB6">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fr-CM"/>
              </w:rPr>
            </w:pPr>
            <w:r w:rsidRPr="0029510A">
              <w:rPr>
                <w:rFonts w:asciiTheme="minorHAnsi" w:hAnsiTheme="minorHAnsi" w:cstheme="minorHAnsi"/>
                <w:sz w:val="18"/>
                <w:szCs w:val="18"/>
                <w:lang w:val="fr-CM"/>
              </w:rPr>
              <w:t>Le consultant veillera à ce que les participants soient traités comme des « agents autonomes » et disposera du temps et des informations nécessaires pour décider s’ils souhaitent ou non participer aux discussions et ne seront pas contraint de participer. Les participants seront sélectionnés selon la méthodologie d'échantillonnage définie. Le consultant se conformera à tous les codes de conduite régissant les groupes vulnérables.</w:t>
            </w:r>
          </w:p>
        </w:tc>
      </w:tr>
      <w:tr w:rsidR="004B06EB" w:rsidRPr="0029510A" w14:paraId="1B2B4B54" w14:textId="77777777" w:rsidTr="004E5A12">
        <w:trPr>
          <w:trHeight w:val="20"/>
        </w:trPr>
        <w:tc>
          <w:tcPr>
            <w:cnfStyle w:val="001000000000" w:firstRow="0" w:lastRow="0" w:firstColumn="1" w:lastColumn="0" w:oddVBand="0" w:evenVBand="0" w:oddHBand="0" w:evenHBand="0" w:firstRowFirstColumn="0" w:firstRowLastColumn="0" w:lastRowFirstColumn="0" w:lastRowLastColumn="0"/>
            <w:tcW w:w="937" w:type="pct"/>
            <w:vAlign w:val="center"/>
          </w:tcPr>
          <w:p w14:paraId="03A25B08" w14:textId="77777777" w:rsidR="004B06EB" w:rsidRPr="0029510A" w:rsidRDefault="004B06EB" w:rsidP="00613FB6">
            <w:pPr>
              <w:rPr>
                <w:rFonts w:asciiTheme="minorHAnsi" w:hAnsiTheme="minorHAnsi" w:cstheme="minorHAnsi"/>
                <w:sz w:val="18"/>
                <w:szCs w:val="18"/>
                <w:lang w:val="fr-CM"/>
              </w:rPr>
            </w:pPr>
            <w:r w:rsidRPr="0029510A">
              <w:rPr>
                <w:rFonts w:asciiTheme="minorHAnsi" w:hAnsiTheme="minorHAnsi" w:cstheme="minorHAnsi"/>
                <w:sz w:val="18"/>
                <w:szCs w:val="18"/>
                <w:lang w:val="fr-CM"/>
              </w:rPr>
              <w:t xml:space="preserve">3. Confidentialité </w:t>
            </w:r>
          </w:p>
        </w:tc>
        <w:tc>
          <w:tcPr>
            <w:tcW w:w="4063" w:type="pct"/>
          </w:tcPr>
          <w:p w14:paraId="068AF024" w14:textId="77777777" w:rsidR="004B06EB" w:rsidRPr="0029510A" w:rsidRDefault="004B06EB" w:rsidP="00613FB6">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fr-CM"/>
              </w:rPr>
            </w:pPr>
            <w:r w:rsidRPr="0029510A">
              <w:rPr>
                <w:rFonts w:asciiTheme="minorHAnsi" w:hAnsiTheme="minorHAnsi" w:cstheme="minorHAnsi"/>
                <w:sz w:val="18"/>
                <w:szCs w:val="18"/>
                <w:lang w:val="fr-CM"/>
              </w:rPr>
              <w:t>Le consultant respectera le droit du répondant de fournir des informations en toute confidentialité et l’informera sur l’étendue et les limites de la confidentialité. Les sources et toute autre information sensible seront anonymisées. La confidentialité des répondants sera protégée en tout temps.</w:t>
            </w:r>
          </w:p>
        </w:tc>
      </w:tr>
      <w:tr w:rsidR="004B06EB" w:rsidRPr="0029510A" w14:paraId="56DACD5B" w14:textId="77777777" w:rsidTr="004E5A12">
        <w:trPr>
          <w:trHeight w:val="20"/>
        </w:trPr>
        <w:tc>
          <w:tcPr>
            <w:cnfStyle w:val="001000000000" w:firstRow="0" w:lastRow="0" w:firstColumn="1" w:lastColumn="0" w:oddVBand="0" w:evenVBand="0" w:oddHBand="0" w:evenHBand="0" w:firstRowFirstColumn="0" w:firstRowLastColumn="0" w:lastRowFirstColumn="0" w:lastRowLastColumn="0"/>
            <w:tcW w:w="937" w:type="pct"/>
            <w:vAlign w:val="center"/>
          </w:tcPr>
          <w:p w14:paraId="66F59C78" w14:textId="77777777" w:rsidR="004B06EB" w:rsidRPr="0029510A" w:rsidRDefault="004B06EB" w:rsidP="00613FB6">
            <w:pPr>
              <w:rPr>
                <w:rFonts w:asciiTheme="minorHAnsi" w:hAnsiTheme="minorHAnsi" w:cstheme="minorHAnsi"/>
                <w:sz w:val="18"/>
                <w:szCs w:val="18"/>
                <w:lang w:val="fr-CM"/>
              </w:rPr>
            </w:pPr>
            <w:r w:rsidRPr="0029510A">
              <w:rPr>
                <w:rFonts w:asciiTheme="minorHAnsi" w:hAnsiTheme="minorHAnsi" w:cstheme="minorHAnsi"/>
                <w:sz w:val="18"/>
                <w:szCs w:val="18"/>
                <w:lang w:val="fr-CM"/>
              </w:rPr>
              <w:t xml:space="preserve">4. Prevention des dommages </w:t>
            </w:r>
          </w:p>
          <w:p w14:paraId="7780A851" w14:textId="77777777" w:rsidR="004B06EB" w:rsidRPr="0029510A" w:rsidRDefault="004B06EB" w:rsidP="00613FB6">
            <w:pPr>
              <w:rPr>
                <w:rFonts w:asciiTheme="minorHAnsi" w:hAnsiTheme="minorHAnsi" w:cstheme="minorHAnsi"/>
                <w:sz w:val="18"/>
                <w:szCs w:val="18"/>
                <w:lang w:val="fr-CM"/>
              </w:rPr>
            </w:pPr>
          </w:p>
        </w:tc>
        <w:tc>
          <w:tcPr>
            <w:tcW w:w="4063" w:type="pct"/>
          </w:tcPr>
          <w:p w14:paraId="1DC62DE1" w14:textId="77777777" w:rsidR="004B06EB" w:rsidRPr="0029510A" w:rsidRDefault="004B06EB" w:rsidP="00613FB6">
            <w:pPr>
              <w:widowControl w:val="0"/>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lang w:val="fr-CM"/>
              </w:rPr>
            </w:pPr>
            <w:r w:rsidRPr="0029510A">
              <w:rPr>
                <w:rFonts w:asciiTheme="minorHAnsi" w:hAnsiTheme="minorHAnsi" w:cstheme="minorHAnsi"/>
                <w:sz w:val="18"/>
                <w:szCs w:val="18"/>
                <w:lang w:val="fr-CM"/>
              </w:rPr>
              <w:t>Le consultant cherchera à minimiser les risques et les charges pour ceux qui participent à l’évaluation ; et chercher à maximiser les avantages et à réduire les dommages inutiles qui pourraient survenir d'une évaluation négative ou critique, sans compromettre l'intégrité de l'évaluation.</w:t>
            </w:r>
          </w:p>
        </w:tc>
      </w:tr>
      <w:tr w:rsidR="004B06EB" w:rsidRPr="0029510A" w14:paraId="51714169" w14:textId="77777777" w:rsidTr="004E5A12">
        <w:trPr>
          <w:trHeight w:val="20"/>
        </w:trPr>
        <w:tc>
          <w:tcPr>
            <w:cnfStyle w:val="001000000000" w:firstRow="0" w:lastRow="0" w:firstColumn="1" w:lastColumn="0" w:oddVBand="0" w:evenVBand="0" w:oddHBand="0" w:evenHBand="0" w:firstRowFirstColumn="0" w:firstRowLastColumn="0" w:lastRowFirstColumn="0" w:lastRowLastColumn="0"/>
            <w:tcW w:w="937" w:type="pct"/>
            <w:vAlign w:val="center"/>
          </w:tcPr>
          <w:p w14:paraId="2304F3E0" w14:textId="77777777" w:rsidR="004B06EB" w:rsidRPr="0029510A" w:rsidRDefault="004B06EB" w:rsidP="00613FB6">
            <w:pPr>
              <w:rPr>
                <w:rFonts w:asciiTheme="minorHAnsi" w:hAnsiTheme="minorHAnsi" w:cstheme="minorHAnsi"/>
                <w:sz w:val="18"/>
                <w:szCs w:val="18"/>
                <w:lang w:val="fr-CM"/>
              </w:rPr>
            </w:pPr>
            <w:r w:rsidRPr="0029510A">
              <w:rPr>
                <w:rFonts w:asciiTheme="minorHAnsi" w:hAnsiTheme="minorHAnsi" w:cstheme="minorHAnsi"/>
                <w:sz w:val="18"/>
                <w:szCs w:val="18"/>
                <w:lang w:val="fr-CM"/>
              </w:rPr>
              <w:t xml:space="preserve">5. Maximiser les profits des populations </w:t>
            </w:r>
          </w:p>
        </w:tc>
        <w:tc>
          <w:tcPr>
            <w:tcW w:w="4063" w:type="pct"/>
          </w:tcPr>
          <w:p w14:paraId="100CADB9" w14:textId="77777777" w:rsidR="004B06EB" w:rsidRPr="0029510A" w:rsidRDefault="004B06EB" w:rsidP="00613FB6">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fr-CM"/>
              </w:rPr>
            </w:pPr>
            <w:r w:rsidRPr="0029510A">
              <w:rPr>
                <w:rFonts w:asciiTheme="minorHAnsi" w:hAnsiTheme="minorHAnsi" w:cstheme="minorHAnsi"/>
                <w:sz w:val="18"/>
                <w:szCs w:val="18"/>
                <w:lang w:val="fr-CM"/>
              </w:rPr>
              <w:t>Le consultant cherchera à maximiser les avantages pour les populations interrogées tout en collectant des données auprès d'eux. Cela peut être assuré en partageant les informations et les enseignements tirés liés au sujet discuté qui pourraient être d'un certain intérêt pour eux, à la fin de chaque groupe de discussion.</w:t>
            </w:r>
          </w:p>
        </w:tc>
      </w:tr>
      <w:tr w:rsidR="004B06EB" w:rsidRPr="0029510A" w14:paraId="4319E282" w14:textId="77777777" w:rsidTr="00613FB6">
        <w:trPr>
          <w:trHeight w:val="20"/>
        </w:trPr>
        <w:tc>
          <w:tcPr>
            <w:cnfStyle w:val="001000000000" w:firstRow="0" w:lastRow="0" w:firstColumn="1" w:lastColumn="0" w:oddVBand="0" w:evenVBand="0" w:oddHBand="0" w:evenHBand="0" w:firstRowFirstColumn="0" w:firstRowLastColumn="0" w:lastRowFirstColumn="0" w:lastRowLastColumn="0"/>
            <w:tcW w:w="5000" w:type="pct"/>
            <w:gridSpan w:val="2"/>
            <w:vAlign w:val="center"/>
          </w:tcPr>
          <w:p w14:paraId="00E7439F" w14:textId="4BD9A5BE" w:rsidR="004B06EB" w:rsidRPr="0029510A" w:rsidRDefault="004B06EB" w:rsidP="00613FB6">
            <w:pPr>
              <w:jc w:val="center"/>
              <w:rPr>
                <w:rFonts w:asciiTheme="minorHAnsi" w:hAnsiTheme="minorHAnsi" w:cstheme="minorHAnsi"/>
                <w:b w:val="0"/>
                <w:i/>
                <w:sz w:val="18"/>
                <w:szCs w:val="18"/>
              </w:rPr>
            </w:pPr>
            <w:r w:rsidRPr="0029510A">
              <w:rPr>
                <w:rFonts w:asciiTheme="minorHAnsi" w:hAnsiTheme="minorHAnsi" w:cstheme="minorHAnsi"/>
                <w:i/>
                <w:sz w:val="18"/>
                <w:szCs w:val="18"/>
              </w:rPr>
              <w:t xml:space="preserve">Obligation en tant qu’évaluateurs </w:t>
            </w:r>
          </w:p>
        </w:tc>
      </w:tr>
      <w:tr w:rsidR="004B06EB" w:rsidRPr="0029510A" w14:paraId="214AE291" w14:textId="77777777" w:rsidTr="004E5A12">
        <w:trPr>
          <w:trHeight w:val="20"/>
        </w:trPr>
        <w:tc>
          <w:tcPr>
            <w:cnfStyle w:val="001000000000" w:firstRow="0" w:lastRow="0" w:firstColumn="1" w:lastColumn="0" w:oddVBand="0" w:evenVBand="0" w:oddHBand="0" w:evenHBand="0" w:firstRowFirstColumn="0" w:firstRowLastColumn="0" w:lastRowFirstColumn="0" w:lastRowLastColumn="0"/>
            <w:tcW w:w="937" w:type="pct"/>
            <w:vAlign w:val="center"/>
          </w:tcPr>
          <w:p w14:paraId="53137476" w14:textId="77777777" w:rsidR="004B06EB" w:rsidRPr="0029510A" w:rsidRDefault="004B06EB" w:rsidP="00613FB6">
            <w:pPr>
              <w:rPr>
                <w:rFonts w:asciiTheme="minorHAnsi" w:hAnsiTheme="minorHAnsi" w:cstheme="minorHAnsi"/>
                <w:sz w:val="18"/>
                <w:szCs w:val="18"/>
              </w:rPr>
            </w:pPr>
            <w:r w:rsidRPr="0029510A">
              <w:rPr>
                <w:rFonts w:asciiTheme="minorHAnsi" w:hAnsiTheme="minorHAnsi" w:cstheme="minorHAnsi"/>
                <w:sz w:val="18"/>
                <w:szCs w:val="18"/>
              </w:rPr>
              <w:t>6. Indépendance</w:t>
            </w:r>
          </w:p>
        </w:tc>
        <w:tc>
          <w:tcPr>
            <w:tcW w:w="4063" w:type="pct"/>
          </w:tcPr>
          <w:p w14:paraId="2C67B300" w14:textId="77777777" w:rsidR="004B06EB" w:rsidRPr="0029510A" w:rsidRDefault="004B06EB" w:rsidP="00613FB6">
            <w:pPr>
              <w:widowControl w:val="0"/>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lang w:val="fr-CM"/>
              </w:rPr>
            </w:pPr>
            <w:r w:rsidRPr="0029510A">
              <w:rPr>
                <w:rFonts w:asciiTheme="minorHAnsi" w:hAnsiTheme="minorHAnsi" w:cstheme="minorHAnsi"/>
                <w:sz w:val="18"/>
                <w:szCs w:val="18"/>
                <w:lang w:val="fr-CM"/>
              </w:rPr>
              <w:t xml:space="preserve">Le consultant </w:t>
            </w:r>
            <w:r w:rsidRPr="0029510A">
              <w:rPr>
                <w:rFonts w:asciiTheme="minorHAnsi" w:hAnsiTheme="minorHAnsi" w:cstheme="minorHAnsi"/>
                <w:color w:val="000000"/>
                <w:sz w:val="18"/>
                <w:szCs w:val="18"/>
                <w:lang w:val="fr-CM"/>
              </w:rPr>
              <w:t xml:space="preserve">garantira un jugement indépendant tout au long de l'évaluation. </w:t>
            </w:r>
            <w:r w:rsidRPr="0029510A">
              <w:rPr>
                <w:rFonts w:asciiTheme="minorHAnsi" w:hAnsiTheme="minorHAnsi" w:cstheme="minorHAnsi"/>
                <w:sz w:val="18"/>
                <w:szCs w:val="18"/>
                <w:lang w:val="fr-CM"/>
              </w:rPr>
              <w:t xml:space="preserve">Le consultant </w:t>
            </w:r>
            <w:r w:rsidRPr="0029510A">
              <w:rPr>
                <w:rFonts w:asciiTheme="minorHAnsi" w:hAnsiTheme="minorHAnsi" w:cstheme="minorHAnsi"/>
                <w:color w:val="000000"/>
                <w:sz w:val="18"/>
                <w:szCs w:val="18"/>
                <w:lang w:val="fr-CM"/>
              </w:rPr>
              <w:t xml:space="preserve">veillera à ce qu’il ne soit pas indûment influencé par les opinions ou les déclarations d'une partie. </w:t>
            </w:r>
            <w:r w:rsidRPr="0029510A">
              <w:rPr>
                <w:rFonts w:asciiTheme="minorHAnsi" w:hAnsiTheme="minorHAnsi" w:cstheme="minorHAnsi"/>
                <w:sz w:val="18"/>
                <w:szCs w:val="18"/>
                <w:lang w:val="fr-CM"/>
              </w:rPr>
              <w:t xml:space="preserve">Le consultant est </w:t>
            </w:r>
            <w:r w:rsidRPr="0029510A">
              <w:rPr>
                <w:rFonts w:asciiTheme="minorHAnsi" w:hAnsiTheme="minorHAnsi" w:cstheme="minorHAnsi"/>
                <w:sz w:val="18"/>
                <w:szCs w:val="18"/>
              </w:rPr>
              <w:t>indépendant et n’a pas participé à des activités du Projet, ni n’a été responsable dans le passé de la conception, de l’exécution ou de la supervision du projet ;</w:t>
            </w:r>
          </w:p>
        </w:tc>
      </w:tr>
      <w:tr w:rsidR="004B06EB" w:rsidRPr="0029510A" w14:paraId="2D5BCC77" w14:textId="77777777" w:rsidTr="004E5A12">
        <w:trPr>
          <w:trHeight w:val="20"/>
        </w:trPr>
        <w:tc>
          <w:tcPr>
            <w:cnfStyle w:val="001000000000" w:firstRow="0" w:lastRow="0" w:firstColumn="1" w:lastColumn="0" w:oddVBand="0" w:evenVBand="0" w:oddHBand="0" w:evenHBand="0" w:firstRowFirstColumn="0" w:firstRowLastColumn="0" w:lastRowFirstColumn="0" w:lastRowLastColumn="0"/>
            <w:tcW w:w="937" w:type="pct"/>
            <w:vAlign w:val="center"/>
          </w:tcPr>
          <w:p w14:paraId="50E286CD" w14:textId="77777777" w:rsidR="004B06EB" w:rsidRPr="0029510A" w:rsidRDefault="004B06EB" w:rsidP="00613FB6">
            <w:pPr>
              <w:rPr>
                <w:rFonts w:asciiTheme="minorHAnsi" w:hAnsiTheme="minorHAnsi" w:cstheme="minorHAnsi"/>
                <w:sz w:val="18"/>
                <w:szCs w:val="18"/>
              </w:rPr>
            </w:pPr>
            <w:r w:rsidRPr="0029510A">
              <w:rPr>
                <w:rFonts w:asciiTheme="minorHAnsi" w:hAnsiTheme="minorHAnsi" w:cstheme="minorHAnsi"/>
                <w:sz w:val="18"/>
                <w:szCs w:val="18"/>
              </w:rPr>
              <w:t>7. Impartialité</w:t>
            </w:r>
          </w:p>
        </w:tc>
        <w:tc>
          <w:tcPr>
            <w:tcW w:w="4063" w:type="pct"/>
          </w:tcPr>
          <w:p w14:paraId="1D5A542C" w14:textId="77777777" w:rsidR="004B06EB" w:rsidRPr="0029510A" w:rsidRDefault="004B06EB" w:rsidP="00613FB6">
            <w:pPr>
              <w:widowControl w:val="0"/>
              <w:tabs>
                <w:tab w:val="left" w:pos="220"/>
                <w:tab w:val="left" w:pos="720"/>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lang w:val="fr-CM"/>
              </w:rPr>
            </w:pPr>
            <w:r w:rsidRPr="0029510A">
              <w:rPr>
                <w:rFonts w:asciiTheme="minorHAnsi" w:hAnsiTheme="minorHAnsi" w:cstheme="minorHAnsi"/>
                <w:sz w:val="18"/>
                <w:szCs w:val="18"/>
                <w:lang w:val="fr-CM"/>
              </w:rPr>
              <w:t xml:space="preserve">Le consultant </w:t>
            </w:r>
            <w:r w:rsidRPr="0029510A">
              <w:rPr>
                <w:rFonts w:asciiTheme="minorHAnsi" w:hAnsiTheme="minorHAnsi" w:cstheme="minorHAnsi"/>
                <w:sz w:val="18"/>
                <w:szCs w:val="18"/>
              </w:rPr>
              <w:t>s’est attaché à fournir une présentation globale et équilibrée des forces et faiblesses du projet. Le processus d’évaluation sera impartial à toutes les étapes, et prendra en compte tous les points de vue reçus de la part des parties prenantes ;</w:t>
            </w:r>
          </w:p>
        </w:tc>
      </w:tr>
      <w:tr w:rsidR="004B06EB" w:rsidRPr="0029510A" w14:paraId="7561F0CB" w14:textId="77777777" w:rsidTr="004E5A12">
        <w:trPr>
          <w:trHeight w:val="20"/>
        </w:trPr>
        <w:tc>
          <w:tcPr>
            <w:cnfStyle w:val="001000000000" w:firstRow="0" w:lastRow="0" w:firstColumn="1" w:lastColumn="0" w:oddVBand="0" w:evenVBand="0" w:oddHBand="0" w:evenHBand="0" w:firstRowFirstColumn="0" w:firstRowLastColumn="0" w:lastRowFirstColumn="0" w:lastRowLastColumn="0"/>
            <w:tcW w:w="937" w:type="pct"/>
            <w:vAlign w:val="center"/>
          </w:tcPr>
          <w:p w14:paraId="35BFB8B7" w14:textId="77777777" w:rsidR="004B06EB" w:rsidRPr="0029510A" w:rsidRDefault="004B06EB" w:rsidP="00613FB6">
            <w:pPr>
              <w:rPr>
                <w:rFonts w:asciiTheme="minorHAnsi" w:hAnsiTheme="minorHAnsi" w:cstheme="minorHAnsi"/>
                <w:sz w:val="18"/>
                <w:szCs w:val="18"/>
              </w:rPr>
            </w:pPr>
            <w:r w:rsidRPr="0029510A">
              <w:rPr>
                <w:rFonts w:asciiTheme="minorHAnsi" w:hAnsiTheme="minorHAnsi" w:cstheme="minorHAnsi"/>
                <w:sz w:val="18"/>
                <w:szCs w:val="18"/>
              </w:rPr>
              <w:t xml:space="preserve">8. Transparence </w:t>
            </w:r>
          </w:p>
        </w:tc>
        <w:tc>
          <w:tcPr>
            <w:tcW w:w="4063" w:type="pct"/>
          </w:tcPr>
          <w:p w14:paraId="171E02E6" w14:textId="77777777" w:rsidR="004B06EB" w:rsidRPr="0029510A" w:rsidRDefault="004B06EB" w:rsidP="00613FB6">
            <w:pPr>
              <w:widowControl w:val="0"/>
              <w:tabs>
                <w:tab w:val="left" w:pos="220"/>
                <w:tab w:val="left" w:pos="720"/>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29510A">
              <w:rPr>
                <w:rFonts w:asciiTheme="minorHAnsi" w:hAnsiTheme="minorHAnsi" w:cstheme="minorHAnsi"/>
                <w:sz w:val="18"/>
                <w:szCs w:val="18"/>
                <w:lang w:val="fr-CM"/>
              </w:rPr>
              <w:t xml:space="preserve">Le consultant </w:t>
            </w:r>
            <w:r w:rsidRPr="0029510A">
              <w:rPr>
                <w:rFonts w:asciiTheme="minorHAnsi" w:hAnsiTheme="minorHAnsi" w:cstheme="minorHAnsi"/>
                <w:sz w:val="18"/>
                <w:szCs w:val="18"/>
              </w:rPr>
              <w:t>communiquera d’une manière aussi ouverte que possible l’objectif de l’évaluation, les critères appliqués et l’utilisation attendue des résultats. Ce rapport d’évaluation vise à fournir des informations transparentes sur ses sources, ses méthodes et ses approches ;</w:t>
            </w:r>
          </w:p>
        </w:tc>
      </w:tr>
      <w:tr w:rsidR="004B06EB" w:rsidRPr="0029510A" w14:paraId="476D0476" w14:textId="77777777" w:rsidTr="004E5A12">
        <w:trPr>
          <w:trHeight w:val="20"/>
        </w:trPr>
        <w:tc>
          <w:tcPr>
            <w:cnfStyle w:val="001000000000" w:firstRow="0" w:lastRow="0" w:firstColumn="1" w:lastColumn="0" w:oddVBand="0" w:evenVBand="0" w:oddHBand="0" w:evenHBand="0" w:firstRowFirstColumn="0" w:firstRowLastColumn="0" w:lastRowFirstColumn="0" w:lastRowLastColumn="0"/>
            <w:tcW w:w="937" w:type="pct"/>
            <w:vAlign w:val="center"/>
          </w:tcPr>
          <w:p w14:paraId="495F8146" w14:textId="77777777" w:rsidR="004B06EB" w:rsidRPr="0029510A" w:rsidRDefault="004B06EB" w:rsidP="00613FB6">
            <w:pPr>
              <w:rPr>
                <w:rFonts w:asciiTheme="minorHAnsi" w:hAnsiTheme="minorHAnsi" w:cstheme="minorHAnsi"/>
                <w:sz w:val="18"/>
                <w:szCs w:val="18"/>
              </w:rPr>
            </w:pPr>
            <w:r w:rsidRPr="0029510A">
              <w:rPr>
                <w:rFonts w:asciiTheme="minorHAnsi" w:hAnsiTheme="minorHAnsi" w:cstheme="minorHAnsi"/>
                <w:sz w:val="18"/>
                <w:szCs w:val="18"/>
              </w:rPr>
              <w:t xml:space="preserve">9. Divulgation </w:t>
            </w:r>
          </w:p>
        </w:tc>
        <w:tc>
          <w:tcPr>
            <w:tcW w:w="4063" w:type="pct"/>
          </w:tcPr>
          <w:p w14:paraId="6FEF3910" w14:textId="77777777" w:rsidR="004B06EB" w:rsidRPr="0029510A" w:rsidRDefault="004B06EB" w:rsidP="00613FB6">
            <w:pPr>
              <w:widowControl w:val="0"/>
              <w:tabs>
                <w:tab w:val="left" w:pos="220"/>
                <w:tab w:val="left" w:pos="720"/>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29510A">
              <w:rPr>
                <w:rFonts w:asciiTheme="minorHAnsi" w:hAnsiTheme="minorHAnsi" w:cstheme="minorHAnsi"/>
                <w:sz w:val="18"/>
                <w:szCs w:val="18"/>
              </w:rPr>
              <w:t>Le rapport sert de mécanisme par lequel les résultats et les enseignements identifiés dans l’évaluation sont diffusés aux décisionnaires politiques, au personnel opérationnel, aux bénéficiaires, au grand public et aux autres parties prenantes </w:t>
            </w:r>
          </w:p>
        </w:tc>
      </w:tr>
      <w:tr w:rsidR="004B06EB" w:rsidRPr="0029510A" w14:paraId="6888696D" w14:textId="77777777" w:rsidTr="004E5A12">
        <w:trPr>
          <w:trHeight w:val="20"/>
        </w:trPr>
        <w:tc>
          <w:tcPr>
            <w:cnfStyle w:val="001000000000" w:firstRow="0" w:lastRow="0" w:firstColumn="1" w:lastColumn="0" w:oddVBand="0" w:evenVBand="0" w:oddHBand="0" w:evenHBand="0" w:firstRowFirstColumn="0" w:firstRowLastColumn="0" w:lastRowFirstColumn="0" w:lastRowLastColumn="0"/>
            <w:tcW w:w="937" w:type="pct"/>
            <w:vAlign w:val="center"/>
          </w:tcPr>
          <w:p w14:paraId="3C510134" w14:textId="77777777" w:rsidR="004B06EB" w:rsidRPr="0029510A" w:rsidRDefault="004B06EB" w:rsidP="00613FB6">
            <w:pPr>
              <w:rPr>
                <w:rFonts w:asciiTheme="minorHAnsi" w:hAnsiTheme="minorHAnsi" w:cstheme="minorHAnsi"/>
                <w:sz w:val="18"/>
                <w:szCs w:val="18"/>
              </w:rPr>
            </w:pPr>
            <w:r w:rsidRPr="0029510A">
              <w:rPr>
                <w:rFonts w:asciiTheme="minorHAnsi" w:hAnsiTheme="minorHAnsi" w:cstheme="minorHAnsi"/>
                <w:sz w:val="18"/>
                <w:szCs w:val="18"/>
              </w:rPr>
              <w:t>10. Crédibilité</w:t>
            </w:r>
          </w:p>
        </w:tc>
        <w:tc>
          <w:tcPr>
            <w:tcW w:w="4063" w:type="pct"/>
          </w:tcPr>
          <w:p w14:paraId="0AA7F5AB" w14:textId="77777777" w:rsidR="004B06EB" w:rsidRPr="0029510A" w:rsidRDefault="004B06EB" w:rsidP="00613FB6">
            <w:pPr>
              <w:widowControl w:val="0"/>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lang w:val="fr-CM"/>
              </w:rPr>
            </w:pPr>
            <w:r w:rsidRPr="0029510A">
              <w:rPr>
                <w:rFonts w:asciiTheme="minorHAnsi" w:hAnsiTheme="minorHAnsi" w:cstheme="minorHAnsi"/>
                <w:sz w:val="18"/>
                <w:szCs w:val="18"/>
              </w:rPr>
              <w:t>L’évaluation sera basée sur des données et des observations qui sont considérées comme fiables et dignes de confiance en ce qui concerne la qualité des instruments, les procédures et les analyses utilisées pour recueillir et interpréter les informations </w:t>
            </w:r>
          </w:p>
        </w:tc>
      </w:tr>
      <w:tr w:rsidR="004B06EB" w:rsidRPr="0029510A" w14:paraId="5DE882F5" w14:textId="77777777" w:rsidTr="004E5A12">
        <w:trPr>
          <w:trHeight w:val="20"/>
        </w:trPr>
        <w:tc>
          <w:tcPr>
            <w:cnfStyle w:val="001000000000" w:firstRow="0" w:lastRow="0" w:firstColumn="1" w:lastColumn="0" w:oddVBand="0" w:evenVBand="0" w:oddHBand="0" w:evenHBand="0" w:firstRowFirstColumn="0" w:firstRowLastColumn="0" w:lastRowFirstColumn="0" w:lastRowLastColumn="0"/>
            <w:tcW w:w="937" w:type="pct"/>
            <w:vAlign w:val="center"/>
          </w:tcPr>
          <w:p w14:paraId="54415F4D" w14:textId="77777777" w:rsidR="004B06EB" w:rsidRPr="0029510A" w:rsidRDefault="004B06EB" w:rsidP="00613FB6">
            <w:pPr>
              <w:rPr>
                <w:rFonts w:asciiTheme="minorHAnsi" w:hAnsiTheme="minorHAnsi" w:cstheme="minorHAnsi"/>
                <w:sz w:val="18"/>
                <w:szCs w:val="18"/>
              </w:rPr>
            </w:pPr>
            <w:r w:rsidRPr="0029510A">
              <w:rPr>
                <w:rFonts w:asciiTheme="minorHAnsi" w:hAnsiTheme="minorHAnsi" w:cstheme="minorHAnsi"/>
                <w:sz w:val="18"/>
                <w:szCs w:val="18"/>
              </w:rPr>
              <w:t xml:space="preserve">11. </w:t>
            </w:r>
            <w:proofErr w:type="spellStart"/>
            <w:r w:rsidRPr="0029510A">
              <w:rPr>
                <w:rFonts w:asciiTheme="minorHAnsi" w:hAnsiTheme="minorHAnsi" w:cstheme="minorHAnsi"/>
                <w:sz w:val="18"/>
                <w:szCs w:val="18"/>
              </w:rPr>
              <w:t>Ethique</w:t>
            </w:r>
            <w:proofErr w:type="spellEnd"/>
            <w:r w:rsidRPr="0029510A">
              <w:rPr>
                <w:rFonts w:asciiTheme="minorHAnsi" w:hAnsiTheme="minorHAnsi" w:cstheme="minorHAnsi"/>
                <w:sz w:val="18"/>
                <w:szCs w:val="18"/>
              </w:rPr>
              <w:t xml:space="preserve"> </w:t>
            </w:r>
          </w:p>
        </w:tc>
        <w:tc>
          <w:tcPr>
            <w:tcW w:w="4063" w:type="pct"/>
          </w:tcPr>
          <w:p w14:paraId="6AF1EB9B" w14:textId="77777777" w:rsidR="004B06EB" w:rsidRPr="0029510A" w:rsidRDefault="004B06EB" w:rsidP="00613FB6">
            <w:pPr>
              <w:widowControl w:val="0"/>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29510A">
              <w:rPr>
                <w:rFonts w:asciiTheme="minorHAnsi" w:hAnsiTheme="minorHAnsi" w:cstheme="minorHAnsi"/>
                <w:sz w:val="18"/>
                <w:szCs w:val="18"/>
                <w:lang w:val="fr-CM"/>
              </w:rPr>
              <w:t xml:space="preserve">Le consultant </w:t>
            </w:r>
            <w:r w:rsidRPr="0029510A">
              <w:rPr>
                <w:rFonts w:asciiTheme="minorHAnsi" w:hAnsiTheme="minorHAnsi" w:cstheme="minorHAnsi"/>
                <w:sz w:val="18"/>
                <w:szCs w:val="18"/>
              </w:rPr>
              <w:t>respectera le droit des institutions et des individus à fournir des informations en toute confiance, et les sources des informations et opinions spécifiques figurant dans le rapport ne seront pas divulguées, sauf si nécessaire et uniquement après confirmation de la part de la personne consultée </w:t>
            </w:r>
          </w:p>
        </w:tc>
      </w:tr>
      <w:tr w:rsidR="004B06EB" w:rsidRPr="0029510A" w14:paraId="0A7219E9" w14:textId="77777777" w:rsidTr="004E5A12">
        <w:trPr>
          <w:trHeight w:val="20"/>
        </w:trPr>
        <w:tc>
          <w:tcPr>
            <w:cnfStyle w:val="001000000000" w:firstRow="0" w:lastRow="0" w:firstColumn="1" w:lastColumn="0" w:oddVBand="0" w:evenVBand="0" w:oddHBand="0" w:evenHBand="0" w:firstRowFirstColumn="0" w:firstRowLastColumn="0" w:lastRowFirstColumn="0" w:lastRowLastColumn="0"/>
            <w:tcW w:w="937" w:type="pct"/>
            <w:vAlign w:val="center"/>
          </w:tcPr>
          <w:p w14:paraId="3BF4CF57" w14:textId="77777777" w:rsidR="004B06EB" w:rsidRPr="0029510A" w:rsidRDefault="004B06EB" w:rsidP="00613FB6">
            <w:pPr>
              <w:rPr>
                <w:rFonts w:asciiTheme="minorHAnsi" w:hAnsiTheme="minorHAnsi" w:cstheme="minorHAnsi"/>
                <w:sz w:val="18"/>
                <w:szCs w:val="18"/>
              </w:rPr>
            </w:pPr>
            <w:r w:rsidRPr="0029510A">
              <w:rPr>
                <w:rFonts w:asciiTheme="minorHAnsi" w:hAnsiTheme="minorHAnsi" w:cstheme="minorHAnsi"/>
                <w:sz w:val="18"/>
                <w:szCs w:val="18"/>
              </w:rPr>
              <w:t xml:space="preserve">12. Utilité </w:t>
            </w:r>
          </w:p>
        </w:tc>
        <w:tc>
          <w:tcPr>
            <w:tcW w:w="4063" w:type="pct"/>
          </w:tcPr>
          <w:p w14:paraId="39C30A62" w14:textId="77777777" w:rsidR="004B06EB" w:rsidRPr="0029510A" w:rsidRDefault="004B06EB" w:rsidP="00613FB6">
            <w:pPr>
              <w:widowControl w:val="0"/>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29510A">
              <w:rPr>
                <w:rFonts w:asciiTheme="minorHAnsi" w:hAnsiTheme="minorHAnsi" w:cstheme="minorHAnsi"/>
                <w:sz w:val="18"/>
                <w:szCs w:val="18"/>
                <w:lang w:val="fr-CM"/>
              </w:rPr>
              <w:t xml:space="preserve">Le consultant </w:t>
            </w:r>
            <w:r w:rsidRPr="0029510A">
              <w:rPr>
                <w:rFonts w:asciiTheme="minorHAnsi" w:hAnsiTheme="minorHAnsi" w:cstheme="minorHAnsi"/>
                <w:sz w:val="18"/>
                <w:szCs w:val="18"/>
              </w:rPr>
              <w:t>s’efforcera d’être aussi bien informée que possible, et le rapport sera considéré comme pertinent, opportun et aussi concis que possible et visant à être le plus bénéfique possible aux parties prenantes. Le rapport présentera d’une manière complète et équilibrée les faits, résultats et problèmes, conclusions et recommandations </w:t>
            </w:r>
          </w:p>
        </w:tc>
      </w:tr>
      <w:tr w:rsidR="004B06EB" w:rsidRPr="0029510A" w14:paraId="52BA0D5C" w14:textId="77777777" w:rsidTr="004E5A12">
        <w:trPr>
          <w:trHeight w:val="20"/>
        </w:trPr>
        <w:tc>
          <w:tcPr>
            <w:cnfStyle w:val="001000000000" w:firstRow="0" w:lastRow="0" w:firstColumn="1" w:lastColumn="0" w:oddVBand="0" w:evenVBand="0" w:oddHBand="0" w:evenHBand="0" w:firstRowFirstColumn="0" w:firstRowLastColumn="0" w:lastRowFirstColumn="0" w:lastRowLastColumn="0"/>
            <w:tcW w:w="937" w:type="pct"/>
            <w:vAlign w:val="center"/>
          </w:tcPr>
          <w:p w14:paraId="5658BDFC" w14:textId="77777777" w:rsidR="004B06EB" w:rsidRPr="0029510A" w:rsidRDefault="004B06EB" w:rsidP="00613FB6">
            <w:pPr>
              <w:rPr>
                <w:rFonts w:asciiTheme="minorHAnsi" w:hAnsiTheme="minorHAnsi" w:cstheme="minorHAnsi"/>
                <w:sz w:val="18"/>
                <w:szCs w:val="18"/>
              </w:rPr>
            </w:pPr>
            <w:r w:rsidRPr="0029510A">
              <w:rPr>
                <w:rFonts w:asciiTheme="minorHAnsi" w:hAnsiTheme="minorHAnsi" w:cstheme="minorHAnsi"/>
                <w:sz w:val="18"/>
                <w:szCs w:val="18"/>
              </w:rPr>
              <w:t xml:space="preserve">13. </w:t>
            </w:r>
            <w:proofErr w:type="spellStart"/>
            <w:r w:rsidRPr="0029510A">
              <w:rPr>
                <w:rFonts w:asciiTheme="minorHAnsi" w:hAnsiTheme="minorHAnsi" w:cstheme="minorHAnsi"/>
                <w:sz w:val="18"/>
                <w:szCs w:val="18"/>
              </w:rPr>
              <w:t>Conflicts</w:t>
            </w:r>
            <w:proofErr w:type="spellEnd"/>
            <w:r w:rsidRPr="0029510A">
              <w:rPr>
                <w:rFonts w:asciiTheme="minorHAnsi" w:hAnsiTheme="minorHAnsi" w:cstheme="minorHAnsi"/>
                <w:sz w:val="18"/>
                <w:szCs w:val="18"/>
              </w:rPr>
              <w:t xml:space="preserve"> d’intérêts</w:t>
            </w:r>
          </w:p>
        </w:tc>
        <w:tc>
          <w:tcPr>
            <w:tcW w:w="4063" w:type="pct"/>
          </w:tcPr>
          <w:p w14:paraId="257D4B2F" w14:textId="77777777" w:rsidR="004B06EB" w:rsidRPr="0029510A" w:rsidRDefault="004B06EB" w:rsidP="00613FB6">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lang w:val="fr-CM"/>
              </w:rPr>
            </w:pPr>
            <w:r w:rsidRPr="0029510A">
              <w:rPr>
                <w:rFonts w:asciiTheme="minorHAnsi" w:hAnsiTheme="minorHAnsi" w:cstheme="minorHAnsi"/>
                <w:sz w:val="18"/>
                <w:szCs w:val="18"/>
                <w:lang w:val="fr-CM"/>
              </w:rPr>
              <w:t>Le consultant</w:t>
            </w:r>
            <w:r w:rsidRPr="0029510A">
              <w:rPr>
                <w:rFonts w:asciiTheme="minorHAnsi" w:hAnsiTheme="minorHAnsi" w:cstheme="minorHAnsi"/>
                <w:sz w:val="18"/>
                <w:szCs w:val="18"/>
              </w:rPr>
              <w:t xml:space="preserve"> procédera de façon à ce que son statut ne présente pas un conflit d’intérêt avec son rôle d’évaluateur.</w:t>
            </w:r>
          </w:p>
        </w:tc>
      </w:tr>
      <w:tr w:rsidR="004B06EB" w:rsidRPr="0029510A" w14:paraId="11027224" w14:textId="77777777" w:rsidTr="004E5A12">
        <w:trPr>
          <w:trHeight w:val="20"/>
        </w:trPr>
        <w:tc>
          <w:tcPr>
            <w:cnfStyle w:val="001000000000" w:firstRow="0" w:lastRow="0" w:firstColumn="1" w:lastColumn="0" w:oddVBand="0" w:evenVBand="0" w:oddHBand="0" w:evenHBand="0" w:firstRowFirstColumn="0" w:firstRowLastColumn="0" w:lastRowFirstColumn="0" w:lastRowLastColumn="0"/>
            <w:tcW w:w="937" w:type="pct"/>
            <w:vAlign w:val="center"/>
          </w:tcPr>
          <w:p w14:paraId="469F609B" w14:textId="77777777" w:rsidR="004B06EB" w:rsidRPr="0029510A" w:rsidRDefault="004B06EB" w:rsidP="00613FB6">
            <w:pPr>
              <w:rPr>
                <w:rFonts w:asciiTheme="minorHAnsi" w:hAnsiTheme="minorHAnsi" w:cstheme="minorHAnsi"/>
                <w:sz w:val="18"/>
                <w:szCs w:val="18"/>
              </w:rPr>
            </w:pPr>
            <w:r w:rsidRPr="0029510A">
              <w:rPr>
                <w:rFonts w:asciiTheme="minorHAnsi" w:hAnsiTheme="minorHAnsi" w:cstheme="minorHAnsi"/>
                <w:sz w:val="18"/>
                <w:szCs w:val="18"/>
              </w:rPr>
              <w:t xml:space="preserve">14. </w:t>
            </w:r>
            <w:proofErr w:type="spellStart"/>
            <w:r w:rsidRPr="0029510A">
              <w:rPr>
                <w:rFonts w:asciiTheme="minorHAnsi" w:hAnsiTheme="minorHAnsi" w:cstheme="minorHAnsi"/>
                <w:sz w:val="18"/>
                <w:szCs w:val="18"/>
              </w:rPr>
              <w:t>Honnêté</w:t>
            </w:r>
            <w:proofErr w:type="spellEnd"/>
            <w:r w:rsidRPr="0029510A">
              <w:rPr>
                <w:rFonts w:asciiTheme="minorHAnsi" w:hAnsiTheme="minorHAnsi" w:cstheme="minorHAnsi"/>
                <w:sz w:val="18"/>
                <w:szCs w:val="18"/>
              </w:rPr>
              <w:t xml:space="preserve"> et intégrité </w:t>
            </w:r>
          </w:p>
        </w:tc>
        <w:tc>
          <w:tcPr>
            <w:tcW w:w="4063" w:type="pct"/>
          </w:tcPr>
          <w:p w14:paraId="6B4A0082" w14:textId="77777777" w:rsidR="004B06EB" w:rsidRPr="0029510A" w:rsidRDefault="004B06EB" w:rsidP="00613FB6">
            <w:pPr>
              <w:widowControl w:val="0"/>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lang w:val="fr-CM"/>
              </w:rPr>
            </w:pPr>
            <w:r w:rsidRPr="0029510A">
              <w:rPr>
                <w:rFonts w:asciiTheme="minorHAnsi" w:hAnsiTheme="minorHAnsi" w:cstheme="minorHAnsi"/>
                <w:sz w:val="18"/>
                <w:szCs w:val="18"/>
                <w:lang w:val="fr-CM"/>
              </w:rPr>
              <w:t>Le consultant devra</w:t>
            </w:r>
            <w:r w:rsidRPr="0029510A">
              <w:rPr>
                <w:rFonts w:asciiTheme="minorHAnsi" w:hAnsiTheme="minorHAnsi" w:cstheme="minorHAnsi"/>
                <w:color w:val="000000"/>
                <w:sz w:val="18"/>
                <w:szCs w:val="18"/>
                <w:lang w:val="fr-CM"/>
              </w:rPr>
              <w:t xml:space="preserve"> : (i) représenter avec précision son niveau de compétences et de connaissances et travailler uniquement dans les limites de sa formation et de ses capacités professionnelles ; (ii) Négocier honnêtement les coûts, les tâches à entreprendre, les limites de la méthodologie, la portée des résultats susceptibles d'être obtenus ; (iii) présenter avec précision ses procédures, données et conclusions ; (iv) Empêcher ou corriger l'utilisation abusive de son travail par des tiers. </w:t>
            </w:r>
          </w:p>
        </w:tc>
      </w:tr>
      <w:tr w:rsidR="004B06EB" w:rsidRPr="0029510A" w14:paraId="54A1257F" w14:textId="77777777" w:rsidTr="004E5A12">
        <w:trPr>
          <w:trHeight w:val="20"/>
        </w:trPr>
        <w:tc>
          <w:tcPr>
            <w:cnfStyle w:val="001000000000" w:firstRow="0" w:lastRow="0" w:firstColumn="1" w:lastColumn="0" w:oddVBand="0" w:evenVBand="0" w:oddHBand="0" w:evenHBand="0" w:firstRowFirstColumn="0" w:firstRowLastColumn="0" w:lastRowFirstColumn="0" w:lastRowLastColumn="0"/>
            <w:tcW w:w="937" w:type="pct"/>
            <w:vAlign w:val="center"/>
          </w:tcPr>
          <w:p w14:paraId="25E18CBF" w14:textId="77777777" w:rsidR="004B06EB" w:rsidRPr="0029510A" w:rsidRDefault="004B06EB" w:rsidP="00613FB6">
            <w:pPr>
              <w:rPr>
                <w:rFonts w:asciiTheme="minorHAnsi" w:hAnsiTheme="minorHAnsi" w:cstheme="minorHAnsi"/>
                <w:sz w:val="18"/>
                <w:szCs w:val="18"/>
              </w:rPr>
            </w:pPr>
            <w:r w:rsidRPr="0029510A">
              <w:rPr>
                <w:rFonts w:asciiTheme="minorHAnsi" w:hAnsiTheme="minorHAnsi" w:cstheme="minorHAnsi"/>
                <w:sz w:val="18"/>
                <w:szCs w:val="18"/>
              </w:rPr>
              <w:t xml:space="preserve">15. Responsabilité </w:t>
            </w:r>
          </w:p>
        </w:tc>
        <w:tc>
          <w:tcPr>
            <w:tcW w:w="4063" w:type="pct"/>
          </w:tcPr>
          <w:p w14:paraId="58E141AB" w14:textId="77777777" w:rsidR="004B06EB" w:rsidRPr="0029510A" w:rsidRDefault="004B06EB" w:rsidP="00613FB6">
            <w:pPr>
              <w:widowControl w:val="0"/>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lang w:val="fr-CM"/>
              </w:rPr>
            </w:pPr>
            <w:r w:rsidRPr="0029510A">
              <w:rPr>
                <w:rFonts w:asciiTheme="minorHAnsi" w:hAnsiTheme="minorHAnsi" w:cstheme="minorHAnsi"/>
                <w:sz w:val="18"/>
                <w:szCs w:val="18"/>
                <w:lang w:val="fr-CM"/>
              </w:rPr>
              <w:t xml:space="preserve">Le consultant devra </w:t>
            </w:r>
            <w:r w:rsidRPr="0029510A">
              <w:rPr>
                <w:rFonts w:asciiTheme="minorHAnsi" w:hAnsiTheme="minorHAnsi" w:cstheme="minorHAnsi"/>
                <w:color w:val="000000"/>
                <w:sz w:val="18"/>
                <w:szCs w:val="18"/>
                <w:lang w:val="fr-CM"/>
              </w:rPr>
              <w:t xml:space="preserve">: (i) terminer les livrables de l'évaluation dans les délais et le budget convenus ; (ii) s'assurer que les dépenses d'évaluation soient correctement comptabilisées ; (iii) Donner au gestionnaire de l'évaluation un préavis rapide de tout changement au plan d'évaluation </w:t>
            </w:r>
          </w:p>
        </w:tc>
      </w:tr>
    </w:tbl>
    <w:p w14:paraId="294A2617" w14:textId="77777777" w:rsidR="004B06EB" w:rsidRPr="004B06EB" w:rsidRDefault="004B06EB" w:rsidP="004B06EB">
      <w:pPr>
        <w:rPr>
          <w:rFonts w:ascii="Arial" w:hAnsi="Arial" w:cs="Arial"/>
          <w:b/>
          <w:bCs/>
          <w:color w:val="1F4E79" w:themeColor="accent5" w:themeShade="80"/>
          <w:sz w:val="28"/>
          <w:szCs w:val="32"/>
        </w:rPr>
      </w:pPr>
    </w:p>
    <w:sectPr w:rsidR="004B06EB" w:rsidRPr="004B06EB" w:rsidSect="00DB7949">
      <w:pgSz w:w="11900" w:h="16840"/>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767F54" w14:textId="77777777" w:rsidR="003C10C9" w:rsidRDefault="003C10C9" w:rsidP="00826902">
      <w:r>
        <w:separator/>
      </w:r>
    </w:p>
  </w:endnote>
  <w:endnote w:type="continuationSeparator" w:id="0">
    <w:p w14:paraId="6B84F09C" w14:textId="77777777" w:rsidR="003C10C9" w:rsidRDefault="003C10C9" w:rsidP="008269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Gill Sans MT">
    <w:panose1 w:val="020B0502020104020203"/>
    <w:charset w:val="00"/>
    <w:family w:val="swiss"/>
    <w:pitch w:val="variable"/>
    <w:sig w:usb0="00000003" w:usb1="00000000" w:usb2="00000000" w:usb3="00000000" w:csb0="00000003"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Georgia">
    <w:panose1 w:val="02040502050405020303"/>
    <w:charset w:val="00"/>
    <w:family w:val="roman"/>
    <w:pitch w:val="variable"/>
    <w:sig w:usb0="00000287" w:usb1="00000000" w:usb2="00000000" w:usb3="00000000" w:csb0="0000009F" w:csb1="00000000"/>
  </w:font>
  <w:font w:name="NSimSun">
    <w:panose1 w:val="02010609030101010101"/>
    <w:charset w:val="86"/>
    <w:family w:val="modern"/>
    <w:pitch w:val="fixed"/>
    <w:sig w:usb0="00000283" w:usb1="288F0000" w:usb2="00000016" w:usb3="00000000" w:csb0="00040001" w:csb1="00000000"/>
  </w:font>
  <w:font w:name="Lato Medium">
    <w:panose1 w:val="020F0502020204030203"/>
    <w:charset w:val="00"/>
    <w:family w:val="swiss"/>
    <w:pitch w:val="variable"/>
    <w:sig w:usb0="E10002FF" w:usb1="5000ECFF" w:usb2="00000021" w:usb3="00000000" w:csb0="0000019F" w:csb1="00000000"/>
  </w:font>
  <w:font w:name="Arial Narrow">
    <w:panose1 w:val="020B0606020202030204"/>
    <w:charset w:val="00"/>
    <w:family w:val="swiss"/>
    <w:pitch w:val="variable"/>
    <w:sig w:usb0="00000287" w:usb1="00000800" w:usb2="00000000" w:usb3="00000000" w:csb0="0000009F" w:csb1="00000000"/>
  </w:font>
  <w:font w:name="Garamond">
    <w:panose1 w:val="020204040303010108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Nova Light">
    <w:altName w:val="Arial Nova Light"/>
    <w:panose1 w:val="020B0304020202020204"/>
    <w:charset w:val="00"/>
    <w:family w:val="swiss"/>
    <w:pitch w:val="variable"/>
    <w:sig w:usb0="0000028F" w:usb1="00000002" w:usb2="00000000" w:usb3="00000000" w:csb0="0000019F" w:csb1="00000000"/>
  </w:font>
  <w:font w:name="Aparajita">
    <w:panose1 w:val="02020603050405020304"/>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7380478"/>
      <w:docPartObj>
        <w:docPartGallery w:val="Page Numbers (Bottom of Page)"/>
        <w:docPartUnique/>
      </w:docPartObj>
    </w:sdtPr>
    <w:sdtEndPr>
      <w:rPr>
        <w:noProof/>
      </w:rPr>
    </w:sdtEndPr>
    <w:sdtContent>
      <w:p w14:paraId="64D1AEC5" w14:textId="77777777" w:rsidR="00C43165" w:rsidRDefault="00C43165">
        <w:pPr>
          <w:pStyle w:val="Pieddepage"/>
          <w:jc w:val="right"/>
        </w:pPr>
        <w:r>
          <w:fldChar w:fldCharType="begin"/>
        </w:r>
        <w:r>
          <w:instrText xml:space="preserve"> PAGE   \* MERGEFORMAT </w:instrText>
        </w:r>
        <w:r>
          <w:fldChar w:fldCharType="separate"/>
        </w:r>
        <w:r>
          <w:rPr>
            <w:noProof/>
          </w:rPr>
          <w:t>2</w:t>
        </w:r>
        <w:r>
          <w:rPr>
            <w:noProof/>
          </w:rPr>
          <w:fldChar w:fldCharType="end"/>
        </w:r>
      </w:p>
    </w:sdtContent>
  </w:sdt>
  <w:p w14:paraId="5B2AA5E3" w14:textId="77777777" w:rsidR="00C43165" w:rsidRDefault="00C43165" w:rsidP="00826902">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05318899"/>
      <w:docPartObj>
        <w:docPartGallery w:val="Page Numbers (Bottom of Page)"/>
        <w:docPartUnique/>
      </w:docPartObj>
    </w:sdtPr>
    <w:sdtEndPr>
      <w:rPr>
        <w:noProof/>
        <w:color w:val="000000" w:themeColor="text1"/>
      </w:rPr>
    </w:sdtEndPr>
    <w:sdtContent>
      <w:p w14:paraId="48B59670" w14:textId="77777777" w:rsidR="00686BDC" w:rsidRDefault="00686BDC">
        <w:pPr>
          <w:pStyle w:val="Pieddepage"/>
          <w:jc w:val="right"/>
        </w:pPr>
        <w:r>
          <w:fldChar w:fldCharType="begin"/>
        </w:r>
        <w:r>
          <w:instrText xml:space="preserve"> PAGE   \* MERGEFORMAT </w:instrText>
        </w:r>
        <w:r>
          <w:fldChar w:fldCharType="separate"/>
        </w:r>
        <w:r>
          <w:rPr>
            <w:noProof/>
          </w:rPr>
          <w:t>2</w:t>
        </w:r>
        <w:r>
          <w:rPr>
            <w:noProof/>
          </w:rPr>
          <w:fldChar w:fldCharType="end"/>
        </w:r>
      </w:p>
    </w:sdtContent>
  </w:sdt>
  <w:p w14:paraId="79592339" w14:textId="77777777" w:rsidR="00686BDC" w:rsidRDefault="00686BDC" w:rsidP="00826902">
    <w:pPr>
      <w:pStyle w:val="Pieddepag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E97A13" w14:textId="77777777" w:rsidR="003C10C9" w:rsidRDefault="003C10C9" w:rsidP="00826902">
      <w:r>
        <w:separator/>
      </w:r>
    </w:p>
  </w:footnote>
  <w:footnote w:type="continuationSeparator" w:id="0">
    <w:p w14:paraId="6C724148" w14:textId="77777777" w:rsidR="003C10C9" w:rsidRDefault="003C10C9" w:rsidP="00826902">
      <w:r>
        <w:continuationSeparator/>
      </w:r>
    </w:p>
  </w:footnote>
  <w:footnote w:id="1">
    <w:p w14:paraId="5007BF8B" w14:textId="77777777" w:rsidR="001D5F03" w:rsidRPr="000E17E1" w:rsidRDefault="001D5F03" w:rsidP="001D5F03">
      <w:pPr>
        <w:pStyle w:val="Notedebasdepage"/>
      </w:pPr>
      <w:r>
        <w:rPr>
          <w:rStyle w:val="Appelnotedebasdep"/>
        </w:rPr>
        <w:footnoteRef/>
      </w:r>
      <w:r>
        <w:t xml:space="preserve"> </w:t>
      </w:r>
      <w:bookmarkStart w:id="5" w:name="_Hlk92884355"/>
      <w:r>
        <w:t>Projections démographiques et estimations des cibles prioritaires des différents programmes et interventions de sante : INS, Juin 2016</w:t>
      </w:r>
      <w:bookmarkEnd w:id="5"/>
    </w:p>
  </w:footnote>
  <w:footnote w:id="2">
    <w:p w14:paraId="3276190E" w14:textId="77777777" w:rsidR="002D46C9" w:rsidRPr="00CB3F27" w:rsidRDefault="002D46C9" w:rsidP="002D46C9">
      <w:pPr>
        <w:pStyle w:val="Notedebasdepage"/>
        <w:rPr>
          <w:sz w:val="18"/>
          <w:szCs w:val="18"/>
        </w:rPr>
      </w:pPr>
      <w:r>
        <w:rPr>
          <w:rStyle w:val="Appelnotedebasdep"/>
        </w:rPr>
        <w:footnoteRef/>
      </w:r>
      <w:r>
        <w:t xml:space="preserve"> Prodoc du </w:t>
      </w:r>
      <w:r w:rsidRPr="00CB3F27">
        <w:rPr>
          <w:sz w:val="18"/>
          <w:szCs w:val="18"/>
        </w:rPr>
        <w:t>Projet stabilisation et relèvement des communautés affectées par la crise sécuritaire à l'Extrême Nord du Cameroun</w:t>
      </w:r>
    </w:p>
  </w:footnote>
  <w:footnote w:id="3">
    <w:p w14:paraId="77ABF531" w14:textId="77777777" w:rsidR="002D46C9" w:rsidRPr="00C96109" w:rsidRDefault="002D46C9" w:rsidP="002D46C9">
      <w:pPr>
        <w:pStyle w:val="Notedebasdepage"/>
      </w:pPr>
      <w:r>
        <w:rPr>
          <w:rStyle w:val="Appelnotedebasdep"/>
        </w:rPr>
        <w:footnoteRef/>
      </w:r>
      <w:r>
        <w:t xml:space="preserve"> Prodoc du Projet </w:t>
      </w:r>
      <w:proofErr w:type="spellStart"/>
      <w:r w:rsidRPr="00B803E7">
        <w:rPr>
          <w:sz w:val="18"/>
          <w:szCs w:val="18"/>
        </w:rPr>
        <w:t>Projet</w:t>
      </w:r>
      <w:proofErr w:type="spellEnd"/>
      <w:r w:rsidRPr="00B803E7">
        <w:rPr>
          <w:sz w:val="18"/>
          <w:szCs w:val="18"/>
        </w:rPr>
        <w:t xml:space="preserve"> stabilisation et relèvement des communautés affectées par la crise sécuritaire à l'Extrême Nord du Cameroun</w:t>
      </w:r>
    </w:p>
  </w:footnote>
  <w:footnote w:id="4">
    <w:p w14:paraId="1AEA411B" w14:textId="77777777" w:rsidR="002D46C9" w:rsidRPr="0020554D" w:rsidRDefault="002D46C9" w:rsidP="002D46C9">
      <w:pPr>
        <w:pStyle w:val="Notedebasdepage"/>
        <w:jc w:val="both"/>
        <w:rPr>
          <w:lang w:val="fr-BE"/>
        </w:rPr>
      </w:pPr>
      <w:r>
        <w:rPr>
          <w:rStyle w:val="Appelnotedebasdep"/>
        </w:rPr>
        <w:footnoteRef/>
      </w:r>
      <w:r w:rsidRPr="0020554D">
        <w:rPr>
          <w:lang w:val="fr-FR"/>
        </w:rPr>
        <w:t xml:space="preserve"> </w:t>
      </w:r>
      <w:bookmarkStart w:id="6" w:name="_Hlk92884373"/>
      <w:r w:rsidRPr="00116FDE">
        <w:rPr>
          <w:lang w:val="fr-BE"/>
        </w:rPr>
        <w:t>Institut National de la Statistique</w:t>
      </w:r>
      <w:r w:rsidRPr="005C3EFB">
        <w:rPr>
          <w:i/>
          <w:lang w:val="fr-BE"/>
        </w:rPr>
        <w:t>, MICS 5 (Enquête par grappes à indicateurs multiples)</w:t>
      </w:r>
      <w:r w:rsidRPr="00116FDE">
        <w:rPr>
          <w:lang w:val="fr-BE"/>
        </w:rPr>
        <w:t xml:space="preserve">, </w:t>
      </w:r>
      <w:bookmarkEnd w:id="6"/>
      <w:r w:rsidRPr="00116FDE">
        <w:rPr>
          <w:lang w:val="fr-BE"/>
        </w:rPr>
        <w:t xml:space="preserve">2014. </w:t>
      </w:r>
    </w:p>
  </w:footnote>
  <w:footnote w:id="5">
    <w:p w14:paraId="27D0564B" w14:textId="77777777" w:rsidR="002D46C9" w:rsidRPr="003375D2" w:rsidRDefault="002D46C9" w:rsidP="002D46C9">
      <w:pPr>
        <w:pStyle w:val="Notedebasdepage"/>
        <w:jc w:val="both"/>
      </w:pPr>
      <w:r>
        <w:rPr>
          <w:rStyle w:val="Appelnotedebasdep"/>
        </w:rPr>
        <w:footnoteRef/>
      </w:r>
      <w:r>
        <w:t xml:space="preserve"> Prodoc du </w:t>
      </w:r>
      <w:r w:rsidRPr="00D61887">
        <w:rPr>
          <w:sz w:val="18"/>
          <w:szCs w:val="18"/>
        </w:rPr>
        <w:t>Projet stabilisation et relèvement des communautés affectées par la crise sécuritaire à l'Extrême Nord du Cameroun</w:t>
      </w:r>
    </w:p>
  </w:footnote>
  <w:footnote w:id="6">
    <w:p w14:paraId="7E8B3889" w14:textId="77777777" w:rsidR="002D46C9" w:rsidRPr="00641743" w:rsidRDefault="002D46C9" w:rsidP="002D46C9">
      <w:pPr>
        <w:pStyle w:val="Notedebasdepage"/>
        <w:jc w:val="both"/>
        <w:rPr>
          <w:sz w:val="18"/>
          <w:szCs w:val="18"/>
        </w:rPr>
      </w:pPr>
      <w:r>
        <w:rPr>
          <w:rStyle w:val="Appelnotedebasdep"/>
        </w:rPr>
        <w:footnoteRef/>
      </w:r>
      <w:r>
        <w:t xml:space="preserve"> </w:t>
      </w:r>
      <w:bookmarkStart w:id="9" w:name="_Hlk92884410"/>
      <w:r w:rsidRPr="00641743">
        <w:rPr>
          <w:sz w:val="18"/>
          <w:szCs w:val="18"/>
        </w:rPr>
        <w:t>Aperçu des besoins humanitaires : OCHA, Mars 2021</w:t>
      </w:r>
      <w:bookmarkEnd w:id="9"/>
    </w:p>
  </w:footnote>
  <w:footnote w:id="7">
    <w:p w14:paraId="3E04CFF0" w14:textId="77777777" w:rsidR="002D46C9" w:rsidRPr="00641743" w:rsidRDefault="002D46C9" w:rsidP="002D46C9">
      <w:pPr>
        <w:pStyle w:val="Notedebasdepage"/>
        <w:rPr>
          <w:sz w:val="18"/>
          <w:szCs w:val="18"/>
          <w:lang w:val="fr-CH"/>
        </w:rPr>
      </w:pPr>
      <w:r>
        <w:rPr>
          <w:rStyle w:val="Appelnotedebasdep"/>
        </w:rPr>
        <w:footnoteRef/>
      </w:r>
      <w:r w:rsidRPr="00C96ECA">
        <w:rPr>
          <w:lang w:val="fr-CH"/>
        </w:rPr>
        <w:t xml:space="preserve"> </w:t>
      </w:r>
      <w:hyperlink r:id="rId1" w:history="1">
        <w:r w:rsidRPr="00641743">
          <w:rPr>
            <w:rStyle w:val="Lienhypertexte"/>
            <w:sz w:val="18"/>
            <w:szCs w:val="18"/>
            <w:lang w:val="fr-FR"/>
          </w:rPr>
          <w:t>http://documents.banquemondiale.org/curated/fr/672201527487077597/Recovery-and-peace-consolidation-strategy-for-Northern-and-East-Cameroon-2018-2022</w:t>
        </w:r>
      </w:hyperlink>
    </w:p>
  </w:footnote>
  <w:footnote w:id="8">
    <w:p w14:paraId="59AA00E1" w14:textId="77777777" w:rsidR="002D46C9" w:rsidRPr="0043407E" w:rsidRDefault="002D46C9" w:rsidP="002D46C9">
      <w:pPr>
        <w:pStyle w:val="Notedebasdepage"/>
        <w:jc w:val="both"/>
        <w:rPr>
          <w:lang w:val="fr-CH"/>
        </w:rPr>
      </w:pPr>
      <w:r>
        <w:rPr>
          <w:rStyle w:val="Appelnotedebasdep"/>
        </w:rPr>
        <w:footnoteRef/>
      </w:r>
      <w:r w:rsidRPr="0043407E">
        <w:rPr>
          <w:lang w:val="fr-CH"/>
        </w:rPr>
        <w:t xml:space="preserve"> </w:t>
      </w:r>
      <w:bookmarkStart w:id="10" w:name="_Hlk92884427"/>
      <w:r w:rsidRPr="00641743">
        <w:rPr>
          <w:sz w:val="18"/>
          <w:szCs w:val="18"/>
          <w:lang w:val="fr-CH"/>
        </w:rPr>
        <w:t>Besoins de Réintégration Des Ex-Associés à Boko Haram dans Huit Communes de L’Extrême-Nord du Cameroun, PNUD, Juillet-Aout 2018</w:t>
      </w:r>
      <w:bookmarkEnd w:id="10"/>
    </w:p>
  </w:footnote>
  <w:footnote w:id="9">
    <w:p w14:paraId="0E89E967" w14:textId="77777777" w:rsidR="00E07C6E" w:rsidRPr="008C5F62" w:rsidRDefault="00E07C6E" w:rsidP="00E07C6E">
      <w:pPr>
        <w:pStyle w:val="Notedebasdepage"/>
        <w:rPr>
          <w:sz w:val="18"/>
          <w:szCs w:val="18"/>
          <w:lang w:val="fr-CM"/>
        </w:rPr>
      </w:pPr>
      <w:r w:rsidRPr="004510E3">
        <w:rPr>
          <w:rStyle w:val="Appelnotedebasdep"/>
          <w:sz w:val="18"/>
          <w:szCs w:val="18"/>
        </w:rPr>
        <w:footnoteRef/>
      </w:r>
      <w:r w:rsidRPr="004510E3">
        <w:rPr>
          <w:sz w:val="18"/>
          <w:szCs w:val="18"/>
          <w:lang w:val="fr-CM"/>
        </w:rPr>
        <w:t xml:space="preserve"> TDR projet stabilisation et relèvement des communautés affectées par la crise sécuritaire à l'</w:t>
      </w:r>
      <w:r>
        <w:rPr>
          <w:sz w:val="18"/>
          <w:szCs w:val="18"/>
          <w:lang w:val="fr-CM"/>
        </w:rPr>
        <w:t>E</w:t>
      </w:r>
      <w:r w:rsidRPr="004510E3">
        <w:rPr>
          <w:sz w:val="18"/>
          <w:szCs w:val="18"/>
          <w:lang w:val="fr-CM"/>
        </w:rPr>
        <w:t xml:space="preserve">xtrême </w:t>
      </w:r>
      <w:r>
        <w:rPr>
          <w:sz w:val="18"/>
          <w:szCs w:val="18"/>
          <w:lang w:val="fr-CM"/>
        </w:rPr>
        <w:t>N</w:t>
      </w:r>
      <w:r w:rsidRPr="004510E3">
        <w:rPr>
          <w:sz w:val="18"/>
          <w:szCs w:val="18"/>
          <w:lang w:val="fr-CM"/>
        </w:rPr>
        <w:t>ord du Cameroun</w:t>
      </w:r>
    </w:p>
  </w:footnote>
  <w:footnote w:id="10">
    <w:p w14:paraId="6EE6C84D" w14:textId="77777777" w:rsidR="00372C9A" w:rsidRPr="001D0AEB" w:rsidRDefault="00372C9A" w:rsidP="001D0AEB">
      <w:pPr>
        <w:pStyle w:val="Notedebasdepage"/>
        <w:jc w:val="both"/>
        <w:rPr>
          <w:sz w:val="18"/>
          <w:szCs w:val="18"/>
          <w:lang w:val="fr-FR"/>
        </w:rPr>
      </w:pPr>
      <w:r>
        <w:rPr>
          <w:rStyle w:val="Appelnotedebasdep"/>
        </w:rPr>
        <w:footnoteRef/>
      </w:r>
      <w:r w:rsidRPr="00F05040">
        <w:rPr>
          <w:lang w:val="fr-FR"/>
        </w:rPr>
        <w:t xml:space="preserve"> </w:t>
      </w:r>
      <w:r w:rsidRPr="001D0AEB">
        <w:rPr>
          <w:sz w:val="18"/>
          <w:szCs w:val="18"/>
          <w:lang w:val="fr-FR"/>
        </w:rPr>
        <w:t xml:space="preserve">PNUD et </w:t>
      </w:r>
      <w:r w:rsidRPr="001D0AEB">
        <w:rPr>
          <w:i/>
          <w:sz w:val="18"/>
          <w:szCs w:val="18"/>
          <w:lang w:val="fr-FR"/>
        </w:rPr>
        <w:t>al</w:t>
      </w:r>
      <w:r w:rsidRPr="001D0AEB">
        <w:rPr>
          <w:sz w:val="18"/>
          <w:szCs w:val="18"/>
          <w:lang w:val="fr-FR"/>
        </w:rPr>
        <w:t xml:space="preserve">. 2011. </w:t>
      </w:r>
      <w:r w:rsidRPr="001D0AEB">
        <w:rPr>
          <w:i/>
          <w:sz w:val="18"/>
          <w:szCs w:val="18"/>
          <w:lang w:val="fr-FR"/>
        </w:rPr>
        <w:t>La Théorie de Changement</w:t>
      </w:r>
      <w:r w:rsidRPr="001D0AEB">
        <w:rPr>
          <w:sz w:val="18"/>
          <w:szCs w:val="18"/>
          <w:lang w:val="fr-FR"/>
        </w:rPr>
        <w:t xml:space="preserve">. Une approche de pensée et d’action pour naviguer dans la complexité des processus de changement social. </w:t>
      </w:r>
      <w:proofErr w:type="spellStart"/>
      <w:r w:rsidRPr="001D0AEB">
        <w:rPr>
          <w:sz w:val="18"/>
          <w:szCs w:val="18"/>
          <w:lang w:val="fr-FR"/>
        </w:rPr>
        <w:t>Iñigo</w:t>
      </w:r>
      <w:proofErr w:type="spellEnd"/>
      <w:r w:rsidRPr="001D0AEB">
        <w:rPr>
          <w:sz w:val="18"/>
          <w:szCs w:val="18"/>
          <w:lang w:val="fr-FR"/>
        </w:rPr>
        <w:t xml:space="preserve"> </w:t>
      </w:r>
      <w:proofErr w:type="spellStart"/>
      <w:r w:rsidRPr="001D0AEB">
        <w:rPr>
          <w:sz w:val="18"/>
          <w:szCs w:val="18"/>
          <w:lang w:val="fr-FR"/>
        </w:rPr>
        <w:t>Retolaza</w:t>
      </w:r>
      <w:proofErr w:type="spellEnd"/>
      <w:r w:rsidRPr="001D0AEB">
        <w:rPr>
          <w:sz w:val="18"/>
          <w:szCs w:val="18"/>
          <w:lang w:val="fr-FR"/>
        </w:rPr>
        <w:t xml:space="preserve"> </w:t>
      </w:r>
      <w:proofErr w:type="spellStart"/>
      <w:r w:rsidRPr="001D0AEB">
        <w:rPr>
          <w:sz w:val="18"/>
          <w:szCs w:val="18"/>
          <w:lang w:val="fr-FR"/>
        </w:rPr>
        <w:t>Eguren</w:t>
      </w:r>
      <w:proofErr w:type="spellEnd"/>
      <w:r w:rsidRPr="001D0AEB">
        <w:rPr>
          <w:sz w:val="18"/>
          <w:szCs w:val="18"/>
          <w:lang w:val="fr-FR"/>
        </w:rPr>
        <w:t>. Page 16.</w:t>
      </w:r>
    </w:p>
  </w:footnote>
  <w:footnote w:id="11">
    <w:p w14:paraId="466F3EFB" w14:textId="3DA91D6D" w:rsidR="002D1C7D" w:rsidRPr="002D1C7D" w:rsidRDefault="002D1C7D">
      <w:pPr>
        <w:pStyle w:val="Notedebasdepage"/>
        <w:rPr>
          <w:lang w:val="fr-FR"/>
        </w:rPr>
      </w:pPr>
      <w:r>
        <w:rPr>
          <w:rStyle w:val="Appelnotedebasdep"/>
        </w:rPr>
        <w:footnoteRef/>
      </w:r>
      <w:r>
        <w:t xml:space="preserve"> </w:t>
      </w:r>
      <w:r w:rsidRPr="002D1C7D">
        <w:rPr>
          <w:sz w:val="18"/>
          <w:szCs w:val="18"/>
          <w:lang w:val="fr-FR"/>
        </w:rPr>
        <w:t xml:space="preserve">Les questions évaluatives sont numérotées dans la matrice évaluative par critère. Cette numérotation sera utilisée dans le chapitre sur les constats et conclusions du présent rapport pour </w:t>
      </w:r>
      <w:r>
        <w:rPr>
          <w:sz w:val="18"/>
          <w:szCs w:val="18"/>
          <w:lang w:val="fr-FR"/>
        </w:rPr>
        <w:t>répondre à chacune de ces questions.</w:t>
      </w:r>
    </w:p>
  </w:footnote>
  <w:footnote w:id="12">
    <w:p w14:paraId="599B41F6" w14:textId="77777777" w:rsidR="00485451" w:rsidRPr="00FA16FA" w:rsidRDefault="00485451" w:rsidP="00485451">
      <w:pPr>
        <w:pStyle w:val="Notedebasdepage"/>
        <w:jc w:val="both"/>
        <w:rPr>
          <w:sz w:val="18"/>
          <w:szCs w:val="18"/>
          <w:lang w:val="fr-CM"/>
        </w:rPr>
      </w:pPr>
      <w:r>
        <w:rPr>
          <w:rStyle w:val="Appelnotedebasdep"/>
        </w:rPr>
        <w:footnoteRef/>
      </w:r>
      <w:r>
        <w:t xml:space="preserve"> </w:t>
      </w:r>
      <w:r>
        <w:rPr>
          <w:sz w:val="18"/>
          <w:szCs w:val="18"/>
        </w:rPr>
        <w:t xml:space="preserve">Une </w:t>
      </w:r>
      <w:r w:rsidRPr="00FA16FA">
        <w:rPr>
          <w:sz w:val="18"/>
          <w:szCs w:val="18"/>
          <w:lang w:val="fr-CM"/>
        </w:rPr>
        <w:t xml:space="preserve">évaluation basée sur la théorie, </w:t>
      </w:r>
      <w:r>
        <w:rPr>
          <w:sz w:val="18"/>
          <w:szCs w:val="18"/>
          <w:lang w:val="fr-CM"/>
        </w:rPr>
        <w:t xml:space="preserve">permet d’utiliser </w:t>
      </w:r>
      <w:r w:rsidRPr="00FA16FA">
        <w:rPr>
          <w:sz w:val="18"/>
          <w:szCs w:val="18"/>
          <w:lang w:val="fr-CM"/>
        </w:rPr>
        <w:t>des méthodes mixtes</w:t>
      </w:r>
      <w:r>
        <w:rPr>
          <w:sz w:val="18"/>
          <w:szCs w:val="18"/>
          <w:lang w:val="fr-CM"/>
        </w:rPr>
        <w:t xml:space="preserve"> dans </w:t>
      </w:r>
      <w:r w:rsidRPr="00FA16FA">
        <w:rPr>
          <w:sz w:val="18"/>
          <w:szCs w:val="18"/>
          <w:lang w:val="fr-CM"/>
        </w:rPr>
        <w:t xml:space="preserve">une approche non expérimentale consistant en des recherches quantitatives et qualitatives pour évaluer la pertinence, l'efficacité, l'efficience, la durabilité du projet dans le contexte d'autres facteurs d'influence pouvant également affecter ces changements souhaités. La </w:t>
      </w:r>
      <w:proofErr w:type="spellStart"/>
      <w:r w:rsidRPr="00FA16FA">
        <w:rPr>
          <w:sz w:val="18"/>
          <w:szCs w:val="18"/>
          <w:lang w:val="fr-CM"/>
        </w:rPr>
        <w:t>ToC</w:t>
      </w:r>
      <w:proofErr w:type="spellEnd"/>
      <w:r w:rsidRPr="00FA16FA">
        <w:rPr>
          <w:sz w:val="18"/>
          <w:szCs w:val="18"/>
          <w:lang w:val="fr-CM"/>
        </w:rPr>
        <w:t xml:space="preserve"> et une solide compréhension des facteurs contextuels clés qui affectent les changements que le projet entend réaliser soutiendront une approche d'analyse de contribution</w:t>
      </w:r>
      <w:r>
        <w:rPr>
          <w:sz w:val="18"/>
          <w:szCs w:val="18"/>
          <w:lang w:val="fr-CM"/>
        </w:rPr>
        <w:t xml:space="preserve"> ( </w:t>
      </w:r>
      <w:hyperlink r:id="rId2" w:history="1">
        <w:r w:rsidRPr="000F5E98">
          <w:rPr>
            <w:rStyle w:val="Lienhypertexte"/>
            <w:color w:val="2E74B5" w:themeColor="accent5" w:themeShade="BF"/>
            <w:sz w:val="18"/>
            <w:szCs w:val="18"/>
            <w:lang w:val="fr-CM"/>
          </w:rPr>
          <w:t>www.betterevaluation.org</w:t>
        </w:r>
      </w:hyperlink>
      <w:r w:rsidRPr="000F5E98">
        <w:rPr>
          <w:color w:val="2E74B5" w:themeColor="accent5" w:themeShade="BF"/>
          <w:sz w:val="18"/>
          <w:szCs w:val="18"/>
          <w:lang w:val="fr-CM"/>
        </w:rPr>
        <w:t xml:space="preserve"> </w:t>
      </w:r>
      <w:r>
        <w:rPr>
          <w:sz w:val="18"/>
          <w:szCs w:val="18"/>
          <w:lang w:val="fr-CM"/>
        </w:rPr>
        <w:t>).</w:t>
      </w:r>
    </w:p>
  </w:footnote>
  <w:footnote w:id="13">
    <w:p w14:paraId="343E6358" w14:textId="77777777" w:rsidR="00485451" w:rsidRPr="000F5E98" w:rsidRDefault="00485451" w:rsidP="00485451">
      <w:pPr>
        <w:pStyle w:val="Notedebasdepage"/>
        <w:jc w:val="both"/>
        <w:rPr>
          <w:color w:val="000000" w:themeColor="text1"/>
        </w:rPr>
      </w:pPr>
      <w:r>
        <w:rPr>
          <w:rStyle w:val="Appelnotedebasdep"/>
        </w:rPr>
        <w:footnoteRef/>
      </w:r>
      <w:r>
        <w:t xml:space="preserve"> </w:t>
      </w:r>
      <w:r w:rsidRPr="00AB68BE">
        <w:rPr>
          <w:sz w:val="18"/>
          <w:szCs w:val="18"/>
          <w:lang w:val="fr-CM"/>
        </w:rPr>
        <w:t>L'analyse de contribution est une approche fondée sur la théorie utilisée pour évaluer des projets dans des contextes complexes et dynamiques. Elle examine les conditions de soutien ou les explications alternatives qui pourraient affecter les réalisations et les résultats du projet</w:t>
      </w:r>
      <w:r>
        <w:rPr>
          <w:sz w:val="18"/>
          <w:szCs w:val="18"/>
          <w:lang w:val="fr-CM"/>
        </w:rPr>
        <w:t xml:space="preserve"> (</w:t>
      </w:r>
      <w:proofErr w:type="spellStart"/>
      <w:r>
        <w:rPr>
          <w:sz w:val="18"/>
          <w:szCs w:val="18"/>
          <w:lang w:val="fr-CM"/>
        </w:rPr>
        <w:t>Mayne</w:t>
      </w:r>
      <w:proofErr w:type="spellEnd"/>
      <w:r>
        <w:rPr>
          <w:sz w:val="18"/>
          <w:szCs w:val="18"/>
          <w:lang w:val="fr-CM"/>
        </w:rPr>
        <w:t xml:space="preserve"> 2001).</w:t>
      </w:r>
    </w:p>
  </w:footnote>
  <w:footnote w:id="14">
    <w:p w14:paraId="1DC7BF6F" w14:textId="77777777" w:rsidR="008A2741" w:rsidRPr="004A1F88" w:rsidRDefault="008A2741" w:rsidP="008A2741">
      <w:pPr>
        <w:pStyle w:val="Notedebasdepage"/>
        <w:jc w:val="both"/>
      </w:pPr>
      <w:r>
        <w:rPr>
          <w:rStyle w:val="Appelnotedebasdep"/>
        </w:rPr>
        <w:footnoteRef/>
      </w:r>
      <w:r>
        <w:t xml:space="preserve"> </w:t>
      </w:r>
      <w:r w:rsidRPr="004A1F88">
        <w:rPr>
          <w:sz w:val="18"/>
          <w:szCs w:val="18"/>
        </w:rPr>
        <w:t xml:space="preserve">Pour </w:t>
      </w:r>
      <w:r>
        <w:rPr>
          <w:sz w:val="18"/>
          <w:szCs w:val="18"/>
        </w:rPr>
        <w:t xml:space="preserve">ce faire, certains groupes de discussion seront constitués uniquement de femmes (Retournées, déplacées ou hôtes), d’autres seront constitués de jeunes uniquement et des groupes mixtes seront également constitués dans le respect de la sociologie et de la culture locale et avec le principe du </w:t>
      </w:r>
      <w:r w:rsidRPr="005A3716">
        <w:rPr>
          <w:b/>
          <w:bCs/>
          <w:sz w:val="18"/>
          <w:szCs w:val="18"/>
        </w:rPr>
        <w:t xml:space="preserve">‘’do no </w:t>
      </w:r>
      <w:proofErr w:type="spellStart"/>
      <w:r w:rsidRPr="005A3716">
        <w:rPr>
          <w:b/>
          <w:bCs/>
          <w:sz w:val="18"/>
          <w:szCs w:val="18"/>
        </w:rPr>
        <w:t>harm</w:t>
      </w:r>
      <w:proofErr w:type="spellEnd"/>
      <w:r w:rsidRPr="005A3716">
        <w:rPr>
          <w:b/>
          <w:bCs/>
          <w:sz w:val="18"/>
          <w:szCs w:val="18"/>
        </w:rPr>
        <w:t>’’</w:t>
      </w:r>
      <w:r>
        <w:rPr>
          <w:sz w:val="18"/>
          <w:szCs w:val="18"/>
        </w:rPr>
        <w:t xml:space="preserve">. </w:t>
      </w:r>
    </w:p>
  </w:footnote>
  <w:footnote w:id="15">
    <w:p w14:paraId="3DE8B26E" w14:textId="77777777" w:rsidR="00EC7B97" w:rsidRPr="00965F98" w:rsidRDefault="00EC7B97" w:rsidP="00EC7B97">
      <w:pPr>
        <w:pStyle w:val="Notedebasdepage"/>
        <w:rPr>
          <w:lang w:val="fr-CM"/>
        </w:rPr>
      </w:pPr>
      <w:r>
        <w:rPr>
          <w:rStyle w:val="Appelnotedebasdep"/>
        </w:rPr>
        <w:footnoteRef/>
      </w:r>
      <w:r w:rsidRPr="00965F98">
        <w:rPr>
          <w:lang w:val="fr-CM"/>
        </w:rPr>
        <w:t xml:space="preserve"> </w:t>
      </w:r>
      <w:r w:rsidRPr="00965F98">
        <w:rPr>
          <w:sz w:val="18"/>
          <w:szCs w:val="18"/>
          <w:lang w:val="fr-CM"/>
        </w:rPr>
        <w:t xml:space="preserve">Le choix des localités où se feront les discussions de groupe sera validé avec OIM au début de la phase </w:t>
      </w:r>
      <w:r>
        <w:rPr>
          <w:sz w:val="18"/>
          <w:szCs w:val="18"/>
          <w:lang w:val="fr-CM"/>
        </w:rPr>
        <w:t>terrain</w:t>
      </w:r>
    </w:p>
  </w:footnote>
  <w:footnote w:id="16">
    <w:p w14:paraId="36BFC107" w14:textId="77777777" w:rsidR="0036726F" w:rsidRPr="00CD63AB" w:rsidRDefault="0036726F" w:rsidP="0036726F">
      <w:pPr>
        <w:pStyle w:val="Notedebasdepage"/>
        <w:rPr>
          <w:rFonts w:cstheme="minorHAnsi"/>
          <w:color w:val="000000" w:themeColor="text1"/>
          <w:sz w:val="18"/>
          <w:szCs w:val="18"/>
          <w:lang w:val="fr-CM"/>
        </w:rPr>
      </w:pPr>
      <w:r>
        <w:rPr>
          <w:rStyle w:val="Appelnotedebasdep"/>
        </w:rPr>
        <w:footnoteRef/>
      </w:r>
      <w:r w:rsidRPr="001A6180">
        <w:rPr>
          <w:lang w:val="fr-CM"/>
        </w:rPr>
        <w:t xml:space="preserve"> </w:t>
      </w:r>
      <w:bookmarkStart w:id="50" w:name="_Hlk92884605"/>
      <w:r w:rsidRPr="001A6180">
        <w:rPr>
          <w:rFonts w:cstheme="minorHAnsi"/>
          <w:color w:val="000000" w:themeColor="text1"/>
          <w:sz w:val="18"/>
          <w:szCs w:val="18"/>
          <w:lang w:val="fr-CM"/>
        </w:rPr>
        <w:t>GNUE 2011. Document d’orientation. Intégrer les droits de l’homme et l’égalité des sexes aux évaluations – Vers un document d’orientation du GNUE</w:t>
      </w:r>
      <w:bookmarkEnd w:id="50"/>
    </w:p>
  </w:footnote>
  <w:footnote w:id="17">
    <w:p w14:paraId="415F46BC" w14:textId="5E84136D" w:rsidR="0052527A" w:rsidRPr="00ED4EEF" w:rsidRDefault="0052527A" w:rsidP="00ED4EEF">
      <w:pPr>
        <w:jc w:val="both"/>
        <w:rPr>
          <w:bCs/>
          <w:sz w:val="20"/>
          <w:szCs w:val="20"/>
        </w:rPr>
      </w:pPr>
      <w:r>
        <w:rPr>
          <w:rStyle w:val="Appelnotedebasdep"/>
        </w:rPr>
        <w:footnoteRef/>
      </w:r>
      <w:r>
        <w:t xml:space="preserve"> </w:t>
      </w:r>
      <w:r w:rsidR="00E77038">
        <w:rPr>
          <w:rFonts w:asciiTheme="minorHAnsi" w:hAnsiTheme="minorHAnsi" w:cstheme="minorHAnsi"/>
          <w:iCs/>
          <w:sz w:val="18"/>
          <w:szCs w:val="18"/>
        </w:rPr>
        <w:t>L’a</w:t>
      </w:r>
      <w:r w:rsidRPr="0052527A">
        <w:rPr>
          <w:rFonts w:asciiTheme="minorHAnsi" w:hAnsiTheme="minorHAnsi" w:cstheme="minorHAnsi"/>
          <w:iCs/>
          <w:sz w:val="18"/>
          <w:szCs w:val="18"/>
        </w:rPr>
        <w:t xml:space="preserve">lignement des appuis des trois agences à des interventions </w:t>
      </w:r>
      <w:r w:rsidR="00BA4575" w:rsidRPr="00BA4575">
        <w:rPr>
          <w:rFonts w:asciiTheme="minorHAnsi" w:hAnsiTheme="minorHAnsi" w:cstheme="minorHAnsi"/>
          <w:bCs/>
          <w:sz w:val="18"/>
          <w:szCs w:val="18"/>
        </w:rPr>
        <w:t xml:space="preserve">des autres acteurs non gouvernementaux </w:t>
      </w:r>
      <w:r w:rsidR="00BA4575">
        <w:rPr>
          <w:rFonts w:asciiTheme="minorHAnsi" w:hAnsiTheme="minorHAnsi" w:cstheme="minorHAnsi"/>
          <w:bCs/>
          <w:sz w:val="18"/>
          <w:szCs w:val="18"/>
        </w:rPr>
        <w:t>e</w:t>
      </w:r>
      <w:r w:rsidR="00BA4575" w:rsidRPr="00BA4575">
        <w:rPr>
          <w:rFonts w:asciiTheme="minorHAnsi" w:hAnsiTheme="minorHAnsi" w:cstheme="minorHAnsi"/>
          <w:bCs/>
          <w:sz w:val="18"/>
          <w:szCs w:val="18"/>
        </w:rPr>
        <w:t xml:space="preserve">t aux priorités du gouvernement, </w:t>
      </w:r>
      <w:r w:rsidR="00A03EC4">
        <w:rPr>
          <w:rFonts w:asciiTheme="minorHAnsi" w:hAnsiTheme="minorHAnsi" w:cstheme="minorHAnsi"/>
          <w:iCs/>
          <w:sz w:val="18"/>
          <w:szCs w:val="18"/>
        </w:rPr>
        <w:t>sera</w:t>
      </w:r>
      <w:r>
        <w:rPr>
          <w:rFonts w:asciiTheme="minorHAnsi" w:hAnsiTheme="minorHAnsi" w:cstheme="minorHAnsi"/>
          <w:iCs/>
          <w:sz w:val="18"/>
          <w:szCs w:val="18"/>
        </w:rPr>
        <w:t xml:space="preserve"> analysée dans le chapitre sur</w:t>
      </w:r>
      <w:r w:rsidRPr="0052527A">
        <w:rPr>
          <w:rFonts w:asciiTheme="minorHAnsi" w:hAnsiTheme="minorHAnsi" w:cstheme="minorHAnsi"/>
          <w:iCs/>
          <w:sz w:val="18"/>
          <w:szCs w:val="18"/>
        </w:rPr>
        <w:t xml:space="preserve"> </w:t>
      </w:r>
      <w:r>
        <w:rPr>
          <w:rFonts w:asciiTheme="minorHAnsi" w:hAnsiTheme="minorHAnsi" w:cstheme="minorHAnsi"/>
          <w:iCs/>
          <w:sz w:val="18"/>
          <w:szCs w:val="18"/>
        </w:rPr>
        <w:t xml:space="preserve">la </w:t>
      </w:r>
      <w:r w:rsidRPr="0052527A">
        <w:rPr>
          <w:rFonts w:asciiTheme="minorHAnsi" w:hAnsiTheme="minorHAnsi" w:cstheme="minorHAnsi"/>
          <w:iCs/>
          <w:sz w:val="18"/>
          <w:szCs w:val="18"/>
        </w:rPr>
        <w:t>cohérence</w:t>
      </w:r>
    </w:p>
  </w:footnote>
  <w:footnote w:id="18">
    <w:p w14:paraId="60CFD18F" w14:textId="683BA302" w:rsidR="00ED4EEF" w:rsidRPr="00ED4EEF" w:rsidRDefault="00ED4EEF">
      <w:pPr>
        <w:pStyle w:val="Notedebasdepage"/>
        <w:rPr>
          <w:lang w:val="fr-FR"/>
        </w:rPr>
      </w:pPr>
      <w:r>
        <w:rPr>
          <w:rStyle w:val="Appelnotedebasdep"/>
        </w:rPr>
        <w:footnoteRef/>
      </w:r>
      <w:r>
        <w:t xml:space="preserve"> </w:t>
      </w:r>
      <w:r w:rsidRPr="00ED4EEF">
        <w:rPr>
          <w:sz w:val="18"/>
          <w:szCs w:val="18"/>
        </w:rPr>
        <w:t>Taux de sus emploi estimé à 86%</w:t>
      </w:r>
    </w:p>
  </w:footnote>
  <w:footnote w:id="19">
    <w:p w14:paraId="7AAA01C2" w14:textId="32818C6C" w:rsidR="00340A60" w:rsidRPr="00340A60" w:rsidRDefault="00340A60">
      <w:pPr>
        <w:pStyle w:val="Notedebasdepage"/>
        <w:rPr>
          <w:lang w:val="fr-FR"/>
        </w:rPr>
      </w:pPr>
      <w:r>
        <w:rPr>
          <w:rStyle w:val="Appelnotedebasdep"/>
        </w:rPr>
        <w:footnoteRef/>
      </w:r>
      <w:r>
        <w:t xml:space="preserve"> </w:t>
      </w:r>
      <w:r w:rsidRPr="00651229">
        <w:rPr>
          <w:sz w:val="18"/>
          <w:szCs w:val="18"/>
        </w:rPr>
        <w:t>dont 322 000 Personnes Déplacés Internes (PDI), 114 000 réfugiés nigérians et 123 000 rapatriés soit une augmentation de 70 000 personnes depuis octobre 2019</w:t>
      </w:r>
      <w:r w:rsidR="00651229" w:rsidRPr="00651229">
        <w:rPr>
          <w:sz w:val="18"/>
          <w:szCs w:val="18"/>
        </w:rPr>
        <w:t xml:space="preserve"> (HNO 2021)</w:t>
      </w:r>
    </w:p>
  </w:footnote>
  <w:footnote w:id="20">
    <w:p w14:paraId="373A40E4" w14:textId="485033B8" w:rsidR="00961F32" w:rsidRPr="00073E36" w:rsidRDefault="00961F32" w:rsidP="00961F32">
      <w:pPr>
        <w:pStyle w:val="Notedebasdepage"/>
        <w:jc w:val="both"/>
        <w:rPr>
          <w:sz w:val="18"/>
          <w:szCs w:val="18"/>
          <w:lang w:val="fr-FR"/>
        </w:rPr>
      </w:pPr>
      <w:r>
        <w:rPr>
          <w:rStyle w:val="Appelnotedebasdep"/>
        </w:rPr>
        <w:footnoteRef/>
      </w:r>
      <w:r>
        <w:t xml:space="preserve"> </w:t>
      </w:r>
      <w:r w:rsidRPr="00073E36">
        <w:rPr>
          <w:sz w:val="18"/>
          <w:szCs w:val="18"/>
          <w:lang w:val="fr-CH"/>
        </w:rPr>
        <w:t xml:space="preserve">Participation de certains acteurs clés de la partie gouvernementale (membres du CNDDR) au </w:t>
      </w:r>
      <w:r w:rsidRPr="00073E36">
        <w:rPr>
          <w:sz w:val="18"/>
          <w:szCs w:val="18"/>
          <w:lang w:val="fr-FR"/>
        </w:rPr>
        <w:t>deuxième atelier régional de réflexion sur le DDRR dans la Région du Bassin du Lac Tchad abrité par le Cameroun en mai 2021 sur le thème « </w:t>
      </w:r>
      <w:r w:rsidRPr="00073E36">
        <w:rPr>
          <w:i/>
          <w:iCs/>
          <w:sz w:val="18"/>
          <w:szCs w:val="18"/>
          <w:lang w:val="fr-FR"/>
        </w:rPr>
        <w:t>Harmonisation régionale en matière de réintégration et de réconciliation à base communautaire</w:t>
      </w:r>
      <w:r w:rsidRPr="00073E36">
        <w:rPr>
          <w:sz w:val="18"/>
          <w:szCs w:val="18"/>
          <w:lang w:val="fr-FR"/>
        </w:rPr>
        <w:t> ».</w:t>
      </w:r>
    </w:p>
  </w:footnote>
  <w:footnote w:id="21">
    <w:p w14:paraId="3E7DFC5F" w14:textId="36FF37E6" w:rsidR="00073E36" w:rsidRPr="00073E36" w:rsidRDefault="00073E36" w:rsidP="00073E36">
      <w:pPr>
        <w:pStyle w:val="Notedebasdepage"/>
        <w:jc w:val="both"/>
        <w:rPr>
          <w:lang w:val="fr-FR"/>
        </w:rPr>
      </w:pPr>
      <w:r>
        <w:rPr>
          <w:rStyle w:val="Appelnotedebasdep"/>
        </w:rPr>
        <w:footnoteRef/>
      </w:r>
      <w:r>
        <w:t xml:space="preserve"> </w:t>
      </w:r>
      <w:r w:rsidRPr="00073E36">
        <w:rPr>
          <w:sz w:val="18"/>
          <w:szCs w:val="18"/>
          <w:lang w:val="fr-FR"/>
        </w:rPr>
        <w:t xml:space="preserve">A Garoua (Juin 2021, 35 participants) ; </w:t>
      </w:r>
      <w:proofErr w:type="spellStart"/>
      <w:r w:rsidRPr="00073E36">
        <w:rPr>
          <w:sz w:val="18"/>
          <w:szCs w:val="18"/>
          <w:lang w:val="fr-FR"/>
        </w:rPr>
        <w:t>Mokolo</w:t>
      </w:r>
      <w:proofErr w:type="spellEnd"/>
      <w:r w:rsidRPr="00073E36">
        <w:rPr>
          <w:sz w:val="18"/>
          <w:szCs w:val="18"/>
          <w:lang w:val="fr-FR"/>
        </w:rPr>
        <w:t xml:space="preserve"> (13-14 Juillet 2021, 35 Participants) &amp; Douala (21-24 septembre 2021, 39 participants).</w:t>
      </w:r>
    </w:p>
  </w:footnote>
  <w:footnote w:id="22">
    <w:p w14:paraId="318CC199" w14:textId="5BB5197F" w:rsidR="00A72B1A" w:rsidRPr="00A72B1A" w:rsidRDefault="00A72B1A" w:rsidP="00A72B1A">
      <w:pPr>
        <w:pStyle w:val="Notedebasdepage"/>
        <w:jc w:val="both"/>
        <w:rPr>
          <w:rStyle w:val="Appelnotedebasdep"/>
        </w:rPr>
      </w:pPr>
      <w:r>
        <w:rPr>
          <w:rStyle w:val="Appelnotedebasdep"/>
        </w:rPr>
        <w:footnoteRef/>
      </w:r>
      <w:r w:rsidRPr="00A72B1A">
        <w:rPr>
          <w:rStyle w:val="Appelnotedebasdep"/>
        </w:rPr>
        <w:t xml:space="preserve"> </w:t>
      </w:r>
      <w:r w:rsidR="0041039B" w:rsidRPr="00A72B1A">
        <w:rPr>
          <w:sz w:val="18"/>
          <w:szCs w:val="18"/>
          <w:lang w:val="fr-FR"/>
        </w:rPr>
        <w:t>Environ</w:t>
      </w:r>
      <w:r w:rsidRPr="00A72B1A">
        <w:rPr>
          <w:sz w:val="18"/>
          <w:szCs w:val="18"/>
          <w:lang w:val="fr-FR"/>
        </w:rPr>
        <w:t xml:space="preserve"> 800 000 auditeurs ont été touchés dans le Mayo-Tsanaga (Radio </w:t>
      </w:r>
      <w:proofErr w:type="spellStart"/>
      <w:r w:rsidRPr="00A72B1A">
        <w:rPr>
          <w:sz w:val="18"/>
          <w:szCs w:val="18"/>
          <w:lang w:val="fr-FR"/>
        </w:rPr>
        <w:t>Echos</w:t>
      </w:r>
      <w:proofErr w:type="spellEnd"/>
      <w:r w:rsidRPr="00A72B1A">
        <w:rPr>
          <w:sz w:val="18"/>
          <w:szCs w:val="18"/>
          <w:lang w:val="fr-FR"/>
        </w:rPr>
        <w:t xml:space="preserve"> de Montagne) et environ 35 000 auditeurs dans le Mayo Sava (S Radio semences de vie)</w:t>
      </w:r>
    </w:p>
  </w:footnote>
  <w:footnote w:id="23">
    <w:p w14:paraId="5DF048BC" w14:textId="1695FC55" w:rsidR="004F2B11" w:rsidRPr="00B54921" w:rsidRDefault="004F2B11" w:rsidP="00B54921">
      <w:pPr>
        <w:pStyle w:val="Commentaire"/>
        <w:jc w:val="both"/>
        <w:rPr>
          <w:rFonts w:asciiTheme="minorHAnsi" w:eastAsiaTheme="minorHAnsi" w:hAnsiTheme="minorHAnsi" w:cstheme="minorBidi"/>
          <w:sz w:val="18"/>
          <w:szCs w:val="18"/>
          <w:lang w:eastAsia="en-US" w:bidi="ar-SA"/>
        </w:rPr>
      </w:pPr>
      <w:r>
        <w:rPr>
          <w:rStyle w:val="Appelnotedebasdep"/>
        </w:rPr>
        <w:footnoteRef/>
      </w:r>
      <w:r>
        <w:rPr>
          <w:rFonts w:asciiTheme="minorHAnsi" w:eastAsiaTheme="minorHAnsi" w:hAnsiTheme="minorHAnsi" w:cstheme="minorBidi"/>
          <w:sz w:val="18"/>
          <w:szCs w:val="18"/>
          <w:lang w:eastAsia="en-US" w:bidi="ar-SA"/>
        </w:rPr>
        <w:t>Selon les responsables de la FAO rencontrés</w:t>
      </w:r>
      <w:r w:rsidRPr="00B54921">
        <w:rPr>
          <w:rFonts w:asciiTheme="minorHAnsi" w:eastAsiaTheme="minorHAnsi" w:hAnsiTheme="minorHAnsi" w:cstheme="minorBidi"/>
          <w:sz w:val="18"/>
          <w:szCs w:val="18"/>
          <w:lang w:eastAsia="en-US" w:bidi="ar-SA"/>
        </w:rPr>
        <w:t xml:space="preserve">, </w:t>
      </w:r>
      <w:r w:rsidR="00B54921">
        <w:rPr>
          <w:rFonts w:asciiTheme="minorHAnsi" w:eastAsiaTheme="minorHAnsi" w:hAnsiTheme="minorHAnsi" w:cstheme="minorBidi"/>
          <w:sz w:val="18"/>
          <w:szCs w:val="18"/>
          <w:lang w:eastAsia="en-US" w:bidi="ar-SA"/>
        </w:rPr>
        <w:t>une seule u</w:t>
      </w:r>
      <w:r>
        <w:rPr>
          <w:rFonts w:asciiTheme="minorHAnsi" w:eastAsiaTheme="minorHAnsi" w:hAnsiTheme="minorHAnsi" w:cstheme="minorBidi"/>
          <w:sz w:val="18"/>
          <w:szCs w:val="18"/>
          <w:lang w:eastAsia="en-US" w:bidi="ar-SA"/>
        </w:rPr>
        <w:t>nité a été</w:t>
      </w:r>
      <w:r w:rsidRPr="007A5CF6">
        <w:rPr>
          <w:rFonts w:asciiTheme="minorHAnsi" w:eastAsiaTheme="minorHAnsi" w:hAnsiTheme="minorHAnsi" w:cstheme="minorBidi"/>
          <w:sz w:val="18"/>
          <w:szCs w:val="18"/>
          <w:lang w:eastAsia="en-US" w:bidi="ar-SA"/>
        </w:rPr>
        <w:t xml:space="preserve"> placé</w:t>
      </w:r>
      <w:r>
        <w:rPr>
          <w:rFonts w:asciiTheme="minorHAnsi" w:eastAsiaTheme="minorHAnsi" w:hAnsiTheme="minorHAnsi" w:cstheme="minorBidi"/>
          <w:sz w:val="18"/>
          <w:szCs w:val="18"/>
          <w:lang w:eastAsia="en-US" w:bidi="ar-SA"/>
        </w:rPr>
        <w:t>e</w:t>
      </w:r>
      <w:r w:rsidRPr="007A5CF6">
        <w:rPr>
          <w:rFonts w:asciiTheme="minorHAnsi" w:eastAsiaTheme="minorHAnsi" w:hAnsiTheme="minorHAnsi" w:cstheme="minorBidi"/>
          <w:sz w:val="18"/>
          <w:szCs w:val="18"/>
          <w:lang w:eastAsia="en-US" w:bidi="ar-SA"/>
        </w:rPr>
        <w:t xml:space="preserve"> </w:t>
      </w:r>
      <w:r>
        <w:rPr>
          <w:rFonts w:asciiTheme="minorHAnsi" w:eastAsiaTheme="minorHAnsi" w:hAnsiTheme="minorHAnsi" w:cstheme="minorBidi"/>
          <w:sz w:val="18"/>
          <w:szCs w:val="18"/>
          <w:lang w:eastAsia="en-US" w:bidi="ar-SA"/>
        </w:rPr>
        <w:t>au sein</w:t>
      </w:r>
      <w:r w:rsidRPr="007A5CF6">
        <w:rPr>
          <w:rFonts w:asciiTheme="minorHAnsi" w:eastAsiaTheme="minorHAnsi" w:hAnsiTheme="minorHAnsi" w:cstheme="minorBidi"/>
          <w:sz w:val="18"/>
          <w:szCs w:val="18"/>
          <w:lang w:eastAsia="en-US" w:bidi="ar-SA"/>
        </w:rPr>
        <w:t xml:space="preserve"> du Centre Régional d’Agriculture de Maroua</w:t>
      </w:r>
      <w:r w:rsidRPr="004F2B11">
        <w:rPr>
          <w:rFonts w:asciiTheme="minorHAnsi" w:eastAsiaTheme="minorHAnsi" w:hAnsiTheme="minorHAnsi" w:cstheme="minorBidi"/>
          <w:sz w:val="18"/>
          <w:szCs w:val="18"/>
          <w:lang w:eastAsia="en-US" w:bidi="ar-SA"/>
        </w:rPr>
        <w:t xml:space="preserve"> </w:t>
      </w:r>
      <w:r>
        <w:rPr>
          <w:rFonts w:asciiTheme="minorHAnsi" w:eastAsiaTheme="minorHAnsi" w:hAnsiTheme="minorHAnsi" w:cstheme="minorBidi"/>
          <w:sz w:val="18"/>
          <w:szCs w:val="18"/>
          <w:lang w:eastAsia="en-US" w:bidi="ar-SA"/>
        </w:rPr>
        <w:t>après échange</w:t>
      </w:r>
      <w:r w:rsidRPr="00B54921">
        <w:rPr>
          <w:rFonts w:asciiTheme="minorHAnsi" w:eastAsiaTheme="minorHAnsi" w:hAnsiTheme="minorHAnsi" w:cstheme="minorBidi"/>
          <w:sz w:val="18"/>
          <w:szCs w:val="18"/>
          <w:lang w:eastAsia="en-US" w:bidi="ar-SA"/>
        </w:rPr>
        <w:t xml:space="preserve"> avec le délégué régional du MINADER</w:t>
      </w:r>
      <w:r w:rsidR="00B54921">
        <w:rPr>
          <w:rFonts w:asciiTheme="minorHAnsi" w:eastAsiaTheme="minorHAnsi" w:hAnsiTheme="minorHAnsi" w:cstheme="minorBidi"/>
          <w:sz w:val="18"/>
          <w:szCs w:val="18"/>
          <w:lang w:eastAsia="en-US" w:bidi="ar-SA"/>
        </w:rPr>
        <w:t xml:space="preserve"> dans le</w:t>
      </w:r>
      <w:r w:rsidRPr="00B54921">
        <w:rPr>
          <w:rFonts w:asciiTheme="minorHAnsi" w:eastAsiaTheme="minorHAnsi" w:hAnsiTheme="minorHAnsi" w:cstheme="minorBidi"/>
          <w:sz w:val="18"/>
          <w:szCs w:val="18"/>
          <w:lang w:eastAsia="en-US" w:bidi="ar-SA"/>
        </w:rPr>
        <w:t xml:space="preserve"> </w:t>
      </w:r>
      <w:r w:rsidR="00B54921">
        <w:rPr>
          <w:rFonts w:asciiTheme="minorHAnsi" w:eastAsiaTheme="minorHAnsi" w:hAnsiTheme="minorHAnsi" w:cstheme="minorBidi"/>
          <w:sz w:val="18"/>
          <w:szCs w:val="18"/>
          <w:lang w:eastAsia="en-US" w:bidi="ar-SA"/>
        </w:rPr>
        <w:t>but de la</w:t>
      </w:r>
      <w:r w:rsidRPr="00B54921">
        <w:rPr>
          <w:rFonts w:asciiTheme="minorHAnsi" w:eastAsiaTheme="minorHAnsi" w:hAnsiTheme="minorHAnsi" w:cstheme="minorBidi"/>
          <w:sz w:val="18"/>
          <w:szCs w:val="18"/>
          <w:lang w:eastAsia="en-US" w:bidi="ar-SA"/>
        </w:rPr>
        <w:t xml:space="preserve"> valoriser après projet. </w:t>
      </w:r>
      <w:r w:rsidR="00B54921">
        <w:rPr>
          <w:rFonts w:asciiTheme="minorHAnsi" w:eastAsiaTheme="minorHAnsi" w:hAnsiTheme="minorHAnsi" w:cstheme="minorBidi"/>
          <w:sz w:val="18"/>
          <w:szCs w:val="18"/>
          <w:lang w:eastAsia="en-US" w:bidi="ar-SA"/>
        </w:rPr>
        <w:t xml:space="preserve">Elle </w:t>
      </w:r>
      <w:r w:rsidR="00B54921" w:rsidRPr="00B54921">
        <w:rPr>
          <w:rFonts w:asciiTheme="minorHAnsi" w:eastAsiaTheme="minorHAnsi" w:hAnsiTheme="minorHAnsi" w:cstheme="minorBidi"/>
          <w:sz w:val="18"/>
          <w:szCs w:val="18"/>
          <w:lang w:eastAsia="en-US" w:bidi="ar-SA"/>
        </w:rPr>
        <w:t>a</w:t>
      </w:r>
      <w:r w:rsidRPr="00B54921">
        <w:rPr>
          <w:rFonts w:asciiTheme="minorHAnsi" w:eastAsiaTheme="minorHAnsi" w:hAnsiTheme="minorHAnsi" w:cstheme="minorBidi"/>
          <w:sz w:val="18"/>
          <w:szCs w:val="18"/>
          <w:lang w:eastAsia="en-US" w:bidi="ar-SA"/>
        </w:rPr>
        <w:t xml:space="preserve"> servi </w:t>
      </w:r>
      <w:r w:rsidR="00B54921">
        <w:rPr>
          <w:rFonts w:asciiTheme="minorHAnsi" w:eastAsiaTheme="minorHAnsi" w:hAnsiTheme="minorHAnsi" w:cstheme="minorBidi"/>
          <w:sz w:val="18"/>
          <w:szCs w:val="18"/>
          <w:lang w:eastAsia="en-US" w:bidi="ar-SA"/>
        </w:rPr>
        <w:t>au</w:t>
      </w:r>
      <w:r w:rsidRPr="00B54921">
        <w:rPr>
          <w:rFonts w:asciiTheme="minorHAnsi" w:eastAsiaTheme="minorHAnsi" w:hAnsiTheme="minorHAnsi" w:cstheme="minorBidi"/>
          <w:sz w:val="18"/>
          <w:szCs w:val="18"/>
          <w:lang w:eastAsia="en-US" w:bidi="ar-SA"/>
        </w:rPr>
        <w:t xml:space="preserve"> renforcement de</w:t>
      </w:r>
      <w:r w:rsidR="00B54921">
        <w:rPr>
          <w:rFonts w:asciiTheme="minorHAnsi" w:eastAsiaTheme="minorHAnsi" w:hAnsiTheme="minorHAnsi" w:cstheme="minorBidi"/>
          <w:sz w:val="18"/>
          <w:szCs w:val="18"/>
          <w:lang w:eastAsia="en-US" w:bidi="ar-SA"/>
        </w:rPr>
        <w:t>s</w:t>
      </w:r>
      <w:r w:rsidRPr="00B54921">
        <w:rPr>
          <w:rFonts w:asciiTheme="minorHAnsi" w:eastAsiaTheme="minorHAnsi" w:hAnsiTheme="minorHAnsi" w:cstheme="minorBidi"/>
          <w:sz w:val="18"/>
          <w:szCs w:val="18"/>
          <w:lang w:eastAsia="en-US" w:bidi="ar-SA"/>
        </w:rPr>
        <w:t xml:space="preserve"> capacités de certains bénéficiaires et </w:t>
      </w:r>
      <w:r w:rsidR="00B54921">
        <w:rPr>
          <w:rFonts w:asciiTheme="minorHAnsi" w:eastAsiaTheme="minorHAnsi" w:hAnsiTheme="minorHAnsi" w:cstheme="minorBidi"/>
          <w:sz w:val="18"/>
          <w:szCs w:val="18"/>
          <w:lang w:eastAsia="en-US" w:bidi="ar-SA"/>
        </w:rPr>
        <w:t>est</w:t>
      </w:r>
      <w:r w:rsidRPr="00B54921">
        <w:rPr>
          <w:rFonts w:asciiTheme="minorHAnsi" w:eastAsiaTheme="minorHAnsi" w:hAnsiTheme="minorHAnsi" w:cstheme="minorBidi"/>
          <w:sz w:val="18"/>
          <w:szCs w:val="18"/>
          <w:lang w:eastAsia="en-US" w:bidi="ar-SA"/>
        </w:rPr>
        <w:t xml:space="preserve"> utilisée par le CRA.</w:t>
      </w:r>
      <w:r w:rsidR="00B54921">
        <w:rPr>
          <w:rFonts w:asciiTheme="minorHAnsi" w:eastAsiaTheme="minorHAnsi" w:hAnsiTheme="minorHAnsi" w:cstheme="minorBidi"/>
          <w:sz w:val="18"/>
          <w:szCs w:val="18"/>
          <w:lang w:eastAsia="en-US" w:bidi="ar-SA"/>
        </w:rPr>
        <w:t xml:space="preserve"> L’équipe d’évaluation considère l’activité comme non réalisée car hors zone.</w:t>
      </w:r>
    </w:p>
  </w:footnote>
  <w:footnote w:id="24">
    <w:p w14:paraId="707491A3" w14:textId="270E3346" w:rsidR="00BD1D61" w:rsidRPr="00BD1D61" w:rsidRDefault="00BD1D61">
      <w:pPr>
        <w:pStyle w:val="Notedebasdepage"/>
        <w:rPr>
          <w:lang w:val="fr-FR"/>
        </w:rPr>
      </w:pPr>
      <w:r>
        <w:rPr>
          <w:rStyle w:val="Appelnotedebasdep"/>
        </w:rPr>
        <w:footnoteRef/>
      </w:r>
      <w:r>
        <w:t xml:space="preserve"> </w:t>
      </w:r>
      <w:r w:rsidRPr="00304A9E">
        <w:rPr>
          <w:sz w:val="18"/>
          <w:szCs w:val="18"/>
          <w:lang w:val="fr-FR"/>
        </w:rPr>
        <w:t>Rapport mensuel de performance du projet, AOÛT 2021</w:t>
      </w:r>
    </w:p>
  </w:footnote>
  <w:footnote w:id="25">
    <w:p w14:paraId="41349328" w14:textId="6BAA7129" w:rsidR="009074FC" w:rsidRPr="009074FC" w:rsidRDefault="009074FC">
      <w:pPr>
        <w:pStyle w:val="Notedebasdepage"/>
        <w:rPr>
          <w:lang w:val="fr-FR"/>
        </w:rPr>
      </w:pPr>
      <w:r>
        <w:rPr>
          <w:rStyle w:val="Appelnotedebasdep"/>
        </w:rPr>
        <w:footnoteRef/>
      </w:r>
      <w:r>
        <w:t xml:space="preserve"> </w:t>
      </w:r>
      <w:r w:rsidR="006F12B5" w:rsidRPr="00304A9E">
        <w:rPr>
          <w:sz w:val="18"/>
          <w:szCs w:val="18"/>
        </w:rPr>
        <w:t>Source : Rapport CDD et CODAS-CARITAS partenaire de la FAO dans le projet PBF</w:t>
      </w:r>
    </w:p>
  </w:footnote>
  <w:footnote w:id="26">
    <w:p w14:paraId="34638505" w14:textId="76557698" w:rsidR="00780D90" w:rsidRPr="00780D90" w:rsidRDefault="00780D90" w:rsidP="003414CE">
      <w:pPr>
        <w:pStyle w:val="Notedebasdepage"/>
        <w:jc w:val="both"/>
        <w:rPr>
          <w:lang w:val="fr-FR"/>
        </w:rPr>
      </w:pPr>
      <w:r>
        <w:rPr>
          <w:rStyle w:val="Appelnotedebasdep"/>
        </w:rPr>
        <w:footnoteRef/>
      </w:r>
      <w:r>
        <w:t xml:space="preserve"> </w:t>
      </w:r>
      <w:r w:rsidR="00DF2B23" w:rsidRPr="00DF2B23">
        <w:rPr>
          <w:sz w:val="18"/>
          <w:szCs w:val="18"/>
        </w:rPr>
        <w:t xml:space="preserve">Cette statistique ne prend pas en compte les </w:t>
      </w:r>
      <w:r w:rsidR="00DF2B23">
        <w:rPr>
          <w:sz w:val="18"/>
          <w:szCs w:val="18"/>
        </w:rPr>
        <w:t xml:space="preserve">deux </w:t>
      </w:r>
      <w:r w:rsidR="00DF2B23" w:rsidRPr="00DF2B23">
        <w:rPr>
          <w:sz w:val="18"/>
          <w:szCs w:val="18"/>
        </w:rPr>
        <w:t xml:space="preserve">ateliers renforcement des capacités des acteurs </w:t>
      </w:r>
      <w:r w:rsidR="00DF2B23">
        <w:rPr>
          <w:sz w:val="18"/>
          <w:szCs w:val="18"/>
        </w:rPr>
        <w:t>de la santé mentale ainsi que l’élaboration du Guide de formation des intervenants sociaux produit par la DRMINAS avec l’appui de OIM/UNFPA</w:t>
      </w:r>
    </w:p>
  </w:footnote>
  <w:footnote w:id="27">
    <w:p w14:paraId="7D89F14A" w14:textId="77777777" w:rsidR="00402BCC" w:rsidRPr="00304A9E" w:rsidRDefault="00402BCC" w:rsidP="003414CE">
      <w:pPr>
        <w:pStyle w:val="Notedebasdepage"/>
        <w:jc w:val="both"/>
        <w:rPr>
          <w:sz w:val="18"/>
          <w:szCs w:val="18"/>
          <w:lang w:val="fr-FR"/>
        </w:rPr>
      </w:pPr>
      <w:r>
        <w:rPr>
          <w:rStyle w:val="Appelnotedebasdep"/>
        </w:rPr>
        <w:footnoteRef/>
      </w:r>
      <w:r>
        <w:t xml:space="preserve"> </w:t>
      </w:r>
      <w:r w:rsidRPr="00304A9E">
        <w:rPr>
          <w:sz w:val="18"/>
          <w:szCs w:val="18"/>
          <w:lang w:val="fr-FR"/>
        </w:rPr>
        <w:t>Les cas les plus sévères dépression, épilepsie, stress post traumatique et psychose ont reçu un soutien spécialisé (psychologique, médical, psychiatrique) par les psychologues et infirmiers psychiatres</w:t>
      </w:r>
    </w:p>
  </w:footnote>
  <w:footnote w:id="28">
    <w:p w14:paraId="1FD60FA5" w14:textId="34F0636F" w:rsidR="00A168ED" w:rsidRPr="00A168ED" w:rsidRDefault="00A168ED" w:rsidP="003414CE">
      <w:pPr>
        <w:pStyle w:val="Notedebasdepage"/>
        <w:jc w:val="both"/>
        <w:rPr>
          <w:lang w:val="fr-FR"/>
        </w:rPr>
      </w:pPr>
      <w:r>
        <w:rPr>
          <w:rStyle w:val="Appelnotedebasdep"/>
        </w:rPr>
        <w:footnoteRef/>
      </w:r>
      <w:r>
        <w:t xml:space="preserve"> </w:t>
      </w:r>
      <w:r w:rsidRPr="00A168ED">
        <w:rPr>
          <w:sz w:val="18"/>
          <w:szCs w:val="18"/>
          <w:lang w:val="fr-FR"/>
        </w:rPr>
        <w:t xml:space="preserve">Source : </w:t>
      </w:r>
      <w:r w:rsidRPr="00304A9E">
        <w:rPr>
          <w:sz w:val="18"/>
          <w:szCs w:val="18"/>
          <w:lang w:val="fr-FR"/>
        </w:rPr>
        <w:t>Rapport mensuel de performance du projet, AOÛT 2021</w:t>
      </w:r>
    </w:p>
  </w:footnote>
  <w:footnote w:id="29">
    <w:p w14:paraId="277C600B" w14:textId="27FF1E7E" w:rsidR="003B6E66" w:rsidRPr="003B6E66" w:rsidRDefault="003B6E66" w:rsidP="003B6E66">
      <w:pPr>
        <w:pStyle w:val="Notedebasdepage"/>
        <w:jc w:val="both"/>
        <w:rPr>
          <w:lang w:val="fr-FR"/>
        </w:rPr>
      </w:pPr>
      <w:r>
        <w:rPr>
          <w:rStyle w:val="Appelnotedebasdep"/>
        </w:rPr>
        <w:footnoteRef/>
      </w:r>
      <w:r>
        <w:t xml:space="preserve"> Dans l’ensemble, les plateformes ont </w:t>
      </w:r>
      <w:r w:rsidRPr="003B6E66">
        <w:rPr>
          <w:sz w:val="18"/>
          <w:szCs w:val="18"/>
          <w:lang w:val="fr-FR"/>
        </w:rPr>
        <w:t xml:space="preserve">285 membres </w:t>
      </w:r>
      <w:r>
        <w:rPr>
          <w:sz w:val="18"/>
          <w:szCs w:val="18"/>
          <w:lang w:val="fr-FR"/>
        </w:rPr>
        <w:t>dont</w:t>
      </w:r>
      <w:r w:rsidRPr="003B6E66">
        <w:rPr>
          <w:sz w:val="18"/>
          <w:szCs w:val="18"/>
          <w:lang w:val="fr-FR"/>
        </w:rPr>
        <w:t xml:space="preserve"> 144 hommes, 63 femmes, 46 garçons et 32 filles parmi lesquels 74 membres </w:t>
      </w:r>
      <w:proofErr w:type="spellStart"/>
      <w:r w:rsidRPr="003B6E66">
        <w:rPr>
          <w:sz w:val="18"/>
          <w:szCs w:val="18"/>
          <w:lang w:val="fr-FR"/>
        </w:rPr>
        <w:t>PDIs</w:t>
      </w:r>
      <w:proofErr w:type="spellEnd"/>
      <w:r w:rsidRPr="003B6E66">
        <w:rPr>
          <w:sz w:val="18"/>
          <w:szCs w:val="18"/>
          <w:lang w:val="fr-FR"/>
        </w:rPr>
        <w:t xml:space="preserve"> et 21 retournés</w:t>
      </w:r>
    </w:p>
  </w:footnote>
  <w:footnote w:id="30">
    <w:p w14:paraId="3BB0A6D0" w14:textId="77777777" w:rsidR="00DC5E06" w:rsidRPr="00A168ED" w:rsidRDefault="00DC5E06" w:rsidP="00DC5E06">
      <w:pPr>
        <w:pStyle w:val="Notedebasdepage"/>
        <w:rPr>
          <w:lang w:val="fr-FR"/>
        </w:rPr>
      </w:pPr>
      <w:r>
        <w:rPr>
          <w:rStyle w:val="Appelnotedebasdep"/>
        </w:rPr>
        <w:footnoteRef/>
      </w:r>
      <w:r>
        <w:t xml:space="preserve"> </w:t>
      </w:r>
      <w:r w:rsidRPr="003414CE">
        <w:rPr>
          <w:sz w:val="18"/>
          <w:szCs w:val="18"/>
          <w:lang w:val="fr-FR"/>
        </w:rPr>
        <w:t xml:space="preserve">Source : rapport narratif du projet et </w:t>
      </w:r>
      <w:r w:rsidRPr="00304A9E">
        <w:rPr>
          <w:sz w:val="18"/>
          <w:szCs w:val="18"/>
          <w:lang w:val="fr-FR"/>
        </w:rPr>
        <w:t>Rapport mensuel de performance du projet, AOÛT 2021</w:t>
      </w:r>
    </w:p>
    <w:p w14:paraId="02FC4552" w14:textId="77777777" w:rsidR="00DC5E06" w:rsidRPr="00852530" w:rsidRDefault="00DC5E06" w:rsidP="00DC5E06">
      <w:pPr>
        <w:pStyle w:val="Notedebasdepage"/>
        <w:rPr>
          <w:lang w:val="fr-FR"/>
        </w:rPr>
      </w:pPr>
    </w:p>
  </w:footnote>
  <w:footnote w:id="31">
    <w:p w14:paraId="5B354740" w14:textId="45C6743D" w:rsidR="00800793" w:rsidRPr="00800793" w:rsidRDefault="00800793">
      <w:pPr>
        <w:pStyle w:val="Notedebasdepage"/>
        <w:rPr>
          <w:lang w:val="fr-FR"/>
        </w:rPr>
      </w:pPr>
      <w:r>
        <w:rPr>
          <w:rStyle w:val="Appelnotedebasdep"/>
        </w:rPr>
        <w:footnoteRef/>
      </w:r>
      <w:r>
        <w:t xml:space="preserve"> </w:t>
      </w:r>
      <w:r w:rsidRPr="00767083">
        <w:rPr>
          <w:sz w:val="18"/>
          <w:szCs w:val="18"/>
          <w:lang w:val="fr-FR"/>
        </w:rPr>
        <w:t xml:space="preserve">L’analyse de l’efficience de la gestion financière sera basée uniquement sur ce budget </w:t>
      </w:r>
    </w:p>
  </w:footnote>
  <w:footnote w:id="32">
    <w:p w14:paraId="77E2B9C3" w14:textId="0979402C" w:rsidR="004F2638" w:rsidRPr="004F2638" w:rsidRDefault="004F2638" w:rsidP="003916BF">
      <w:pPr>
        <w:pStyle w:val="Notedebasdepage"/>
        <w:jc w:val="both"/>
        <w:rPr>
          <w:lang w:val="fr-FR"/>
        </w:rPr>
      </w:pPr>
      <w:r>
        <w:rPr>
          <w:rStyle w:val="Appelnotedebasdep"/>
        </w:rPr>
        <w:footnoteRef/>
      </w:r>
      <w:r>
        <w:t xml:space="preserve"> </w:t>
      </w:r>
      <w:r w:rsidRPr="003916BF">
        <w:rPr>
          <w:sz w:val="18"/>
          <w:szCs w:val="18"/>
          <w:lang w:val="fr-FR"/>
        </w:rPr>
        <w:t xml:space="preserve">OIM par exemple a plafonné la première tranche </w:t>
      </w:r>
      <w:r w:rsidR="003916BF" w:rsidRPr="003916BF">
        <w:rPr>
          <w:sz w:val="18"/>
          <w:szCs w:val="18"/>
          <w:lang w:val="fr-FR"/>
        </w:rPr>
        <w:t>à 5 millions ce</w:t>
      </w:r>
      <w:r w:rsidR="003916BF">
        <w:rPr>
          <w:sz w:val="18"/>
          <w:szCs w:val="18"/>
          <w:lang w:val="fr-FR"/>
        </w:rPr>
        <w:t xml:space="preserve"> qui pourrait être acceptable pour la sensibilisation mais difficiles dans le relèvement économique avec l’achat et l’installation des moulins à céréales ou la mise à disposition de machines à coudre à des jeunes formés en couture.</w:t>
      </w:r>
    </w:p>
  </w:footnote>
  <w:footnote w:id="33">
    <w:p w14:paraId="592BED78" w14:textId="77777777" w:rsidR="00717509" w:rsidRPr="003300E0" w:rsidRDefault="00717509" w:rsidP="00717509">
      <w:pPr>
        <w:pStyle w:val="Notedebasdepage"/>
        <w:rPr>
          <w:sz w:val="18"/>
          <w:szCs w:val="18"/>
          <w:lang w:val="fr-FR"/>
        </w:rPr>
      </w:pPr>
      <w:r>
        <w:rPr>
          <w:rStyle w:val="Appelnotedebasdep"/>
        </w:rPr>
        <w:footnoteRef/>
      </w:r>
      <w:r>
        <w:t xml:space="preserve"> </w:t>
      </w:r>
      <w:r w:rsidRPr="003300E0">
        <w:rPr>
          <w:sz w:val="18"/>
          <w:szCs w:val="18"/>
          <w:lang w:val="fr-FR"/>
        </w:rPr>
        <w:t>A défaut de réformer la PDC en y intégrant les questions des jeunes et des femmes, il avait été recommandé aux élus locaux de créer des comités jeunes et genre dans les Communes</w:t>
      </w:r>
      <w:r>
        <w:rPr>
          <w:sz w:val="18"/>
          <w:szCs w:val="18"/>
          <w:lang w:val="fr-FR"/>
        </w:rPr>
        <w:t xml:space="preserve"> conformément à l’article 181 du Code Général des CTD</w:t>
      </w:r>
      <w:r w:rsidRPr="003300E0">
        <w:rPr>
          <w:sz w:val="18"/>
          <w:szCs w:val="18"/>
          <w:lang w:val="fr-FR"/>
        </w:rPr>
        <w:t>. Ces derniers n’ont pas adhéré à la démarche</w:t>
      </w:r>
      <w:r>
        <w:rPr>
          <w:sz w:val="18"/>
          <w:szCs w:val="18"/>
          <w:lang w:val="fr-FR"/>
        </w:rPr>
        <w:t>.</w:t>
      </w:r>
    </w:p>
  </w:footnote>
  <w:footnote w:id="34">
    <w:p w14:paraId="2DF447A3" w14:textId="31C38E2D" w:rsidR="00ED39DE" w:rsidRPr="00ED39DE" w:rsidRDefault="00ED39DE" w:rsidP="00690108">
      <w:pPr>
        <w:pStyle w:val="Notedebasdepage"/>
        <w:jc w:val="both"/>
        <w:rPr>
          <w:sz w:val="18"/>
          <w:szCs w:val="18"/>
          <w:lang w:val="fr-FR"/>
        </w:rPr>
      </w:pPr>
      <w:r>
        <w:rPr>
          <w:rStyle w:val="Appelnotedebasdep"/>
        </w:rPr>
        <w:footnoteRef/>
      </w:r>
      <w:r>
        <w:t xml:space="preserve"> </w:t>
      </w:r>
      <w:r>
        <w:rPr>
          <w:sz w:val="18"/>
          <w:szCs w:val="18"/>
          <w:lang w:val="fr-FR"/>
        </w:rPr>
        <w:t xml:space="preserve">100 FCFA le carnet, 100 FCFA la consultation, </w:t>
      </w:r>
      <w:r w:rsidR="00690108">
        <w:rPr>
          <w:sz w:val="18"/>
          <w:szCs w:val="18"/>
          <w:lang w:val="fr-FR"/>
        </w:rPr>
        <w:t>150 FCFA la consultation si le patient est hors de l’aire de santé, 300 FCFA le traitement du paludisme, 3500 FCFA le suivi de la femme enceinte des examens à la délivrance …</w:t>
      </w:r>
    </w:p>
  </w:footnote>
  <w:footnote w:id="35">
    <w:p w14:paraId="3AFF3B9E" w14:textId="5A40DDB7" w:rsidR="00336433" w:rsidRPr="00336433" w:rsidRDefault="00336433" w:rsidP="00336433">
      <w:pPr>
        <w:pStyle w:val="Notedebasdepage"/>
        <w:rPr>
          <w:lang w:val="fr-FR"/>
        </w:rPr>
      </w:pPr>
      <w:r>
        <w:rPr>
          <w:rStyle w:val="Appelnotedebasdep"/>
        </w:rPr>
        <w:footnoteRef/>
      </w:r>
      <w:r>
        <w:t xml:space="preserve"> </w:t>
      </w:r>
      <w:r w:rsidRPr="00336433">
        <w:rPr>
          <w:sz w:val="18"/>
          <w:szCs w:val="18"/>
          <w:lang w:val="fr-FR"/>
        </w:rPr>
        <w:t xml:space="preserve">Source : </w:t>
      </w:r>
      <w:r>
        <w:rPr>
          <w:sz w:val="18"/>
          <w:szCs w:val="18"/>
          <w:lang w:val="fr-FR"/>
        </w:rPr>
        <w:t xml:space="preserve">Statistiques tirées du </w:t>
      </w:r>
      <w:r w:rsidRPr="00336433">
        <w:rPr>
          <w:sz w:val="18"/>
          <w:szCs w:val="18"/>
          <w:lang w:val="fr-FR"/>
        </w:rPr>
        <w:t xml:space="preserve">rapport narratif final </w:t>
      </w:r>
    </w:p>
  </w:footnote>
  <w:footnote w:id="36">
    <w:p w14:paraId="34F82B3A" w14:textId="085B7866" w:rsidR="00836459" w:rsidRPr="00836459" w:rsidRDefault="00836459">
      <w:pPr>
        <w:pStyle w:val="Notedebasdepage"/>
        <w:rPr>
          <w:lang w:val="fr-FR"/>
        </w:rPr>
      </w:pPr>
      <w:r>
        <w:rPr>
          <w:rStyle w:val="Appelnotedebasdep"/>
        </w:rPr>
        <w:footnoteRef/>
      </w:r>
      <w:r>
        <w:t xml:space="preserve"> </w:t>
      </w:r>
      <w:r w:rsidRPr="00336433">
        <w:rPr>
          <w:sz w:val="18"/>
          <w:szCs w:val="18"/>
          <w:lang w:val="fr-FR"/>
        </w:rPr>
        <w:t xml:space="preserve">Source : </w:t>
      </w:r>
      <w:r>
        <w:rPr>
          <w:sz w:val="18"/>
          <w:szCs w:val="18"/>
          <w:lang w:val="fr-FR"/>
        </w:rPr>
        <w:t xml:space="preserve">Statistiques tirées du </w:t>
      </w:r>
      <w:r w:rsidRPr="00336433">
        <w:rPr>
          <w:sz w:val="18"/>
          <w:szCs w:val="18"/>
          <w:lang w:val="fr-FR"/>
        </w:rPr>
        <w:t>rapport narratif final</w:t>
      </w:r>
    </w:p>
  </w:footnote>
  <w:footnote w:id="37">
    <w:p w14:paraId="6FE8C1B7" w14:textId="6F81D8A9" w:rsidR="00E1705A" w:rsidRPr="00E1705A" w:rsidRDefault="00E1705A">
      <w:pPr>
        <w:pStyle w:val="Notedebasdepage"/>
        <w:rPr>
          <w:lang w:val="fr-FR"/>
        </w:rPr>
      </w:pPr>
      <w:r>
        <w:rPr>
          <w:rStyle w:val="Appelnotedebasdep"/>
        </w:rPr>
        <w:footnoteRef/>
      </w:r>
      <w:r>
        <w:t xml:space="preserve"> </w:t>
      </w:r>
      <w:r w:rsidRPr="00E1705A">
        <w:rPr>
          <w:rFonts w:cstheme="minorHAnsi"/>
          <w:bCs/>
          <w:sz w:val="18"/>
          <w:szCs w:val="21"/>
        </w:rPr>
        <w:t>raison de l’absence des commissions municipales (jeunes et femmes) et de PCD refaits.</w:t>
      </w:r>
    </w:p>
  </w:footnote>
  <w:footnote w:id="38">
    <w:p w14:paraId="7F43CBF1" w14:textId="68DB8BF6" w:rsidR="00301B8A" w:rsidRPr="00301B8A" w:rsidRDefault="00301B8A" w:rsidP="00301B8A">
      <w:pPr>
        <w:spacing w:line="276" w:lineRule="auto"/>
        <w:jc w:val="both"/>
        <w:rPr>
          <w:rFonts w:asciiTheme="minorHAnsi" w:hAnsiTheme="minorHAnsi" w:cstheme="minorHAnsi"/>
          <w:sz w:val="18"/>
          <w:szCs w:val="18"/>
        </w:rPr>
      </w:pPr>
      <w:r w:rsidRPr="00301B8A">
        <w:rPr>
          <w:rStyle w:val="Appelnotedebasdep"/>
        </w:rPr>
        <w:footnoteRef/>
      </w:r>
      <w:r w:rsidRPr="00301B8A">
        <w:t xml:space="preserve"> </w:t>
      </w:r>
      <w:r w:rsidRPr="00301B8A">
        <w:rPr>
          <w:rFonts w:asciiTheme="minorHAnsi" w:hAnsiTheme="minorHAnsi" w:cstheme="minorHAnsi"/>
          <w:sz w:val="18"/>
          <w:szCs w:val="18"/>
        </w:rPr>
        <w:t>La RCP n’est pas encore en vigueur car elle n’a pas été officiellement adoptée par le gouvernement du Cameroun.</w:t>
      </w:r>
    </w:p>
    <w:p w14:paraId="4F6D00D4" w14:textId="66F3E298" w:rsidR="00301B8A" w:rsidRPr="00301B8A" w:rsidRDefault="00301B8A">
      <w:pPr>
        <w:pStyle w:val="Notedebasdepage"/>
        <w:rPr>
          <w:rFonts w:cstheme="minorHAnsi"/>
          <w:sz w:val="18"/>
          <w:szCs w:val="18"/>
          <w:lang w:val="fr-FR"/>
        </w:rPr>
      </w:pPr>
    </w:p>
  </w:footnote>
  <w:footnote w:id="39">
    <w:p w14:paraId="592BC3E2" w14:textId="43CC9B94" w:rsidR="00471915" w:rsidRPr="00471915" w:rsidRDefault="00471915">
      <w:pPr>
        <w:pStyle w:val="Notedebasdepage"/>
        <w:rPr>
          <w:lang w:val="fr-FR"/>
        </w:rPr>
      </w:pPr>
      <w:r>
        <w:rPr>
          <w:rStyle w:val="Appelnotedebasdep"/>
        </w:rPr>
        <w:footnoteRef/>
      </w:r>
      <w:r>
        <w:t xml:space="preserve"> </w:t>
      </w:r>
      <w:r w:rsidRPr="00471915">
        <w:rPr>
          <w:sz w:val="18"/>
          <w:szCs w:val="18"/>
          <w:lang w:val="fr-FR"/>
        </w:rPr>
        <w:t>Voire tableau page 25 du Prodoc</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F57F46" w14:textId="089CF262" w:rsidR="00D73AFA" w:rsidRDefault="00974CD7">
    <w:pPr>
      <w:pStyle w:val="En-tte"/>
    </w:pPr>
    <w:r>
      <w:rPr>
        <w:noProof/>
      </w:rPr>
      <mc:AlternateContent>
        <mc:Choice Requires="wpg">
          <w:drawing>
            <wp:anchor distT="0" distB="0" distL="114300" distR="114300" simplePos="0" relativeHeight="251661312" behindDoc="0" locked="0" layoutInCell="1" allowOverlap="1" wp14:anchorId="080B5B64" wp14:editId="20E5B641">
              <wp:simplePos x="0" y="0"/>
              <wp:positionH relativeFrom="column">
                <wp:posOffset>-2963</wp:posOffset>
              </wp:positionH>
              <wp:positionV relativeFrom="paragraph">
                <wp:posOffset>-1482</wp:posOffset>
              </wp:positionV>
              <wp:extent cx="5770880" cy="650875"/>
              <wp:effectExtent l="0" t="0" r="0" b="0"/>
              <wp:wrapNone/>
              <wp:docPr id="4" name="Groupe 4"/>
              <wp:cNvGraphicFramePr/>
              <a:graphic xmlns:a="http://schemas.openxmlformats.org/drawingml/2006/main">
                <a:graphicData uri="http://schemas.microsoft.com/office/word/2010/wordprocessingGroup">
                  <wpg:wgp>
                    <wpg:cNvGrpSpPr/>
                    <wpg:grpSpPr>
                      <a:xfrm>
                        <a:off x="0" y="0"/>
                        <a:ext cx="5770880" cy="650875"/>
                        <a:chOff x="0" y="0"/>
                        <a:chExt cx="5770880" cy="650875"/>
                      </a:xfrm>
                    </wpg:grpSpPr>
                    <pic:pic xmlns:pic="http://schemas.openxmlformats.org/drawingml/2006/picture">
                      <pic:nvPicPr>
                        <pic:cNvPr id="35" name="Picture 5"/>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flipH="1">
                          <a:off x="0" y="0"/>
                          <a:ext cx="619125" cy="5765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 name="Picture 2"/>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1871133" y="0"/>
                          <a:ext cx="1156970" cy="5765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 name="Picture 3"/>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3107266" y="0"/>
                          <a:ext cx="1898650" cy="5765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 name="Picture 15"/>
                        <pic:cNvPicPr>
                          <a:picLocks noChangeAspect="1"/>
                        </pic:cNvPicPr>
                      </pic:nvPicPr>
                      <pic:blipFill>
                        <a:blip r:embed="rId4">
                          <a:extLst>
                            <a:ext uri="{28A0092B-C50C-407E-A947-70E740481C1C}">
                              <a14:useLocalDpi xmlns:a14="http://schemas.microsoft.com/office/drawing/2010/main" val="0"/>
                            </a:ext>
                          </a:extLst>
                        </a:blip>
                        <a:srcRect/>
                        <a:stretch>
                          <a:fillRect/>
                        </a:stretch>
                      </pic:blipFill>
                      <pic:spPr bwMode="auto">
                        <a:xfrm>
                          <a:off x="5080000" y="0"/>
                          <a:ext cx="690880" cy="650875"/>
                        </a:xfrm>
                        <a:prstGeom prst="rect">
                          <a:avLst/>
                        </a:prstGeom>
                        <a:noFill/>
                        <a:ln>
                          <a:noFill/>
                        </a:ln>
                      </pic:spPr>
                    </pic:pic>
                    <pic:pic xmlns:pic="http://schemas.openxmlformats.org/drawingml/2006/picture">
                      <pic:nvPicPr>
                        <pic:cNvPr id="3" name="Image 3" descr="page16image44714848"/>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668866" y="0"/>
                          <a:ext cx="1144270" cy="572135"/>
                        </a:xfrm>
                        <a:prstGeom prst="rect">
                          <a:avLst/>
                        </a:prstGeom>
                        <a:noFill/>
                        <a:ln>
                          <a:noFill/>
                        </a:ln>
                      </pic:spPr>
                    </pic:pic>
                  </wpg:wgp>
                </a:graphicData>
              </a:graphic>
            </wp:anchor>
          </w:drawing>
        </mc:Choice>
        <mc:Fallback>
          <w:pict>
            <v:group w14:anchorId="4852653D" id="Groupe 4" o:spid="_x0000_s1026" style="position:absolute;margin-left:-.25pt;margin-top:-.1pt;width:454.4pt;height:51.25pt;z-index:251661312" coordsize="57708,650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VBV+qBQZe+jUXXkpFOG2qJbltCgZaTInXCw&#10;xZx7tcKcg7m/mom+vJWLwrqQjMW4jI/JtoiSzLOEl8+ygZ/SrX+i061/otOtf6LTrX+i061/otOt&#10;f6LTrX+i061/otOtf6LTrX+i061/otOtf6LTrX+i061/otOtf6LT/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9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10;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&#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Me9/Ob4y0TeNy0i3wvvd+1pu17Dqtm9Xz+vxV7tjXsvcxE1uCOViyR&#10;w2JKava131kaqIvqU4ucvxxnxr4N5s5h4Uyvhvzjncpw/wApcg8W5LN4/fNCrUMxf4/23L6ncytG&#10;vZgWxBTyFjEOmiZIve1j0R3qigHFP68Xir8BvIP6otc/OzFv+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width:6191;height:576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">
                <v:imagedata r:id="rId6" o:title=""/>
              </v:shape>
              <v:shape id="Picture 2" o:spid="_x0000_s1028" type="#_x0000_t75" style="position:absolute;left:18711;width:11570;height:5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">
                <v:imagedata r:id="rId7" o:title=""/>
              </v:shape>
              <v:shape id="Picture 3" o:spid="_x0000_s1029" type="#_x0000_t75" style="position:absolute;left:31072;width:18987;height:5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">
                <v:imagedata r:id="rId8" o:title=""/>
              </v:shape>
              <v:shape id="Picture 15" o:spid="_x0000_s1030" type="#_x0000_t75" style="position:absolute;left:50800;width:6908;height:6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">
                <v:imagedata r:id="rId9" o:title=""/>
              </v:shape>
              <v:shape id="Image 3" o:spid="_x0000_s1031" type="#_x0000_t75" alt="page16image44714848" style="position:absolute;left:6688;width:11443;height:5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">
                <v:imagedata r:id="rId10" o:title="page16image44714848"/>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3F0541" w14:textId="77777777" w:rsidR="00D73AFA" w:rsidRDefault="00D73AFA">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12516"/>
    <w:multiLevelType w:val="hybridMultilevel"/>
    <w:tmpl w:val="EF065CAC"/>
    <w:lvl w:ilvl="0" w:tplc="2C0C0001">
      <w:start w:val="1"/>
      <w:numFmt w:val="bullet"/>
      <w:lvlText w:val=""/>
      <w:lvlJc w:val="left"/>
      <w:pPr>
        <w:ind w:left="360" w:hanging="360"/>
      </w:pPr>
      <w:rPr>
        <w:rFonts w:ascii="Symbol" w:hAnsi="Symbol" w:hint="default"/>
      </w:rPr>
    </w:lvl>
    <w:lvl w:ilvl="1" w:tplc="2C0C0003" w:tentative="1">
      <w:start w:val="1"/>
      <w:numFmt w:val="bullet"/>
      <w:lvlText w:val="o"/>
      <w:lvlJc w:val="left"/>
      <w:pPr>
        <w:ind w:left="1080" w:hanging="360"/>
      </w:pPr>
      <w:rPr>
        <w:rFonts w:ascii="Courier New" w:hAnsi="Courier New" w:cs="Courier New" w:hint="default"/>
      </w:rPr>
    </w:lvl>
    <w:lvl w:ilvl="2" w:tplc="2C0C0005" w:tentative="1">
      <w:start w:val="1"/>
      <w:numFmt w:val="bullet"/>
      <w:lvlText w:val=""/>
      <w:lvlJc w:val="left"/>
      <w:pPr>
        <w:ind w:left="1800" w:hanging="360"/>
      </w:pPr>
      <w:rPr>
        <w:rFonts w:ascii="Wingdings" w:hAnsi="Wingdings" w:hint="default"/>
      </w:rPr>
    </w:lvl>
    <w:lvl w:ilvl="3" w:tplc="2C0C0001" w:tentative="1">
      <w:start w:val="1"/>
      <w:numFmt w:val="bullet"/>
      <w:lvlText w:val=""/>
      <w:lvlJc w:val="left"/>
      <w:pPr>
        <w:ind w:left="2520" w:hanging="360"/>
      </w:pPr>
      <w:rPr>
        <w:rFonts w:ascii="Symbol" w:hAnsi="Symbol" w:hint="default"/>
      </w:rPr>
    </w:lvl>
    <w:lvl w:ilvl="4" w:tplc="2C0C0003" w:tentative="1">
      <w:start w:val="1"/>
      <w:numFmt w:val="bullet"/>
      <w:lvlText w:val="o"/>
      <w:lvlJc w:val="left"/>
      <w:pPr>
        <w:ind w:left="3240" w:hanging="360"/>
      </w:pPr>
      <w:rPr>
        <w:rFonts w:ascii="Courier New" w:hAnsi="Courier New" w:cs="Courier New" w:hint="default"/>
      </w:rPr>
    </w:lvl>
    <w:lvl w:ilvl="5" w:tplc="2C0C0005" w:tentative="1">
      <w:start w:val="1"/>
      <w:numFmt w:val="bullet"/>
      <w:lvlText w:val=""/>
      <w:lvlJc w:val="left"/>
      <w:pPr>
        <w:ind w:left="3960" w:hanging="360"/>
      </w:pPr>
      <w:rPr>
        <w:rFonts w:ascii="Wingdings" w:hAnsi="Wingdings" w:hint="default"/>
      </w:rPr>
    </w:lvl>
    <w:lvl w:ilvl="6" w:tplc="2C0C0001" w:tentative="1">
      <w:start w:val="1"/>
      <w:numFmt w:val="bullet"/>
      <w:lvlText w:val=""/>
      <w:lvlJc w:val="left"/>
      <w:pPr>
        <w:ind w:left="4680" w:hanging="360"/>
      </w:pPr>
      <w:rPr>
        <w:rFonts w:ascii="Symbol" w:hAnsi="Symbol" w:hint="default"/>
      </w:rPr>
    </w:lvl>
    <w:lvl w:ilvl="7" w:tplc="2C0C0003" w:tentative="1">
      <w:start w:val="1"/>
      <w:numFmt w:val="bullet"/>
      <w:lvlText w:val="o"/>
      <w:lvlJc w:val="left"/>
      <w:pPr>
        <w:ind w:left="5400" w:hanging="360"/>
      </w:pPr>
      <w:rPr>
        <w:rFonts w:ascii="Courier New" w:hAnsi="Courier New" w:cs="Courier New" w:hint="default"/>
      </w:rPr>
    </w:lvl>
    <w:lvl w:ilvl="8" w:tplc="2C0C0005" w:tentative="1">
      <w:start w:val="1"/>
      <w:numFmt w:val="bullet"/>
      <w:lvlText w:val=""/>
      <w:lvlJc w:val="left"/>
      <w:pPr>
        <w:ind w:left="6120" w:hanging="360"/>
      </w:pPr>
      <w:rPr>
        <w:rFonts w:ascii="Wingdings" w:hAnsi="Wingdings" w:hint="default"/>
      </w:rPr>
    </w:lvl>
  </w:abstractNum>
  <w:abstractNum w:abstractNumId="1" w15:restartNumberingAfterBreak="0">
    <w:nsid w:val="023F597D"/>
    <w:multiLevelType w:val="hybridMultilevel"/>
    <w:tmpl w:val="CAF23D8A"/>
    <w:lvl w:ilvl="0" w:tplc="15748748">
      <w:numFmt w:val="bullet"/>
      <w:lvlText w:val="•"/>
      <w:lvlJc w:val="left"/>
      <w:pPr>
        <w:ind w:left="1484" w:hanging="360"/>
      </w:pPr>
      <w:rPr>
        <w:rFonts w:ascii="Calibri" w:eastAsiaTheme="minorHAnsi" w:hAnsi="Calibri" w:cs="Calibri" w:hint="default"/>
      </w:rPr>
    </w:lvl>
    <w:lvl w:ilvl="1" w:tplc="040C0003" w:tentative="1">
      <w:start w:val="1"/>
      <w:numFmt w:val="bullet"/>
      <w:lvlText w:val="o"/>
      <w:lvlJc w:val="left"/>
      <w:pPr>
        <w:ind w:left="1484" w:hanging="360"/>
      </w:pPr>
      <w:rPr>
        <w:rFonts w:ascii="Courier New" w:hAnsi="Courier New" w:cs="Courier New" w:hint="default"/>
      </w:rPr>
    </w:lvl>
    <w:lvl w:ilvl="2" w:tplc="040C0005" w:tentative="1">
      <w:start w:val="1"/>
      <w:numFmt w:val="bullet"/>
      <w:lvlText w:val=""/>
      <w:lvlJc w:val="left"/>
      <w:pPr>
        <w:ind w:left="2204" w:hanging="360"/>
      </w:pPr>
      <w:rPr>
        <w:rFonts w:ascii="Wingdings" w:hAnsi="Wingdings" w:hint="default"/>
      </w:rPr>
    </w:lvl>
    <w:lvl w:ilvl="3" w:tplc="040C0001" w:tentative="1">
      <w:start w:val="1"/>
      <w:numFmt w:val="bullet"/>
      <w:lvlText w:val=""/>
      <w:lvlJc w:val="left"/>
      <w:pPr>
        <w:ind w:left="2924" w:hanging="360"/>
      </w:pPr>
      <w:rPr>
        <w:rFonts w:ascii="Symbol" w:hAnsi="Symbol" w:hint="default"/>
      </w:rPr>
    </w:lvl>
    <w:lvl w:ilvl="4" w:tplc="040C0003" w:tentative="1">
      <w:start w:val="1"/>
      <w:numFmt w:val="bullet"/>
      <w:lvlText w:val="o"/>
      <w:lvlJc w:val="left"/>
      <w:pPr>
        <w:ind w:left="3644" w:hanging="360"/>
      </w:pPr>
      <w:rPr>
        <w:rFonts w:ascii="Courier New" w:hAnsi="Courier New" w:cs="Courier New" w:hint="default"/>
      </w:rPr>
    </w:lvl>
    <w:lvl w:ilvl="5" w:tplc="040C0005" w:tentative="1">
      <w:start w:val="1"/>
      <w:numFmt w:val="bullet"/>
      <w:lvlText w:val=""/>
      <w:lvlJc w:val="left"/>
      <w:pPr>
        <w:ind w:left="4364" w:hanging="360"/>
      </w:pPr>
      <w:rPr>
        <w:rFonts w:ascii="Wingdings" w:hAnsi="Wingdings" w:hint="default"/>
      </w:rPr>
    </w:lvl>
    <w:lvl w:ilvl="6" w:tplc="040C0001" w:tentative="1">
      <w:start w:val="1"/>
      <w:numFmt w:val="bullet"/>
      <w:lvlText w:val=""/>
      <w:lvlJc w:val="left"/>
      <w:pPr>
        <w:ind w:left="5084" w:hanging="360"/>
      </w:pPr>
      <w:rPr>
        <w:rFonts w:ascii="Symbol" w:hAnsi="Symbol" w:hint="default"/>
      </w:rPr>
    </w:lvl>
    <w:lvl w:ilvl="7" w:tplc="040C0003" w:tentative="1">
      <w:start w:val="1"/>
      <w:numFmt w:val="bullet"/>
      <w:lvlText w:val="o"/>
      <w:lvlJc w:val="left"/>
      <w:pPr>
        <w:ind w:left="5804" w:hanging="360"/>
      </w:pPr>
      <w:rPr>
        <w:rFonts w:ascii="Courier New" w:hAnsi="Courier New" w:cs="Courier New" w:hint="default"/>
      </w:rPr>
    </w:lvl>
    <w:lvl w:ilvl="8" w:tplc="040C0005" w:tentative="1">
      <w:start w:val="1"/>
      <w:numFmt w:val="bullet"/>
      <w:lvlText w:val=""/>
      <w:lvlJc w:val="left"/>
      <w:pPr>
        <w:ind w:left="6524" w:hanging="360"/>
      </w:pPr>
      <w:rPr>
        <w:rFonts w:ascii="Wingdings" w:hAnsi="Wingdings" w:hint="default"/>
      </w:rPr>
    </w:lvl>
  </w:abstractNum>
  <w:abstractNum w:abstractNumId="2" w15:restartNumberingAfterBreak="0">
    <w:nsid w:val="06B31EC7"/>
    <w:multiLevelType w:val="hybridMultilevel"/>
    <w:tmpl w:val="C958EB36"/>
    <w:lvl w:ilvl="0" w:tplc="040C0001">
      <w:start w:val="1"/>
      <w:numFmt w:val="bullet"/>
      <w:lvlText w:val=""/>
      <w:lvlJc w:val="left"/>
      <w:pPr>
        <w:ind w:left="717" w:hanging="360"/>
      </w:pPr>
      <w:rPr>
        <w:rFonts w:ascii="Symbol" w:hAnsi="Symbol" w:hint="default"/>
      </w:rPr>
    </w:lvl>
    <w:lvl w:ilvl="1" w:tplc="040C0003" w:tentative="1">
      <w:start w:val="1"/>
      <w:numFmt w:val="bullet"/>
      <w:lvlText w:val="o"/>
      <w:lvlJc w:val="left"/>
      <w:pPr>
        <w:ind w:left="1437" w:hanging="360"/>
      </w:pPr>
      <w:rPr>
        <w:rFonts w:ascii="Courier New" w:hAnsi="Courier New" w:cs="Courier New" w:hint="default"/>
      </w:rPr>
    </w:lvl>
    <w:lvl w:ilvl="2" w:tplc="040C0005" w:tentative="1">
      <w:start w:val="1"/>
      <w:numFmt w:val="bullet"/>
      <w:lvlText w:val=""/>
      <w:lvlJc w:val="left"/>
      <w:pPr>
        <w:ind w:left="2157" w:hanging="360"/>
      </w:pPr>
      <w:rPr>
        <w:rFonts w:ascii="Wingdings" w:hAnsi="Wingdings" w:hint="default"/>
      </w:rPr>
    </w:lvl>
    <w:lvl w:ilvl="3" w:tplc="040C0001" w:tentative="1">
      <w:start w:val="1"/>
      <w:numFmt w:val="bullet"/>
      <w:lvlText w:val=""/>
      <w:lvlJc w:val="left"/>
      <w:pPr>
        <w:ind w:left="2877" w:hanging="360"/>
      </w:pPr>
      <w:rPr>
        <w:rFonts w:ascii="Symbol" w:hAnsi="Symbol" w:hint="default"/>
      </w:rPr>
    </w:lvl>
    <w:lvl w:ilvl="4" w:tplc="040C0003" w:tentative="1">
      <w:start w:val="1"/>
      <w:numFmt w:val="bullet"/>
      <w:lvlText w:val="o"/>
      <w:lvlJc w:val="left"/>
      <w:pPr>
        <w:ind w:left="3597" w:hanging="360"/>
      </w:pPr>
      <w:rPr>
        <w:rFonts w:ascii="Courier New" w:hAnsi="Courier New" w:cs="Courier New" w:hint="default"/>
      </w:rPr>
    </w:lvl>
    <w:lvl w:ilvl="5" w:tplc="040C0005" w:tentative="1">
      <w:start w:val="1"/>
      <w:numFmt w:val="bullet"/>
      <w:lvlText w:val=""/>
      <w:lvlJc w:val="left"/>
      <w:pPr>
        <w:ind w:left="4317" w:hanging="360"/>
      </w:pPr>
      <w:rPr>
        <w:rFonts w:ascii="Wingdings" w:hAnsi="Wingdings" w:hint="default"/>
      </w:rPr>
    </w:lvl>
    <w:lvl w:ilvl="6" w:tplc="040C0001" w:tentative="1">
      <w:start w:val="1"/>
      <w:numFmt w:val="bullet"/>
      <w:lvlText w:val=""/>
      <w:lvlJc w:val="left"/>
      <w:pPr>
        <w:ind w:left="5037" w:hanging="360"/>
      </w:pPr>
      <w:rPr>
        <w:rFonts w:ascii="Symbol" w:hAnsi="Symbol" w:hint="default"/>
      </w:rPr>
    </w:lvl>
    <w:lvl w:ilvl="7" w:tplc="040C0003" w:tentative="1">
      <w:start w:val="1"/>
      <w:numFmt w:val="bullet"/>
      <w:lvlText w:val="o"/>
      <w:lvlJc w:val="left"/>
      <w:pPr>
        <w:ind w:left="5757" w:hanging="360"/>
      </w:pPr>
      <w:rPr>
        <w:rFonts w:ascii="Courier New" w:hAnsi="Courier New" w:cs="Courier New" w:hint="default"/>
      </w:rPr>
    </w:lvl>
    <w:lvl w:ilvl="8" w:tplc="040C0005" w:tentative="1">
      <w:start w:val="1"/>
      <w:numFmt w:val="bullet"/>
      <w:lvlText w:val=""/>
      <w:lvlJc w:val="left"/>
      <w:pPr>
        <w:ind w:left="6477" w:hanging="360"/>
      </w:pPr>
      <w:rPr>
        <w:rFonts w:ascii="Wingdings" w:hAnsi="Wingdings" w:hint="default"/>
      </w:rPr>
    </w:lvl>
  </w:abstractNum>
  <w:abstractNum w:abstractNumId="3" w15:restartNumberingAfterBreak="0">
    <w:nsid w:val="07167E8A"/>
    <w:multiLevelType w:val="hybridMultilevel"/>
    <w:tmpl w:val="0DF834A2"/>
    <w:lvl w:ilvl="0" w:tplc="873EBFDC">
      <w:start w:val="1"/>
      <w:numFmt w:val="decimal"/>
      <w:lvlText w:val="%1)"/>
      <w:lvlJc w:val="left"/>
      <w:pPr>
        <w:ind w:left="720" w:hanging="360"/>
      </w:pPr>
      <w:rPr>
        <w:rFonts w:cstheme="minorBidi" w:hint="default"/>
        <w:b w:val="0"/>
        <w:bCs w:val="0"/>
        <w:i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0ADB27BC"/>
    <w:multiLevelType w:val="multilevel"/>
    <w:tmpl w:val="863AF59C"/>
    <w:lvl w:ilvl="0">
      <w:start w:val="1"/>
      <w:numFmt w:val="decimal"/>
      <w:lvlText w:val="%1."/>
      <w:lvlJc w:val="left"/>
      <w:pPr>
        <w:ind w:left="360" w:hanging="360"/>
      </w:pPr>
      <w:rPr>
        <w:rFonts w:hint="default"/>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Roman"/>
      <w:lvlText w:val="%2."/>
      <w:lvlJc w:val="right"/>
      <w:pPr>
        <w:ind w:left="720" w:hanging="360"/>
      </w:p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0B0B686C"/>
    <w:multiLevelType w:val="hybridMultilevel"/>
    <w:tmpl w:val="91BC7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BD22B3C"/>
    <w:multiLevelType w:val="hybridMultilevel"/>
    <w:tmpl w:val="850A6A12"/>
    <w:lvl w:ilvl="0" w:tplc="9ADC6D66">
      <w:numFmt w:val="bullet"/>
      <w:lvlText w:val="•"/>
      <w:lvlJc w:val="left"/>
      <w:pPr>
        <w:ind w:left="360" w:hanging="360"/>
      </w:pPr>
      <w:rPr>
        <w:rFonts w:ascii="Calibri" w:eastAsiaTheme="minorHAnsi" w:hAnsi="Calibri" w:cs="Calibri" w:hint="default"/>
      </w:rPr>
    </w:lvl>
    <w:lvl w:ilvl="1" w:tplc="2C0C0003" w:tentative="1">
      <w:start w:val="1"/>
      <w:numFmt w:val="bullet"/>
      <w:lvlText w:val="o"/>
      <w:lvlJc w:val="left"/>
      <w:pPr>
        <w:ind w:left="1080" w:hanging="360"/>
      </w:pPr>
      <w:rPr>
        <w:rFonts w:ascii="Courier New" w:hAnsi="Courier New" w:cs="Courier New" w:hint="default"/>
      </w:rPr>
    </w:lvl>
    <w:lvl w:ilvl="2" w:tplc="2C0C0005" w:tentative="1">
      <w:start w:val="1"/>
      <w:numFmt w:val="bullet"/>
      <w:lvlText w:val=""/>
      <w:lvlJc w:val="left"/>
      <w:pPr>
        <w:ind w:left="1800" w:hanging="360"/>
      </w:pPr>
      <w:rPr>
        <w:rFonts w:ascii="Wingdings" w:hAnsi="Wingdings" w:hint="default"/>
      </w:rPr>
    </w:lvl>
    <w:lvl w:ilvl="3" w:tplc="2C0C0001" w:tentative="1">
      <w:start w:val="1"/>
      <w:numFmt w:val="bullet"/>
      <w:lvlText w:val=""/>
      <w:lvlJc w:val="left"/>
      <w:pPr>
        <w:ind w:left="2520" w:hanging="360"/>
      </w:pPr>
      <w:rPr>
        <w:rFonts w:ascii="Symbol" w:hAnsi="Symbol" w:hint="default"/>
      </w:rPr>
    </w:lvl>
    <w:lvl w:ilvl="4" w:tplc="2C0C0003" w:tentative="1">
      <w:start w:val="1"/>
      <w:numFmt w:val="bullet"/>
      <w:lvlText w:val="o"/>
      <w:lvlJc w:val="left"/>
      <w:pPr>
        <w:ind w:left="3240" w:hanging="360"/>
      </w:pPr>
      <w:rPr>
        <w:rFonts w:ascii="Courier New" w:hAnsi="Courier New" w:cs="Courier New" w:hint="default"/>
      </w:rPr>
    </w:lvl>
    <w:lvl w:ilvl="5" w:tplc="2C0C0005" w:tentative="1">
      <w:start w:val="1"/>
      <w:numFmt w:val="bullet"/>
      <w:lvlText w:val=""/>
      <w:lvlJc w:val="left"/>
      <w:pPr>
        <w:ind w:left="3960" w:hanging="360"/>
      </w:pPr>
      <w:rPr>
        <w:rFonts w:ascii="Wingdings" w:hAnsi="Wingdings" w:hint="default"/>
      </w:rPr>
    </w:lvl>
    <w:lvl w:ilvl="6" w:tplc="2C0C0001" w:tentative="1">
      <w:start w:val="1"/>
      <w:numFmt w:val="bullet"/>
      <w:lvlText w:val=""/>
      <w:lvlJc w:val="left"/>
      <w:pPr>
        <w:ind w:left="4680" w:hanging="360"/>
      </w:pPr>
      <w:rPr>
        <w:rFonts w:ascii="Symbol" w:hAnsi="Symbol" w:hint="default"/>
      </w:rPr>
    </w:lvl>
    <w:lvl w:ilvl="7" w:tplc="2C0C0003" w:tentative="1">
      <w:start w:val="1"/>
      <w:numFmt w:val="bullet"/>
      <w:lvlText w:val="o"/>
      <w:lvlJc w:val="left"/>
      <w:pPr>
        <w:ind w:left="5400" w:hanging="360"/>
      </w:pPr>
      <w:rPr>
        <w:rFonts w:ascii="Courier New" w:hAnsi="Courier New" w:cs="Courier New" w:hint="default"/>
      </w:rPr>
    </w:lvl>
    <w:lvl w:ilvl="8" w:tplc="2C0C0005" w:tentative="1">
      <w:start w:val="1"/>
      <w:numFmt w:val="bullet"/>
      <w:lvlText w:val=""/>
      <w:lvlJc w:val="left"/>
      <w:pPr>
        <w:ind w:left="6120" w:hanging="360"/>
      </w:pPr>
      <w:rPr>
        <w:rFonts w:ascii="Wingdings" w:hAnsi="Wingdings" w:hint="default"/>
      </w:rPr>
    </w:lvl>
  </w:abstractNum>
  <w:abstractNum w:abstractNumId="7" w15:restartNumberingAfterBreak="0">
    <w:nsid w:val="0C195412"/>
    <w:multiLevelType w:val="hybridMultilevel"/>
    <w:tmpl w:val="FFA86390"/>
    <w:lvl w:ilvl="0" w:tplc="1532A5D8">
      <w:numFmt w:val="bullet"/>
      <w:lvlText w:val="-"/>
      <w:lvlJc w:val="left"/>
      <w:pPr>
        <w:ind w:left="360" w:hanging="360"/>
      </w:pPr>
      <w:rPr>
        <w:rFonts w:ascii="Calibri" w:eastAsiaTheme="minorHAnsi" w:hAnsi="Calibri" w:cs="Calibri" w:hint="default"/>
        <w:sz w:val="22"/>
        <w:szCs w:val="21"/>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 w15:restartNumberingAfterBreak="0">
    <w:nsid w:val="0DE835A3"/>
    <w:multiLevelType w:val="hybridMultilevel"/>
    <w:tmpl w:val="DEDEAE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049748E"/>
    <w:multiLevelType w:val="hybridMultilevel"/>
    <w:tmpl w:val="588A1BCE"/>
    <w:lvl w:ilvl="0" w:tplc="B13852C0">
      <w:start w:val="1"/>
      <w:numFmt w:val="bullet"/>
      <w:pStyle w:val="Bullet"/>
      <w:lvlText w:val=""/>
      <w:lvlJc w:val="left"/>
      <w:pPr>
        <w:ind w:left="1287" w:hanging="360"/>
      </w:pPr>
      <w:rPr>
        <w:rFonts w:ascii="Symbol" w:hAnsi="Symbol" w:hint="default"/>
      </w:rPr>
    </w:lvl>
    <w:lvl w:ilvl="1" w:tplc="10090003" w:tentative="1">
      <w:start w:val="1"/>
      <w:numFmt w:val="bullet"/>
      <w:lvlText w:val="o"/>
      <w:lvlJc w:val="left"/>
      <w:pPr>
        <w:ind w:left="2007" w:hanging="360"/>
      </w:pPr>
      <w:rPr>
        <w:rFonts w:ascii="Courier New" w:hAnsi="Courier New" w:cs="Courier New" w:hint="default"/>
      </w:rPr>
    </w:lvl>
    <w:lvl w:ilvl="2" w:tplc="10090005" w:tentative="1">
      <w:start w:val="1"/>
      <w:numFmt w:val="bullet"/>
      <w:lvlText w:val=""/>
      <w:lvlJc w:val="left"/>
      <w:pPr>
        <w:ind w:left="2727" w:hanging="360"/>
      </w:pPr>
      <w:rPr>
        <w:rFonts w:ascii="Wingdings" w:hAnsi="Wingdings" w:hint="default"/>
      </w:rPr>
    </w:lvl>
    <w:lvl w:ilvl="3" w:tplc="10090001" w:tentative="1">
      <w:start w:val="1"/>
      <w:numFmt w:val="bullet"/>
      <w:lvlText w:val=""/>
      <w:lvlJc w:val="left"/>
      <w:pPr>
        <w:ind w:left="3447" w:hanging="360"/>
      </w:pPr>
      <w:rPr>
        <w:rFonts w:ascii="Symbol" w:hAnsi="Symbol" w:hint="default"/>
      </w:rPr>
    </w:lvl>
    <w:lvl w:ilvl="4" w:tplc="10090003" w:tentative="1">
      <w:start w:val="1"/>
      <w:numFmt w:val="bullet"/>
      <w:lvlText w:val="o"/>
      <w:lvlJc w:val="left"/>
      <w:pPr>
        <w:ind w:left="4167" w:hanging="360"/>
      </w:pPr>
      <w:rPr>
        <w:rFonts w:ascii="Courier New" w:hAnsi="Courier New" w:cs="Courier New" w:hint="default"/>
      </w:rPr>
    </w:lvl>
    <w:lvl w:ilvl="5" w:tplc="10090005" w:tentative="1">
      <w:start w:val="1"/>
      <w:numFmt w:val="bullet"/>
      <w:lvlText w:val=""/>
      <w:lvlJc w:val="left"/>
      <w:pPr>
        <w:ind w:left="4887" w:hanging="360"/>
      </w:pPr>
      <w:rPr>
        <w:rFonts w:ascii="Wingdings" w:hAnsi="Wingdings" w:hint="default"/>
      </w:rPr>
    </w:lvl>
    <w:lvl w:ilvl="6" w:tplc="10090001" w:tentative="1">
      <w:start w:val="1"/>
      <w:numFmt w:val="bullet"/>
      <w:lvlText w:val=""/>
      <w:lvlJc w:val="left"/>
      <w:pPr>
        <w:ind w:left="5607" w:hanging="360"/>
      </w:pPr>
      <w:rPr>
        <w:rFonts w:ascii="Symbol" w:hAnsi="Symbol" w:hint="default"/>
      </w:rPr>
    </w:lvl>
    <w:lvl w:ilvl="7" w:tplc="10090003" w:tentative="1">
      <w:start w:val="1"/>
      <w:numFmt w:val="bullet"/>
      <w:lvlText w:val="o"/>
      <w:lvlJc w:val="left"/>
      <w:pPr>
        <w:ind w:left="6327" w:hanging="360"/>
      </w:pPr>
      <w:rPr>
        <w:rFonts w:ascii="Courier New" w:hAnsi="Courier New" w:cs="Courier New" w:hint="default"/>
      </w:rPr>
    </w:lvl>
    <w:lvl w:ilvl="8" w:tplc="10090005" w:tentative="1">
      <w:start w:val="1"/>
      <w:numFmt w:val="bullet"/>
      <w:lvlText w:val=""/>
      <w:lvlJc w:val="left"/>
      <w:pPr>
        <w:ind w:left="7047" w:hanging="360"/>
      </w:pPr>
      <w:rPr>
        <w:rFonts w:ascii="Wingdings" w:hAnsi="Wingdings" w:hint="default"/>
      </w:rPr>
    </w:lvl>
  </w:abstractNum>
  <w:abstractNum w:abstractNumId="10" w15:restartNumberingAfterBreak="0">
    <w:nsid w:val="12254674"/>
    <w:multiLevelType w:val="hybridMultilevel"/>
    <w:tmpl w:val="4B242256"/>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1" w15:restartNumberingAfterBreak="0">
    <w:nsid w:val="1380493D"/>
    <w:multiLevelType w:val="hybridMultilevel"/>
    <w:tmpl w:val="C2D02910"/>
    <w:lvl w:ilvl="0" w:tplc="04090001">
      <w:start w:val="1"/>
      <w:numFmt w:val="bullet"/>
      <w:lvlText w:val=""/>
      <w:lvlJc w:val="left"/>
      <w:pPr>
        <w:ind w:left="630" w:hanging="360"/>
      </w:pPr>
      <w:rPr>
        <w:rFonts w:ascii="Symbol" w:hAnsi="Symbol" w:hint="default"/>
        <w:b/>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12" w15:restartNumberingAfterBreak="0">
    <w:nsid w:val="13A5426C"/>
    <w:multiLevelType w:val="hybridMultilevel"/>
    <w:tmpl w:val="CE74F882"/>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3" w15:restartNumberingAfterBreak="0">
    <w:nsid w:val="14217189"/>
    <w:multiLevelType w:val="hybridMultilevel"/>
    <w:tmpl w:val="1362EF02"/>
    <w:lvl w:ilvl="0" w:tplc="04090001">
      <w:start w:val="1"/>
      <w:numFmt w:val="bullet"/>
      <w:lvlText w:val=""/>
      <w:lvlJc w:val="left"/>
      <w:pPr>
        <w:ind w:left="720" w:hanging="360"/>
      </w:pPr>
      <w:rPr>
        <w:rFonts w:ascii="Symbol" w:hAnsi="Symbol" w:hint="default"/>
        <w:b w:val="0"/>
        <w:bCs/>
      </w:rPr>
    </w:lvl>
    <w:lvl w:ilvl="1" w:tplc="2C0C0019" w:tentative="1">
      <w:start w:val="1"/>
      <w:numFmt w:val="lowerLetter"/>
      <w:lvlText w:val="%2."/>
      <w:lvlJc w:val="left"/>
      <w:pPr>
        <w:ind w:left="1658" w:hanging="360"/>
      </w:pPr>
    </w:lvl>
    <w:lvl w:ilvl="2" w:tplc="2C0C001B" w:tentative="1">
      <w:start w:val="1"/>
      <w:numFmt w:val="lowerRoman"/>
      <w:lvlText w:val="%3."/>
      <w:lvlJc w:val="right"/>
      <w:pPr>
        <w:ind w:left="2378" w:hanging="180"/>
      </w:pPr>
    </w:lvl>
    <w:lvl w:ilvl="3" w:tplc="2C0C000F" w:tentative="1">
      <w:start w:val="1"/>
      <w:numFmt w:val="decimal"/>
      <w:lvlText w:val="%4."/>
      <w:lvlJc w:val="left"/>
      <w:pPr>
        <w:ind w:left="3098" w:hanging="360"/>
      </w:pPr>
    </w:lvl>
    <w:lvl w:ilvl="4" w:tplc="2C0C0019" w:tentative="1">
      <w:start w:val="1"/>
      <w:numFmt w:val="lowerLetter"/>
      <w:lvlText w:val="%5."/>
      <w:lvlJc w:val="left"/>
      <w:pPr>
        <w:ind w:left="3818" w:hanging="360"/>
      </w:pPr>
    </w:lvl>
    <w:lvl w:ilvl="5" w:tplc="2C0C001B" w:tentative="1">
      <w:start w:val="1"/>
      <w:numFmt w:val="lowerRoman"/>
      <w:lvlText w:val="%6."/>
      <w:lvlJc w:val="right"/>
      <w:pPr>
        <w:ind w:left="4538" w:hanging="180"/>
      </w:pPr>
    </w:lvl>
    <w:lvl w:ilvl="6" w:tplc="2C0C000F" w:tentative="1">
      <w:start w:val="1"/>
      <w:numFmt w:val="decimal"/>
      <w:lvlText w:val="%7."/>
      <w:lvlJc w:val="left"/>
      <w:pPr>
        <w:ind w:left="5258" w:hanging="360"/>
      </w:pPr>
    </w:lvl>
    <w:lvl w:ilvl="7" w:tplc="2C0C0019" w:tentative="1">
      <w:start w:val="1"/>
      <w:numFmt w:val="lowerLetter"/>
      <w:lvlText w:val="%8."/>
      <w:lvlJc w:val="left"/>
      <w:pPr>
        <w:ind w:left="5978" w:hanging="360"/>
      </w:pPr>
    </w:lvl>
    <w:lvl w:ilvl="8" w:tplc="2C0C001B" w:tentative="1">
      <w:start w:val="1"/>
      <w:numFmt w:val="lowerRoman"/>
      <w:lvlText w:val="%9."/>
      <w:lvlJc w:val="right"/>
      <w:pPr>
        <w:ind w:left="6698" w:hanging="180"/>
      </w:pPr>
    </w:lvl>
  </w:abstractNum>
  <w:abstractNum w:abstractNumId="14" w15:restartNumberingAfterBreak="0">
    <w:nsid w:val="144A0012"/>
    <w:multiLevelType w:val="hybridMultilevel"/>
    <w:tmpl w:val="20884732"/>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5" w15:restartNumberingAfterBreak="0">
    <w:nsid w:val="19825098"/>
    <w:multiLevelType w:val="hybridMultilevel"/>
    <w:tmpl w:val="CC9048B8"/>
    <w:lvl w:ilvl="0" w:tplc="1390BE2C">
      <w:numFmt w:val="bullet"/>
      <w:lvlText w:val="-"/>
      <w:lvlJc w:val="left"/>
      <w:pPr>
        <w:ind w:left="786" w:hanging="360"/>
      </w:pPr>
      <w:rPr>
        <w:rFonts w:ascii="Calibri" w:eastAsiaTheme="minorHAnsi" w:hAnsi="Calibri" w:cs="Calibri" w:hint="default"/>
      </w:rPr>
    </w:lvl>
    <w:lvl w:ilvl="1" w:tplc="040C0003" w:tentative="1">
      <w:start w:val="1"/>
      <w:numFmt w:val="bullet"/>
      <w:lvlText w:val="o"/>
      <w:lvlJc w:val="left"/>
      <w:pPr>
        <w:ind w:left="1506" w:hanging="360"/>
      </w:pPr>
      <w:rPr>
        <w:rFonts w:ascii="Courier New" w:hAnsi="Courier New" w:cs="Courier New" w:hint="default"/>
      </w:rPr>
    </w:lvl>
    <w:lvl w:ilvl="2" w:tplc="040C0005" w:tentative="1">
      <w:start w:val="1"/>
      <w:numFmt w:val="bullet"/>
      <w:lvlText w:val=""/>
      <w:lvlJc w:val="left"/>
      <w:pPr>
        <w:ind w:left="2226" w:hanging="360"/>
      </w:pPr>
      <w:rPr>
        <w:rFonts w:ascii="Wingdings" w:hAnsi="Wingdings" w:hint="default"/>
      </w:rPr>
    </w:lvl>
    <w:lvl w:ilvl="3" w:tplc="040C0001" w:tentative="1">
      <w:start w:val="1"/>
      <w:numFmt w:val="bullet"/>
      <w:lvlText w:val=""/>
      <w:lvlJc w:val="left"/>
      <w:pPr>
        <w:ind w:left="2946" w:hanging="360"/>
      </w:pPr>
      <w:rPr>
        <w:rFonts w:ascii="Symbol" w:hAnsi="Symbol" w:hint="default"/>
      </w:rPr>
    </w:lvl>
    <w:lvl w:ilvl="4" w:tplc="040C0003" w:tentative="1">
      <w:start w:val="1"/>
      <w:numFmt w:val="bullet"/>
      <w:lvlText w:val="o"/>
      <w:lvlJc w:val="left"/>
      <w:pPr>
        <w:ind w:left="3666" w:hanging="360"/>
      </w:pPr>
      <w:rPr>
        <w:rFonts w:ascii="Courier New" w:hAnsi="Courier New" w:cs="Courier New" w:hint="default"/>
      </w:rPr>
    </w:lvl>
    <w:lvl w:ilvl="5" w:tplc="040C0005" w:tentative="1">
      <w:start w:val="1"/>
      <w:numFmt w:val="bullet"/>
      <w:lvlText w:val=""/>
      <w:lvlJc w:val="left"/>
      <w:pPr>
        <w:ind w:left="4386" w:hanging="360"/>
      </w:pPr>
      <w:rPr>
        <w:rFonts w:ascii="Wingdings" w:hAnsi="Wingdings" w:hint="default"/>
      </w:rPr>
    </w:lvl>
    <w:lvl w:ilvl="6" w:tplc="040C0001" w:tentative="1">
      <w:start w:val="1"/>
      <w:numFmt w:val="bullet"/>
      <w:lvlText w:val=""/>
      <w:lvlJc w:val="left"/>
      <w:pPr>
        <w:ind w:left="5106" w:hanging="360"/>
      </w:pPr>
      <w:rPr>
        <w:rFonts w:ascii="Symbol" w:hAnsi="Symbol" w:hint="default"/>
      </w:rPr>
    </w:lvl>
    <w:lvl w:ilvl="7" w:tplc="040C0003" w:tentative="1">
      <w:start w:val="1"/>
      <w:numFmt w:val="bullet"/>
      <w:lvlText w:val="o"/>
      <w:lvlJc w:val="left"/>
      <w:pPr>
        <w:ind w:left="5826" w:hanging="360"/>
      </w:pPr>
      <w:rPr>
        <w:rFonts w:ascii="Courier New" w:hAnsi="Courier New" w:cs="Courier New" w:hint="default"/>
      </w:rPr>
    </w:lvl>
    <w:lvl w:ilvl="8" w:tplc="040C0005" w:tentative="1">
      <w:start w:val="1"/>
      <w:numFmt w:val="bullet"/>
      <w:lvlText w:val=""/>
      <w:lvlJc w:val="left"/>
      <w:pPr>
        <w:ind w:left="6546" w:hanging="360"/>
      </w:pPr>
      <w:rPr>
        <w:rFonts w:ascii="Wingdings" w:hAnsi="Wingdings" w:hint="default"/>
      </w:rPr>
    </w:lvl>
  </w:abstractNum>
  <w:abstractNum w:abstractNumId="16" w15:restartNumberingAfterBreak="0">
    <w:nsid w:val="1C465EF8"/>
    <w:multiLevelType w:val="hybridMultilevel"/>
    <w:tmpl w:val="31D88DDC"/>
    <w:lvl w:ilvl="0" w:tplc="A9849CA0">
      <w:start w:val="1"/>
      <w:numFmt w:val="lowerRoman"/>
      <w:lvlText w:val="%1."/>
      <w:lvlJc w:val="left"/>
      <w:pPr>
        <w:ind w:left="720" w:hanging="720"/>
      </w:pPr>
      <w:rPr>
        <w:rFonts w:hint="default"/>
        <w:b/>
      </w:rPr>
    </w:lvl>
    <w:lvl w:ilvl="1" w:tplc="2C0C0019" w:tentative="1">
      <w:start w:val="1"/>
      <w:numFmt w:val="lowerLetter"/>
      <w:lvlText w:val="%2."/>
      <w:lvlJc w:val="left"/>
      <w:pPr>
        <w:ind w:left="1080" w:hanging="360"/>
      </w:pPr>
    </w:lvl>
    <w:lvl w:ilvl="2" w:tplc="2C0C001B" w:tentative="1">
      <w:start w:val="1"/>
      <w:numFmt w:val="lowerRoman"/>
      <w:lvlText w:val="%3."/>
      <w:lvlJc w:val="right"/>
      <w:pPr>
        <w:ind w:left="1800" w:hanging="180"/>
      </w:pPr>
    </w:lvl>
    <w:lvl w:ilvl="3" w:tplc="2C0C000F" w:tentative="1">
      <w:start w:val="1"/>
      <w:numFmt w:val="decimal"/>
      <w:lvlText w:val="%4."/>
      <w:lvlJc w:val="left"/>
      <w:pPr>
        <w:ind w:left="2520" w:hanging="360"/>
      </w:pPr>
    </w:lvl>
    <w:lvl w:ilvl="4" w:tplc="2C0C0019" w:tentative="1">
      <w:start w:val="1"/>
      <w:numFmt w:val="lowerLetter"/>
      <w:lvlText w:val="%5."/>
      <w:lvlJc w:val="left"/>
      <w:pPr>
        <w:ind w:left="3240" w:hanging="360"/>
      </w:pPr>
    </w:lvl>
    <w:lvl w:ilvl="5" w:tplc="2C0C001B" w:tentative="1">
      <w:start w:val="1"/>
      <w:numFmt w:val="lowerRoman"/>
      <w:lvlText w:val="%6."/>
      <w:lvlJc w:val="right"/>
      <w:pPr>
        <w:ind w:left="3960" w:hanging="180"/>
      </w:pPr>
    </w:lvl>
    <w:lvl w:ilvl="6" w:tplc="2C0C000F" w:tentative="1">
      <w:start w:val="1"/>
      <w:numFmt w:val="decimal"/>
      <w:lvlText w:val="%7."/>
      <w:lvlJc w:val="left"/>
      <w:pPr>
        <w:ind w:left="4680" w:hanging="360"/>
      </w:pPr>
    </w:lvl>
    <w:lvl w:ilvl="7" w:tplc="2C0C0019" w:tentative="1">
      <w:start w:val="1"/>
      <w:numFmt w:val="lowerLetter"/>
      <w:lvlText w:val="%8."/>
      <w:lvlJc w:val="left"/>
      <w:pPr>
        <w:ind w:left="5400" w:hanging="360"/>
      </w:pPr>
    </w:lvl>
    <w:lvl w:ilvl="8" w:tplc="2C0C001B" w:tentative="1">
      <w:start w:val="1"/>
      <w:numFmt w:val="lowerRoman"/>
      <w:lvlText w:val="%9."/>
      <w:lvlJc w:val="right"/>
      <w:pPr>
        <w:ind w:left="6120" w:hanging="180"/>
      </w:pPr>
    </w:lvl>
  </w:abstractNum>
  <w:abstractNum w:abstractNumId="17" w15:restartNumberingAfterBreak="0">
    <w:nsid w:val="20116769"/>
    <w:multiLevelType w:val="hybridMultilevel"/>
    <w:tmpl w:val="E8A838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2542C74"/>
    <w:multiLevelType w:val="hybridMultilevel"/>
    <w:tmpl w:val="198C9898"/>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9" w15:restartNumberingAfterBreak="0">
    <w:nsid w:val="241F66AE"/>
    <w:multiLevelType w:val="hybridMultilevel"/>
    <w:tmpl w:val="F83E141E"/>
    <w:lvl w:ilvl="0" w:tplc="6D060ACE">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2543419F"/>
    <w:multiLevelType w:val="hybridMultilevel"/>
    <w:tmpl w:val="4DC63584"/>
    <w:lvl w:ilvl="0" w:tplc="9B6628E4">
      <w:start w:val="1"/>
      <w:numFmt w:val="bullet"/>
      <w:lvlText w:val="•"/>
      <w:lvlJc w:val="left"/>
      <w:pPr>
        <w:tabs>
          <w:tab w:val="num" w:pos="1080"/>
        </w:tabs>
        <w:ind w:left="1080" w:hanging="360"/>
      </w:pPr>
      <w:rPr>
        <w:rFonts w:ascii="Arial" w:hAnsi="Arial" w:hint="default"/>
      </w:rPr>
    </w:lvl>
    <w:lvl w:ilvl="1" w:tplc="13AAD586" w:tentative="1">
      <w:start w:val="1"/>
      <w:numFmt w:val="bullet"/>
      <w:lvlText w:val="•"/>
      <w:lvlJc w:val="left"/>
      <w:pPr>
        <w:tabs>
          <w:tab w:val="num" w:pos="1800"/>
        </w:tabs>
        <w:ind w:left="1800" w:hanging="360"/>
      </w:pPr>
      <w:rPr>
        <w:rFonts w:ascii="Arial" w:hAnsi="Arial" w:hint="default"/>
      </w:rPr>
    </w:lvl>
    <w:lvl w:ilvl="2" w:tplc="F92A5936" w:tentative="1">
      <w:start w:val="1"/>
      <w:numFmt w:val="bullet"/>
      <w:lvlText w:val="•"/>
      <w:lvlJc w:val="left"/>
      <w:pPr>
        <w:tabs>
          <w:tab w:val="num" w:pos="2520"/>
        </w:tabs>
        <w:ind w:left="2520" w:hanging="360"/>
      </w:pPr>
      <w:rPr>
        <w:rFonts w:ascii="Arial" w:hAnsi="Arial" w:hint="default"/>
      </w:rPr>
    </w:lvl>
    <w:lvl w:ilvl="3" w:tplc="FB5A7952" w:tentative="1">
      <w:start w:val="1"/>
      <w:numFmt w:val="bullet"/>
      <w:lvlText w:val="•"/>
      <w:lvlJc w:val="left"/>
      <w:pPr>
        <w:tabs>
          <w:tab w:val="num" w:pos="3240"/>
        </w:tabs>
        <w:ind w:left="3240" w:hanging="360"/>
      </w:pPr>
      <w:rPr>
        <w:rFonts w:ascii="Arial" w:hAnsi="Arial" w:hint="default"/>
      </w:rPr>
    </w:lvl>
    <w:lvl w:ilvl="4" w:tplc="D7A471AA" w:tentative="1">
      <w:start w:val="1"/>
      <w:numFmt w:val="bullet"/>
      <w:lvlText w:val="•"/>
      <w:lvlJc w:val="left"/>
      <w:pPr>
        <w:tabs>
          <w:tab w:val="num" w:pos="3960"/>
        </w:tabs>
        <w:ind w:left="3960" w:hanging="360"/>
      </w:pPr>
      <w:rPr>
        <w:rFonts w:ascii="Arial" w:hAnsi="Arial" w:hint="default"/>
      </w:rPr>
    </w:lvl>
    <w:lvl w:ilvl="5" w:tplc="FEDE2F60" w:tentative="1">
      <w:start w:val="1"/>
      <w:numFmt w:val="bullet"/>
      <w:lvlText w:val="•"/>
      <w:lvlJc w:val="left"/>
      <w:pPr>
        <w:tabs>
          <w:tab w:val="num" w:pos="4680"/>
        </w:tabs>
        <w:ind w:left="4680" w:hanging="360"/>
      </w:pPr>
      <w:rPr>
        <w:rFonts w:ascii="Arial" w:hAnsi="Arial" w:hint="default"/>
      </w:rPr>
    </w:lvl>
    <w:lvl w:ilvl="6" w:tplc="E0E43080" w:tentative="1">
      <w:start w:val="1"/>
      <w:numFmt w:val="bullet"/>
      <w:lvlText w:val="•"/>
      <w:lvlJc w:val="left"/>
      <w:pPr>
        <w:tabs>
          <w:tab w:val="num" w:pos="5400"/>
        </w:tabs>
        <w:ind w:left="5400" w:hanging="360"/>
      </w:pPr>
      <w:rPr>
        <w:rFonts w:ascii="Arial" w:hAnsi="Arial" w:hint="default"/>
      </w:rPr>
    </w:lvl>
    <w:lvl w:ilvl="7" w:tplc="1C764558" w:tentative="1">
      <w:start w:val="1"/>
      <w:numFmt w:val="bullet"/>
      <w:lvlText w:val="•"/>
      <w:lvlJc w:val="left"/>
      <w:pPr>
        <w:tabs>
          <w:tab w:val="num" w:pos="6120"/>
        </w:tabs>
        <w:ind w:left="6120" w:hanging="360"/>
      </w:pPr>
      <w:rPr>
        <w:rFonts w:ascii="Arial" w:hAnsi="Arial" w:hint="default"/>
      </w:rPr>
    </w:lvl>
    <w:lvl w:ilvl="8" w:tplc="D566568C" w:tentative="1">
      <w:start w:val="1"/>
      <w:numFmt w:val="bullet"/>
      <w:lvlText w:val="•"/>
      <w:lvlJc w:val="left"/>
      <w:pPr>
        <w:tabs>
          <w:tab w:val="num" w:pos="6840"/>
        </w:tabs>
        <w:ind w:left="6840" w:hanging="360"/>
      </w:pPr>
      <w:rPr>
        <w:rFonts w:ascii="Arial" w:hAnsi="Arial" w:hint="default"/>
      </w:rPr>
    </w:lvl>
  </w:abstractNum>
  <w:abstractNum w:abstractNumId="21" w15:restartNumberingAfterBreak="0">
    <w:nsid w:val="26344B29"/>
    <w:multiLevelType w:val="hybridMultilevel"/>
    <w:tmpl w:val="4FD62734"/>
    <w:lvl w:ilvl="0" w:tplc="C3FC197E">
      <w:start w:val="6"/>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2783138F"/>
    <w:multiLevelType w:val="hybridMultilevel"/>
    <w:tmpl w:val="345291F8"/>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3" w15:restartNumberingAfterBreak="0">
    <w:nsid w:val="29C369CF"/>
    <w:multiLevelType w:val="hybridMultilevel"/>
    <w:tmpl w:val="9B7EB34E"/>
    <w:lvl w:ilvl="0" w:tplc="8654A724">
      <w:start w:val="3"/>
      <w:numFmt w:val="bullet"/>
      <w:lvlText w:val="-"/>
      <w:lvlJc w:val="left"/>
      <w:pPr>
        <w:ind w:left="720" w:hanging="360"/>
      </w:pPr>
      <w:rPr>
        <w:rFonts w:ascii="Calibri" w:eastAsiaTheme="minorHAnsi" w:hAnsi="Calibri" w:cs="Calibri" w:hint="default"/>
      </w:rPr>
    </w:lvl>
    <w:lvl w:ilvl="1" w:tplc="2C0C0003" w:tentative="1">
      <w:start w:val="1"/>
      <w:numFmt w:val="bullet"/>
      <w:lvlText w:val="o"/>
      <w:lvlJc w:val="left"/>
      <w:pPr>
        <w:ind w:left="1440" w:hanging="360"/>
      </w:pPr>
      <w:rPr>
        <w:rFonts w:ascii="Courier New" w:hAnsi="Courier New" w:cs="Courier New" w:hint="default"/>
      </w:rPr>
    </w:lvl>
    <w:lvl w:ilvl="2" w:tplc="2C0C0005" w:tentative="1">
      <w:start w:val="1"/>
      <w:numFmt w:val="bullet"/>
      <w:lvlText w:val=""/>
      <w:lvlJc w:val="left"/>
      <w:pPr>
        <w:ind w:left="2160" w:hanging="360"/>
      </w:pPr>
      <w:rPr>
        <w:rFonts w:ascii="Wingdings" w:hAnsi="Wingdings" w:hint="default"/>
      </w:rPr>
    </w:lvl>
    <w:lvl w:ilvl="3" w:tplc="2C0C0001" w:tentative="1">
      <w:start w:val="1"/>
      <w:numFmt w:val="bullet"/>
      <w:lvlText w:val=""/>
      <w:lvlJc w:val="left"/>
      <w:pPr>
        <w:ind w:left="2880" w:hanging="360"/>
      </w:pPr>
      <w:rPr>
        <w:rFonts w:ascii="Symbol" w:hAnsi="Symbol" w:hint="default"/>
      </w:rPr>
    </w:lvl>
    <w:lvl w:ilvl="4" w:tplc="2C0C0003" w:tentative="1">
      <w:start w:val="1"/>
      <w:numFmt w:val="bullet"/>
      <w:lvlText w:val="o"/>
      <w:lvlJc w:val="left"/>
      <w:pPr>
        <w:ind w:left="3600" w:hanging="360"/>
      </w:pPr>
      <w:rPr>
        <w:rFonts w:ascii="Courier New" w:hAnsi="Courier New" w:cs="Courier New" w:hint="default"/>
      </w:rPr>
    </w:lvl>
    <w:lvl w:ilvl="5" w:tplc="2C0C0005" w:tentative="1">
      <w:start w:val="1"/>
      <w:numFmt w:val="bullet"/>
      <w:lvlText w:val=""/>
      <w:lvlJc w:val="left"/>
      <w:pPr>
        <w:ind w:left="4320" w:hanging="360"/>
      </w:pPr>
      <w:rPr>
        <w:rFonts w:ascii="Wingdings" w:hAnsi="Wingdings" w:hint="default"/>
      </w:rPr>
    </w:lvl>
    <w:lvl w:ilvl="6" w:tplc="2C0C0001" w:tentative="1">
      <w:start w:val="1"/>
      <w:numFmt w:val="bullet"/>
      <w:lvlText w:val=""/>
      <w:lvlJc w:val="left"/>
      <w:pPr>
        <w:ind w:left="5040" w:hanging="360"/>
      </w:pPr>
      <w:rPr>
        <w:rFonts w:ascii="Symbol" w:hAnsi="Symbol" w:hint="default"/>
      </w:rPr>
    </w:lvl>
    <w:lvl w:ilvl="7" w:tplc="2C0C0003" w:tentative="1">
      <w:start w:val="1"/>
      <w:numFmt w:val="bullet"/>
      <w:lvlText w:val="o"/>
      <w:lvlJc w:val="left"/>
      <w:pPr>
        <w:ind w:left="5760" w:hanging="360"/>
      </w:pPr>
      <w:rPr>
        <w:rFonts w:ascii="Courier New" w:hAnsi="Courier New" w:cs="Courier New" w:hint="default"/>
      </w:rPr>
    </w:lvl>
    <w:lvl w:ilvl="8" w:tplc="2C0C0005" w:tentative="1">
      <w:start w:val="1"/>
      <w:numFmt w:val="bullet"/>
      <w:lvlText w:val=""/>
      <w:lvlJc w:val="left"/>
      <w:pPr>
        <w:ind w:left="6480" w:hanging="360"/>
      </w:pPr>
      <w:rPr>
        <w:rFonts w:ascii="Wingdings" w:hAnsi="Wingdings" w:hint="default"/>
      </w:rPr>
    </w:lvl>
  </w:abstractNum>
  <w:abstractNum w:abstractNumId="24" w15:restartNumberingAfterBreak="0">
    <w:nsid w:val="2C754951"/>
    <w:multiLevelType w:val="hybridMultilevel"/>
    <w:tmpl w:val="E584A1B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237300F"/>
    <w:multiLevelType w:val="hybridMultilevel"/>
    <w:tmpl w:val="C25E032E"/>
    <w:lvl w:ilvl="0" w:tplc="CC823C58">
      <w:start w:val="1"/>
      <w:numFmt w:val="bullet"/>
      <w:lvlText w:val=""/>
      <w:lvlJc w:val="left"/>
      <w:pPr>
        <w:ind w:left="720" w:hanging="360"/>
      </w:pPr>
      <w:rPr>
        <w:rFonts w:ascii="Wingdings" w:hAnsi="Wingdings" w:hint="default"/>
        <w:kern w:val="16"/>
        <w14:ligatures w14:val="historicalDiscretional"/>
        <w14:numForm w14:val="lining"/>
        <w14:numSpacing w14:val="proportional"/>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32616225"/>
    <w:multiLevelType w:val="hybridMultilevel"/>
    <w:tmpl w:val="A32E8C0E"/>
    <w:lvl w:ilvl="0" w:tplc="FC42FE5C">
      <w:start w:val="47"/>
      <w:numFmt w:val="decimal"/>
      <w:lvlText w:val="%1."/>
      <w:lvlJc w:val="left"/>
      <w:pPr>
        <w:ind w:left="360" w:hanging="360"/>
      </w:pPr>
      <w:rPr>
        <w:rFonts w:hint="default"/>
        <w:b w:val="0"/>
        <w:bCs w:val="0"/>
        <w:color w:val="000000" w:themeColor="text1"/>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33712B41"/>
    <w:multiLevelType w:val="hybridMultilevel"/>
    <w:tmpl w:val="418CF942"/>
    <w:lvl w:ilvl="0" w:tplc="41526E0E">
      <w:numFmt w:val="bullet"/>
      <w:lvlText w:val="-"/>
      <w:lvlJc w:val="left"/>
      <w:pPr>
        <w:ind w:left="720" w:hanging="360"/>
      </w:pPr>
      <w:rPr>
        <w:rFonts w:ascii="Bookman Old Style" w:eastAsia="Calibri" w:hAnsi="Bookman Old Style" w:cs="Times New Roman" w:hint="default"/>
      </w:rPr>
    </w:lvl>
    <w:lvl w:ilvl="1" w:tplc="2C0C0003" w:tentative="1">
      <w:start w:val="1"/>
      <w:numFmt w:val="bullet"/>
      <w:lvlText w:val="o"/>
      <w:lvlJc w:val="left"/>
      <w:pPr>
        <w:ind w:left="1440" w:hanging="360"/>
      </w:pPr>
      <w:rPr>
        <w:rFonts w:ascii="Courier New" w:hAnsi="Courier New" w:cs="Courier New" w:hint="default"/>
      </w:rPr>
    </w:lvl>
    <w:lvl w:ilvl="2" w:tplc="2C0C0005" w:tentative="1">
      <w:start w:val="1"/>
      <w:numFmt w:val="bullet"/>
      <w:lvlText w:val=""/>
      <w:lvlJc w:val="left"/>
      <w:pPr>
        <w:ind w:left="2160" w:hanging="360"/>
      </w:pPr>
      <w:rPr>
        <w:rFonts w:ascii="Wingdings" w:hAnsi="Wingdings" w:hint="default"/>
      </w:rPr>
    </w:lvl>
    <w:lvl w:ilvl="3" w:tplc="2C0C0001" w:tentative="1">
      <w:start w:val="1"/>
      <w:numFmt w:val="bullet"/>
      <w:lvlText w:val=""/>
      <w:lvlJc w:val="left"/>
      <w:pPr>
        <w:ind w:left="2880" w:hanging="360"/>
      </w:pPr>
      <w:rPr>
        <w:rFonts w:ascii="Symbol" w:hAnsi="Symbol" w:hint="default"/>
      </w:rPr>
    </w:lvl>
    <w:lvl w:ilvl="4" w:tplc="2C0C0003" w:tentative="1">
      <w:start w:val="1"/>
      <w:numFmt w:val="bullet"/>
      <w:lvlText w:val="o"/>
      <w:lvlJc w:val="left"/>
      <w:pPr>
        <w:ind w:left="3600" w:hanging="360"/>
      </w:pPr>
      <w:rPr>
        <w:rFonts w:ascii="Courier New" w:hAnsi="Courier New" w:cs="Courier New" w:hint="default"/>
      </w:rPr>
    </w:lvl>
    <w:lvl w:ilvl="5" w:tplc="2C0C0005" w:tentative="1">
      <w:start w:val="1"/>
      <w:numFmt w:val="bullet"/>
      <w:lvlText w:val=""/>
      <w:lvlJc w:val="left"/>
      <w:pPr>
        <w:ind w:left="4320" w:hanging="360"/>
      </w:pPr>
      <w:rPr>
        <w:rFonts w:ascii="Wingdings" w:hAnsi="Wingdings" w:hint="default"/>
      </w:rPr>
    </w:lvl>
    <w:lvl w:ilvl="6" w:tplc="2C0C0001" w:tentative="1">
      <w:start w:val="1"/>
      <w:numFmt w:val="bullet"/>
      <w:lvlText w:val=""/>
      <w:lvlJc w:val="left"/>
      <w:pPr>
        <w:ind w:left="5040" w:hanging="360"/>
      </w:pPr>
      <w:rPr>
        <w:rFonts w:ascii="Symbol" w:hAnsi="Symbol" w:hint="default"/>
      </w:rPr>
    </w:lvl>
    <w:lvl w:ilvl="7" w:tplc="2C0C0003" w:tentative="1">
      <w:start w:val="1"/>
      <w:numFmt w:val="bullet"/>
      <w:lvlText w:val="o"/>
      <w:lvlJc w:val="left"/>
      <w:pPr>
        <w:ind w:left="5760" w:hanging="360"/>
      </w:pPr>
      <w:rPr>
        <w:rFonts w:ascii="Courier New" w:hAnsi="Courier New" w:cs="Courier New" w:hint="default"/>
      </w:rPr>
    </w:lvl>
    <w:lvl w:ilvl="8" w:tplc="2C0C0005" w:tentative="1">
      <w:start w:val="1"/>
      <w:numFmt w:val="bullet"/>
      <w:lvlText w:val=""/>
      <w:lvlJc w:val="left"/>
      <w:pPr>
        <w:ind w:left="6480" w:hanging="360"/>
      </w:pPr>
      <w:rPr>
        <w:rFonts w:ascii="Wingdings" w:hAnsi="Wingdings" w:hint="default"/>
      </w:rPr>
    </w:lvl>
  </w:abstractNum>
  <w:abstractNum w:abstractNumId="28" w15:restartNumberingAfterBreak="0">
    <w:nsid w:val="33D66318"/>
    <w:multiLevelType w:val="hybridMultilevel"/>
    <w:tmpl w:val="B50AE1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36033F86"/>
    <w:multiLevelType w:val="hybridMultilevel"/>
    <w:tmpl w:val="79202424"/>
    <w:lvl w:ilvl="0" w:tplc="1390BE2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36094708"/>
    <w:multiLevelType w:val="hybridMultilevel"/>
    <w:tmpl w:val="A27E64E8"/>
    <w:lvl w:ilvl="0" w:tplc="CC823C58">
      <w:start w:val="1"/>
      <w:numFmt w:val="bullet"/>
      <w:lvlText w:val=""/>
      <w:lvlJc w:val="left"/>
      <w:pPr>
        <w:ind w:left="720" w:hanging="360"/>
      </w:pPr>
      <w:rPr>
        <w:rFonts w:ascii="Wingdings" w:hAnsi="Wingdings" w:hint="default"/>
        <w:kern w:val="16"/>
        <w14:ligatures w14:val="historicalDiscretional"/>
        <w14:numForm w14:val="lining"/>
        <w14:numSpacing w14:val="proportional"/>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361C7EDB"/>
    <w:multiLevelType w:val="hybridMultilevel"/>
    <w:tmpl w:val="EAD6A07E"/>
    <w:lvl w:ilvl="0" w:tplc="040C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2" w15:restartNumberingAfterBreak="0">
    <w:nsid w:val="3731134E"/>
    <w:multiLevelType w:val="hybridMultilevel"/>
    <w:tmpl w:val="851E42C4"/>
    <w:lvl w:ilvl="0" w:tplc="2C0C0001">
      <w:start w:val="1"/>
      <w:numFmt w:val="bullet"/>
      <w:lvlText w:val=""/>
      <w:lvlJc w:val="left"/>
      <w:pPr>
        <w:ind w:left="360" w:hanging="360"/>
      </w:pPr>
      <w:rPr>
        <w:rFonts w:ascii="Symbol" w:hAnsi="Symbol" w:hint="default"/>
      </w:rPr>
    </w:lvl>
    <w:lvl w:ilvl="1" w:tplc="2C0C0003" w:tentative="1">
      <w:start w:val="1"/>
      <w:numFmt w:val="bullet"/>
      <w:lvlText w:val="o"/>
      <w:lvlJc w:val="left"/>
      <w:pPr>
        <w:ind w:left="1080" w:hanging="360"/>
      </w:pPr>
      <w:rPr>
        <w:rFonts w:ascii="Courier New" w:hAnsi="Courier New" w:cs="Courier New" w:hint="default"/>
      </w:rPr>
    </w:lvl>
    <w:lvl w:ilvl="2" w:tplc="2C0C0005" w:tentative="1">
      <w:start w:val="1"/>
      <w:numFmt w:val="bullet"/>
      <w:lvlText w:val=""/>
      <w:lvlJc w:val="left"/>
      <w:pPr>
        <w:ind w:left="1800" w:hanging="360"/>
      </w:pPr>
      <w:rPr>
        <w:rFonts w:ascii="Wingdings" w:hAnsi="Wingdings" w:hint="default"/>
      </w:rPr>
    </w:lvl>
    <w:lvl w:ilvl="3" w:tplc="2C0C0001" w:tentative="1">
      <w:start w:val="1"/>
      <w:numFmt w:val="bullet"/>
      <w:lvlText w:val=""/>
      <w:lvlJc w:val="left"/>
      <w:pPr>
        <w:ind w:left="2520" w:hanging="360"/>
      </w:pPr>
      <w:rPr>
        <w:rFonts w:ascii="Symbol" w:hAnsi="Symbol" w:hint="default"/>
      </w:rPr>
    </w:lvl>
    <w:lvl w:ilvl="4" w:tplc="2C0C0003" w:tentative="1">
      <w:start w:val="1"/>
      <w:numFmt w:val="bullet"/>
      <w:lvlText w:val="o"/>
      <w:lvlJc w:val="left"/>
      <w:pPr>
        <w:ind w:left="3240" w:hanging="360"/>
      </w:pPr>
      <w:rPr>
        <w:rFonts w:ascii="Courier New" w:hAnsi="Courier New" w:cs="Courier New" w:hint="default"/>
      </w:rPr>
    </w:lvl>
    <w:lvl w:ilvl="5" w:tplc="2C0C0005" w:tentative="1">
      <w:start w:val="1"/>
      <w:numFmt w:val="bullet"/>
      <w:lvlText w:val=""/>
      <w:lvlJc w:val="left"/>
      <w:pPr>
        <w:ind w:left="3960" w:hanging="360"/>
      </w:pPr>
      <w:rPr>
        <w:rFonts w:ascii="Wingdings" w:hAnsi="Wingdings" w:hint="default"/>
      </w:rPr>
    </w:lvl>
    <w:lvl w:ilvl="6" w:tplc="2C0C0001" w:tentative="1">
      <w:start w:val="1"/>
      <w:numFmt w:val="bullet"/>
      <w:lvlText w:val=""/>
      <w:lvlJc w:val="left"/>
      <w:pPr>
        <w:ind w:left="4680" w:hanging="360"/>
      </w:pPr>
      <w:rPr>
        <w:rFonts w:ascii="Symbol" w:hAnsi="Symbol" w:hint="default"/>
      </w:rPr>
    </w:lvl>
    <w:lvl w:ilvl="7" w:tplc="2C0C0003" w:tentative="1">
      <w:start w:val="1"/>
      <w:numFmt w:val="bullet"/>
      <w:lvlText w:val="o"/>
      <w:lvlJc w:val="left"/>
      <w:pPr>
        <w:ind w:left="5400" w:hanging="360"/>
      </w:pPr>
      <w:rPr>
        <w:rFonts w:ascii="Courier New" w:hAnsi="Courier New" w:cs="Courier New" w:hint="default"/>
      </w:rPr>
    </w:lvl>
    <w:lvl w:ilvl="8" w:tplc="2C0C0005" w:tentative="1">
      <w:start w:val="1"/>
      <w:numFmt w:val="bullet"/>
      <w:lvlText w:val=""/>
      <w:lvlJc w:val="left"/>
      <w:pPr>
        <w:ind w:left="6120" w:hanging="360"/>
      </w:pPr>
      <w:rPr>
        <w:rFonts w:ascii="Wingdings" w:hAnsi="Wingdings" w:hint="default"/>
      </w:rPr>
    </w:lvl>
  </w:abstractNum>
  <w:abstractNum w:abstractNumId="33" w15:restartNumberingAfterBreak="0">
    <w:nsid w:val="395950E0"/>
    <w:multiLevelType w:val="hybridMultilevel"/>
    <w:tmpl w:val="BAF0025A"/>
    <w:lvl w:ilvl="0" w:tplc="CB82CC02">
      <w:numFmt w:val="bullet"/>
      <w:lvlText w:val="-"/>
      <w:lvlJc w:val="left"/>
      <w:pPr>
        <w:ind w:left="720" w:hanging="360"/>
      </w:pPr>
      <w:rPr>
        <w:rFonts w:ascii="Gill Sans MT" w:eastAsia="DengXian" w:hAnsi="Gill Sans MT"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3B487DCC"/>
    <w:multiLevelType w:val="hybridMultilevel"/>
    <w:tmpl w:val="3ADC7E26"/>
    <w:lvl w:ilvl="0" w:tplc="04090001">
      <w:start w:val="1"/>
      <w:numFmt w:val="bullet"/>
      <w:lvlText w:val=""/>
      <w:lvlJc w:val="left"/>
      <w:pPr>
        <w:ind w:left="720" w:hanging="360"/>
      </w:pPr>
      <w:rPr>
        <w:rFonts w:ascii="Symbol" w:hAnsi="Symbol" w:hint="default"/>
      </w:rPr>
    </w:lvl>
    <w:lvl w:ilvl="1" w:tplc="15748748">
      <w:numFmt w:val="bullet"/>
      <w:lvlText w:val="•"/>
      <w:lvlJc w:val="left"/>
      <w:pPr>
        <w:ind w:left="1440" w:hanging="360"/>
      </w:pPr>
      <w:rPr>
        <w:rFonts w:ascii="Calibri" w:eastAsiaTheme="minorHAnsi" w:hAnsi="Calibri" w:cs="Calibr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3BB679B7"/>
    <w:multiLevelType w:val="hybridMultilevel"/>
    <w:tmpl w:val="64128AD8"/>
    <w:lvl w:ilvl="0" w:tplc="040C0009">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6" w15:restartNumberingAfterBreak="0">
    <w:nsid w:val="3C233F7B"/>
    <w:multiLevelType w:val="hybridMultilevel"/>
    <w:tmpl w:val="1EA40280"/>
    <w:lvl w:ilvl="0" w:tplc="2C0C0009">
      <w:start w:val="1"/>
      <w:numFmt w:val="bullet"/>
      <w:lvlText w:val=""/>
      <w:lvlJc w:val="left"/>
      <w:pPr>
        <w:ind w:left="720" w:hanging="360"/>
      </w:pPr>
      <w:rPr>
        <w:rFonts w:ascii="Wingdings" w:hAnsi="Wingdings" w:hint="default"/>
      </w:rPr>
    </w:lvl>
    <w:lvl w:ilvl="1" w:tplc="2C0C0003" w:tentative="1">
      <w:start w:val="1"/>
      <w:numFmt w:val="bullet"/>
      <w:lvlText w:val="o"/>
      <w:lvlJc w:val="left"/>
      <w:pPr>
        <w:ind w:left="1440" w:hanging="360"/>
      </w:pPr>
      <w:rPr>
        <w:rFonts w:ascii="Courier New" w:hAnsi="Courier New" w:cs="Courier New" w:hint="default"/>
      </w:rPr>
    </w:lvl>
    <w:lvl w:ilvl="2" w:tplc="2C0C0005" w:tentative="1">
      <w:start w:val="1"/>
      <w:numFmt w:val="bullet"/>
      <w:lvlText w:val=""/>
      <w:lvlJc w:val="left"/>
      <w:pPr>
        <w:ind w:left="2160" w:hanging="360"/>
      </w:pPr>
      <w:rPr>
        <w:rFonts w:ascii="Wingdings" w:hAnsi="Wingdings" w:hint="default"/>
      </w:rPr>
    </w:lvl>
    <w:lvl w:ilvl="3" w:tplc="2C0C0001" w:tentative="1">
      <w:start w:val="1"/>
      <w:numFmt w:val="bullet"/>
      <w:lvlText w:val=""/>
      <w:lvlJc w:val="left"/>
      <w:pPr>
        <w:ind w:left="2880" w:hanging="360"/>
      </w:pPr>
      <w:rPr>
        <w:rFonts w:ascii="Symbol" w:hAnsi="Symbol" w:hint="default"/>
      </w:rPr>
    </w:lvl>
    <w:lvl w:ilvl="4" w:tplc="2C0C0003" w:tentative="1">
      <w:start w:val="1"/>
      <w:numFmt w:val="bullet"/>
      <w:lvlText w:val="o"/>
      <w:lvlJc w:val="left"/>
      <w:pPr>
        <w:ind w:left="3600" w:hanging="360"/>
      </w:pPr>
      <w:rPr>
        <w:rFonts w:ascii="Courier New" w:hAnsi="Courier New" w:cs="Courier New" w:hint="default"/>
      </w:rPr>
    </w:lvl>
    <w:lvl w:ilvl="5" w:tplc="2C0C0005" w:tentative="1">
      <w:start w:val="1"/>
      <w:numFmt w:val="bullet"/>
      <w:lvlText w:val=""/>
      <w:lvlJc w:val="left"/>
      <w:pPr>
        <w:ind w:left="4320" w:hanging="360"/>
      </w:pPr>
      <w:rPr>
        <w:rFonts w:ascii="Wingdings" w:hAnsi="Wingdings" w:hint="default"/>
      </w:rPr>
    </w:lvl>
    <w:lvl w:ilvl="6" w:tplc="2C0C0001" w:tentative="1">
      <w:start w:val="1"/>
      <w:numFmt w:val="bullet"/>
      <w:lvlText w:val=""/>
      <w:lvlJc w:val="left"/>
      <w:pPr>
        <w:ind w:left="5040" w:hanging="360"/>
      </w:pPr>
      <w:rPr>
        <w:rFonts w:ascii="Symbol" w:hAnsi="Symbol" w:hint="default"/>
      </w:rPr>
    </w:lvl>
    <w:lvl w:ilvl="7" w:tplc="2C0C0003" w:tentative="1">
      <w:start w:val="1"/>
      <w:numFmt w:val="bullet"/>
      <w:lvlText w:val="o"/>
      <w:lvlJc w:val="left"/>
      <w:pPr>
        <w:ind w:left="5760" w:hanging="360"/>
      </w:pPr>
      <w:rPr>
        <w:rFonts w:ascii="Courier New" w:hAnsi="Courier New" w:cs="Courier New" w:hint="default"/>
      </w:rPr>
    </w:lvl>
    <w:lvl w:ilvl="8" w:tplc="2C0C0005" w:tentative="1">
      <w:start w:val="1"/>
      <w:numFmt w:val="bullet"/>
      <w:lvlText w:val=""/>
      <w:lvlJc w:val="left"/>
      <w:pPr>
        <w:ind w:left="6480" w:hanging="360"/>
      </w:pPr>
      <w:rPr>
        <w:rFonts w:ascii="Wingdings" w:hAnsi="Wingdings" w:hint="default"/>
      </w:rPr>
    </w:lvl>
  </w:abstractNum>
  <w:abstractNum w:abstractNumId="37" w15:restartNumberingAfterBreak="0">
    <w:nsid w:val="3CA95638"/>
    <w:multiLevelType w:val="hybridMultilevel"/>
    <w:tmpl w:val="F79A501A"/>
    <w:lvl w:ilvl="0" w:tplc="2C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3FB30986"/>
    <w:multiLevelType w:val="hybridMultilevel"/>
    <w:tmpl w:val="E7EA8EA8"/>
    <w:lvl w:ilvl="0" w:tplc="4E8817D2">
      <w:start w:val="1"/>
      <w:numFmt w:val="bullet"/>
      <w:lvlText w:val=""/>
      <w:lvlJc w:val="left"/>
      <w:pPr>
        <w:ind w:left="360" w:hanging="360"/>
      </w:pPr>
      <w:rPr>
        <w:rFonts w:ascii="Symbol" w:hAnsi="Symbol" w:hint="default"/>
        <w:sz w:val="22"/>
        <w:szCs w:val="22"/>
      </w:rPr>
    </w:lvl>
    <w:lvl w:ilvl="1" w:tplc="2C0C0003" w:tentative="1">
      <w:start w:val="1"/>
      <w:numFmt w:val="bullet"/>
      <w:lvlText w:val="o"/>
      <w:lvlJc w:val="left"/>
      <w:pPr>
        <w:ind w:left="1080" w:hanging="360"/>
      </w:pPr>
      <w:rPr>
        <w:rFonts w:ascii="Courier New" w:hAnsi="Courier New" w:cs="Courier New" w:hint="default"/>
      </w:rPr>
    </w:lvl>
    <w:lvl w:ilvl="2" w:tplc="2C0C0005" w:tentative="1">
      <w:start w:val="1"/>
      <w:numFmt w:val="bullet"/>
      <w:lvlText w:val=""/>
      <w:lvlJc w:val="left"/>
      <w:pPr>
        <w:ind w:left="1800" w:hanging="360"/>
      </w:pPr>
      <w:rPr>
        <w:rFonts w:ascii="Wingdings" w:hAnsi="Wingdings" w:hint="default"/>
      </w:rPr>
    </w:lvl>
    <w:lvl w:ilvl="3" w:tplc="2C0C0001" w:tentative="1">
      <w:start w:val="1"/>
      <w:numFmt w:val="bullet"/>
      <w:lvlText w:val=""/>
      <w:lvlJc w:val="left"/>
      <w:pPr>
        <w:ind w:left="2520" w:hanging="360"/>
      </w:pPr>
      <w:rPr>
        <w:rFonts w:ascii="Symbol" w:hAnsi="Symbol" w:hint="default"/>
      </w:rPr>
    </w:lvl>
    <w:lvl w:ilvl="4" w:tplc="2C0C0003" w:tentative="1">
      <w:start w:val="1"/>
      <w:numFmt w:val="bullet"/>
      <w:lvlText w:val="o"/>
      <w:lvlJc w:val="left"/>
      <w:pPr>
        <w:ind w:left="3240" w:hanging="360"/>
      </w:pPr>
      <w:rPr>
        <w:rFonts w:ascii="Courier New" w:hAnsi="Courier New" w:cs="Courier New" w:hint="default"/>
      </w:rPr>
    </w:lvl>
    <w:lvl w:ilvl="5" w:tplc="2C0C0005" w:tentative="1">
      <w:start w:val="1"/>
      <w:numFmt w:val="bullet"/>
      <w:lvlText w:val=""/>
      <w:lvlJc w:val="left"/>
      <w:pPr>
        <w:ind w:left="3960" w:hanging="360"/>
      </w:pPr>
      <w:rPr>
        <w:rFonts w:ascii="Wingdings" w:hAnsi="Wingdings" w:hint="default"/>
      </w:rPr>
    </w:lvl>
    <w:lvl w:ilvl="6" w:tplc="2C0C0001" w:tentative="1">
      <w:start w:val="1"/>
      <w:numFmt w:val="bullet"/>
      <w:lvlText w:val=""/>
      <w:lvlJc w:val="left"/>
      <w:pPr>
        <w:ind w:left="4680" w:hanging="360"/>
      </w:pPr>
      <w:rPr>
        <w:rFonts w:ascii="Symbol" w:hAnsi="Symbol" w:hint="default"/>
      </w:rPr>
    </w:lvl>
    <w:lvl w:ilvl="7" w:tplc="2C0C0003" w:tentative="1">
      <w:start w:val="1"/>
      <w:numFmt w:val="bullet"/>
      <w:lvlText w:val="o"/>
      <w:lvlJc w:val="left"/>
      <w:pPr>
        <w:ind w:left="5400" w:hanging="360"/>
      </w:pPr>
      <w:rPr>
        <w:rFonts w:ascii="Courier New" w:hAnsi="Courier New" w:cs="Courier New" w:hint="default"/>
      </w:rPr>
    </w:lvl>
    <w:lvl w:ilvl="8" w:tplc="2C0C0005" w:tentative="1">
      <w:start w:val="1"/>
      <w:numFmt w:val="bullet"/>
      <w:lvlText w:val=""/>
      <w:lvlJc w:val="left"/>
      <w:pPr>
        <w:ind w:left="6120" w:hanging="360"/>
      </w:pPr>
      <w:rPr>
        <w:rFonts w:ascii="Wingdings" w:hAnsi="Wingdings" w:hint="default"/>
      </w:rPr>
    </w:lvl>
  </w:abstractNum>
  <w:abstractNum w:abstractNumId="39" w15:restartNumberingAfterBreak="0">
    <w:nsid w:val="43764735"/>
    <w:multiLevelType w:val="hybridMultilevel"/>
    <w:tmpl w:val="D9AC34A6"/>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43D34318"/>
    <w:multiLevelType w:val="hybridMultilevel"/>
    <w:tmpl w:val="80A82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3EB56D5"/>
    <w:multiLevelType w:val="multilevel"/>
    <w:tmpl w:val="F998F90A"/>
    <w:lvl w:ilvl="0">
      <w:start w:val="7"/>
      <w:numFmt w:val="decimal"/>
      <w:lvlText w:val="%1."/>
      <w:lvlJc w:val="left"/>
      <w:pPr>
        <w:ind w:left="460" w:hanging="46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42" w15:restartNumberingAfterBreak="0">
    <w:nsid w:val="458A7280"/>
    <w:multiLevelType w:val="hybridMultilevel"/>
    <w:tmpl w:val="F25C427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3" w15:restartNumberingAfterBreak="0">
    <w:nsid w:val="45FE69FA"/>
    <w:multiLevelType w:val="hybridMultilevel"/>
    <w:tmpl w:val="E60ACFB0"/>
    <w:lvl w:ilvl="0" w:tplc="2C0C0001">
      <w:start w:val="1"/>
      <w:numFmt w:val="bullet"/>
      <w:lvlText w:val=""/>
      <w:lvlJc w:val="left"/>
      <w:pPr>
        <w:ind w:left="360" w:hanging="360"/>
      </w:pPr>
      <w:rPr>
        <w:rFonts w:ascii="Symbol" w:hAnsi="Symbol" w:hint="default"/>
      </w:rPr>
    </w:lvl>
    <w:lvl w:ilvl="1" w:tplc="2C0C0003" w:tentative="1">
      <w:start w:val="1"/>
      <w:numFmt w:val="bullet"/>
      <w:lvlText w:val="o"/>
      <w:lvlJc w:val="left"/>
      <w:pPr>
        <w:ind w:left="1080" w:hanging="360"/>
      </w:pPr>
      <w:rPr>
        <w:rFonts w:ascii="Courier New" w:hAnsi="Courier New" w:cs="Courier New" w:hint="default"/>
      </w:rPr>
    </w:lvl>
    <w:lvl w:ilvl="2" w:tplc="2C0C0005" w:tentative="1">
      <w:start w:val="1"/>
      <w:numFmt w:val="bullet"/>
      <w:lvlText w:val=""/>
      <w:lvlJc w:val="left"/>
      <w:pPr>
        <w:ind w:left="1800" w:hanging="360"/>
      </w:pPr>
      <w:rPr>
        <w:rFonts w:ascii="Wingdings" w:hAnsi="Wingdings" w:hint="default"/>
      </w:rPr>
    </w:lvl>
    <w:lvl w:ilvl="3" w:tplc="2C0C0001" w:tentative="1">
      <w:start w:val="1"/>
      <w:numFmt w:val="bullet"/>
      <w:lvlText w:val=""/>
      <w:lvlJc w:val="left"/>
      <w:pPr>
        <w:ind w:left="2520" w:hanging="360"/>
      </w:pPr>
      <w:rPr>
        <w:rFonts w:ascii="Symbol" w:hAnsi="Symbol" w:hint="default"/>
      </w:rPr>
    </w:lvl>
    <w:lvl w:ilvl="4" w:tplc="2C0C0003" w:tentative="1">
      <w:start w:val="1"/>
      <w:numFmt w:val="bullet"/>
      <w:lvlText w:val="o"/>
      <w:lvlJc w:val="left"/>
      <w:pPr>
        <w:ind w:left="3240" w:hanging="360"/>
      </w:pPr>
      <w:rPr>
        <w:rFonts w:ascii="Courier New" w:hAnsi="Courier New" w:cs="Courier New" w:hint="default"/>
      </w:rPr>
    </w:lvl>
    <w:lvl w:ilvl="5" w:tplc="2C0C0005" w:tentative="1">
      <w:start w:val="1"/>
      <w:numFmt w:val="bullet"/>
      <w:lvlText w:val=""/>
      <w:lvlJc w:val="left"/>
      <w:pPr>
        <w:ind w:left="3960" w:hanging="360"/>
      </w:pPr>
      <w:rPr>
        <w:rFonts w:ascii="Wingdings" w:hAnsi="Wingdings" w:hint="default"/>
      </w:rPr>
    </w:lvl>
    <w:lvl w:ilvl="6" w:tplc="2C0C0001" w:tentative="1">
      <w:start w:val="1"/>
      <w:numFmt w:val="bullet"/>
      <w:lvlText w:val=""/>
      <w:lvlJc w:val="left"/>
      <w:pPr>
        <w:ind w:left="4680" w:hanging="360"/>
      </w:pPr>
      <w:rPr>
        <w:rFonts w:ascii="Symbol" w:hAnsi="Symbol" w:hint="default"/>
      </w:rPr>
    </w:lvl>
    <w:lvl w:ilvl="7" w:tplc="2C0C0003" w:tentative="1">
      <w:start w:val="1"/>
      <w:numFmt w:val="bullet"/>
      <w:lvlText w:val="o"/>
      <w:lvlJc w:val="left"/>
      <w:pPr>
        <w:ind w:left="5400" w:hanging="360"/>
      </w:pPr>
      <w:rPr>
        <w:rFonts w:ascii="Courier New" w:hAnsi="Courier New" w:cs="Courier New" w:hint="default"/>
      </w:rPr>
    </w:lvl>
    <w:lvl w:ilvl="8" w:tplc="2C0C0005" w:tentative="1">
      <w:start w:val="1"/>
      <w:numFmt w:val="bullet"/>
      <w:lvlText w:val=""/>
      <w:lvlJc w:val="left"/>
      <w:pPr>
        <w:ind w:left="6120" w:hanging="360"/>
      </w:pPr>
      <w:rPr>
        <w:rFonts w:ascii="Wingdings" w:hAnsi="Wingdings" w:hint="default"/>
      </w:rPr>
    </w:lvl>
  </w:abstractNum>
  <w:abstractNum w:abstractNumId="44" w15:restartNumberingAfterBreak="0">
    <w:nsid w:val="46672AFB"/>
    <w:multiLevelType w:val="hybridMultilevel"/>
    <w:tmpl w:val="2688A9E0"/>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5" w15:restartNumberingAfterBreak="0">
    <w:nsid w:val="46AB5DC8"/>
    <w:multiLevelType w:val="hybridMultilevel"/>
    <w:tmpl w:val="60168F88"/>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6" w15:restartNumberingAfterBreak="0">
    <w:nsid w:val="4AB66A43"/>
    <w:multiLevelType w:val="hybridMultilevel"/>
    <w:tmpl w:val="BBB23D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BC916B8"/>
    <w:multiLevelType w:val="hybridMultilevel"/>
    <w:tmpl w:val="78A0059E"/>
    <w:lvl w:ilvl="0" w:tplc="E1007838">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4DD06902"/>
    <w:multiLevelType w:val="hybridMultilevel"/>
    <w:tmpl w:val="85348738"/>
    <w:lvl w:ilvl="0" w:tplc="2C0C0001">
      <w:start w:val="1"/>
      <w:numFmt w:val="bullet"/>
      <w:lvlText w:val=""/>
      <w:lvlJc w:val="left"/>
      <w:pPr>
        <w:ind w:left="720" w:hanging="360"/>
      </w:pPr>
      <w:rPr>
        <w:rFonts w:ascii="Symbol" w:hAnsi="Symbol" w:hint="default"/>
      </w:rPr>
    </w:lvl>
    <w:lvl w:ilvl="1" w:tplc="2C0C0003" w:tentative="1">
      <w:start w:val="1"/>
      <w:numFmt w:val="bullet"/>
      <w:lvlText w:val="o"/>
      <w:lvlJc w:val="left"/>
      <w:pPr>
        <w:ind w:left="1440" w:hanging="360"/>
      </w:pPr>
      <w:rPr>
        <w:rFonts w:ascii="Courier New" w:hAnsi="Courier New" w:cs="Courier New" w:hint="default"/>
      </w:rPr>
    </w:lvl>
    <w:lvl w:ilvl="2" w:tplc="2C0C0005" w:tentative="1">
      <w:start w:val="1"/>
      <w:numFmt w:val="bullet"/>
      <w:lvlText w:val=""/>
      <w:lvlJc w:val="left"/>
      <w:pPr>
        <w:ind w:left="2160" w:hanging="360"/>
      </w:pPr>
      <w:rPr>
        <w:rFonts w:ascii="Wingdings" w:hAnsi="Wingdings" w:hint="default"/>
      </w:rPr>
    </w:lvl>
    <w:lvl w:ilvl="3" w:tplc="2C0C0001" w:tentative="1">
      <w:start w:val="1"/>
      <w:numFmt w:val="bullet"/>
      <w:lvlText w:val=""/>
      <w:lvlJc w:val="left"/>
      <w:pPr>
        <w:ind w:left="2880" w:hanging="360"/>
      </w:pPr>
      <w:rPr>
        <w:rFonts w:ascii="Symbol" w:hAnsi="Symbol" w:hint="default"/>
      </w:rPr>
    </w:lvl>
    <w:lvl w:ilvl="4" w:tplc="2C0C0003" w:tentative="1">
      <w:start w:val="1"/>
      <w:numFmt w:val="bullet"/>
      <w:lvlText w:val="o"/>
      <w:lvlJc w:val="left"/>
      <w:pPr>
        <w:ind w:left="3600" w:hanging="360"/>
      </w:pPr>
      <w:rPr>
        <w:rFonts w:ascii="Courier New" w:hAnsi="Courier New" w:cs="Courier New" w:hint="default"/>
      </w:rPr>
    </w:lvl>
    <w:lvl w:ilvl="5" w:tplc="2C0C0005" w:tentative="1">
      <w:start w:val="1"/>
      <w:numFmt w:val="bullet"/>
      <w:lvlText w:val=""/>
      <w:lvlJc w:val="left"/>
      <w:pPr>
        <w:ind w:left="4320" w:hanging="360"/>
      </w:pPr>
      <w:rPr>
        <w:rFonts w:ascii="Wingdings" w:hAnsi="Wingdings" w:hint="default"/>
      </w:rPr>
    </w:lvl>
    <w:lvl w:ilvl="6" w:tplc="2C0C0001" w:tentative="1">
      <w:start w:val="1"/>
      <w:numFmt w:val="bullet"/>
      <w:lvlText w:val=""/>
      <w:lvlJc w:val="left"/>
      <w:pPr>
        <w:ind w:left="5040" w:hanging="360"/>
      </w:pPr>
      <w:rPr>
        <w:rFonts w:ascii="Symbol" w:hAnsi="Symbol" w:hint="default"/>
      </w:rPr>
    </w:lvl>
    <w:lvl w:ilvl="7" w:tplc="2C0C0003" w:tentative="1">
      <w:start w:val="1"/>
      <w:numFmt w:val="bullet"/>
      <w:lvlText w:val="o"/>
      <w:lvlJc w:val="left"/>
      <w:pPr>
        <w:ind w:left="5760" w:hanging="360"/>
      </w:pPr>
      <w:rPr>
        <w:rFonts w:ascii="Courier New" w:hAnsi="Courier New" w:cs="Courier New" w:hint="default"/>
      </w:rPr>
    </w:lvl>
    <w:lvl w:ilvl="8" w:tplc="2C0C0005" w:tentative="1">
      <w:start w:val="1"/>
      <w:numFmt w:val="bullet"/>
      <w:lvlText w:val=""/>
      <w:lvlJc w:val="left"/>
      <w:pPr>
        <w:ind w:left="6480" w:hanging="360"/>
      </w:pPr>
      <w:rPr>
        <w:rFonts w:ascii="Wingdings" w:hAnsi="Wingdings" w:hint="default"/>
      </w:rPr>
    </w:lvl>
  </w:abstractNum>
  <w:abstractNum w:abstractNumId="49" w15:restartNumberingAfterBreak="0">
    <w:nsid w:val="4EC938C8"/>
    <w:multiLevelType w:val="hybridMultilevel"/>
    <w:tmpl w:val="FC2E3D5E"/>
    <w:lvl w:ilvl="0" w:tplc="6D060ACE">
      <w:numFmt w:val="bullet"/>
      <w:lvlText w:val="-"/>
      <w:lvlJc w:val="left"/>
      <w:pPr>
        <w:ind w:left="360" w:hanging="360"/>
      </w:pPr>
      <w:rPr>
        <w:rFonts w:ascii="Calibri" w:eastAsiaTheme="minorHAnsi" w:hAnsi="Calibri" w:cs="Calibri"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0" w15:restartNumberingAfterBreak="0">
    <w:nsid w:val="4EE57181"/>
    <w:multiLevelType w:val="hybridMultilevel"/>
    <w:tmpl w:val="E3B40422"/>
    <w:lvl w:ilvl="0" w:tplc="37E4B5BE">
      <w:start w:val="73"/>
      <w:numFmt w:val="decimal"/>
      <w:lvlText w:val="%1."/>
      <w:lvlJc w:val="left"/>
      <w:pPr>
        <w:ind w:left="360" w:hanging="360"/>
      </w:pPr>
      <w:rPr>
        <w:rFonts w:hint="default"/>
        <w:b w:val="0"/>
        <w:bCs w:val="0"/>
        <w:color w:val="000000" w:themeColor="text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15:restartNumberingAfterBreak="0">
    <w:nsid w:val="51E45E1B"/>
    <w:multiLevelType w:val="hybridMultilevel"/>
    <w:tmpl w:val="1F460E50"/>
    <w:lvl w:ilvl="0" w:tplc="1390BE2C">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53B0C41"/>
    <w:multiLevelType w:val="multilevel"/>
    <w:tmpl w:val="722A470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i/>
      </w:rPr>
    </w:lvl>
    <w:lvl w:ilvl="2">
      <w:numFmt w:val="bullet"/>
      <w:lvlText w:val="-"/>
      <w:lvlJc w:val="left"/>
      <w:pPr>
        <w:ind w:left="720" w:hanging="720"/>
      </w:pPr>
      <w:rPr>
        <w:rFonts w:ascii="Calibri" w:eastAsiaTheme="minorHAnsi" w:hAnsi="Calibri" w:cstheme="minorBidi"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3" w15:restartNumberingAfterBreak="0">
    <w:nsid w:val="55403B99"/>
    <w:multiLevelType w:val="hybridMultilevel"/>
    <w:tmpl w:val="3E9689E2"/>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4" w15:restartNumberingAfterBreak="0">
    <w:nsid w:val="55AC6F93"/>
    <w:multiLevelType w:val="hybridMultilevel"/>
    <w:tmpl w:val="BCA47994"/>
    <w:lvl w:ilvl="0" w:tplc="2C0C000F">
      <w:start w:val="1"/>
      <w:numFmt w:val="decimal"/>
      <w:lvlText w:val="%1."/>
      <w:lvlJc w:val="left"/>
      <w:pPr>
        <w:ind w:left="720" w:hanging="360"/>
      </w:pPr>
      <w:rPr>
        <w:rFonts w:hint="default"/>
      </w:rPr>
    </w:lvl>
    <w:lvl w:ilvl="1" w:tplc="2C0C0019" w:tentative="1">
      <w:start w:val="1"/>
      <w:numFmt w:val="lowerLetter"/>
      <w:lvlText w:val="%2."/>
      <w:lvlJc w:val="left"/>
      <w:pPr>
        <w:ind w:left="1440" w:hanging="360"/>
      </w:pPr>
    </w:lvl>
    <w:lvl w:ilvl="2" w:tplc="2C0C001B" w:tentative="1">
      <w:start w:val="1"/>
      <w:numFmt w:val="lowerRoman"/>
      <w:lvlText w:val="%3."/>
      <w:lvlJc w:val="right"/>
      <w:pPr>
        <w:ind w:left="2160" w:hanging="180"/>
      </w:pPr>
    </w:lvl>
    <w:lvl w:ilvl="3" w:tplc="2C0C000F" w:tentative="1">
      <w:start w:val="1"/>
      <w:numFmt w:val="decimal"/>
      <w:lvlText w:val="%4."/>
      <w:lvlJc w:val="left"/>
      <w:pPr>
        <w:ind w:left="2880" w:hanging="360"/>
      </w:pPr>
    </w:lvl>
    <w:lvl w:ilvl="4" w:tplc="2C0C0019" w:tentative="1">
      <w:start w:val="1"/>
      <w:numFmt w:val="lowerLetter"/>
      <w:lvlText w:val="%5."/>
      <w:lvlJc w:val="left"/>
      <w:pPr>
        <w:ind w:left="3600" w:hanging="360"/>
      </w:pPr>
    </w:lvl>
    <w:lvl w:ilvl="5" w:tplc="2C0C001B" w:tentative="1">
      <w:start w:val="1"/>
      <w:numFmt w:val="lowerRoman"/>
      <w:lvlText w:val="%6."/>
      <w:lvlJc w:val="right"/>
      <w:pPr>
        <w:ind w:left="4320" w:hanging="180"/>
      </w:pPr>
    </w:lvl>
    <w:lvl w:ilvl="6" w:tplc="2C0C000F" w:tentative="1">
      <w:start w:val="1"/>
      <w:numFmt w:val="decimal"/>
      <w:lvlText w:val="%7."/>
      <w:lvlJc w:val="left"/>
      <w:pPr>
        <w:ind w:left="5040" w:hanging="360"/>
      </w:pPr>
    </w:lvl>
    <w:lvl w:ilvl="7" w:tplc="2C0C0019" w:tentative="1">
      <w:start w:val="1"/>
      <w:numFmt w:val="lowerLetter"/>
      <w:lvlText w:val="%8."/>
      <w:lvlJc w:val="left"/>
      <w:pPr>
        <w:ind w:left="5760" w:hanging="360"/>
      </w:pPr>
    </w:lvl>
    <w:lvl w:ilvl="8" w:tplc="2C0C001B" w:tentative="1">
      <w:start w:val="1"/>
      <w:numFmt w:val="lowerRoman"/>
      <w:lvlText w:val="%9."/>
      <w:lvlJc w:val="right"/>
      <w:pPr>
        <w:ind w:left="6480" w:hanging="180"/>
      </w:pPr>
    </w:lvl>
  </w:abstractNum>
  <w:abstractNum w:abstractNumId="55" w15:restartNumberingAfterBreak="0">
    <w:nsid w:val="569E23FD"/>
    <w:multiLevelType w:val="hybridMultilevel"/>
    <w:tmpl w:val="D234C044"/>
    <w:lvl w:ilvl="0" w:tplc="6D060ACE">
      <w:numFmt w:val="bullet"/>
      <w:lvlText w:val="-"/>
      <w:lvlJc w:val="left"/>
      <w:pPr>
        <w:ind w:left="720" w:hanging="360"/>
      </w:pPr>
      <w:rPr>
        <w:rFonts w:ascii="Calibri" w:eastAsiaTheme="minorHAnsi" w:hAnsi="Calibri" w:cs="Calibri" w:hint="default"/>
      </w:rPr>
    </w:lvl>
    <w:lvl w:ilvl="1" w:tplc="2C0C0003" w:tentative="1">
      <w:start w:val="1"/>
      <w:numFmt w:val="bullet"/>
      <w:lvlText w:val="o"/>
      <w:lvlJc w:val="left"/>
      <w:pPr>
        <w:ind w:left="1440" w:hanging="360"/>
      </w:pPr>
      <w:rPr>
        <w:rFonts w:ascii="Courier New" w:hAnsi="Courier New" w:cs="Courier New" w:hint="default"/>
      </w:rPr>
    </w:lvl>
    <w:lvl w:ilvl="2" w:tplc="2C0C0005" w:tentative="1">
      <w:start w:val="1"/>
      <w:numFmt w:val="bullet"/>
      <w:lvlText w:val=""/>
      <w:lvlJc w:val="left"/>
      <w:pPr>
        <w:ind w:left="2160" w:hanging="360"/>
      </w:pPr>
      <w:rPr>
        <w:rFonts w:ascii="Wingdings" w:hAnsi="Wingdings" w:hint="default"/>
      </w:rPr>
    </w:lvl>
    <w:lvl w:ilvl="3" w:tplc="2C0C0001" w:tentative="1">
      <w:start w:val="1"/>
      <w:numFmt w:val="bullet"/>
      <w:lvlText w:val=""/>
      <w:lvlJc w:val="left"/>
      <w:pPr>
        <w:ind w:left="2880" w:hanging="360"/>
      </w:pPr>
      <w:rPr>
        <w:rFonts w:ascii="Symbol" w:hAnsi="Symbol" w:hint="default"/>
      </w:rPr>
    </w:lvl>
    <w:lvl w:ilvl="4" w:tplc="2C0C0003" w:tentative="1">
      <w:start w:val="1"/>
      <w:numFmt w:val="bullet"/>
      <w:lvlText w:val="o"/>
      <w:lvlJc w:val="left"/>
      <w:pPr>
        <w:ind w:left="3600" w:hanging="360"/>
      </w:pPr>
      <w:rPr>
        <w:rFonts w:ascii="Courier New" w:hAnsi="Courier New" w:cs="Courier New" w:hint="default"/>
      </w:rPr>
    </w:lvl>
    <w:lvl w:ilvl="5" w:tplc="2C0C0005" w:tentative="1">
      <w:start w:val="1"/>
      <w:numFmt w:val="bullet"/>
      <w:lvlText w:val=""/>
      <w:lvlJc w:val="left"/>
      <w:pPr>
        <w:ind w:left="4320" w:hanging="360"/>
      </w:pPr>
      <w:rPr>
        <w:rFonts w:ascii="Wingdings" w:hAnsi="Wingdings" w:hint="default"/>
      </w:rPr>
    </w:lvl>
    <w:lvl w:ilvl="6" w:tplc="2C0C0001" w:tentative="1">
      <w:start w:val="1"/>
      <w:numFmt w:val="bullet"/>
      <w:lvlText w:val=""/>
      <w:lvlJc w:val="left"/>
      <w:pPr>
        <w:ind w:left="5040" w:hanging="360"/>
      </w:pPr>
      <w:rPr>
        <w:rFonts w:ascii="Symbol" w:hAnsi="Symbol" w:hint="default"/>
      </w:rPr>
    </w:lvl>
    <w:lvl w:ilvl="7" w:tplc="2C0C0003" w:tentative="1">
      <w:start w:val="1"/>
      <w:numFmt w:val="bullet"/>
      <w:lvlText w:val="o"/>
      <w:lvlJc w:val="left"/>
      <w:pPr>
        <w:ind w:left="5760" w:hanging="360"/>
      </w:pPr>
      <w:rPr>
        <w:rFonts w:ascii="Courier New" w:hAnsi="Courier New" w:cs="Courier New" w:hint="default"/>
      </w:rPr>
    </w:lvl>
    <w:lvl w:ilvl="8" w:tplc="2C0C0005" w:tentative="1">
      <w:start w:val="1"/>
      <w:numFmt w:val="bullet"/>
      <w:lvlText w:val=""/>
      <w:lvlJc w:val="left"/>
      <w:pPr>
        <w:ind w:left="6480" w:hanging="360"/>
      </w:pPr>
      <w:rPr>
        <w:rFonts w:ascii="Wingdings" w:hAnsi="Wingdings" w:hint="default"/>
      </w:rPr>
    </w:lvl>
  </w:abstractNum>
  <w:abstractNum w:abstractNumId="56" w15:restartNumberingAfterBreak="0">
    <w:nsid w:val="58F86DE4"/>
    <w:multiLevelType w:val="hybridMultilevel"/>
    <w:tmpl w:val="DC02FCEE"/>
    <w:lvl w:ilvl="0" w:tplc="FFFFFFFF">
      <w:start w:val="1"/>
      <w:numFmt w:val="decimal"/>
      <w:lvlText w:val="%1."/>
      <w:lvlJc w:val="left"/>
      <w:pPr>
        <w:ind w:left="36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5BB741F8"/>
    <w:multiLevelType w:val="hybridMultilevel"/>
    <w:tmpl w:val="05FE26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C562761"/>
    <w:multiLevelType w:val="hybridMultilevel"/>
    <w:tmpl w:val="CD8E786E"/>
    <w:lvl w:ilvl="0" w:tplc="1390BE2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15:restartNumberingAfterBreak="0">
    <w:nsid w:val="5CDA7182"/>
    <w:multiLevelType w:val="hybridMultilevel"/>
    <w:tmpl w:val="B38211E8"/>
    <w:lvl w:ilvl="0" w:tplc="734A5874">
      <w:start w:val="1"/>
      <w:numFmt w:val="lowerRoman"/>
      <w:lvlText w:val="%1."/>
      <w:lvlJc w:val="left"/>
      <w:pPr>
        <w:ind w:left="1068" w:hanging="360"/>
      </w:pPr>
      <w:rPr>
        <w:rFonts w:hint="default"/>
      </w:rPr>
    </w:lvl>
    <w:lvl w:ilvl="1" w:tplc="FFFFFFFF" w:tentative="1">
      <w:start w:val="1"/>
      <w:numFmt w:val="bullet"/>
      <w:lvlText w:val="o"/>
      <w:lvlJc w:val="left"/>
      <w:pPr>
        <w:ind w:left="1788" w:hanging="360"/>
      </w:pPr>
      <w:rPr>
        <w:rFonts w:ascii="Courier New" w:hAnsi="Courier New" w:cs="Courier New" w:hint="default"/>
      </w:rPr>
    </w:lvl>
    <w:lvl w:ilvl="2" w:tplc="FFFFFFFF" w:tentative="1">
      <w:start w:val="1"/>
      <w:numFmt w:val="bullet"/>
      <w:lvlText w:val=""/>
      <w:lvlJc w:val="left"/>
      <w:pPr>
        <w:ind w:left="2508" w:hanging="360"/>
      </w:pPr>
      <w:rPr>
        <w:rFonts w:ascii="Wingdings" w:hAnsi="Wingdings" w:hint="default"/>
      </w:rPr>
    </w:lvl>
    <w:lvl w:ilvl="3" w:tplc="FFFFFFFF" w:tentative="1">
      <w:start w:val="1"/>
      <w:numFmt w:val="bullet"/>
      <w:lvlText w:val=""/>
      <w:lvlJc w:val="left"/>
      <w:pPr>
        <w:ind w:left="3228" w:hanging="360"/>
      </w:pPr>
      <w:rPr>
        <w:rFonts w:ascii="Symbol" w:hAnsi="Symbol" w:hint="default"/>
      </w:rPr>
    </w:lvl>
    <w:lvl w:ilvl="4" w:tplc="FFFFFFFF" w:tentative="1">
      <w:start w:val="1"/>
      <w:numFmt w:val="bullet"/>
      <w:lvlText w:val="o"/>
      <w:lvlJc w:val="left"/>
      <w:pPr>
        <w:ind w:left="3948" w:hanging="360"/>
      </w:pPr>
      <w:rPr>
        <w:rFonts w:ascii="Courier New" w:hAnsi="Courier New" w:cs="Courier New" w:hint="default"/>
      </w:rPr>
    </w:lvl>
    <w:lvl w:ilvl="5" w:tplc="FFFFFFFF" w:tentative="1">
      <w:start w:val="1"/>
      <w:numFmt w:val="bullet"/>
      <w:lvlText w:val=""/>
      <w:lvlJc w:val="left"/>
      <w:pPr>
        <w:ind w:left="4668" w:hanging="360"/>
      </w:pPr>
      <w:rPr>
        <w:rFonts w:ascii="Wingdings" w:hAnsi="Wingdings" w:hint="default"/>
      </w:rPr>
    </w:lvl>
    <w:lvl w:ilvl="6" w:tplc="FFFFFFFF" w:tentative="1">
      <w:start w:val="1"/>
      <w:numFmt w:val="bullet"/>
      <w:lvlText w:val=""/>
      <w:lvlJc w:val="left"/>
      <w:pPr>
        <w:ind w:left="5388" w:hanging="360"/>
      </w:pPr>
      <w:rPr>
        <w:rFonts w:ascii="Symbol" w:hAnsi="Symbol" w:hint="default"/>
      </w:rPr>
    </w:lvl>
    <w:lvl w:ilvl="7" w:tplc="FFFFFFFF" w:tentative="1">
      <w:start w:val="1"/>
      <w:numFmt w:val="bullet"/>
      <w:lvlText w:val="o"/>
      <w:lvlJc w:val="left"/>
      <w:pPr>
        <w:ind w:left="6108" w:hanging="360"/>
      </w:pPr>
      <w:rPr>
        <w:rFonts w:ascii="Courier New" w:hAnsi="Courier New" w:cs="Courier New" w:hint="default"/>
      </w:rPr>
    </w:lvl>
    <w:lvl w:ilvl="8" w:tplc="FFFFFFFF" w:tentative="1">
      <w:start w:val="1"/>
      <w:numFmt w:val="bullet"/>
      <w:lvlText w:val=""/>
      <w:lvlJc w:val="left"/>
      <w:pPr>
        <w:ind w:left="6828" w:hanging="360"/>
      </w:pPr>
      <w:rPr>
        <w:rFonts w:ascii="Wingdings" w:hAnsi="Wingdings" w:hint="default"/>
      </w:rPr>
    </w:lvl>
  </w:abstractNum>
  <w:abstractNum w:abstractNumId="60" w15:restartNumberingAfterBreak="0">
    <w:nsid w:val="5D822044"/>
    <w:multiLevelType w:val="hybridMultilevel"/>
    <w:tmpl w:val="C036648C"/>
    <w:lvl w:ilvl="0" w:tplc="CCBAB204">
      <w:start w:val="1"/>
      <w:numFmt w:val="decimal"/>
      <w:lvlText w:val="%1."/>
      <w:lvlJc w:val="left"/>
      <w:pPr>
        <w:ind w:left="720" w:hanging="360"/>
      </w:pPr>
      <w:rPr>
        <w:rFonts w:hint="default"/>
        <w:lang w:val="fr-FR"/>
      </w:rPr>
    </w:lvl>
    <w:lvl w:ilvl="1" w:tplc="04090001">
      <w:start w:val="1"/>
      <w:numFmt w:val="bullet"/>
      <w:lvlText w:val=""/>
      <w:lvlJc w:val="left"/>
      <w:pPr>
        <w:ind w:left="1440" w:hanging="360"/>
      </w:pPr>
      <w:rPr>
        <w:rFonts w:ascii="Symbol" w:hAnsi="Symbol" w:hint="default"/>
      </w:rPr>
    </w:lvl>
    <w:lvl w:ilvl="2" w:tplc="040C001B">
      <w:start w:val="1"/>
      <w:numFmt w:val="lowerRoman"/>
      <w:lvlText w:val="%3."/>
      <w:lvlJc w:val="right"/>
      <w:pPr>
        <w:ind w:left="2160" w:hanging="180"/>
      </w:pPr>
    </w:lvl>
    <w:lvl w:ilvl="3" w:tplc="3B9C4516">
      <w:start w:val="15"/>
      <w:numFmt w:val="decimal"/>
      <w:lvlText w:val="%4."/>
      <w:lvlJc w:val="left"/>
      <w:pPr>
        <w:ind w:left="2880" w:hanging="360"/>
      </w:pPr>
      <w:rPr>
        <w:rFonts w:hint="default"/>
        <w:b w:val="0"/>
        <w:bCs w:val="0"/>
        <w:color w:val="000000" w:themeColor="text1"/>
      </w:rPr>
    </w:lvl>
    <w:lvl w:ilvl="4" w:tplc="37FC1E30">
      <w:start w:val="1"/>
      <w:numFmt w:val="upperLetter"/>
      <w:lvlText w:val="%5."/>
      <w:lvlJc w:val="left"/>
      <w:pPr>
        <w:ind w:left="3600" w:hanging="360"/>
      </w:pPr>
      <w:rPr>
        <w:rFonts w:hint="default"/>
      </w:rPr>
    </w:lvl>
    <w:lvl w:ilvl="5" w:tplc="7FFA3F82">
      <w:start w:val="1"/>
      <w:numFmt w:val="bullet"/>
      <w:lvlText w:val=""/>
      <w:lvlJc w:val="left"/>
      <w:pPr>
        <w:ind w:left="4500" w:hanging="360"/>
      </w:pPr>
      <w:rPr>
        <w:rFonts w:ascii="Wingdings" w:eastAsiaTheme="minorHAnsi" w:hAnsi="Wingdings" w:cstheme="minorBidi" w:hint="default"/>
      </w:r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1" w15:restartNumberingAfterBreak="0">
    <w:nsid w:val="5EC33B1C"/>
    <w:multiLevelType w:val="hybridMultilevel"/>
    <w:tmpl w:val="D50E0B3A"/>
    <w:lvl w:ilvl="0" w:tplc="1390BE2C">
      <w:numFmt w:val="bullet"/>
      <w:lvlText w:val="-"/>
      <w:lvlJc w:val="left"/>
      <w:pPr>
        <w:ind w:left="1080" w:hanging="360"/>
      </w:pPr>
      <w:rPr>
        <w:rFonts w:ascii="Calibri" w:eastAsiaTheme="minorHAnsi" w:hAnsi="Calibri" w:cs="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2" w15:restartNumberingAfterBreak="0">
    <w:nsid w:val="61C810B9"/>
    <w:multiLevelType w:val="multilevel"/>
    <w:tmpl w:val="7C08CD32"/>
    <w:lvl w:ilvl="0">
      <w:start w:val="1"/>
      <w:numFmt w:val="lowerRoman"/>
      <w:lvlText w:val="%1."/>
      <w:lvlJc w:val="left"/>
      <w:pPr>
        <w:ind w:left="360" w:hanging="360"/>
      </w:pPr>
      <w:rPr>
        <w:rFonts w:hint="default"/>
        <w:b/>
        <w:bCs w:val="0"/>
      </w:rPr>
    </w:lvl>
    <w:lvl w:ilvl="1">
      <w:start w:val="4"/>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160" w:hanging="2160"/>
      </w:pPr>
      <w:rPr>
        <w:rFonts w:hint="default"/>
      </w:rPr>
    </w:lvl>
  </w:abstractNum>
  <w:abstractNum w:abstractNumId="63" w15:restartNumberingAfterBreak="0">
    <w:nsid w:val="64196DE2"/>
    <w:multiLevelType w:val="hybridMultilevel"/>
    <w:tmpl w:val="8E7466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642E12DA"/>
    <w:multiLevelType w:val="hybridMultilevel"/>
    <w:tmpl w:val="619632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654F41F3"/>
    <w:multiLevelType w:val="hybridMultilevel"/>
    <w:tmpl w:val="C6C4C344"/>
    <w:lvl w:ilvl="0" w:tplc="04090011">
      <w:start w:val="1"/>
      <w:numFmt w:val="decimal"/>
      <w:lvlText w:val="%1)"/>
      <w:lvlJc w:val="left"/>
      <w:pPr>
        <w:ind w:left="720" w:hanging="360"/>
      </w:pPr>
      <w:rPr>
        <w:rFont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15:restartNumberingAfterBreak="0">
    <w:nsid w:val="66F16573"/>
    <w:multiLevelType w:val="hybridMultilevel"/>
    <w:tmpl w:val="DC02FCEE"/>
    <w:lvl w:ilvl="0" w:tplc="FFFFFFFF">
      <w:start w:val="1"/>
      <w:numFmt w:val="decimal"/>
      <w:lvlText w:val="%1."/>
      <w:lvlJc w:val="left"/>
      <w:pPr>
        <w:ind w:left="36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 w15:restartNumberingAfterBreak="0">
    <w:nsid w:val="67D056BD"/>
    <w:multiLevelType w:val="multilevel"/>
    <w:tmpl w:val="B4B898B2"/>
    <w:lvl w:ilvl="0">
      <w:start w:val="8"/>
      <w:numFmt w:val="decimal"/>
      <w:lvlText w:val="%1."/>
      <w:lvlJc w:val="left"/>
      <w:pPr>
        <w:ind w:left="460" w:hanging="46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68" w15:restartNumberingAfterBreak="0">
    <w:nsid w:val="680E3A0F"/>
    <w:multiLevelType w:val="hybridMultilevel"/>
    <w:tmpl w:val="DC02FCEE"/>
    <w:lvl w:ilvl="0" w:tplc="040C000F">
      <w:start w:val="1"/>
      <w:numFmt w:val="decimal"/>
      <w:lvlText w:val="%1."/>
      <w:lvlJc w:val="left"/>
      <w:pPr>
        <w:ind w:left="36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9" w15:restartNumberingAfterBreak="0">
    <w:nsid w:val="682A73CF"/>
    <w:multiLevelType w:val="hybridMultilevel"/>
    <w:tmpl w:val="9ABA676E"/>
    <w:lvl w:ilvl="0" w:tplc="B0901734">
      <w:start w:val="1"/>
      <w:numFmt w:val="upperRoman"/>
      <w:lvlText w:val="%1."/>
      <w:lvlJc w:val="right"/>
      <w:pPr>
        <w:ind w:left="720" w:hanging="360"/>
      </w:pPr>
      <w:rPr>
        <w:b/>
        <w:bCs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0" w15:restartNumberingAfterBreak="0">
    <w:nsid w:val="69EA7A73"/>
    <w:multiLevelType w:val="hybridMultilevel"/>
    <w:tmpl w:val="DC02FCEE"/>
    <w:lvl w:ilvl="0" w:tplc="040C000F">
      <w:start w:val="1"/>
      <w:numFmt w:val="decimal"/>
      <w:lvlText w:val="%1."/>
      <w:lvlJc w:val="left"/>
      <w:pPr>
        <w:ind w:left="36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1" w15:restartNumberingAfterBreak="0">
    <w:nsid w:val="6AF75AD8"/>
    <w:multiLevelType w:val="hybridMultilevel"/>
    <w:tmpl w:val="295AE914"/>
    <w:lvl w:ilvl="0" w:tplc="FA00550A">
      <w:numFmt w:val="bullet"/>
      <w:lvlText w:val="-"/>
      <w:lvlJc w:val="left"/>
      <w:pPr>
        <w:ind w:left="720" w:hanging="360"/>
      </w:pPr>
      <w:rPr>
        <w:rFonts w:ascii="Times New Roman" w:eastAsia="Times New Roman" w:hAnsi="Times New Roman" w:cs="Times New Roman" w:hint="default"/>
        <w:b/>
        <w:bCs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15:restartNumberingAfterBreak="0">
    <w:nsid w:val="6B043C32"/>
    <w:multiLevelType w:val="hybridMultilevel"/>
    <w:tmpl w:val="2DBA99B2"/>
    <w:lvl w:ilvl="0" w:tplc="6D060ACE">
      <w:numFmt w:val="bullet"/>
      <w:lvlText w:val="-"/>
      <w:lvlJc w:val="left"/>
      <w:pPr>
        <w:ind w:left="360" w:hanging="360"/>
      </w:pPr>
      <w:rPr>
        <w:rFonts w:ascii="Calibri" w:eastAsiaTheme="minorHAnsi" w:hAnsi="Calibri" w:cs="Calibri"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3" w15:restartNumberingAfterBreak="0">
    <w:nsid w:val="6C0C627F"/>
    <w:multiLevelType w:val="hybridMultilevel"/>
    <w:tmpl w:val="D3527682"/>
    <w:lvl w:ilvl="0" w:tplc="2C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 w15:restartNumberingAfterBreak="0">
    <w:nsid w:val="6F433EDC"/>
    <w:multiLevelType w:val="multilevel"/>
    <w:tmpl w:val="EF1A46D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75" w15:restartNumberingAfterBreak="0">
    <w:nsid w:val="76CA022A"/>
    <w:multiLevelType w:val="hybridMultilevel"/>
    <w:tmpl w:val="8A9C1236"/>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6" w15:restartNumberingAfterBreak="0">
    <w:nsid w:val="788A2692"/>
    <w:multiLevelType w:val="hybridMultilevel"/>
    <w:tmpl w:val="21181BBE"/>
    <w:lvl w:ilvl="0" w:tplc="734A5874">
      <w:start w:val="1"/>
      <w:numFmt w:val="lowerRoman"/>
      <w:lvlText w:val="%1."/>
      <w:lvlJc w:val="left"/>
      <w:pPr>
        <w:ind w:left="1068" w:hanging="360"/>
      </w:pPr>
      <w:rPr>
        <w:rFonts w:hint="default"/>
      </w:rPr>
    </w:lvl>
    <w:lvl w:ilvl="1" w:tplc="040C0019">
      <w:start w:val="1"/>
      <w:numFmt w:val="lowerLetter"/>
      <w:lvlText w:val="%2."/>
      <w:lvlJc w:val="left"/>
      <w:pPr>
        <w:ind w:left="726" w:hanging="360"/>
      </w:pPr>
    </w:lvl>
    <w:lvl w:ilvl="2" w:tplc="040C001B" w:tentative="1">
      <w:start w:val="1"/>
      <w:numFmt w:val="lowerRoman"/>
      <w:lvlText w:val="%3."/>
      <w:lvlJc w:val="right"/>
      <w:pPr>
        <w:ind w:left="1446" w:hanging="180"/>
      </w:pPr>
    </w:lvl>
    <w:lvl w:ilvl="3" w:tplc="040C000F" w:tentative="1">
      <w:start w:val="1"/>
      <w:numFmt w:val="decimal"/>
      <w:lvlText w:val="%4."/>
      <w:lvlJc w:val="left"/>
      <w:pPr>
        <w:ind w:left="2166" w:hanging="360"/>
      </w:pPr>
    </w:lvl>
    <w:lvl w:ilvl="4" w:tplc="040C0019" w:tentative="1">
      <w:start w:val="1"/>
      <w:numFmt w:val="lowerLetter"/>
      <w:lvlText w:val="%5."/>
      <w:lvlJc w:val="left"/>
      <w:pPr>
        <w:ind w:left="2886" w:hanging="360"/>
      </w:pPr>
    </w:lvl>
    <w:lvl w:ilvl="5" w:tplc="040C001B" w:tentative="1">
      <w:start w:val="1"/>
      <w:numFmt w:val="lowerRoman"/>
      <w:lvlText w:val="%6."/>
      <w:lvlJc w:val="right"/>
      <w:pPr>
        <w:ind w:left="3606" w:hanging="180"/>
      </w:pPr>
    </w:lvl>
    <w:lvl w:ilvl="6" w:tplc="040C000F" w:tentative="1">
      <w:start w:val="1"/>
      <w:numFmt w:val="decimal"/>
      <w:lvlText w:val="%7."/>
      <w:lvlJc w:val="left"/>
      <w:pPr>
        <w:ind w:left="4326" w:hanging="360"/>
      </w:pPr>
    </w:lvl>
    <w:lvl w:ilvl="7" w:tplc="040C0019" w:tentative="1">
      <w:start w:val="1"/>
      <w:numFmt w:val="lowerLetter"/>
      <w:lvlText w:val="%8."/>
      <w:lvlJc w:val="left"/>
      <w:pPr>
        <w:ind w:left="5046" w:hanging="360"/>
      </w:pPr>
    </w:lvl>
    <w:lvl w:ilvl="8" w:tplc="040C001B" w:tentative="1">
      <w:start w:val="1"/>
      <w:numFmt w:val="lowerRoman"/>
      <w:lvlText w:val="%9."/>
      <w:lvlJc w:val="right"/>
      <w:pPr>
        <w:ind w:left="5766" w:hanging="180"/>
      </w:pPr>
    </w:lvl>
  </w:abstractNum>
  <w:abstractNum w:abstractNumId="77" w15:restartNumberingAfterBreak="0">
    <w:nsid w:val="78F35B9C"/>
    <w:multiLevelType w:val="hybridMultilevel"/>
    <w:tmpl w:val="D50A9446"/>
    <w:lvl w:ilvl="0" w:tplc="0409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8" w15:restartNumberingAfterBreak="0">
    <w:nsid w:val="7A8E5B55"/>
    <w:multiLevelType w:val="hybridMultilevel"/>
    <w:tmpl w:val="DC02FCEE"/>
    <w:lvl w:ilvl="0" w:tplc="FFFFFFFF">
      <w:start w:val="1"/>
      <w:numFmt w:val="decimal"/>
      <w:lvlText w:val="%1."/>
      <w:lvlJc w:val="left"/>
      <w:pPr>
        <w:ind w:left="36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 w15:restartNumberingAfterBreak="0">
    <w:nsid w:val="7BBE78FC"/>
    <w:multiLevelType w:val="hybridMultilevel"/>
    <w:tmpl w:val="A32E8C0E"/>
    <w:lvl w:ilvl="0" w:tplc="FFFFFFFF">
      <w:start w:val="47"/>
      <w:numFmt w:val="decimal"/>
      <w:lvlText w:val="%1."/>
      <w:lvlJc w:val="left"/>
      <w:pPr>
        <w:ind w:left="360" w:hanging="360"/>
      </w:pPr>
      <w:rPr>
        <w:rFonts w:hint="default"/>
        <w:b w:val="0"/>
        <w:bCs w:val="0"/>
        <w:color w:val="000000" w:themeColor="text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7C6E5985"/>
    <w:multiLevelType w:val="hybridMultilevel"/>
    <w:tmpl w:val="B7D29D84"/>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1111628575">
    <w:abstractNumId w:val="9"/>
  </w:num>
  <w:num w:numId="2" w16cid:durableId="1999382778">
    <w:abstractNumId w:val="4"/>
  </w:num>
  <w:num w:numId="3" w16cid:durableId="641542014">
    <w:abstractNumId w:val="60"/>
  </w:num>
  <w:num w:numId="4" w16cid:durableId="693389258">
    <w:abstractNumId w:val="55"/>
  </w:num>
  <w:num w:numId="5" w16cid:durableId="48306322">
    <w:abstractNumId w:val="5"/>
  </w:num>
  <w:num w:numId="6" w16cid:durableId="908001449">
    <w:abstractNumId w:val="51"/>
  </w:num>
  <w:num w:numId="7" w16cid:durableId="850995000">
    <w:abstractNumId w:val="29"/>
  </w:num>
  <w:num w:numId="8" w16cid:durableId="1587883086">
    <w:abstractNumId w:val="69"/>
  </w:num>
  <w:num w:numId="9" w16cid:durableId="1395354942">
    <w:abstractNumId w:val="71"/>
  </w:num>
  <w:num w:numId="10" w16cid:durableId="1491361019">
    <w:abstractNumId w:val="13"/>
  </w:num>
  <w:num w:numId="11" w16cid:durableId="1139113051">
    <w:abstractNumId w:val="77"/>
  </w:num>
  <w:num w:numId="12" w16cid:durableId="161239988">
    <w:abstractNumId w:val="24"/>
  </w:num>
  <w:num w:numId="13" w16cid:durableId="2075425962">
    <w:abstractNumId w:val="34"/>
  </w:num>
  <w:num w:numId="14" w16cid:durableId="1864130315">
    <w:abstractNumId w:val="65"/>
  </w:num>
  <w:num w:numId="15" w16cid:durableId="411664247">
    <w:abstractNumId w:val="1"/>
  </w:num>
  <w:num w:numId="16" w16cid:durableId="864368798">
    <w:abstractNumId w:val="3"/>
  </w:num>
  <w:num w:numId="17" w16cid:durableId="1257136956">
    <w:abstractNumId w:val="46"/>
  </w:num>
  <w:num w:numId="18" w16cid:durableId="553272004">
    <w:abstractNumId w:val="64"/>
  </w:num>
  <w:num w:numId="19" w16cid:durableId="2051301557">
    <w:abstractNumId w:val="47"/>
  </w:num>
  <w:num w:numId="20" w16cid:durableId="869729110">
    <w:abstractNumId w:val="17"/>
  </w:num>
  <w:num w:numId="21" w16cid:durableId="192809757">
    <w:abstractNumId w:val="63"/>
  </w:num>
  <w:num w:numId="22" w16cid:durableId="552273850">
    <w:abstractNumId w:val="40"/>
  </w:num>
  <w:num w:numId="23" w16cid:durableId="405306443">
    <w:abstractNumId w:val="57"/>
  </w:num>
  <w:num w:numId="24" w16cid:durableId="1324889919">
    <w:abstractNumId w:val="80"/>
  </w:num>
  <w:num w:numId="25" w16cid:durableId="1704288759">
    <w:abstractNumId w:val="11"/>
  </w:num>
  <w:num w:numId="26" w16cid:durableId="976032504">
    <w:abstractNumId w:val="33"/>
  </w:num>
  <w:num w:numId="27" w16cid:durableId="443235472">
    <w:abstractNumId w:val="27"/>
  </w:num>
  <w:num w:numId="28" w16cid:durableId="997346862">
    <w:abstractNumId w:val="15"/>
  </w:num>
  <w:num w:numId="29" w16cid:durableId="1701466469">
    <w:abstractNumId w:val="61"/>
  </w:num>
  <w:num w:numId="30" w16cid:durableId="597295170">
    <w:abstractNumId w:val="58"/>
  </w:num>
  <w:num w:numId="31" w16cid:durableId="1696924854">
    <w:abstractNumId w:val="8"/>
  </w:num>
  <w:num w:numId="32" w16cid:durableId="758910816">
    <w:abstractNumId w:val="10"/>
  </w:num>
  <w:num w:numId="33" w16cid:durableId="1812287228">
    <w:abstractNumId w:val="45"/>
  </w:num>
  <w:num w:numId="34" w16cid:durableId="1385059821">
    <w:abstractNumId w:val="18"/>
  </w:num>
  <w:num w:numId="35" w16cid:durableId="1386298511">
    <w:abstractNumId w:val="22"/>
  </w:num>
  <w:num w:numId="36" w16cid:durableId="1056586481">
    <w:abstractNumId w:val="28"/>
  </w:num>
  <w:num w:numId="37" w16cid:durableId="387266143">
    <w:abstractNumId w:val="12"/>
  </w:num>
  <w:num w:numId="38" w16cid:durableId="460810008">
    <w:abstractNumId w:val="44"/>
  </w:num>
  <w:num w:numId="39" w16cid:durableId="1244991390">
    <w:abstractNumId w:val="75"/>
  </w:num>
  <w:num w:numId="40" w16cid:durableId="2086996127">
    <w:abstractNumId w:val="52"/>
  </w:num>
  <w:num w:numId="41" w16cid:durableId="1954894828">
    <w:abstractNumId w:val="54"/>
  </w:num>
  <w:num w:numId="42" w16cid:durableId="441846304">
    <w:abstractNumId w:val="36"/>
  </w:num>
  <w:num w:numId="43" w16cid:durableId="234900642">
    <w:abstractNumId w:val="70"/>
  </w:num>
  <w:num w:numId="44" w16cid:durableId="1647464889">
    <w:abstractNumId w:val="35"/>
  </w:num>
  <w:num w:numId="45" w16cid:durableId="984510350">
    <w:abstractNumId w:val="39"/>
  </w:num>
  <w:num w:numId="46" w16cid:durableId="1117674240">
    <w:abstractNumId w:val="66"/>
  </w:num>
  <w:num w:numId="47" w16cid:durableId="1681545341">
    <w:abstractNumId w:val="78"/>
  </w:num>
  <w:num w:numId="48" w16cid:durableId="382749695">
    <w:abstractNumId w:val="56"/>
  </w:num>
  <w:num w:numId="49" w16cid:durableId="584462259">
    <w:abstractNumId w:val="68"/>
  </w:num>
  <w:num w:numId="50" w16cid:durableId="443038167">
    <w:abstractNumId w:val="74"/>
  </w:num>
  <w:num w:numId="51" w16cid:durableId="1814256218">
    <w:abstractNumId w:val="32"/>
  </w:num>
  <w:num w:numId="52" w16cid:durableId="363482285">
    <w:abstractNumId w:val="23"/>
  </w:num>
  <w:num w:numId="53" w16cid:durableId="1923247739">
    <w:abstractNumId w:val="25"/>
  </w:num>
  <w:num w:numId="54" w16cid:durableId="1900550090">
    <w:abstractNumId w:val="30"/>
  </w:num>
  <w:num w:numId="55" w16cid:durableId="2025327425">
    <w:abstractNumId w:val="42"/>
  </w:num>
  <w:num w:numId="56" w16cid:durableId="1003245223">
    <w:abstractNumId w:val="43"/>
  </w:num>
  <w:num w:numId="57" w16cid:durableId="1194422086">
    <w:abstractNumId w:val="62"/>
  </w:num>
  <w:num w:numId="58" w16cid:durableId="2100522565">
    <w:abstractNumId w:val="53"/>
  </w:num>
  <w:num w:numId="59" w16cid:durableId="1042365500">
    <w:abstractNumId w:val="38"/>
  </w:num>
  <w:num w:numId="60" w16cid:durableId="1504972355">
    <w:abstractNumId w:val="48"/>
  </w:num>
  <w:num w:numId="61" w16cid:durableId="73672144">
    <w:abstractNumId w:val="0"/>
  </w:num>
  <w:num w:numId="62" w16cid:durableId="159587340">
    <w:abstractNumId w:val="16"/>
  </w:num>
  <w:num w:numId="63" w16cid:durableId="9182834">
    <w:abstractNumId w:val="6"/>
  </w:num>
  <w:num w:numId="64" w16cid:durableId="1519467765">
    <w:abstractNumId w:val="73"/>
  </w:num>
  <w:num w:numId="65" w16cid:durableId="746652332">
    <w:abstractNumId w:val="31"/>
  </w:num>
  <w:num w:numId="66" w16cid:durableId="1144614924">
    <w:abstractNumId w:val="2"/>
  </w:num>
  <w:num w:numId="67" w16cid:durableId="1025643416">
    <w:abstractNumId w:val="20"/>
  </w:num>
  <w:num w:numId="68" w16cid:durableId="59984950">
    <w:abstractNumId w:val="14"/>
  </w:num>
  <w:num w:numId="69" w16cid:durableId="336084252">
    <w:abstractNumId w:val="21"/>
  </w:num>
  <w:num w:numId="70" w16cid:durableId="1575234668">
    <w:abstractNumId w:val="26"/>
  </w:num>
  <w:num w:numId="71" w16cid:durableId="297807241">
    <w:abstractNumId w:val="59"/>
  </w:num>
  <w:num w:numId="72" w16cid:durableId="409158481">
    <w:abstractNumId w:val="19"/>
  </w:num>
  <w:num w:numId="73" w16cid:durableId="1293947811">
    <w:abstractNumId w:val="76"/>
  </w:num>
  <w:num w:numId="74" w16cid:durableId="800998067">
    <w:abstractNumId w:val="49"/>
  </w:num>
  <w:num w:numId="75" w16cid:durableId="1317495535">
    <w:abstractNumId w:val="67"/>
  </w:num>
  <w:num w:numId="76" w16cid:durableId="1475221022">
    <w:abstractNumId w:val="41"/>
  </w:num>
  <w:num w:numId="77" w16cid:durableId="865871555">
    <w:abstractNumId w:val="50"/>
  </w:num>
  <w:num w:numId="78" w16cid:durableId="1435444402">
    <w:abstractNumId w:val="37"/>
  </w:num>
  <w:num w:numId="79" w16cid:durableId="1383599646">
    <w:abstractNumId w:val="72"/>
  </w:num>
  <w:num w:numId="80" w16cid:durableId="968634021">
    <w:abstractNumId w:val="7"/>
  </w:num>
  <w:num w:numId="81" w16cid:durableId="1436094751">
    <w:abstractNumId w:val="79"/>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activeWritingStyle w:appName="MSWord" w:lang="fr-FR" w:vendorID="64" w:dllVersion="4096" w:nlCheck="1" w:checkStyle="0"/>
  <w:activeWritingStyle w:appName="MSWord" w:lang="en-US" w:vendorID="64" w:dllVersion="4096" w:nlCheck="1" w:checkStyle="0"/>
  <w:activeWritingStyle w:appName="MSWord" w:lang="fr-CH" w:vendorID="64" w:dllVersion="4096" w:nlCheck="1" w:checkStyle="0"/>
  <w:activeWritingStyle w:appName="MSWord" w:lang="fr-CA" w:vendorID="64" w:dllVersion="4096" w:nlCheck="1" w:checkStyle="0"/>
  <w:activeWritingStyle w:appName="MSWord" w:lang="en-GB" w:vendorID="64" w:dllVersion="4096" w:nlCheck="1" w:checkStyle="0"/>
  <w:activeWritingStyle w:appName="MSWord" w:lang="it-IT" w:vendorID="64" w:dllVersion="4096" w:nlCheck="1" w:checkStyle="0"/>
  <w:activeWritingStyle w:appName="MSWord" w:lang="nl-NL" w:vendorID="64" w:dllVersion="4096" w:nlCheck="1" w:checkStyle="0"/>
  <w:activeWritingStyle w:appName="MSWord" w:lang="pt-BR" w:vendorID="64" w:dllVersion="4096" w:nlCheck="1" w:checkStyle="0"/>
  <w:activeWritingStyle w:appName="MSWord" w:lang="fr-CM" w:vendorID="64" w:dllVersion="4096" w:nlCheck="1" w:checkStyle="0"/>
  <w:activeWritingStyle w:appName="MSWord" w:lang="fr-LU" w:vendorID="64" w:dllVersion="4096" w:nlCheck="1" w:checkStyle="0"/>
  <w:activeWritingStyle w:appName="MSWord" w:lang="fr-FR" w:vendorID="64" w:dllVersion="0" w:nlCheck="1" w:checkStyle="0"/>
  <w:activeWritingStyle w:appName="MSWord" w:lang="fr-CM" w:vendorID="64" w:dllVersion="0" w:nlCheck="1" w:checkStyle="0"/>
  <w:activeWritingStyle w:appName="MSWord" w:lang="fr-CH" w:vendorID="64" w:dllVersion="0" w:nlCheck="1" w:checkStyle="0"/>
  <w:activeWritingStyle w:appName="MSWord" w:lang="es-ES" w:vendorID="64" w:dllVersion="0" w:nlCheck="1" w:checkStyle="0"/>
  <w:activeWritingStyle w:appName="MSWord" w:lang="en-US" w:vendorID="64" w:dllVersion="0" w:nlCheck="1" w:checkStyle="0"/>
  <w:activeWritingStyle w:appName="MSWord" w:lang="en-GB" w:vendorID="64" w:dllVersion="0" w:nlCheck="1" w:checkStyle="0"/>
  <w:activeWritingStyle w:appName="MSWord" w:lang="fr-LU" w:vendorID="64" w:dllVersion="0" w:nlCheck="1" w:checkStyle="0"/>
  <w:proofState w:spelling="clean" w:grammar="clean"/>
  <w:trackRevisions/>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3294"/>
    <w:rsid w:val="0000009C"/>
    <w:rsid w:val="00000238"/>
    <w:rsid w:val="0000055C"/>
    <w:rsid w:val="0000057B"/>
    <w:rsid w:val="00000C78"/>
    <w:rsid w:val="000032E9"/>
    <w:rsid w:val="00004C57"/>
    <w:rsid w:val="00005B9C"/>
    <w:rsid w:val="0000665F"/>
    <w:rsid w:val="00007B4E"/>
    <w:rsid w:val="000109AF"/>
    <w:rsid w:val="00011640"/>
    <w:rsid w:val="0001422B"/>
    <w:rsid w:val="00015A19"/>
    <w:rsid w:val="00015AE0"/>
    <w:rsid w:val="00017207"/>
    <w:rsid w:val="000209FB"/>
    <w:rsid w:val="00020C72"/>
    <w:rsid w:val="000210DC"/>
    <w:rsid w:val="00021378"/>
    <w:rsid w:val="00021AA4"/>
    <w:rsid w:val="000221AD"/>
    <w:rsid w:val="0002260E"/>
    <w:rsid w:val="000229D9"/>
    <w:rsid w:val="000245C7"/>
    <w:rsid w:val="00026369"/>
    <w:rsid w:val="0003111B"/>
    <w:rsid w:val="00031144"/>
    <w:rsid w:val="00031B46"/>
    <w:rsid w:val="0003313D"/>
    <w:rsid w:val="00033560"/>
    <w:rsid w:val="00034052"/>
    <w:rsid w:val="0003549F"/>
    <w:rsid w:val="00037515"/>
    <w:rsid w:val="00040B5B"/>
    <w:rsid w:val="000417B8"/>
    <w:rsid w:val="00042A61"/>
    <w:rsid w:val="000438C6"/>
    <w:rsid w:val="00043D4F"/>
    <w:rsid w:val="00043DFD"/>
    <w:rsid w:val="00045E5A"/>
    <w:rsid w:val="00046F88"/>
    <w:rsid w:val="00052668"/>
    <w:rsid w:val="00054286"/>
    <w:rsid w:val="00054FCE"/>
    <w:rsid w:val="0005571E"/>
    <w:rsid w:val="0005611A"/>
    <w:rsid w:val="00062443"/>
    <w:rsid w:val="00062BA3"/>
    <w:rsid w:val="00066D5E"/>
    <w:rsid w:val="000671D5"/>
    <w:rsid w:val="00067E48"/>
    <w:rsid w:val="000701A0"/>
    <w:rsid w:val="000724FE"/>
    <w:rsid w:val="00072E24"/>
    <w:rsid w:val="00073E36"/>
    <w:rsid w:val="00074687"/>
    <w:rsid w:val="00074B5B"/>
    <w:rsid w:val="00075ABC"/>
    <w:rsid w:val="00081570"/>
    <w:rsid w:val="000816FA"/>
    <w:rsid w:val="00082026"/>
    <w:rsid w:val="00082A0D"/>
    <w:rsid w:val="00082FCE"/>
    <w:rsid w:val="00083973"/>
    <w:rsid w:val="000857A3"/>
    <w:rsid w:val="00086649"/>
    <w:rsid w:val="00087758"/>
    <w:rsid w:val="00090CAF"/>
    <w:rsid w:val="00092435"/>
    <w:rsid w:val="0009377E"/>
    <w:rsid w:val="00093B79"/>
    <w:rsid w:val="00093CB8"/>
    <w:rsid w:val="0009451B"/>
    <w:rsid w:val="00094CD3"/>
    <w:rsid w:val="00095BB0"/>
    <w:rsid w:val="00096583"/>
    <w:rsid w:val="0009666C"/>
    <w:rsid w:val="00097858"/>
    <w:rsid w:val="000A0AC6"/>
    <w:rsid w:val="000A12A6"/>
    <w:rsid w:val="000A33F3"/>
    <w:rsid w:val="000A4247"/>
    <w:rsid w:val="000A4AEA"/>
    <w:rsid w:val="000A4C61"/>
    <w:rsid w:val="000A4F6D"/>
    <w:rsid w:val="000A7BBE"/>
    <w:rsid w:val="000B025A"/>
    <w:rsid w:val="000B11A2"/>
    <w:rsid w:val="000B1D15"/>
    <w:rsid w:val="000B3ABD"/>
    <w:rsid w:val="000B435F"/>
    <w:rsid w:val="000B475A"/>
    <w:rsid w:val="000B5529"/>
    <w:rsid w:val="000B5C2D"/>
    <w:rsid w:val="000B676D"/>
    <w:rsid w:val="000C02BD"/>
    <w:rsid w:val="000C112C"/>
    <w:rsid w:val="000C2999"/>
    <w:rsid w:val="000C2DC7"/>
    <w:rsid w:val="000C337C"/>
    <w:rsid w:val="000C6B51"/>
    <w:rsid w:val="000D0F2F"/>
    <w:rsid w:val="000D1687"/>
    <w:rsid w:val="000D1E10"/>
    <w:rsid w:val="000D3910"/>
    <w:rsid w:val="000D6149"/>
    <w:rsid w:val="000D65DA"/>
    <w:rsid w:val="000D66A0"/>
    <w:rsid w:val="000D728D"/>
    <w:rsid w:val="000D7329"/>
    <w:rsid w:val="000D77D8"/>
    <w:rsid w:val="000E31DD"/>
    <w:rsid w:val="000E45F1"/>
    <w:rsid w:val="000E51FA"/>
    <w:rsid w:val="000E6F69"/>
    <w:rsid w:val="000F04FE"/>
    <w:rsid w:val="000F1681"/>
    <w:rsid w:val="000F2345"/>
    <w:rsid w:val="000F415A"/>
    <w:rsid w:val="000F419E"/>
    <w:rsid w:val="000F4A2F"/>
    <w:rsid w:val="000F6DC6"/>
    <w:rsid w:val="00101B82"/>
    <w:rsid w:val="00102983"/>
    <w:rsid w:val="001032CB"/>
    <w:rsid w:val="00103B1D"/>
    <w:rsid w:val="00105BAF"/>
    <w:rsid w:val="00106ACA"/>
    <w:rsid w:val="00110359"/>
    <w:rsid w:val="001104D0"/>
    <w:rsid w:val="00110830"/>
    <w:rsid w:val="001111F8"/>
    <w:rsid w:val="00114B80"/>
    <w:rsid w:val="0011568E"/>
    <w:rsid w:val="001164F4"/>
    <w:rsid w:val="00117577"/>
    <w:rsid w:val="0012092F"/>
    <w:rsid w:val="001228D1"/>
    <w:rsid w:val="001244FF"/>
    <w:rsid w:val="0012574F"/>
    <w:rsid w:val="00126FC3"/>
    <w:rsid w:val="00130C2B"/>
    <w:rsid w:val="001312D2"/>
    <w:rsid w:val="00131BB9"/>
    <w:rsid w:val="00132022"/>
    <w:rsid w:val="0013423D"/>
    <w:rsid w:val="00134EBE"/>
    <w:rsid w:val="00140F38"/>
    <w:rsid w:val="0014235B"/>
    <w:rsid w:val="00142460"/>
    <w:rsid w:val="00144403"/>
    <w:rsid w:val="0014550F"/>
    <w:rsid w:val="00145C0A"/>
    <w:rsid w:val="001472FB"/>
    <w:rsid w:val="00147AE7"/>
    <w:rsid w:val="00155656"/>
    <w:rsid w:val="00155885"/>
    <w:rsid w:val="00156687"/>
    <w:rsid w:val="00156E1F"/>
    <w:rsid w:val="001600D1"/>
    <w:rsid w:val="001601BC"/>
    <w:rsid w:val="001616AF"/>
    <w:rsid w:val="00161E19"/>
    <w:rsid w:val="00163259"/>
    <w:rsid w:val="001641AF"/>
    <w:rsid w:val="00164587"/>
    <w:rsid w:val="00170E21"/>
    <w:rsid w:val="00171FFE"/>
    <w:rsid w:val="001730EB"/>
    <w:rsid w:val="00173922"/>
    <w:rsid w:val="00174E3B"/>
    <w:rsid w:val="00174F83"/>
    <w:rsid w:val="00175DDC"/>
    <w:rsid w:val="00175E1E"/>
    <w:rsid w:val="001768BA"/>
    <w:rsid w:val="00180015"/>
    <w:rsid w:val="001814D4"/>
    <w:rsid w:val="00181658"/>
    <w:rsid w:val="00182439"/>
    <w:rsid w:val="00184AA3"/>
    <w:rsid w:val="00184CD7"/>
    <w:rsid w:val="00184E1F"/>
    <w:rsid w:val="00186461"/>
    <w:rsid w:val="00186AE6"/>
    <w:rsid w:val="00187FA3"/>
    <w:rsid w:val="00190D37"/>
    <w:rsid w:val="00190E15"/>
    <w:rsid w:val="00191203"/>
    <w:rsid w:val="00191E98"/>
    <w:rsid w:val="00191ED4"/>
    <w:rsid w:val="00192125"/>
    <w:rsid w:val="00192A51"/>
    <w:rsid w:val="00193BC8"/>
    <w:rsid w:val="00194204"/>
    <w:rsid w:val="00194AAC"/>
    <w:rsid w:val="001A0A4A"/>
    <w:rsid w:val="001A11D5"/>
    <w:rsid w:val="001A1B9B"/>
    <w:rsid w:val="001A2D2D"/>
    <w:rsid w:val="001A3D22"/>
    <w:rsid w:val="001A69C0"/>
    <w:rsid w:val="001A7DB9"/>
    <w:rsid w:val="001B048C"/>
    <w:rsid w:val="001B104A"/>
    <w:rsid w:val="001B18C2"/>
    <w:rsid w:val="001B207F"/>
    <w:rsid w:val="001B715E"/>
    <w:rsid w:val="001C2099"/>
    <w:rsid w:val="001C2238"/>
    <w:rsid w:val="001C22EB"/>
    <w:rsid w:val="001C2E3A"/>
    <w:rsid w:val="001C3C4C"/>
    <w:rsid w:val="001C434D"/>
    <w:rsid w:val="001C48C3"/>
    <w:rsid w:val="001C4E31"/>
    <w:rsid w:val="001C55A8"/>
    <w:rsid w:val="001C6A6F"/>
    <w:rsid w:val="001C6B16"/>
    <w:rsid w:val="001D074F"/>
    <w:rsid w:val="001D0AEB"/>
    <w:rsid w:val="001D0CB9"/>
    <w:rsid w:val="001D185B"/>
    <w:rsid w:val="001D3FED"/>
    <w:rsid w:val="001D53C7"/>
    <w:rsid w:val="001D5F03"/>
    <w:rsid w:val="001D664B"/>
    <w:rsid w:val="001D6C5D"/>
    <w:rsid w:val="001E083C"/>
    <w:rsid w:val="001E12D3"/>
    <w:rsid w:val="001E19A1"/>
    <w:rsid w:val="001E2B46"/>
    <w:rsid w:val="001E53B3"/>
    <w:rsid w:val="001E5B7D"/>
    <w:rsid w:val="001E6127"/>
    <w:rsid w:val="001E6547"/>
    <w:rsid w:val="001F0D7B"/>
    <w:rsid w:val="001F0DC8"/>
    <w:rsid w:val="001F1455"/>
    <w:rsid w:val="001F528C"/>
    <w:rsid w:val="001F6E02"/>
    <w:rsid w:val="00200F3B"/>
    <w:rsid w:val="002032A2"/>
    <w:rsid w:val="00211ED7"/>
    <w:rsid w:val="00212344"/>
    <w:rsid w:val="00212774"/>
    <w:rsid w:val="00213A3F"/>
    <w:rsid w:val="00213AB6"/>
    <w:rsid w:val="00214550"/>
    <w:rsid w:val="0021463E"/>
    <w:rsid w:val="00216264"/>
    <w:rsid w:val="00216672"/>
    <w:rsid w:val="00216A35"/>
    <w:rsid w:val="00216D89"/>
    <w:rsid w:val="0022094C"/>
    <w:rsid w:val="002212D7"/>
    <w:rsid w:val="00221BF0"/>
    <w:rsid w:val="002222DF"/>
    <w:rsid w:val="00222360"/>
    <w:rsid w:val="00225402"/>
    <w:rsid w:val="00225DDA"/>
    <w:rsid w:val="00226093"/>
    <w:rsid w:val="002269BF"/>
    <w:rsid w:val="00230723"/>
    <w:rsid w:val="002313F9"/>
    <w:rsid w:val="00232B88"/>
    <w:rsid w:val="00232F0A"/>
    <w:rsid w:val="00234C81"/>
    <w:rsid w:val="00236F2B"/>
    <w:rsid w:val="0024065B"/>
    <w:rsid w:val="00241401"/>
    <w:rsid w:val="002429A2"/>
    <w:rsid w:val="00244D85"/>
    <w:rsid w:val="00244DCF"/>
    <w:rsid w:val="00245407"/>
    <w:rsid w:val="0024620B"/>
    <w:rsid w:val="0024693A"/>
    <w:rsid w:val="00250BCD"/>
    <w:rsid w:val="00251D82"/>
    <w:rsid w:val="00252460"/>
    <w:rsid w:val="00252754"/>
    <w:rsid w:val="00253C3A"/>
    <w:rsid w:val="002547FB"/>
    <w:rsid w:val="002555EA"/>
    <w:rsid w:val="00256486"/>
    <w:rsid w:val="00256BB2"/>
    <w:rsid w:val="00257017"/>
    <w:rsid w:val="00257258"/>
    <w:rsid w:val="00257471"/>
    <w:rsid w:val="00257DF1"/>
    <w:rsid w:val="00260B7E"/>
    <w:rsid w:val="00260C38"/>
    <w:rsid w:val="002642D7"/>
    <w:rsid w:val="00264D7B"/>
    <w:rsid w:val="002655DF"/>
    <w:rsid w:val="00266C10"/>
    <w:rsid w:val="002679DA"/>
    <w:rsid w:val="00267B8A"/>
    <w:rsid w:val="00270C80"/>
    <w:rsid w:val="0027237E"/>
    <w:rsid w:val="00272754"/>
    <w:rsid w:val="00272ABF"/>
    <w:rsid w:val="00272BB9"/>
    <w:rsid w:val="0027306F"/>
    <w:rsid w:val="00273294"/>
    <w:rsid w:val="002747D7"/>
    <w:rsid w:val="0027760C"/>
    <w:rsid w:val="00280412"/>
    <w:rsid w:val="0028376C"/>
    <w:rsid w:val="002844B3"/>
    <w:rsid w:val="002857F7"/>
    <w:rsid w:val="00286CDF"/>
    <w:rsid w:val="00286D87"/>
    <w:rsid w:val="00293CC1"/>
    <w:rsid w:val="00293E2A"/>
    <w:rsid w:val="0029510A"/>
    <w:rsid w:val="00295983"/>
    <w:rsid w:val="002A01FB"/>
    <w:rsid w:val="002A12E9"/>
    <w:rsid w:val="002A1913"/>
    <w:rsid w:val="002A386B"/>
    <w:rsid w:val="002A3ABC"/>
    <w:rsid w:val="002A47BF"/>
    <w:rsid w:val="002A4D0B"/>
    <w:rsid w:val="002A73A7"/>
    <w:rsid w:val="002A7CD3"/>
    <w:rsid w:val="002B0DEC"/>
    <w:rsid w:val="002B29C1"/>
    <w:rsid w:val="002B31ED"/>
    <w:rsid w:val="002B5D60"/>
    <w:rsid w:val="002C1644"/>
    <w:rsid w:val="002C4354"/>
    <w:rsid w:val="002C576C"/>
    <w:rsid w:val="002C619C"/>
    <w:rsid w:val="002C6EBB"/>
    <w:rsid w:val="002D0037"/>
    <w:rsid w:val="002D02D0"/>
    <w:rsid w:val="002D0EE7"/>
    <w:rsid w:val="002D10FD"/>
    <w:rsid w:val="002D1C7D"/>
    <w:rsid w:val="002D2EB4"/>
    <w:rsid w:val="002D46C9"/>
    <w:rsid w:val="002D5CCA"/>
    <w:rsid w:val="002E0B9B"/>
    <w:rsid w:val="002E107A"/>
    <w:rsid w:val="002E152A"/>
    <w:rsid w:val="002E1949"/>
    <w:rsid w:val="002E1952"/>
    <w:rsid w:val="002E2471"/>
    <w:rsid w:val="002E29DC"/>
    <w:rsid w:val="002E65EF"/>
    <w:rsid w:val="002E7566"/>
    <w:rsid w:val="002E7D03"/>
    <w:rsid w:val="002F07EF"/>
    <w:rsid w:val="002F191C"/>
    <w:rsid w:val="002F4412"/>
    <w:rsid w:val="002F5EEB"/>
    <w:rsid w:val="002F6628"/>
    <w:rsid w:val="002F792C"/>
    <w:rsid w:val="002F7B4C"/>
    <w:rsid w:val="00301B8A"/>
    <w:rsid w:val="00301F26"/>
    <w:rsid w:val="0030268F"/>
    <w:rsid w:val="00302E11"/>
    <w:rsid w:val="00303E26"/>
    <w:rsid w:val="00304A9E"/>
    <w:rsid w:val="0030589C"/>
    <w:rsid w:val="00305946"/>
    <w:rsid w:val="00305E6F"/>
    <w:rsid w:val="00310B9D"/>
    <w:rsid w:val="00310E0D"/>
    <w:rsid w:val="00311C30"/>
    <w:rsid w:val="00311E4E"/>
    <w:rsid w:val="00312572"/>
    <w:rsid w:val="00313126"/>
    <w:rsid w:val="00313266"/>
    <w:rsid w:val="00313E08"/>
    <w:rsid w:val="00313EA6"/>
    <w:rsid w:val="003164CD"/>
    <w:rsid w:val="003165F3"/>
    <w:rsid w:val="003169EE"/>
    <w:rsid w:val="00316D26"/>
    <w:rsid w:val="0031700F"/>
    <w:rsid w:val="00317A78"/>
    <w:rsid w:val="003231F9"/>
    <w:rsid w:val="00323445"/>
    <w:rsid w:val="003235FA"/>
    <w:rsid w:val="00324366"/>
    <w:rsid w:val="00324665"/>
    <w:rsid w:val="00325D98"/>
    <w:rsid w:val="003275BE"/>
    <w:rsid w:val="0032788A"/>
    <w:rsid w:val="00327A3B"/>
    <w:rsid w:val="00327A8B"/>
    <w:rsid w:val="00327C87"/>
    <w:rsid w:val="003300E0"/>
    <w:rsid w:val="00330FDB"/>
    <w:rsid w:val="00331EB6"/>
    <w:rsid w:val="00333F66"/>
    <w:rsid w:val="00334CAC"/>
    <w:rsid w:val="00336433"/>
    <w:rsid w:val="00336A16"/>
    <w:rsid w:val="00337B25"/>
    <w:rsid w:val="003403F8"/>
    <w:rsid w:val="00340A60"/>
    <w:rsid w:val="003414CE"/>
    <w:rsid w:val="003417F1"/>
    <w:rsid w:val="00341A93"/>
    <w:rsid w:val="00342B36"/>
    <w:rsid w:val="00342B6F"/>
    <w:rsid w:val="00342F75"/>
    <w:rsid w:val="00344015"/>
    <w:rsid w:val="00345573"/>
    <w:rsid w:val="00346072"/>
    <w:rsid w:val="00346FF2"/>
    <w:rsid w:val="00347D35"/>
    <w:rsid w:val="00353394"/>
    <w:rsid w:val="003539BA"/>
    <w:rsid w:val="00357DCF"/>
    <w:rsid w:val="00360136"/>
    <w:rsid w:val="003613DF"/>
    <w:rsid w:val="00362F17"/>
    <w:rsid w:val="003637B5"/>
    <w:rsid w:val="00364AC1"/>
    <w:rsid w:val="00364C41"/>
    <w:rsid w:val="0036619A"/>
    <w:rsid w:val="0036726F"/>
    <w:rsid w:val="003672E3"/>
    <w:rsid w:val="00370DCF"/>
    <w:rsid w:val="00372C9A"/>
    <w:rsid w:val="00372E95"/>
    <w:rsid w:val="00372F19"/>
    <w:rsid w:val="003734CC"/>
    <w:rsid w:val="00374507"/>
    <w:rsid w:val="00376251"/>
    <w:rsid w:val="00377D79"/>
    <w:rsid w:val="00381114"/>
    <w:rsid w:val="003812E0"/>
    <w:rsid w:val="0038238B"/>
    <w:rsid w:val="003830B7"/>
    <w:rsid w:val="0038348E"/>
    <w:rsid w:val="003859A5"/>
    <w:rsid w:val="00390A0D"/>
    <w:rsid w:val="003916BF"/>
    <w:rsid w:val="0039545B"/>
    <w:rsid w:val="00396D5D"/>
    <w:rsid w:val="00397782"/>
    <w:rsid w:val="00397E04"/>
    <w:rsid w:val="003A0459"/>
    <w:rsid w:val="003A1041"/>
    <w:rsid w:val="003A2B37"/>
    <w:rsid w:val="003A3E8B"/>
    <w:rsid w:val="003A53F8"/>
    <w:rsid w:val="003A574B"/>
    <w:rsid w:val="003A6012"/>
    <w:rsid w:val="003B0893"/>
    <w:rsid w:val="003B22D3"/>
    <w:rsid w:val="003B23D8"/>
    <w:rsid w:val="003B3BEE"/>
    <w:rsid w:val="003B41CF"/>
    <w:rsid w:val="003B47E4"/>
    <w:rsid w:val="003B492C"/>
    <w:rsid w:val="003B5A7E"/>
    <w:rsid w:val="003B65F3"/>
    <w:rsid w:val="003B6E66"/>
    <w:rsid w:val="003B6FBF"/>
    <w:rsid w:val="003C099A"/>
    <w:rsid w:val="003C0CCE"/>
    <w:rsid w:val="003C10C9"/>
    <w:rsid w:val="003C1651"/>
    <w:rsid w:val="003C4339"/>
    <w:rsid w:val="003C75BD"/>
    <w:rsid w:val="003D1110"/>
    <w:rsid w:val="003D12DB"/>
    <w:rsid w:val="003D5ACE"/>
    <w:rsid w:val="003D5F91"/>
    <w:rsid w:val="003D6172"/>
    <w:rsid w:val="003D7D03"/>
    <w:rsid w:val="003E0A4E"/>
    <w:rsid w:val="003E12E2"/>
    <w:rsid w:val="003E2048"/>
    <w:rsid w:val="003E2919"/>
    <w:rsid w:val="003E394D"/>
    <w:rsid w:val="003E4A10"/>
    <w:rsid w:val="003E54EF"/>
    <w:rsid w:val="003E56E8"/>
    <w:rsid w:val="003E57E5"/>
    <w:rsid w:val="003E66F6"/>
    <w:rsid w:val="003E6EC6"/>
    <w:rsid w:val="003E788A"/>
    <w:rsid w:val="003E7AE7"/>
    <w:rsid w:val="003F038B"/>
    <w:rsid w:val="003F0FE8"/>
    <w:rsid w:val="003F217C"/>
    <w:rsid w:val="003F26DA"/>
    <w:rsid w:val="003F4915"/>
    <w:rsid w:val="003F4D84"/>
    <w:rsid w:val="003F76AD"/>
    <w:rsid w:val="003F7EF1"/>
    <w:rsid w:val="00400DC3"/>
    <w:rsid w:val="0040121E"/>
    <w:rsid w:val="00402BCC"/>
    <w:rsid w:val="00403C69"/>
    <w:rsid w:val="00403E1E"/>
    <w:rsid w:val="00404FE7"/>
    <w:rsid w:val="0040639E"/>
    <w:rsid w:val="00407D8B"/>
    <w:rsid w:val="0041039B"/>
    <w:rsid w:val="0041159C"/>
    <w:rsid w:val="00411BED"/>
    <w:rsid w:val="0041375C"/>
    <w:rsid w:val="004144ED"/>
    <w:rsid w:val="00416E64"/>
    <w:rsid w:val="00417184"/>
    <w:rsid w:val="00421B40"/>
    <w:rsid w:val="00422014"/>
    <w:rsid w:val="00423D3C"/>
    <w:rsid w:val="00425C4B"/>
    <w:rsid w:val="004268EF"/>
    <w:rsid w:val="00430ECE"/>
    <w:rsid w:val="004333FD"/>
    <w:rsid w:val="00434520"/>
    <w:rsid w:val="00436037"/>
    <w:rsid w:val="00436931"/>
    <w:rsid w:val="00436C65"/>
    <w:rsid w:val="004371FB"/>
    <w:rsid w:val="0044294A"/>
    <w:rsid w:val="00442A4F"/>
    <w:rsid w:val="00443380"/>
    <w:rsid w:val="00444AE9"/>
    <w:rsid w:val="00444BA3"/>
    <w:rsid w:val="00444E8A"/>
    <w:rsid w:val="00446167"/>
    <w:rsid w:val="0044705F"/>
    <w:rsid w:val="00450998"/>
    <w:rsid w:val="00451CD5"/>
    <w:rsid w:val="0045231D"/>
    <w:rsid w:val="00452E62"/>
    <w:rsid w:val="00453800"/>
    <w:rsid w:val="004543C4"/>
    <w:rsid w:val="00454B1D"/>
    <w:rsid w:val="0045584C"/>
    <w:rsid w:val="00456216"/>
    <w:rsid w:val="004579D5"/>
    <w:rsid w:val="00460AF2"/>
    <w:rsid w:val="0046151D"/>
    <w:rsid w:val="00461CEE"/>
    <w:rsid w:val="00461E8E"/>
    <w:rsid w:val="00461F26"/>
    <w:rsid w:val="00462564"/>
    <w:rsid w:val="00463DDB"/>
    <w:rsid w:val="00464081"/>
    <w:rsid w:val="00465C5F"/>
    <w:rsid w:val="00465CBF"/>
    <w:rsid w:val="004660C3"/>
    <w:rsid w:val="0046677E"/>
    <w:rsid w:val="00470BAF"/>
    <w:rsid w:val="00470EB2"/>
    <w:rsid w:val="00470FA9"/>
    <w:rsid w:val="0047105E"/>
    <w:rsid w:val="00471915"/>
    <w:rsid w:val="00471B1E"/>
    <w:rsid w:val="00472848"/>
    <w:rsid w:val="00473C48"/>
    <w:rsid w:val="0047558A"/>
    <w:rsid w:val="00475C91"/>
    <w:rsid w:val="0047621D"/>
    <w:rsid w:val="004765B3"/>
    <w:rsid w:val="0047702D"/>
    <w:rsid w:val="00477375"/>
    <w:rsid w:val="00477CCB"/>
    <w:rsid w:val="0048082C"/>
    <w:rsid w:val="00480D0F"/>
    <w:rsid w:val="00484F5D"/>
    <w:rsid w:val="00485451"/>
    <w:rsid w:val="00486E4A"/>
    <w:rsid w:val="00490350"/>
    <w:rsid w:val="00491963"/>
    <w:rsid w:val="00493226"/>
    <w:rsid w:val="0049431B"/>
    <w:rsid w:val="004958A4"/>
    <w:rsid w:val="00496C98"/>
    <w:rsid w:val="00496DEB"/>
    <w:rsid w:val="00496E95"/>
    <w:rsid w:val="0049745E"/>
    <w:rsid w:val="0049776A"/>
    <w:rsid w:val="004A25AD"/>
    <w:rsid w:val="004A29FC"/>
    <w:rsid w:val="004A3670"/>
    <w:rsid w:val="004B03B5"/>
    <w:rsid w:val="004B06EB"/>
    <w:rsid w:val="004B10E3"/>
    <w:rsid w:val="004B197E"/>
    <w:rsid w:val="004B198A"/>
    <w:rsid w:val="004B4D94"/>
    <w:rsid w:val="004B61DE"/>
    <w:rsid w:val="004B6A2A"/>
    <w:rsid w:val="004C0B3C"/>
    <w:rsid w:val="004C0EA5"/>
    <w:rsid w:val="004C2597"/>
    <w:rsid w:val="004C2BAF"/>
    <w:rsid w:val="004C3061"/>
    <w:rsid w:val="004C346E"/>
    <w:rsid w:val="004C4ED2"/>
    <w:rsid w:val="004C6223"/>
    <w:rsid w:val="004D21B0"/>
    <w:rsid w:val="004D2672"/>
    <w:rsid w:val="004D3815"/>
    <w:rsid w:val="004D7AB2"/>
    <w:rsid w:val="004E0A96"/>
    <w:rsid w:val="004E0D15"/>
    <w:rsid w:val="004E12B8"/>
    <w:rsid w:val="004E12F7"/>
    <w:rsid w:val="004E19DA"/>
    <w:rsid w:val="004E1EFA"/>
    <w:rsid w:val="004E21A1"/>
    <w:rsid w:val="004E4E88"/>
    <w:rsid w:val="004E5A12"/>
    <w:rsid w:val="004E660D"/>
    <w:rsid w:val="004E6823"/>
    <w:rsid w:val="004E6EE2"/>
    <w:rsid w:val="004E7446"/>
    <w:rsid w:val="004E77F5"/>
    <w:rsid w:val="004E7D73"/>
    <w:rsid w:val="004F0578"/>
    <w:rsid w:val="004F2638"/>
    <w:rsid w:val="004F2B11"/>
    <w:rsid w:val="004F2D3C"/>
    <w:rsid w:val="004F40F2"/>
    <w:rsid w:val="004F48A5"/>
    <w:rsid w:val="004F6728"/>
    <w:rsid w:val="004F78AA"/>
    <w:rsid w:val="004F7BB8"/>
    <w:rsid w:val="004F7D00"/>
    <w:rsid w:val="00500EA1"/>
    <w:rsid w:val="00501964"/>
    <w:rsid w:val="005026A2"/>
    <w:rsid w:val="00503CF7"/>
    <w:rsid w:val="00503FE5"/>
    <w:rsid w:val="00505F68"/>
    <w:rsid w:val="0050654E"/>
    <w:rsid w:val="00507947"/>
    <w:rsid w:val="00510165"/>
    <w:rsid w:val="00510BB9"/>
    <w:rsid w:val="00510F91"/>
    <w:rsid w:val="00511429"/>
    <w:rsid w:val="005122BB"/>
    <w:rsid w:val="005125F2"/>
    <w:rsid w:val="00515895"/>
    <w:rsid w:val="00515DF2"/>
    <w:rsid w:val="005161E0"/>
    <w:rsid w:val="00516E9E"/>
    <w:rsid w:val="0052054D"/>
    <w:rsid w:val="0052072A"/>
    <w:rsid w:val="0052093F"/>
    <w:rsid w:val="00520A70"/>
    <w:rsid w:val="0052178C"/>
    <w:rsid w:val="00522195"/>
    <w:rsid w:val="00522EBC"/>
    <w:rsid w:val="00522F9C"/>
    <w:rsid w:val="00523990"/>
    <w:rsid w:val="00524F50"/>
    <w:rsid w:val="0052527A"/>
    <w:rsid w:val="00525DC9"/>
    <w:rsid w:val="00525EF1"/>
    <w:rsid w:val="00527A61"/>
    <w:rsid w:val="005329EF"/>
    <w:rsid w:val="00533EB7"/>
    <w:rsid w:val="00534CA5"/>
    <w:rsid w:val="0053526C"/>
    <w:rsid w:val="005353C6"/>
    <w:rsid w:val="00536AA7"/>
    <w:rsid w:val="0054001C"/>
    <w:rsid w:val="00540288"/>
    <w:rsid w:val="00543182"/>
    <w:rsid w:val="005440D6"/>
    <w:rsid w:val="005459F0"/>
    <w:rsid w:val="005467A9"/>
    <w:rsid w:val="00547791"/>
    <w:rsid w:val="00547E6B"/>
    <w:rsid w:val="005511EC"/>
    <w:rsid w:val="005512C8"/>
    <w:rsid w:val="00551B65"/>
    <w:rsid w:val="005520B2"/>
    <w:rsid w:val="005527A0"/>
    <w:rsid w:val="005530B5"/>
    <w:rsid w:val="005554C7"/>
    <w:rsid w:val="00555C17"/>
    <w:rsid w:val="0055629B"/>
    <w:rsid w:val="00560348"/>
    <w:rsid w:val="0056433F"/>
    <w:rsid w:val="00566DAE"/>
    <w:rsid w:val="00566F56"/>
    <w:rsid w:val="00572B4A"/>
    <w:rsid w:val="005735A2"/>
    <w:rsid w:val="0057472C"/>
    <w:rsid w:val="0057547E"/>
    <w:rsid w:val="00575832"/>
    <w:rsid w:val="00576F78"/>
    <w:rsid w:val="00580D6A"/>
    <w:rsid w:val="005827B7"/>
    <w:rsid w:val="00583EAD"/>
    <w:rsid w:val="00584340"/>
    <w:rsid w:val="00586873"/>
    <w:rsid w:val="00586DCA"/>
    <w:rsid w:val="00591143"/>
    <w:rsid w:val="00591E7E"/>
    <w:rsid w:val="00591E8F"/>
    <w:rsid w:val="00591F31"/>
    <w:rsid w:val="0059241E"/>
    <w:rsid w:val="0059431C"/>
    <w:rsid w:val="0059481A"/>
    <w:rsid w:val="00594827"/>
    <w:rsid w:val="00594FF4"/>
    <w:rsid w:val="00597CCC"/>
    <w:rsid w:val="005A1DC6"/>
    <w:rsid w:val="005A2593"/>
    <w:rsid w:val="005A2FD1"/>
    <w:rsid w:val="005A317D"/>
    <w:rsid w:val="005A3CF7"/>
    <w:rsid w:val="005A54D7"/>
    <w:rsid w:val="005A5FAB"/>
    <w:rsid w:val="005A7F99"/>
    <w:rsid w:val="005B041C"/>
    <w:rsid w:val="005B0550"/>
    <w:rsid w:val="005B1C63"/>
    <w:rsid w:val="005B1E2C"/>
    <w:rsid w:val="005B34C6"/>
    <w:rsid w:val="005B34E3"/>
    <w:rsid w:val="005B66C5"/>
    <w:rsid w:val="005C085A"/>
    <w:rsid w:val="005C2771"/>
    <w:rsid w:val="005C448D"/>
    <w:rsid w:val="005C4FE0"/>
    <w:rsid w:val="005C6541"/>
    <w:rsid w:val="005D077B"/>
    <w:rsid w:val="005D0B2F"/>
    <w:rsid w:val="005D0C23"/>
    <w:rsid w:val="005D1D1F"/>
    <w:rsid w:val="005D2395"/>
    <w:rsid w:val="005D2E94"/>
    <w:rsid w:val="005D3650"/>
    <w:rsid w:val="005D4FFF"/>
    <w:rsid w:val="005E00ED"/>
    <w:rsid w:val="005E512D"/>
    <w:rsid w:val="005E666D"/>
    <w:rsid w:val="005F12D8"/>
    <w:rsid w:val="005F19E5"/>
    <w:rsid w:val="005F2193"/>
    <w:rsid w:val="005F3811"/>
    <w:rsid w:val="005F4FE2"/>
    <w:rsid w:val="005F5137"/>
    <w:rsid w:val="005F7D1A"/>
    <w:rsid w:val="00602840"/>
    <w:rsid w:val="0060305A"/>
    <w:rsid w:val="00603731"/>
    <w:rsid w:val="0060561B"/>
    <w:rsid w:val="00605A87"/>
    <w:rsid w:val="00607C14"/>
    <w:rsid w:val="00612174"/>
    <w:rsid w:val="00612A38"/>
    <w:rsid w:val="0061328E"/>
    <w:rsid w:val="006133A7"/>
    <w:rsid w:val="006158F7"/>
    <w:rsid w:val="006169D2"/>
    <w:rsid w:val="00620A56"/>
    <w:rsid w:val="00621858"/>
    <w:rsid w:val="006218E2"/>
    <w:rsid w:val="006222B7"/>
    <w:rsid w:val="00622884"/>
    <w:rsid w:val="00623531"/>
    <w:rsid w:val="00623C23"/>
    <w:rsid w:val="006244BF"/>
    <w:rsid w:val="00625DEC"/>
    <w:rsid w:val="006317FC"/>
    <w:rsid w:val="00631DF2"/>
    <w:rsid w:val="00632490"/>
    <w:rsid w:val="00632A8A"/>
    <w:rsid w:val="00633AC9"/>
    <w:rsid w:val="00634009"/>
    <w:rsid w:val="00635422"/>
    <w:rsid w:val="00636784"/>
    <w:rsid w:val="006371AC"/>
    <w:rsid w:val="00637989"/>
    <w:rsid w:val="00637FAE"/>
    <w:rsid w:val="0064153C"/>
    <w:rsid w:val="00642301"/>
    <w:rsid w:val="006426AD"/>
    <w:rsid w:val="00645AE5"/>
    <w:rsid w:val="00646598"/>
    <w:rsid w:val="00651229"/>
    <w:rsid w:val="00651764"/>
    <w:rsid w:val="00651823"/>
    <w:rsid w:val="00651CFC"/>
    <w:rsid w:val="006523F4"/>
    <w:rsid w:val="006525AC"/>
    <w:rsid w:val="006528DB"/>
    <w:rsid w:val="006529F4"/>
    <w:rsid w:val="00653B9D"/>
    <w:rsid w:val="00653C69"/>
    <w:rsid w:val="00654A4A"/>
    <w:rsid w:val="006569A2"/>
    <w:rsid w:val="00656ADE"/>
    <w:rsid w:val="006602EF"/>
    <w:rsid w:val="00660827"/>
    <w:rsid w:val="00666C4D"/>
    <w:rsid w:val="00666C9F"/>
    <w:rsid w:val="00666F4D"/>
    <w:rsid w:val="00667421"/>
    <w:rsid w:val="006674F0"/>
    <w:rsid w:val="00671424"/>
    <w:rsid w:val="00671911"/>
    <w:rsid w:val="00677203"/>
    <w:rsid w:val="00677FD5"/>
    <w:rsid w:val="006801B8"/>
    <w:rsid w:val="006806FB"/>
    <w:rsid w:val="00680D09"/>
    <w:rsid w:val="006810BB"/>
    <w:rsid w:val="006826DE"/>
    <w:rsid w:val="0068406E"/>
    <w:rsid w:val="00684FEC"/>
    <w:rsid w:val="00685387"/>
    <w:rsid w:val="00686BDC"/>
    <w:rsid w:val="00690108"/>
    <w:rsid w:val="0069257D"/>
    <w:rsid w:val="006926DD"/>
    <w:rsid w:val="006942CB"/>
    <w:rsid w:val="006946EB"/>
    <w:rsid w:val="00696BCE"/>
    <w:rsid w:val="00697A8F"/>
    <w:rsid w:val="00697B4B"/>
    <w:rsid w:val="006A00C7"/>
    <w:rsid w:val="006A0885"/>
    <w:rsid w:val="006A1B58"/>
    <w:rsid w:val="006A222E"/>
    <w:rsid w:val="006A25AD"/>
    <w:rsid w:val="006A295E"/>
    <w:rsid w:val="006A2A38"/>
    <w:rsid w:val="006A3544"/>
    <w:rsid w:val="006A3A13"/>
    <w:rsid w:val="006A3B8B"/>
    <w:rsid w:val="006A3CF8"/>
    <w:rsid w:val="006A43E7"/>
    <w:rsid w:val="006A4956"/>
    <w:rsid w:val="006B2175"/>
    <w:rsid w:val="006B2FAF"/>
    <w:rsid w:val="006B4663"/>
    <w:rsid w:val="006B47A3"/>
    <w:rsid w:val="006B4DB4"/>
    <w:rsid w:val="006B553B"/>
    <w:rsid w:val="006B6128"/>
    <w:rsid w:val="006B7268"/>
    <w:rsid w:val="006B7DEE"/>
    <w:rsid w:val="006C0F40"/>
    <w:rsid w:val="006C1537"/>
    <w:rsid w:val="006C1AF5"/>
    <w:rsid w:val="006C3CEB"/>
    <w:rsid w:val="006C413D"/>
    <w:rsid w:val="006C44C8"/>
    <w:rsid w:val="006C4BAA"/>
    <w:rsid w:val="006C51CA"/>
    <w:rsid w:val="006C6BB3"/>
    <w:rsid w:val="006C6CB9"/>
    <w:rsid w:val="006D31E4"/>
    <w:rsid w:val="006D6DF7"/>
    <w:rsid w:val="006E0CC5"/>
    <w:rsid w:val="006E19B9"/>
    <w:rsid w:val="006E24A4"/>
    <w:rsid w:val="006E4CE2"/>
    <w:rsid w:val="006E55D1"/>
    <w:rsid w:val="006E5CF4"/>
    <w:rsid w:val="006E6A7B"/>
    <w:rsid w:val="006E7C4B"/>
    <w:rsid w:val="006F02F3"/>
    <w:rsid w:val="006F12B5"/>
    <w:rsid w:val="006F1762"/>
    <w:rsid w:val="006F26E3"/>
    <w:rsid w:val="006F4F81"/>
    <w:rsid w:val="006F644C"/>
    <w:rsid w:val="006F72A7"/>
    <w:rsid w:val="006F7C78"/>
    <w:rsid w:val="006F7CF1"/>
    <w:rsid w:val="0070070A"/>
    <w:rsid w:val="00700D53"/>
    <w:rsid w:val="0070145E"/>
    <w:rsid w:val="00701728"/>
    <w:rsid w:val="007021FC"/>
    <w:rsid w:val="00702314"/>
    <w:rsid w:val="0070261E"/>
    <w:rsid w:val="00703990"/>
    <w:rsid w:val="00703997"/>
    <w:rsid w:val="00703C61"/>
    <w:rsid w:val="00705549"/>
    <w:rsid w:val="00705CAC"/>
    <w:rsid w:val="00706282"/>
    <w:rsid w:val="00706482"/>
    <w:rsid w:val="00707492"/>
    <w:rsid w:val="0071285C"/>
    <w:rsid w:val="00714BCD"/>
    <w:rsid w:val="00714D7C"/>
    <w:rsid w:val="00715054"/>
    <w:rsid w:val="0071542D"/>
    <w:rsid w:val="00715A1D"/>
    <w:rsid w:val="00715E02"/>
    <w:rsid w:val="007169AC"/>
    <w:rsid w:val="00717412"/>
    <w:rsid w:val="00717509"/>
    <w:rsid w:val="00717A6E"/>
    <w:rsid w:val="007217F6"/>
    <w:rsid w:val="00721E1A"/>
    <w:rsid w:val="007225AA"/>
    <w:rsid w:val="00722925"/>
    <w:rsid w:val="0072538C"/>
    <w:rsid w:val="0073106D"/>
    <w:rsid w:val="00731FBC"/>
    <w:rsid w:val="00732889"/>
    <w:rsid w:val="007369A9"/>
    <w:rsid w:val="007378D2"/>
    <w:rsid w:val="00740095"/>
    <w:rsid w:val="007407DE"/>
    <w:rsid w:val="0074086A"/>
    <w:rsid w:val="00740F0E"/>
    <w:rsid w:val="007419DD"/>
    <w:rsid w:val="007428FE"/>
    <w:rsid w:val="00743725"/>
    <w:rsid w:val="0074381A"/>
    <w:rsid w:val="00745D4E"/>
    <w:rsid w:val="00746AA7"/>
    <w:rsid w:val="0074718B"/>
    <w:rsid w:val="00747FB8"/>
    <w:rsid w:val="00751082"/>
    <w:rsid w:val="007521CD"/>
    <w:rsid w:val="0075459A"/>
    <w:rsid w:val="00754A20"/>
    <w:rsid w:val="00755ED9"/>
    <w:rsid w:val="00757051"/>
    <w:rsid w:val="00757BAB"/>
    <w:rsid w:val="00757EA7"/>
    <w:rsid w:val="007614EE"/>
    <w:rsid w:val="00762B33"/>
    <w:rsid w:val="00766014"/>
    <w:rsid w:val="00766CD9"/>
    <w:rsid w:val="00767083"/>
    <w:rsid w:val="007672B9"/>
    <w:rsid w:val="007673E9"/>
    <w:rsid w:val="00767D9D"/>
    <w:rsid w:val="007715CD"/>
    <w:rsid w:val="00771E39"/>
    <w:rsid w:val="00773CAA"/>
    <w:rsid w:val="00773FCC"/>
    <w:rsid w:val="00775DBE"/>
    <w:rsid w:val="00780D90"/>
    <w:rsid w:val="00782946"/>
    <w:rsid w:val="00782E62"/>
    <w:rsid w:val="00783B5C"/>
    <w:rsid w:val="00783C41"/>
    <w:rsid w:val="00784CF1"/>
    <w:rsid w:val="0078650B"/>
    <w:rsid w:val="00787D73"/>
    <w:rsid w:val="00790821"/>
    <w:rsid w:val="007908DD"/>
    <w:rsid w:val="007924EB"/>
    <w:rsid w:val="00792B5E"/>
    <w:rsid w:val="007942C5"/>
    <w:rsid w:val="00794403"/>
    <w:rsid w:val="00795D5E"/>
    <w:rsid w:val="00796FA8"/>
    <w:rsid w:val="00797DAF"/>
    <w:rsid w:val="007A0C26"/>
    <w:rsid w:val="007A1BA8"/>
    <w:rsid w:val="007A3133"/>
    <w:rsid w:val="007A3E7A"/>
    <w:rsid w:val="007A70FD"/>
    <w:rsid w:val="007B0AFD"/>
    <w:rsid w:val="007B1DBC"/>
    <w:rsid w:val="007B25AA"/>
    <w:rsid w:val="007B2BF7"/>
    <w:rsid w:val="007B46CF"/>
    <w:rsid w:val="007B5518"/>
    <w:rsid w:val="007B7218"/>
    <w:rsid w:val="007B7710"/>
    <w:rsid w:val="007B7898"/>
    <w:rsid w:val="007C097D"/>
    <w:rsid w:val="007C1A99"/>
    <w:rsid w:val="007C26C7"/>
    <w:rsid w:val="007C38D4"/>
    <w:rsid w:val="007C3E7F"/>
    <w:rsid w:val="007C4D67"/>
    <w:rsid w:val="007C6161"/>
    <w:rsid w:val="007C6C17"/>
    <w:rsid w:val="007C6C28"/>
    <w:rsid w:val="007D3059"/>
    <w:rsid w:val="007D323E"/>
    <w:rsid w:val="007D38D4"/>
    <w:rsid w:val="007D46F2"/>
    <w:rsid w:val="007D576B"/>
    <w:rsid w:val="007D77FE"/>
    <w:rsid w:val="007D79E9"/>
    <w:rsid w:val="007E0406"/>
    <w:rsid w:val="007E0788"/>
    <w:rsid w:val="007E1863"/>
    <w:rsid w:val="007E4129"/>
    <w:rsid w:val="007E47B0"/>
    <w:rsid w:val="007E5892"/>
    <w:rsid w:val="007E676B"/>
    <w:rsid w:val="007F12A4"/>
    <w:rsid w:val="007F1DFB"/>
    <w:rsid w:val="007F1F45"/>
    <w:rsid w:val="007F3722"/>
    <w:rsid w:val="007F43C5"/>
    <w:rsid w:val="007F617C"/>
    <w:rsid w:val="007F67E0"/>
    <w:rsid w:val="00800687"/>
    <w:rsid w:val="00800793"/>
    <w:rsid w:val="008017E5"/>
    <w:rsid w:val="0080245A"/>
    <w:rsid w:val="00802F44"/>
    <w:rsid w:val="00804768"/>
    <w:rsid w:val="0080656A"/>
    <w:rsid w:val="00806D3F"/>
    <w:rsid w:val="00807D36"/>
    <w:rsid w:val="00807DDB"/>
    <w:rsid w:val="00810514"/>
    <w:rsid w:val="00811626"/>
    <w:rsid w:val="008127B3"/>
    <w:rsid w:val="00816105"/>
    <w:rsid w:val="008176D4"/>
    <w:rsid w:val="00817721"/>
    <w:rsid w:val="00820400"/>
    <w:rsid w:val="008211F8"/>
    <w:rsid w:val="00822323"/>
    <w:rsid w:val="00825328"/>
    <w:rsid w:val="008254C3"/>
    <w:rsid w:val="008256FC"/>
    <w:rsid w:val="008261F1"/>
    <w:rsid w:val="008262CB"/>
    <w:rsid w:val="00826902"/>
    <w:rsid w:val="008277DD"/>
    <w:rsid w:val="00830273"/>
    <w:rsid w:val="008312EF"/>
    <w:rsid w:val="00831A03"/>
    <w:rsid w:val="0083296C"/>
    <w:rsid w:val="00832B56"/>
    <w:rsid w:val="00833684"/>
    <w:rsid w:val="00833C19"/>
    <w:rsid w:val="00836459"/>
    <w:rsid w:val="0084034E"/>
    <w:rsid w:val="008407A9"/>
    <w:rsid w:val="00844457"/>
    <w:rsid w:val="00844ED5"/>
    <w:rsid w:val="0084572A"/>
    <w:rsid w:val="00846AB7"/>
    <w:rsid w:val="00850451"/>
    <w:rsid w:val="00851F65"/>
    <w:rsid w:val="00851F95"/>
    <w:rsid w:val="00852530"/>
    <w:rsid w:val="0085389B"/>
    <w:rsid w:val="0085522B"/>
    <w:rsid w:val="00855510"/>
    <w:rsid w:val="00855BD5"/>
    <w:rsid w:val="008578E4"/>
    <w:rsid w:val="008617BB"/>
    <w:rsid w:val="008619E2"/>
    <w:rsid w:val="008648C2"/>
    <w:rsid w:val="008651EA"/>
    <w:rsid w:val="008652D0"/>
    <w:rsid w:val="0086557A"/>
    <w:rsid w:val="008659C8"/>
    <w:rsid w:val="00865D12"/>
    <w:rsid w:val="00866096"/>
    <w:rsid w:val="00871CF2"/>
    <w:rsid w:val="0087343F"/>
    <w:rsid w:val="00873EDD"/>
    <w:rsid w:val="00874A59"/>
    <w:rsid w:val="00875E51"/>
    <w:rsid w:val="00876EC4"/>
    <w:rsid w:val="00877C1A"/>
    <w:rsid w:val="00880269"/>
    <w:rsid w:val="00880292"/>
    <w:rsid w:val="008802E5"/>
    <w:rsid w:val="0088235E"/>
    <w:rsid w:val="008826BE"/>
    <w:rsid w:val="008845FB"/>
    <w:rsid w:val="00885325"/>
    <w:rsid w:val="00885673"/>
    <w:rsid w:val="00886E61"/>
    <w:rsid w:val="008903BC"/>
    <w:rsid w:val="00890671"/>
    <w:rsid w:val="00890CD1"/>
    <w:rsid w:val="00891328"/>
    <w:rsid w:val="00891875"/>
    <w:rsid w:val="00891B82"/>
    <w:rsid w:val="00892155"/>
    <w:rsid w:val="0089364E"/>
    <w:rsid w:val="00895893"/>
    <w:rsid w:val="0089613D"/>
    <w:rsid w:val="00897EA2"/>
    <w:rsid w:val="008A2741"/>
    <w:rsid w:val="008A27E0"/>
    <w:rsid w:val="008A31C6"/>
    <w:rsid w:val="008A5AFC"/>
    <w:rsid w:val="008A6A89"/>
    <w:rsid w:val="008B065E"/>
    <w:rsid w:val="008B176D"/>
    <w:rsid w:val="008B1AA2"/>
    <w:rsid w:val="008B2133"/>
    <w:rsid w:val="008B2B07"/>
    <w:rsid w:val="008B3AC1"/>
    <w:rsid w:val="008B3D7A"/>
    <w:rsid w:val="008B60ED"/>
    <w:rsid w:val="008B6519"/>
    <w:rsid w:val="008B6E3B"/>
    <w:rsid w:val="008B719F"/>
    <w:rsid w:val="008C3526"/>
    <w:rsid w:val="008C4412"/>
    <w:rsid w:val="008C45EB"/>
    <w:rsid w:val="008C56F2"/>
    <w:rsid w:val="008D1239"/>
    <w:rsid w:val="008D1E6B"/>
    <w:rsid w:val="008D2501"/>
    <w:rsid w:val="008D2F40"/>
    <w:rsid w:val="008D64D4"/>
    <w:rsid w:val="008D6655"/>
    <w:rsid w:val="008D7A23"/>
    <w:rsid w:val="008E0D91"/>
    <w:rsid w:val="008E1682"/>
    <w:rsid w:val="008E5A0F"/>
    <w:rsid w:val="008E5B4D"/>
    <w:rsid w:val="008E7978"/>
    <w:rsid w:val="008E7CFB"/>
    <w:rsid w:val="008F056C"/>
    <w:rsid w:val="008F08FB"/>
    <w:rsid w:val="008F143F"/>
    <w:rsid w:val="008F18D8"/>
    <w:rsid w:val="008F2659"/>
    <w:rsid w:val="008F364F"/>
    <w:rsid w:val="008F4494"/>
    <w:rsid w:val="008F627B"/>
    <w:rsid w:val="008F63E6"/>
    <w:rsid w:val="008F772D"/>
    <w:rsid w:val="009006AC"/>
    <w:rsid w:val="00901299"/>
    <w:rsid w:val="00902509"/>
    <w:rsid w:val="00902DAF"/>
    <w:rsid w:val="00903D85"/>
    <w:rsid w:val="00904052"/>
    <w:rsid w:val="00904483"/>
    <w:rsid w:val="00904F90"/>
    <w:rsid w:val="00905534"/>
    <w:rsid w:val="00906491"/>
    <w:rsid w:val="009066F0"/>
    <w:rsid w:val="009074FC"/>
    <w:rsid w:val="00910FC5"/>
    <w:rsid w:val="009110D2"/>
    <w:rsid w:val="009111B0"/>
    <w:rsid w:val="00911522"/>
    <w:rsid w:val="0091185B"/>
    <w:rsid w:val="00911B46"/>
    <w:rsid w:val="00911E57"/>
    <w:rsid w:val="00914920"/>
    <w:rsid w:val="00914AF2"/>
    <w:rsid w:val="00915C80"/>
    <w:rsid w:val="00920EE5"/>
    <w:rsid w:val="0092202C"/>
    <w:rsid w:val="00922275"/>
    <w:rsid w:val="00922F17"/>
    <w:rsid w:val="009230B3"/>
    <w:rsid w:val="00924121"/>
    <w:rsid w:val="00924816"/>
    <w:rsid w:val="00932266"/>
    <w:rsid w:val="00932587"/>
    <w:rsid w:val="009329A3"/>
    <w:rsid w:val="00933B55"/>
    <w:rsid w:val="0093608B"/>
    <w:rsid w:val="009363DD"/>
    <w:rsid w:val="009371F5"/>
    <w:rsid w:val="00937C83"/>
    <w:rsid w:val="00941054"/>
    <w:rsid w:val="00942B25"/>
    <w:rsid w:val="009451E3"/>
    <w:rsid w:val="00946925"/>
    <w:rsid w:val="00950548"/>
    <w:rsid w:val="009514EF"/>
    <w:rsid w:val="009522C7"/>
    <w:rsid w:val="009526F2"/>
    <w:rsid w:val="009532EE"/>
    <w:rsid w:val="009547DC"/>
    <w:rsid w:val="00954EDB"/>
    <w:rsid w:val="009561E8"/>
    <w:rsid w:val="00956DAC"/>
    <w:rsid w:val="00960AF5"/>
    <w:rsid w:val="009612E5"/>
    <w:rsid w:val="00961809"/>
    <w:rsid w:val="00961F32"/>
    <w:rsid w:val="00962661"/>
    <w:rsid w:val="00963F2F"/>
    <w:rsid w:val="00966B9C"/>
    <w:rsid w:val="00971021"/>
    <w:rsid w:val="009728D4"/>
    <w:rsid w:val="00974C6F"/>
    <w:rsid w:val="00974CD7"/>
    <w:rsid w:val="00976FFF"/>
    <w:rsid w:val="00980B5E"/>
    <w:rsid w:val="00982C7E"/>
    <w:rsid w:val="009835F7"/>
    <w:rsid w:val="00983E36"/>
    <w:rsid w:val="00984117"/>
    <w:rsid w:val="00984BD0"/>
    <w:rsid w:val="00984C56"/>
    <w:rsid w:val="009857CC"/>
    <w:rsid w:val="009905F9"/>
    <w:rsid w:val="00990EA5"/>
    <w:rsid w:val="00992732"/>
    <w:rsid w:val="00992EC4"/>
    <w:rsid w:val="009939BB"/>
    <w:rsid w:val="00994AE3"/>
    <w:rsid w:val="009958C0"/>
    <w:rsid w:val="00996429"/>
    <w:rsid w:val="00996984"/>
    <w:rsid w:val="009A1484"/>
    <w:rsid w:val="009A254F"/>
    <w:rsid w:val="009A3D84"/>
    <w:rsid w:val="009A3FDD"/>
    <w:rsid w:val="009A52BB"/>
    <w:rsid w:val="009A5452"/>
    <w:rsid w:val="009A5A80"/>
    <w:rsid w:val="009A669B"/>
    <w:rsid w:val="009B37A1"/>
    <w:rsid w:val="009B7683"/>
    <w:rsid w:val="009B7A95"/>
    <w:rsid w:val="009C030C"/>
    <w:rsid w:val="009C0AE7"/>
    <w:rsid w:val="009C10C9"/>
    <w:rsid w:val="009C1369"/>
    <w:rsid w:val="009C14CA"/>
    <w:rsid w:val="009C24A2"/>
    <w:rsid w:val="009C3828"/>
    <w:rsid w:val="009C3FEB"/>
    <w:rsid w:val="009C507B"/>
    <w:rsid w:val="009C57E1"/>
    <w:rsid w:val="009C589C"/>
    <w:rsid w:val="009C5A78"/>
    <w:rsid w:val="009C7801"/>
    <w:rsid w:val="009D0E2E"/>
    <w:rsid w:val="009D0E85"/>
    <w:rsid w:val="009D2857"/>
    <w:rsid w:val="009D37D6"/>
    <w:rsid w:val="009D6493"/>
    <w:rsid w:val="009D7897"/>
    <w:rsid w:val="009D78F9"/>
    <w:rsid w:val="009E11D7"/>
    <w:rsid w:val="009E25A9"/>
    <w:rsid w:val="009E3176"/>
    <w:rsid w:val="009E42A1"/>
    <w:rsid w:val="009E646D"/>
    <w:rsid w:val="009E6488"/>
    <w:rsid w:val="009E7A2C"/>
    <w:rsid w:val="009F1998"/>
    <w:rsid w:val="009F417A"/>
    <w:rsid w:val="009F4984"/>
    <w:rsid w:val="009F5E2E"/>
    <w:rsid w:val="009F64E9"/>
    <w:rsid w:val="00A009A5"/>
    <w:rsid w:val="00A00B85"/>
    <w:rsid w:val="00A01BBE"/>
    <w:rsid w:val="00A0306E"/>
    <w:rsid w:val="00A03550"/>
    <w:rsid w:val="00A03EC4"/>
    <w:rsid w:val="00A04618"/>
    <w:rsid w:val="00A048E2"/>
    <w:rsid w:val="00A04E6B"/>
    <w:rsid w:val="00A04EDA"/>
    <w:rsid w:val="00A10842"/>
    <w:rsid w:val="00A14353"/>
    <w:rsid w:val="00A168ED"/>
    <w:rsid w:val="00A16E73"/>
    <w:rsid w:val="00A1746D"/>
    <w:rsid w:val="00A22A34"/>
    <w:rsid w:val="00A23D84"/>
    <w:rsid w:val="00A24923"/>
    <w:rsid w:val="00A26E5E"/>
    <w:rsid w:val="00A27E6B"/>
    <w:rsid w:val="00A30280"/>
    <w:rsid w:val="00A311E8"/>
    <w:rsid w:val="00A32DDC"/>
    <w:rsid w:val="00A35CA7"/>
    <w:rsid w:val="00A36217"/>
    <w:rsid w:val="00A36334"/>
    <w:rsid w:val="00A36A78"/>
    <w:rsid w:val="00A37018"/>
    <w:rsid w:val="00A379D8"/>
    <w:rsid w:val="00A433F1"/>
    <w:rsid w:val="00A45E58"/>
    <w:rsid w:val="00A503E8"/>
    <w:rsid w:val="00A50552"/>
    <w:rsid w:val="00A53969"/>
    <w:rsid w:val="00A56414"/>
    <w:rsid w:val="00A60719"/>
    <w:rsid w:val="00A61937"/>
    <w:rsid w:val="00A61963"/>
    <w:rsid w:val="00A62097"/>
    <w:rsid w:val="00A64EAA"/>
    <w:rsid w:val="00A653F4"/>
    <w:rsid w:val="00A65719"/>
    <w:rsid w:val="00A669C6"/>
    <w:rsid w:val="00A671ED"/>
    <w:rsid w:val="00A67EAE"/>
    <w:rsid w:val="00A71E77"/>
    <w:rsid w:val="00A72491"/>
    <w:rsid w:val="00A72B1A"/>
    <w:rsid w:val="00A72FCF"/>
    <w:rsid w:val="00A75DE1"/>
    <w:rsid w:val="00A7641E"/>
    <w:rsid w:val="00A773D7"/>
    <w:rsid w:val="00A81AC6"/>
    <w:rsid w:val="00A81CF9"/>
    <w:rsid w:val="00A826F7"/>
    <w:rsid w:val="00A846A0"/>
    <w:rsid w:val="00A846AA"/>
    <w:rsid w:val="00A85219"/>
    <w:rsid w:val="00A90E32"/>
    <w:rsid w:val="00A91C44"/>
    <w:rsid w:val="00A92ED1"/>
    <w:rsid w:val="00A93C71"/>
    <w:rsid w:val="00A95164"/>
    <w:rsid w:val="00A95A1A"/>
    <w:rsid w:val="00A9630B"/>
    <w:rsid w:val="00A96A13"/>
    <w:rsid w:val="00A96DB7"/>
    <w:rsid w:val="00A97A8F"/>
    <w:rsid w:val="00AA0A23"/>
    <w:rsid w:val="00AA3A96"/>
    <w:rsid w:val="00AA5B8D"/>
    <w:rsid w:val="00AA5FB0"/>
    <w:rsid w:val="00AA6A91"/>
    <w:rsid w:val="00AB05DB"/>
    <w:rsid w:val="00AB09F8"/>
    <w:rsid w:val="00AB10B2"/>
    <w:rsid w:val="00AB21EF"/>
    <w:rsid w:val="00AB3581"/>
    <w:rsid w:val="00AB46E4"/>
    <w:rsid w:val="00AB5DE7"/>
    <w:rsid w:val="00AB6470"/>
    <w:rsid w:val="00AB6566"/>
    <w:rsid w:val="00AB6C93"/>
    <w:rsid w:val="00AB76D9"/>
    <w:rsid w:val="00AC06AF"/>
    <w:rsid w:val="00AC0C6C"/>
    <w:rsid w:val="00AC2591"/>
    <w:rsid w:val="00AC3023"/>
    <w:rsid w:val="00AC452C"/>
    <w:rsid w:val="00AC5B69"/>
    <w:rsid w:val="00AC621F"/>
    <w:rsid w:val="00AC6526"/>
    <w:rsid w:val="00AC69E0"/>
    <w:rsid w:val="00AD1519"/>
    <w:rsid w:val="00AD1C40"/>
    <w:rsid w:val="00AD30A9"/>
    <w:rsid w:val="00AD36B6"/>
    <w:rsid w:val="00AD46C0"/>
    <w:rsid w:val="00AD6116"/>
    <w:rsid w:val="00AD7146"/>
    <w:rsid w:val="00AD7B20"/>
    <w:rsid w:val="00AD7E8C"/>
    <w:rsid w:val="00AE0E81"/>
    <w:rsid w:val="00AE1D25"/>
    <w:rsid w:val="00AE2A38"/>
    <w:rsid w:val="00AE3077"/>
    <w:rsid w:val="00AE31A9"/>
    <w:rsid w:val="00AE4473"/>
    <w:rsid w:val="00AE4583"/>
    <w:rsid w:val="00AE49F4"/>
    <w:rsid w:val="00AE52DC"/>
    <w:rsid w:val="00AE65F6"/>
    <w:rsid w:val="00AE68EB"/>
    <w:rsid w:val="00AE7AAD"/>
    <w:rsid w:val="00AF04FE"/>
    <w:rsid w:val="00AF23D9"/>
    <w:rsid w:val="00AF26DE"/>
    <w:rsid w:val="00AF3A29"/>
    <w:rsid w:val="00AF4FAB"/>
    <w:rsid w:val="00AF574D"/>
    <w:rsid w:val="00AF57FC"/>
    <w:rsid w:val="00AF5DA2"/>
    <w:rsid w:val="00AF6E63"/>
    <w:rsid w:val="00AF7A0B"/>
    <w:rsid w:val="00AF7DB8"/>
    <w:rsid w:val="00B0072D"/>
    <w:rsid w:val="00B00781"/>
    <w:rsid w:val="00B00CFB"/>
    <w:rsid w:val="00B00D89"/>
    <w:rsid w:val="00B0102D"/>
    <w:rsid w:val="00B019C7"/>
    <w:rsid w:val="00B02A0C"/>
    <w:rsid w:val="00B03637"/>
    <w:rsid w:val="00B04189"/>
    <w:rsid w:val="00B04CF4"/>
    <w:rsid w:val="00B105DD"/>
    <w:rsid w:val="00B111A1"/>
    <w:rsid w:val="00B1292E"/>
    <w:rsid w:val="00B12E89"/>
    <w:rsid w:val="00B13425"/>
    <w:rsid w:val="00B13D2D"/>
    <w:rsid w:val="00B141E5"/>
    <w:rsid w:val="00B14F02"/>
    <w:rsid w:val="00B150B4"/>
    <w:rsid w:val="00B15D01"/>
    <w:rsid w:val="00B2056C"/>
    <w:rsid w:val="00B21F39"/>
    <w:rsid w:val="00B23E58"/>
    <w:rsid w:val="00B23F1A"/>
    <w:rsid w:val="00B24632"/>
    <w:rsid w:val="00B247A0"/>
    <w:rsid w:val="00B251F6"/>
    <w:rsid w:val="00B253D2"/>
    <w:rsid w:val="00B26B93"/>
    <w:rsid w:val="00B276EF"/>
    <w:rsid w:val="00B27CD9"/>
    <w:rsid w:val="00B30576"/>
    <w:rsid w:val="00B31FC0"/>
    <w:rsid w:val="00B335A5"/>
    <w:rsid w:val="00B33E84"/>
    <w:rsid w:val="00B35B20"/>
    <w:rsid w:val="00B3635C"/>
    <w:rsid w:val="00B36D32"/>
    <w:rsid w:val="00B4181E"/>
    <w:rsid w:val="00B4361C"/>
    <w:rsid w:val="00B439A3"/>
    <w:rsid w:val="00B45824"/>
    <w:rsid w:val="00B46B36"/>
    <w:rsid w:val="00B46E15"/>
    <w:rsid w:val="00B46F11"/>
    <w:rsid w:val="00B47ED6"/>
    <w:rsid w:val="00B5126D"/>
    <w:rsid w:val="00B518DF"/>
    <w:rsid w:val="00B536B8"/>
    <w:rsid w:val="00B54921"/>
    <w:rsid w:val="00B54C88"/>
    <w:rsid w:val="00B6025B"/>
    <w:rsid w:val="00B6055A"/>
    <w:rsid w:val="00B61B9F"/>
    <w:rsid w:val="00B6203F"/>
    <w:rsid w:val="00B625B5"/>
    <w:rsid w:val="00B62CF8"/>
    <w:rsid w:val="00B63E7D"/>
    <w:rsid w:val="00B6470F"/>
    <w:rsid w:val="00B6612C"/>
    <w:rsid w:val="00B66CE5"/>
    <w:rsid w:val="00B677A7"/>
    <w:rsid w:val="00B67BD4"/>
    <w:rsid w:val="00B702E5"/>
    <w:rsid w:val="00B7131F"/>
    <w:rsid w:val="00B73CC5"/>
    <w:rsid w:val="00B743CC"/>
    <w:rsid w:val="00B76EB3"/>
    <w:rsid w:val="00B80107"/>
    <w:rsid w:val="00B80670"/>
    <w:rsid w:val="00B80833"/>
    <w:rsid w:val="00B80D06"/>
    <w:rsid w:val="00B84FB2"/>
    <w:rsid w:val="00B85215"/>
    <w:rsid w:val="00B85BFD"/>
    <w:rsid w:val="00B873C9"/>
    <w:rsid w:val="00B92100"/>
    <w:rsid w:val="00B92D85"/>
    <w:rsid w:val="00B92F2F"/>
    <w:rsid w:val="00B92FC5"/>
    <w:rsid w:val="00B930D1"/>
    <w:rsid w:val="00B95BF0"/>
    <w:rsid w:val="00B96104"/>
    <w:rsid w:val="00B96910"/>
    <w:rsid w:val="00B96C2C"/>
    <w:rsid w:val="00B96D21"/>
    <w:rsid w:val="00B96EDF"/>
    <w:rsid w:val="00BA050D"/>
    <w:rsid w:val="00BA08BE"/>
    <w:rsid w:val="00BA2209"/>
    <w:rsid w:val="00BA2476"/>
    <w:rsid w:val="00BA3BAE"/>
    <w:rsid w:val="00BA3EFF"/>
    <w:rsid w:val="00BA4575"/>
    <w:rsid w:val="00BA5538"/>
    <w:rsid w:val="00BA6288"/>
    <w:rsid w:val="00BA64E0"/>
    <w:rsid w:val="00BA69DA"/>
    <w:rsid w:val="00BA7630"/>
    <w:rsid w:val="00BB0952"/>
    <w:rsid w:val="00BB1816"/>
    <w:rsid w:val="00BB1D39"/>
    <w:rsid w:val="00BB2098"/>
    <w:rsid w:val="00BB24CE"/>
    <w:rsid w:val="00BB2A6D"/>
    <w:rsid w:val="00BB3026"/>
    <w:rsid w:val="00BB3702"/>
    <w:rsid w:val="00BB429C"/>
    <w:rsid w:val="00BB4477"/>
    <w:rsid w:val="00BB4B4B"/>
    <w:rsid w:val="00BB73DE"/>
    <w:rsid w:val="00BB7747"/>
    <w:rsid w:val="00BC194E"/>
    <w:rsid w:val="00BC2290"/>
    <w:rsid w:val="00BC2D4C"/>
    <w:rsid w:val="00BC3FED"/>
    <w:rsid w:val="00BC490D"/>
    <w:rsid w:val="00BC5458"/>
    <w:rsid w:val="00BC7F1B"/>
    <w:rsid w:val="00BD0698"/>
    <w:rsid w:val="00BD1D61"/>
    <w:rsid w:val="00BD42FC"/>
    <w:rsid w:val="00BD44F0"/>
    <w:rsid w:val="00BD52BB"/>
    <w:rsid w:val="00BD5883"/>
    <w:rsid w:val="00BD79CC"/>
    <w:rsid w:val="00BE01AE"/>
    <w:rsid w:val="00BE095E"/>
    <w:rsid w:val="00BE190C"/>
    <w:rsid w:val="00BE278F"/>
    <w:rsid w:val="00BE468D"/>
    <w:rsid w:val="00BE7B42"/>
    <w:rsid w:val="00BF0E49"/>
    <w:rsid w:val="00BF16FD"/>
    <w:rsid w:val="00BF3C33"/>
    <w:rsid w:val="00BF58E5"/>
    <w:rsid w:val="00BF612A"/>
    <w:rsid w:val="00BF69C7"/>
    <w:rsid w:val="00BF7FEE"/>
    <w:rsid w:val="00C00678"/>
    <w:rsid w:val="00C021B0"/>
    <w:rsid w:val="00C0312D"/>
    <w:rsid w:val="00C06BA7"/>
    <w:rsid w:val="00C075E2"/>
    <w:rsid w:val="00C10B88"/>
    <w:rsid w:val="00C1171E"/>
    <w:rsid w:val="00C12402"/>
    <w:rsid w:val="00C13033"/>
    <w:rsid w:val="00C132F9"/>
    <w:rsid w:val="00C14741"/>
    <w:rsid w:val="00C150F1"/>
    <w:rsid w:val="00C1711F"/>
    <w:rsid w:val="00C176A6"/>
    <w:rsid w:val="00C17C8C"/>
    <w:rsid w:val="00C2017F"/>
    <w:rsid w:val="00C2077A"/>
    <w:rsid w:val="00C207BB"/>
    <w:rsid w:val="00C216DB"/>
    <w:rsid w:val="00C21743"/>
    <w:rsid w:val="00C227D3"/>
    <w:rsid w:val="00C23B59"/>
    <w:rsid w:val="00C2502C"/>
    <w:rsid w:val="00C25F2B"/>
    <w:rsid w:val="00C26003"/>
    <w:rsid w:val="00C30F5E"/>
    <w:rsid w:val="00C311E8"/>
    <w:rsid w:val="00C324EF"/>
    <w:rsid w:val="00C33510"/>
    <w:rsid w:val="00C35EB7"/>
    <w:rsid w:val="00C36B14"/>
    <w:rsid w:val="00C37CC7"/>
    <w:rsid w:val="00C40A98"/>
    <w:rsid w:val="00C415CB"/>
    <w:rsid w:val="00C43165"/>
    <w:rsid w:val="00C43577"/>
    <w:rsid w:val="00C43C43"/>
    <w:rsid w:val="00C47013"/>
    <w:rsid w:val="00C47506"/>
    <w:rsid w:val="00C50418"/>
    <w:rsid w:val="00C50439"/>
    <w:rsid w:val="00C50EAC"/>
    <w:rsid w:val="00C52D12"/>
    <w:rsid w:val="00C5350C"/>
    <w:rsid w:val="00C548B8"/>
    <w:rsid w:val="00C569BF"/>
    <w:rsid w:val="00C57D78"/>
    <w:rsid w:val="00C62707"/>
    <w:rsid w:val="00C6329D"/>
    <w:rsid w:val="00C64C6D"/>
    <w:rsid w:val="00C66DF8"/>
    <w:rsid w:val="00C6761A"/>
    <w:rsid w:val="00C67C47"/>
    <w:rsid w:val="00C708E0"/>
    <w:rsid w:val="00C711B7"/>
    <w:rsid w:val="00C744B0"/>
    <w:rsid w:val="00C74789"/>
    <w:rsid w:val="00C74EB8"/>
    <w:rsid w:val="00C7534E"/>
    <w:rsid w:val="00C759F8"/>
    <w:rsid w:val="00C761D8"/>
    <w:rsid w:val="00C7699B"/>
    <w:rsid w:val="00C77F9E"/>
    <w:rsid w:val="00C80A89"/>
    <w:rsid w:val="00C81056"/>
    <w:rsid w:val="00C828C2"/>
    <w:rsid w:val="00C83BFB"/>
    <w:rsid w:val="00C84374"/>
    <w:rsid w:val="00C84483"/>
    <w:rsid w:val="00C848EC"/>
    <w:rsid w:val="00C84AA2"/>
    <w:rsid w:val="00C872C2"/>
    <w:rsid w:val="00C9319B"/>
    <w:rsid w:val="00C9348E"/>
    <w:rsid w:val="00C94637"/>
    <w:rsid w:val="00C9485D"/>
    <w:rsid w:val="00C9625D"/>
    <w:rsid w:val="00C97954"/>
    <w:rsid w:val="00CA1DCC"/>
    <w:rsid w:val="00CA1F90"/>
    <w:rsid w:val="00CA385E"/>
    <w:rsid w:val="00CA3EA1"/>
    <w:rsid w:val="00CA4EAD"/>
    <w:rsid w:val="00CA6B7D"/>
    <w:rsid w:val="00CA72A8"/>
    <w:rsid w:val="00CB3074"/>
    <w:rsid w:val="00CB3F60"/>
    <w:rsid w:val="00CB50FB"/>
    <w:rsid w:val="00CB5167"/>
    <w:rsid w:val="00CB5F27"/>
    <w:rsid w:val="00CB78B4"/>
    <w:rsid w:val="00CC0BF7"/>
    <w:rsid w:val="00CC2FDA"/>
    <w:rsid w:val="00CC44FF"/>
    <w:rsid w:val="00CC4D81"/>
    <w:rsid w:val="00CC55D5"/>
    <w:rsid w:val="00CC65EA"/>
    <w:rsid w:val="00CD0EA7"/>
    <w:rsid w:val="00CD24A2"/>
    <w:rsid w:val="00CD4EE7"/>
    <w:rsid w:val="00CD665A"/>
    <w:rsid w:val="00CE1188"/>
    <w:rsid w:val="00CE1A4A"/>
    <w:rsid w:val="00CE2D32"/>
    <w:rsid w:val="00CE69E7"/>
    <w:rsid w:val="00CE7026"/>
    <w:rsid w:val="00CE764C"/>
    <w:rsid w:val="00CE78B5"/>
    <w:rsid w:val="00CF1283"/>
    <w:rsid w:val="00CF34E1"/>
    <w:rsid w:val="00CF3AEF"/>
    <w:rsid w:val="00CF3D6B"/>
    <w:rsid w:val="00CF429D"/>
    <w:rsid w:val="00CF497A"/>
    <w:rsid w:val="00CF6297"/>
    <w:rsid w:val="00CF68AF"/>
    <w:rsid w:val="00CF6C73"/>
    <w:rsid w:val="00CF7A77"/>
    <w:rsid w:val="00CF7DE1"/>
    <w:rsid w:val="00D00E79"/>
    <w:rsid w:val="00D0483A"/>
    <w:rsid w:val="00D0508C"/>
    <w:rsid w:val="00D05C01"/>
    <w:rsid w:val="00D05C7C"/>
    <w:rsid w:val="00D0676D"/>
    <w:rsid w:val="00D06A10"/>
    <w:rsid w:val="00D07199"/>
    <w:rsid w:val="00D076AB"/>
    <w:rsid w:val="00D1036F"/>
    <w:rsid w:val="00D14132"/>
    <w:rsid w:val="00D14CDC"/>
    <w:rsid w:val="00D153D2"/>
    <w:rsid w:val="00D21539"/>
    <w:rsid w:val="00D21D39"/>
    <w:rsid w:val="00D22BEB"/>
    <w:rsid w:val="00D2423B"/>
    <w:rsid w:val="00D24510"/>
    <w:rsid w:val="00D24FE6"/>
    <w:rsid w:val="00D26084"/>
    <w:rsid w:val="00D27011"/>
    <w:rsid w:val="00D279B3"/>
    <w:rsid w:val="00D31AB0"/>
    <w:rsid w:val="00D32BC2"/>
    <w:rsid w:val="00D35E16"/>
    <w:rsid w:val="00D3704D"/>
    <w:rsid w:val="00D37B66"/>
    <w:rsid w:val="00D407B2"/>
    <w:rsid w:val="00D41F02"/>
    <w:rsid w:val="00D42479"/>
    <w:rsid w:val="00D449D3"/>
    <w:rsid w:val="00D47592"/>
    <w:rsid w:val="00D51BD6"/>
    <w:rsid w:val="00D52A2C"/>
    <w:rsid w:val="00D52CE1"/>
    <w:rsid w:val="00D53ACF"/>
    <w:rsid w:val="00D54000"/>
    <w:rsid w:val="00D56139"/>
    <w:rsid w:val="00D56793"/>
    <w:rsid w:val="00D570FA"/>
    <w:rsid w:val="00D57123"/>
    <w:rsid w:val="00D57804"/>
    <w:rsid w:val="00D610C3"/>
    <w:rsid w:val="00D62A2E"/>
    <w:rsid w:val="00D62F95"/>
    <w:rsid w:val="00D631DF"/>
    <w:rsid w:val="00D6409C"/>
    <w:rsid w:val="00D66853"/>
    <w:rsid w:val="00D672D9"/>
    <w:rsid w:val="00D70915"/>
    <w:rsid w:val="00D73AFA"/>
    <w:rsid w:val="00D74794"/>
    <w:rsid w:val="00D75CA5"/>
    <w:rsid w:val="00D76810"/>
    <w:rsid w:val="00D7734D"/>
    <w:rsid w:val="00D77533"/>
    <w:rsid w:val="00D80B48"/>
    <w:rsid w:val="00D81566"/>
    <w:rsid w:val="00D8198F"/>
    <w:rsid w:val="00D81C53"/>
    <w:rsid w:val="00D82EBF"/>
    <w:rsid w:val="00D83500"/>
    <w:rsid w:val="00D83867"/>
    <w:rsid w:val="00D83E7E"/>
    <w:rsid w:val="00D8607E"/>
    <w:rsid w:val="00D86108"/>
    <w:rsid w:val="00D870E4"/>
    <w:rsid w:val="00D878BF"/>
    <w:rsid w:val="00D90016"/>
    <w:rsid w:val="00D903E0"/>
    <w:rsid w:val="00D90EAA"/>
    <w:rsid w:val="00D91C73"/>
    <w:rsid w:val="00D94C73"/>
    <w:rsid w:val="00D95B69"/>
    <w:rsid w:val="00D96569"/>
    <w:rsid w:val="00D96954"/>
    <w:rsid w:val="00DA06F7"/>
    <w:rsid w:val="00DA115D"/>
    <w:rsid w:val="00DA16CB"/>
    <w:rsid w:val="00DA3F37"/>
    <w:rsid w:val="00DA4C29"/>
    <w:rsid w:val="00DA6272"/>
    <w:rsid w:val="00DA798A"/>
    <w:rsid w:val="00DB2B09"/>
    <w:rsid w:val="00DB3AEB"/>
    <w:rsid w:val="00DB3F2F"/>
    <w:rsid w:val="00DB41DC"/>
    <w:rsid w:val="00DB4937"/>
    <w:rsid w:val="00DB690E"/>
    <w:rsid w:val="00DB6F29"/>
    <w:rsid w:val="00DB7949"/>
    <w:rsid w:val="00DB7962"/>
    <w:rsid w:val="00DB7F2B"/>
    <w:rsid w:val="00DC0C0E"/>
    <w:rsid w:val="00DC1382"/>
    <w:rsid w:val="00DC193E"/>
    <w:rsid w:val="00DC417E"/>
    <w:rsid w:val="00DC4AF4"/>
    <w:rsid w:val="00DC4B6D"/>
    <w:rsid w:val="00DC52D6"/>
    <w:rsid w:val="00DC5E06"/>
    <w:rsid w:val="00DC6BF7"/>
    <w:rsid w:val="00DC74E1"/>
    <w:rsid w:val="00DD1BE7"/>
    <w:rsid w:val="00DD439C"/>
    <w:rsid w:val="00DD4D9E"/>
    <w:rsid w:val="00DD4FF7"/>
    <w:rsid w:val="00DD5135"/>
    <w:rsid w:val="00DD5FFE"/>
    <w:rsid w:val="00DD606C"/>
    <w:rsid w:val="00DD7590"/>
    <w:rsid w:val="00DD7B2A"/>
    <w:rsid w:val="00DE0130"/>
    <w:rsid w:val="00DE07A8"/>
    <w:rsid w:val="00DE23F7"/>
    <w:rsid w:val="00DE30ED"/>
    <w:rsid w:val="00DE3FE2"/>
    <w:rsid w:val="00DE40F2"/>
    <w:rsid w:val="00DE438B"/>
    <w:rsid w:val="00DE462C"/>
    <w:rsid w:val="00DE4654"/>
    <w:rsid w:val="00DE6935"/>
    <w:rsid w:val="00DE795A"/>
    <w:rsid w:val="00DE7CCE"/>
    <w:rsid w:val="00DE7EEC"/>
    <w:rsid w:val="00DF14D1"/>
    <w:rsid w:val="00DF1F5A"/>
    <w:rsid w:val="00DF26BB"/>
    <w:rsid w:val="00DF2B23"/>
    <w:rsid w:val="00DF3121"/>
    <w:rsid w:val="00DF73C7"/>
    <w:rsid w:val="00E00801"/>
    <w:rsid w:val="00E02740"/>
    <w:rsid w:val="00E028A8"/>
    <w:rsid w:val="00E044D6"/>
    <w:rsid w:val="00E06040"/>
    <w:rsid w:val="00E06651"/>
    <w:rsid w:val="00E0767B"/>
    <w:rsid w:val="00E079B9"/>
    <w:rsid w:val="00E07A38"/>
    <w:rsid w:val="00E07C6E"/>
    <w:rsid w:val="00E14FA5"/>
    <w:rsid w:val="00E159DD"/>
    <w:rsid w:val="00E16CDC"/>
    <w:rsid w:val="00E17029"/>
    <w:rsid w:val="00E1705A"/>
    <w:rsid w:val="00E178E8"/>
    <w:rsid w:val="00E20729"/>
    <w:rsid w:val="00E212C3"/>
    <w:rsid w:val="00E22D68"/>
    <w:rsid w:val="00E23126"/>
    <w:rsid w:val="00E24BBC"/>
    <w:rsid w:val="00E251AD"/>
    <w:rsid w:val="00E25871"/>
    <w:rsid w:val="00E26F10"/>
    <w:rsid w:val="00E27A11"/>
    <w:rsid w:val="00E31278"/>
    <w:rsid w:val="00E31398"/>
    <w:rsid w:val="00E33C16"/>
    <w:rsid w:val="00E34058"/>
    <w:rsid w:val="00E3540C"/>
    <w:rsid w:val="00E3685E"/>
    <w:rsid w:val="00E36F9A"/>
    <w:rsid w:val="00E37CA5"/>
    <w:rsid w:val="00E40D85"/>
    <w:rsid w:val="00E466A7"/>
    <w:rsid w:val="00E47AB1"/>
    <w:rsid w:val="00E50882"/>
    <w:rsid w:val="00E508BE"/>
    <w:rsid w:val="00E51340"/>
    <w:rsid w:val="00E51DB1"/>
    <w:rsid w:val="00E52953"/>
    <w:rsid w:val="00E5388B"/>
    <w:rsid w:val="00E54693"/>
    <w:rsid w:val="00E54E2A"/>
    <w:rsid w:val="00E55A65"/>
    <w:rsid w:val="00E56C6C"/>
    <w:rsid w:val="00E57312"/>
    <w:rsid w:val="00E6116C"/>
    <w:rsid w:val="00E63153"/>
    <w:rsid w:val="00E6619F"/>
    <w:rsid w:val="00E6721D"/>
    <w:rsid w:val="00E67DCD"/>
    <w:rsid w:val="00E70302"/>
    <w:rsid w:val="00E70654"/>
    <w:rsid w:val="00E72CD1"/>
    <w:rsid w:val="00E72FA5"/>
    <w:rsid w:val="00E73D1D"/>
    <w:rsid w:val="00E74879"/>
    <w:rsid w:val="00E7618C"/>
    <w:rsid w:val="00E7656B"/>
    <w:rsid w:val="00E77038"/>
    <w:rsid w:val="00E80472"/>
    <w:rsid w:val="00E823EE"/>
    <w:rsid w:val="00E8418D"/>
    <w:rsid w:val="00E84A72"/>
    <w:rsid w:val="00E8728A"/>
    <w:rsid w:val="00E87888"/>
    <w:rsid w:val="00E87F47"/>
    <w:rsid w:val="00E901DC"/>
    <w:rsid w:val="00E91C38"/>
    <w:rsid w:val="00E9207C"/>
    <w:rsid w:val="00E92AA5"/>
    <w:rsid w:val="00E93B01"/>
    <w:rsid w:val="00E94F11"/>
    <w:rsid w:val="00E96005"/>
    <w:rsid w:val="00E968BB"/>
    <w:rsid w:val="00EA0F3A"/>
    <w:rsid w:val="00EA1790"/>
    <w:rsid w:val="00EA180E"/>
    <w:rsid w:val="00EA37E3"/>
    <w:rsid w:val="00EA3D15"/>
    <w:rsid w:val="00EA5F42"/>
    <w:rsid w:val="00EA6338"/>
    <w:rsid w:val="00EA6E22"/>
    <w:rsid w:val="00EB23E0"/>
    <w:rsid w:val="00EB23E6"/>
    <w:rsid w:val="00EB31E2"/>
    <w:rsid w:val="00EB41D8"/>
    <w:rsid w:val="00EB4641"/>
    <w:rsid w:val="00EB5B1D"/>
    <w:rsid w:val="00EB6293"/>
    <w:rsid w:val="00EB7187"/>
    <w:rsid w:val="00EB7314"/>
    <w:rsid w:val="00EB7B23"/>
    <w:rsid w:val="00EC3448"/>
    <w:rsid w:val="00EC3743"/>
    <w:rsid w:val="00EC52AC"/>
    <w:rsid w:val="00EC5462"/>
    <w:rsid w:val="00EC572B"/>
    <w:rsid w:val="00EC7B97"/>
    <w:rsid w:val="00ED0613"/>
    <w:rsid w:val="00ED111D"/>
    <w:rsid w:val="00ED1FAD"/>
    <w:rsid w:val="00ED27CB"/>
    <w:rsid w:val="00ED2B3B"/>
    <w:rsid w:val="00ED2ECF"/>
    <w:rsid w:val="00ED33B0"/>
    <w:rsid w:val="00ED39DE"/>
    <w:rsid w:val="00ED4EEF"/>
    <w:rsid w:val="00ED6118"/>
    <w:rsid w:val="00ED7388"/>
    <w:rsid w:val="00EE0189"/>
    <w:rsid w:val="00EE0A8F"/>
    <w:rsid w:val="00EE1194"/>
    <w:rsid w:val="00EE232D"/>
    <w:rsid w:val="00EE3472"/>
    <w:rsid w:val="00EE37F3"/>
    <w:rsid w:val="00EE3BD6"/>
    <w:rsid w:val="00EE3FE6"/>
    <w:rsid w:val="00EE595E"/>
    <w:rsid w:val="00EE7534"/>
    <w:rsid w:val="00EE7C4A"/>
    <w:rsid w:val="00EF03E6"/>
    <w:rsid w:val="00EF2739"/>
    <w:rsid w:val="00EF3412"/>
    <w:rsid w:val="00EF49B8"/>
    <w:rsid w:val="00EF5410"/>
    <w:rsid w:val="00EF661C"/>
    <w:rsid w:val="00EF740B"/>
    <w:rsid w:val="00EF7A23"/>
    <w:rsid w:val="00F0059F"/>
    <w:rsid w:val="00F01EFD"/>
    <w:rsid w:val="00F057BE"/>
    <w:rsid w:val="00F065D7"/>
    <w:rsid w:val="00F1315D"/>
    <w:rsid w:val="00F1328D"/>
    <w:rsid w:val="00F14991"/>
    <w:rsid w:val="00F16E04"/>
    <w:rsid w:val="00F21580"/>
    <w:rsid w:val="00F2190C"/>
    <w:rsid w:val="00F22BB2"/>
    <w:rsid w:val="00F22F7A"/>
    <w:rsid w:val="00F25B1F"/>
    <w:rsid w:val="00F25C47"/>
    <w:rsid w:val="00F25DB6"/>
    <w:rsid w:val="00F25DB9"/>
    <w:rsid w:val="00F26EFC"/>
    <w:rsid w:val="00F270AB"/>
    <w:rsid w:val="00F31684"/>
    <w:rsid w:val="00F32905"/>
    <w:rsid w:val="00F32955"/>
    <w:rsid w:val="00F342E1"/>
    <w:rsid w:val="00F3711D"/>
    <w:rsid w:val="00F40C13"/>
    <w:rsid w:val="00F414E1"/>
    <w:rsid w:val="00F43258"/>
    <w:rsid w:val="00F434EE"/>
    <w:rsid w:val="00F45F50"/>
    <w:rsid w:val="00F46DE5"/>
    <w:rsid w:val="00F47914"/>
    <w:rsid w:val="00F47FAC"/>
    <w:rsid w:val="00F50D12"/>
    <w:rsid w:val="00F52F24"/>
    <w:rsid w:val="00F53CB3"/>
    <w:rsid w:val="00F55AE2"/>
    <w:rsid w:val="00F56BC6"/>
    <w:rsid w:val="00F6309E"/>
    <w:rsid w:val="00F6372F"/>
    <w:rsid w:val="00F63B60"/>
    <w:rsid w:val="00F65F50"/>
    <w:rsid w:val="00F66880"/>
    <w:rsid w:val="00F67909"/>
    <w:rsid w:val="00F67AB6"/>
    <w:rsid w:val="00F708F5"/>
    <w:rsid w:val="00F712FC"/>
    <w:rsid w:val="00F72326"/>
    <w:rsid w:val="00F72F0D"/>
    <w:rsid w:val="00F74920"/>
    <w:rsid w:val="00F768DF"/>
    <w:rsid w:val="00F772D8"/>
    <w:rsid w:val="00F80F5E"/>
    <w:rsid w:val="00F8315F"/>
    <w:rsid w:val="00F839F3"/>
    <w:rsid w:val="00F83D15"/>
    <w:rsid w:val="00F872DC"/>
    <w:rsid w:val="00F873C5"/>
    <w:rsid w:val="00F87737"/>
    <w:rsid w:val="00F877E3"/>
    <w:rsid w:val="00F90764"/>
    <w:rsid w:val="00F921F3"/>
    <w:rsid w:val="00F926CF"/>
    <w:rsid w:val="00F93171"/>
    <w:rsid w:val="00F9334D"/>
    <w:rsid w:val="00F93647"/>
    <w:rsid w:val="00F948EF"/>
    <w:rsid w:val="00F94F91"/>
    <w:rsid w:val="00FA32FD"/>
    <w:rsid w:val="00FA39E1"/>
    <w:rsid w:val="00FA3EEF"/>
    <w:rsid w:val="00FA441F"/>
    <w:rsid w:val="00FA6F6A"/>
    <w:rsid w:val="00FB03AB"/>
    <w:rsid w:val="00FB2162"/>
    <w:rsid w:val="00FB26F3"/>
    <w:rsid w:val="00FB3C19"/>
    <w:rsid w:val="00FB5D79"/>
    <w:rsid w:val="00FB6903"/>
    <w:rsid w:val="00FB6A16"/>
    <w:rsid w:val="00FB7113"/>
    <w:rsid w:val="00FB714C"/>
    <w:rsid w:val="00FB7405"/>
    <w:rsid w:val="00FB7B66"/>
    <w:rsid w:val="00FC0527"/>
    <w:rsid w:val="00FC0532"/>
    <w:rsid w:val="00FC2DB7"/>
    <w:rsid w:val="00FC37CC"/>
    <w:rsid w:val="00FC656D"/>
    <w:rsid w:val="00FC675F"/>
    <w:rsid w:val="00FC6787"/>
    <w:rsid w:val="00FC6AA7"/>
    <w:rsid w:val="00FC6B10"/>
    <w:rsid w:val="00FD0BAA"/>
    <w:rsid w:val="00FD1497"/>
    <w:rsid w:val="00FD2087"/>
    <w:rsid w:val="00FD3CB3"/>
    <w:rsid w:val="00FD441F"/>
    <w:rsid w:val="00FD520F"/>
    <w:rsid w:val="00FD7BC4"/>
    <w:rsid w:val="00FE0E26"/>
    <w:rsid w:val="00FE2EFE"/>
    <w:rsid w:val="00FE3262"/>
    <w:rsid w:val="00FE3509"/>
    <w:rsid w:val="00FF01CF"/>
    <w:rsid w:val="00FF4F71"/>
    <w:rsid w:val="00FF5896"/>
    <w:rsid w:val="00FF5EDB"/>
    <w:rsid w:val="00FF7277"/>
    <w:rsid w:val="00FF7CF1"/>
  </w:rsids>
  <m:mathPr>
    <m:mathFont m:val="Cambria Math"/>
    <m:brkBin m:val="before"/>
    <m:brkBinSub m:val="--"/>
    <m:smallFrac m:val="0"/>
    <m:dispDef/>
    <m:lMargin m:val="0"/>
    <m:rMargin m:val="0"/>
    <m:defJc m:val="centerGroup"/>
    <m:wrapIndent m:val="1440"/>
    <m:intLim m:val="subSup"/>
    <m:naryLim m:val="undOvr"/>
  </m:mathPr>
  <w:themeFontLang w:val="fr-L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062128"/>
  <w15:chartTrackingRefBased/>
  <w15:docId w15:val="{B27C5068-06F4-AE49-A1FD-E5FC063028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fr-LU"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672E3"/>
    <w:rPr>
      <w:rFonts w:ascii="Times New Roman" w:eastAsia="Times New Roman" w:hAnsi="Times New Roman" w:cs="Times New Roman"/>
      <w:lang w:val="fr-FR" w:eastAsia="fr-FR"/>
    </w:rPr>
  </w:style>
  <w:style w:type="paragraph" w:styleId="Titre1">
    <w:name w:val="heading 1"/>
    <w:basedOn w:val="Normal"/>
    <w:next w:val="Normal"/>
    <w:link w:val="Titre1Car"/>
    <w:qFormat/>
    <w:rsid w:val="002679DA"/>
    <w:pPr>
      <w:spacing w:before="120" w:after="240"/>
      <w:outlineLvl w:val="0"/>
    </w:pPr>
    <w:rPr>
      <w:rFonts w:ascii="Arial" w:eastAsiaTheme="minorHAnsi" w:hAnsi="Arial" w:cs="Arial"/>
      <w:b/>
      <w:bCs/>
      <w:caps/>
      <w:color w:val="00B0F0"/>
      <w:sz w:val="36"/>
      <w:szCs w:val="36"/>
      <w:lang w:eastAsia="en-US"/>
    </w:rPr>
  </w:style>
  <w:style w:type="paragraph" w:styleId="Titre2">
    <w:name w:val="heading 2"/>
    <w:basedOn w:val="Titre1"/>
    <w:next w:val="Normal"/>
    <w:link w:val="Titre2Car"/>
    <w:uiPriority w:val="9"/>
    <w:unhideWhenUsed/>
    <w:qFormat/>
    <w:rsid w:val="00FD3CB3"/>
    <w:pPr>
      <w:outlineLvl w:val="1"/>
    </w:pPr>
    <w:rPr>
      <w:caps w:val="0"/>
      <w:sz w:val="28"/>
      <w:szCs w:val="32"/>
    </w:rPr>
  </w:style>
  <w:style w:type="paragraph" w:styleId="Titre3">
    <w:name w:val="heading 3"/>
    <w:basedOn w:val="Normal"/>
    <w:next w:val="Normal"/>
    <w:link w:val="Titre3Car"/>
    <w:uiPriority w:val="9"/>
    <w:unhideWhenUsed/>
    <w:qFormat/>
    <w:rsid w:val="004D3815"/>
    <w:pPr>
      <w:keepNext/>
      <w:keepLines/>
      <w:spacing w:before="40"/>
      <w:outlineLvl w:val="2"/>
    </w:pPr>
    <w:rPr>
      <w:rFonts w:asciiTheme="majorHAnsi" w:eastAsiaTheme="majorEastAsia" w:hAnsiTheme="majorHAnsi" w:cstheme="majorBidi"/>
      <w:color w:val="1F3763" w:themeColor="accent1" w:themeShade="7F"/>
      <w:lang w:val="fr-LU"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aliases w:val="References,ReferencesCxSpLast,Bullets,Liste couleur - Accent 11,Table/Figure Heading,Bullet Paragraph,test,Titre1,Paragraphe de liste PBLH,Graph &amp; Table tite,Bullet Points,Liste Paragraf,Llista Nivell1,Lista de nivel 1,Listenabsatz"/>
    <w:basedOn w:val="Normal"/>
    <w:link w:val="ParagraphedelisteCar"/>
    <w:uiPriority w:val="34"/>
    <w:qFormat/>
    <w:rsid w:val="00BA64E0"/>
    <w:pPr>
      <w:ind w:left="720"/>
      <w:contextualSpacing/>
    </w:pPr>
    <w:rPr>
      <w:rFonts w:asciiTheme="minorHAnsi" w:eastAsiaTheme="minorHAnsi" w:hAnsiTheme="minorHAnsi" w:cstheme="minorBidi"/>
      <w:sz w:val="22"/>
      <w:lang w:val="fr-LU" w:eastAsia="en-US"/>
    </w:rPr>
  </w:style>
  <w:style w:type="paragraph" w:styleId="Textedebulles">
    <w:name w:val="Balloon Text"/>
    <w:basedOn w:val="Normal"/>
    <w:link w:val="TextedebullesCar"/>
    <w:semiHidden/>
    <w:unhideWhenUsed/>
    <w:rsid w:val="00BA64E0"/>
    <w:rPr>
      <w:sz w:val="18"/>
      <w:szCs w:val="18"/>
    </w:rPr>
  </w:style>
  <w:style w:type="character" w:customStyle="1" w:styleId="TextedebullesCar">
    <w:name w:val="Texte de bulles Car"/>
    <w:basedOn w:val="Policepardfaut"/>
    <w:link w:val="Textedebulles"/>
    <w:semiHidden/>
    <w:rsid w:val="00BA64E0"/>
    <w:rPr>
      <w:rFonts w:ascii="Times New Roman" w:hAnsi="Times New Roman" w:cs="Times New Roman"/>
      <w:sz w:val="18"/>
      <w:szCs w:val="18"/>
    </w:rPr>
  </w:style>
  <w:style w:type="table" w:customStyle="1" w:styleId="TableNormal1">
    <w:name w:val="Table Normal1"/>
    <w:uiPriority w:val="2"/>
    <w:semiHidden/>
    <w:unhideWhenUsed/>
    <w:qFormat/>
    <w:rsid w:val="00631DF2"/>
    <w:pPr>
      <w:widowControl w:val="0"/>
      <w:autoSpaceDE w:val="0"/>
      <w:autoSpaceDN w:val="0"/>
    </w:pPr>
    <w:rPr>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631DF2"/>
    <w:pPr>
      <w:widowControl w:val="0"/>
      <w:autoSpaceDE w:val="0"/>
      <w:autoSpaceDN w:val="0"/>
    </w:pPr>
    <w:rPr>
      <w:rFonts w:ascii="Arial" w:eastAsia="Arial" w:hAnsi="Arial" w:cs="Arial"/>
      <w:sz w:val="22"/>
      <w:szCs w:val="22"/>
      <w:lang w:bidi="fr-FR"/>
    </w:rPr>
  </w:style>
  <w:style w:type="character" w:styleId="Marquedecommentaire">
    <w:name w:val="annotation reference"/>
    <w:basedOn w:val="Policepardfaut"/>
    <w:uiPriority w:val="99"/>
    <w:semiHidden/>
    <w:unhideWhenUsed/>
    <w:rsid w:val="00631DF2"/>
    <w:rPr>
      <w:sz w:val="16"/>
      <w:szCs w:val="16"/>
    </w:rPr>
  </w:style>
  <w:style w:type="paragraph" w:styleId="Commentaire">
    <w:name w:val="annotation text"/>
    <w:basedOn w:val="Normal"/>
    <w:link w:val="CommentaireCar"/>
    <w:unhideWhenUsed/>
    <w:rsid w:val="00631DF2"/>
    <w:pPr>
      <w:widowControl w:val="0"/>
      <w:autoSpaceDE w:val="0"/>
      <w:autoSpaceDN w:val="0"/>
    </w:pPr>
    <w:rPr>
      <w:rFonts w:ascii="Arial" w:eastAsia="Arial" w:hAnsi="Arial" w:cs="Arial"/>
      <w:sz w:val="20"/>
      <w:szCs w:val="20"/>
      <w:lang w:bidi="fr-FR"/>
    </w:rPr>
  </w:style>
  <w:style w:type="character" w:customStyle="1" w:styleId="CommentaireCar">
    <w:name w:val="Commentaire Car"/>
    <w:basedOn w:val="Policepardfaut"/>
    <w:link w:val="Commentaire"/>
    <w:rsid w:val="00631DF2"/>
    <w:rPr>
      <w:rFonts w:ascii="Arial" w:eastAsia="Arial" w:hAnsi="Arial" w:cs="Arial"/>
      <w:sz w:val="20"/>
      <w:szCs w:val="20"/>
      <w:lang w:val="fr-FR" w:eastAsia="fr-FR" w:bidi="fr-FR"/>
    </w:rPr>
  </w:style>
  <w:style w:type="paragraph" w:styleId="Pieddepage">
    <w:name w:val="footer"/>
    <w:basedOn w:val="Normal"/>
    <w:link w:val="PieddepageCar"/>
    <w:uiPriority w:val="99"/>
    <w:unhideWhenUsed/>
    <w:rsid w:val="00826902"/>
    <w:pPr>
      <w:tabs>
        <w:tab w:val="center" w:pos="4536"/>
        <w:tab w:val="right" w:pos="9072"/>
      </w:tabs>
    </w:pPr>
    <w:rPr>
      <w:rFonts w:asciiTheme="minorHAnsi" w:eastAsiaTheme="minorHAnsi" w:hAnsiTheme="minorHAnsi" w:cstheme="minorBidi"/>
      <w:sz w:val="22"/>
      <w:lang w:val="fr-LU" w:eastAsia="en-US"/>
    </w:rPr>
  </w:style>
  <w:style w:type="character" w:customStyle="1" w:styleId="PieddepageCar">
    <w:name w:val="Pied de page Car"/>
    <w:basedOn w:val="Policepardfaut"/>
    <w:link w:val="Pieddepage"/>
    <w:uiPriority w:val="99"/>
    <w:rsid w:val="00826902"/>
  </w:style>
  <w:style w:type="character" w:styleId="Numrodepage">
    <w:name w:val="page number"/>
    <w:basedOn w:val="Policepardfaut"/>
    <w:uiPriority w:val="99"/>
    <w:semiHidden/>
    <w:unhideWhenUsed/>
    <w:rsid w:val="00826902"/>
  </w:style>
  <w:style w:type="character" w:customStyle="1" w:styleId="Titre1Car">
    <w:name w:val="Titre 1 Car"/>
    <w:basedOn w:val="Policepardfaut"/>
    <w:link w:val="Titre1"/>
    <w:rsid w:val="002679DA"/>
    <w:rPr>
      <w:rFonts w:ascii="Arial" w:hAnsi="Arial" w:cs="Arial"/>
      <w:b/>
      <w:bCs/>
      <w:caps/>
      <w:color w:val="00B0F0"/>
      <w:sz w:val="36"/>
      <w:szCs w:val="36"/>
      <w:lang w:val="fr-FR"/>
    </w:rPr>
  </w:style>
  <w:style w:type="character" w:customStyle="1" w:styleId="Titre2Car">
    <w:name w:val="Titre 2 Car"/>
    <w:basedOn w:val="Policepardfaut"/>
    <w:link w:val="Titre2"/>
    <w:uiPriority w:val="9"/>
    <w:rsid w:val="00FD3CB3"/>
    <w:rPr>
      <w:rFonts w:ascii="Arial" w:hAnsi="Arial" w:cs="Arial"/>
      <w:b/>
      <w:bCs/>
      <w:color w:val="00B0F0"/>
      <w:sz w:val="28"/>
      <w:szCs w:val="32"/>
      <w:lang w:val="fr-FR"/>
    </w:rPr>
  </w:style>
  <w:style w:type="table" w:styleId="Grilledutableau">
    <w:name w:val="Table Grid"/>
    <w:basedOn w:val="TableauNormal"/>
    <w:uiPriority w:val="39"/>
    <w:rsid w:val="00637FAE"/>
    <w:rPr>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E20729"/>
    <w:rPr>
      <w:color w:val="0000FF"/>
      <w:u w:val="single"/>
    </w:rPr>
  </w:style>
  <w:style w:type="paragraph" w:styleId="Objetducommentaire">
    <w:name w:val="annotation subject"/>
    <w:basedOn w:val="Commentaire"/>
    <w:next w:val="Commentaire"/>
    <w:link w:val="ObjetducommentaireCar"/>
    <w:uiPriority w:val="99"/>
    <w:semiHidden/>
    <w:unhideWhenUsed/>
    <w:rsid w:val="00E87888"/>
    <w:pPr>
      <w:widowControl/>
      <w:autoSpaceDE/>
      <w:autoSpaceDN/>
    </w:pPr>
    <w:rPr>
      <w:rFonts w:asciiTheme="minorHAnsi" w:eastAsiaTheme="minorHAnsi" w:hAnsiTheme="minorHAnsi" w:cstheme="minorBidi"/>
      <w:b/>
      <w:bCs/>
      <w:lang w:val="fr-LU" w:eastAsia="en-US" w:bidi="ar-SA"/>
    </w:rPr>
  </w:style>
  <w:style w:type="character" w:customStyle="1" w:styleId="ObjetducommentaireCar">
    <w:name w:val="Objet du commentaire Car"/>
    <w:basedOn w:val="CommentaireCar"/>
    <w:link w:val="Objetducommentaire"/>
    <w:uiPriority w:val="99"/>
    <w:semiHidden/>
    <w:rsid w:val="00E87888"/>
    <w:rPr>
      <w:rFonts w:ascii="Arial" w:eastAsia="Arial" w:hAnsi="Arial" w:cs="Arial"/>
      <w:b/>
      <w:bCs/>
      <w:sz w:val="20"/>
      <w:szCs w:val="20"/>
      <w:lang w:val="fr-FR" w:eastAsia="fr-FR" w:bidi="fr-FR"/>
    </w:rPr>
  </w:style>
  <w:style w:type="paragraph" w:customStyle="1" w:styleId="Bullet">
    <w:name w:val="Bullet"/>
    <w:basedOn w:val="Normal"/>
    <w:qFormat/>
    <w:rsid w:val="00B23F1A"/>
    <w:pPr>
      <w:numPr>
        <w:numId w:val="1"/>
      </w:numPr>
      <w:spacing w:before="120"/>
      <w:ind w:left="924" w:hanging="357"/>
      <w:jc w:val="both"/>
    </w:pPr>
    <w:rPr>
      <w:rFonts w:asciiTheme="minorHAnsi" w:eastAsiaTheme="minorEastAsia" w:hAnsiTheme="minorHAnsi" w:cstheme="minorBidi"/>
      <w:sz w:val="22"/>
      <w:szCs w:val="22"/>
      <w:lang w:val="fr-CA" w:eastAsia="en-US"/>
    </w:rPr>
  </w:style>
  <w:style w:type="paragraph" w:customStyle="1" w:styleId="Caption-Tableau">
    <w:name w:val="Caption-Tableau"/>
    <w:basedOn w:val="Lgende"/>
    <w:qFormat/>
    <w:rsid w:val="00B23F1A"/>
    <w:pPr>
      <w:spacing w:before="120" w:after="0"/>
    </w:pPr>
    <w:rPr>
      <w:rFonts w:eastAsiaTheme="minorEastAsia"/>
      <w:b w:val="0"/>
      <w:bCs/>
      <w:i/>
      <w:iCs w:val="0"/>
      <w:smallCaps/>
      <w:color w:val="2F5496"/>
      <w:sz w:val="22"/>
      <w:szCs w:val="22"/>
      <w:lang w:val="fr-CA"/>
    </w:rPr>
  </w:style>
  <w:style w:type="paragraph" w:styleId="Lgende">
    <w:name w:val="caption"/>
    <w:basedOn w:val="Normal"/>
    <w:next w:val="Normal"/>
    <w:unhideWhenUsed/>
    <w:qFormat/>
    <w:rsid w:val="006B4DB4"/>
    <w:pPr>
      <w:spacing w:after="200"/>
    </w:pPr>
    <w:rPr>
      <w:rFonts w:asciiTheme="minorHAnsi" w:eastAsiaTheme="minorHAnsi" w:hAnsiTheme="minorHAnsi" w:cstheme="minorBidi"/>
      <w:b/>
      <w:iCs/>
      <w:color w:val="00B0F0"/>
      <w:sz w:val="18"/>
      <w:szCs w:val="18"/>
      <w:lang w:val="fr-LU" w:eastAsia="en-US"/>
    </w:rPr>
  </w:style>
  <w:style w:type="table" w:styleId="Tableausimple1">
    <w:name w:val="Plain Table 1"/>
    <w:basedOn w:val="TableauNormal"/>
    <w:uiPriority w:val="41"/>
    <w:rsid w:val="00B23F1A"/>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e">
    <w:name w:val="Table"/>
    <w:basedOn w:val="Normal"/>
    <w:rsid w:val="009857CC"/>
    <w:pPr>
      <w:spacing w:before="60" w:after="60"/>
    </w:pPr>
    <w:rPr>
      <w:rFonts w:ascii="Georgia" w:hAnsi="Georgia"/>
      <w:sz w:val="22"/>
      <w:szCs w:val="20"/>
      <w:lang w:val="en-US" w:eastAsia="en-US"/>
    </w:rPr>
  </w:style>
  <w:style w:type="paragraph" w:styleId="En-tte">
    <w:name w:val="header"/>
    <w:basedOn w:val="Normal"/>
    <w:link w:val="En-tteCar"/>
    <w:uiPriority w:val="99"/>
    <w:unhideWhenUsed/>
    <w:rsid w:val="00EE232D"/>
    <w:pPr>
      <w:tabs>
        <w:tab w:val="center" w:pos="4680"/>
        <w:tab w:val="right" w:pos="9360"/>
      </w:tabs>
    </w:pPr>
    <w:rPr>
      <w:rFonts w:asciiTheme="minorHAnsi" w:eastAsiaTheme="minorHAnsi" w:hAnsiTheme="minorHAnsi" w:cstheme="minorBidi"/>
      <w:sz w:val="22"/>
      <w:lang w:val="fr-LU" w:eastAsia="en-US"/>
    </w:rPr>
  </w:style>
  <w:style w:type="character" w:customStyle="1" w:styleId="En-tteCar">
    <w:name w:val="En-tête Car"/>
    <w:basedOn w:val="Policepardfaut"/>
    <w:link w:val="En-tte"/>
    <w:uiPriority w:val="99"/>
    <w:rsid w:val="00EE232D"/>
  </w:style>
  <w:style w:type="paragraph" w:styleId="En-ttedetabledesmatires">
    <w:name w:val="TOC Heading"/>
    <w:basedOn w:val="Titre1"/>
    <w:next w:val="Normal"/>
    <w:uiPriority w:val="39"/>
    <w:unhideWhenUsed/>
    <w:qFormat/>
    <w:rsid w:val="00D90EAA"/>
    <w:pPr>
      <w:keepNext/>
      <w:keepLines/>
      <w:spacing w:before="240" w:after="0" w:line="259" w:lineRule="auto"/>
      <w:outlineLvl w:val="9"/>
    </w:pPr>
    <w:rPr>
      <w:rFonts w:asciiTheme="majorHAnsi" w:eastAsiaTheme="majorEastAsia" w:hAnsiTheme="majorHAnsi" w:cstheme="majorBidi"/>
      <w:b w:val="0"/>
      <w:bCs w:val="0"/>
      <w:caps w:val="0"/>
      <w:color w:val="2F5496" w:themeColor="accent1" w:themeShade="BF"/>
      <w:sz w:val="32"/>
      <w:szCs w:val="32"/>
      <w:lang w:val="en-US"/>
    </w:rPr>
  </w:style>
  <w:style w:type="paragraph" w:styleId="TM1">
    <w:name w:val="toc 1"/>
    <w:basedOn w:val="Normal"/>
    <w:next w:val="Normal"/>
    <w:autoRedefine/>
    <w:uiPriority w:val="39"/>
    <w:unhideWhenUsed/>
    <w:rsid w:val="004F0578"/>
    <w:pPr>
      <w:tabs>
        <w:tab w:val="left" w:pos="440"/>
        <w:tab w:val="right" w:leader="dot" w:pos="9056"/>
      </w:tabs>
    </w:pPr>
    <w:rPr>
      <w:rFonts w:asciiTheme="minorHAnsi" w:eastAsiaTheme="minorHAnsi" w:hAnsiTheme="minorHAnsi" w:cstheme="minorBidi"/>
      <w:sz w:val="22"/>
      <w:lang w:val="fr-LU" w:eastAsia="en-US"/>
    </w:rPr>
  </w:style>
  <w:style w:type="paragraph" w:styleId="TM2">
    <w:name w:val="toc 2"/>
    <w:basedOn w:val="Normal"/>
    <w:next w:val="Normal"/>
    <w:autoRedefine/>
    <w:uiPriority w:val="39"/>
    <w:unhideWhenUsed/>
    <w:rsid w:val="006A3B8B"/>
    <w:pPr>
      <w:spacing w:after="100"/>
      <w:ind w:left="220"/>
    </w:pPr>
    <w:rPr>
      <w:rFonts w:asciiTheme="minorHAnsi" w:eastAsiaTheme="minorHAnsi" w:hAnsiTheme="minorHAnsi" w:cstheme="minorBidi"/>
      <w:sz w:val="22"/>
      <w:lang w:val="fr-LU" w:eastAsia="en-US"/>
    </w:rPr>
  </w:style>
  <w:style w:type="table" w:styleId="Tableausimple4">
    <w:name w:val="Plain Table 4"/>
    <w:basedOn w:val="TableauNormal"/>
    <w:uiPriority w:val="44"/>
    <w:rsid w:val="00555C17"/>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auGrille6Couleur-Accentuation5">
    <w:name w:val="Grid Table 6 Colorful Accent 5"/>
    <w:basedOn w:val="TableauNormal"/>
    <w:uiPriority w:val="51"/>
    <w:rsid w:val="008C45EB"/>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Notedebasdepage">
    <w:name w:val="footnote text"/>
    <w:aliases w:val="ft,ADB,single space,Texto nota pie Car Car Car,FOOTNOTES,fn,Footnote Text Char Char Char,Footnote Text1 Char,Footnote Text2,Footnote Text Char Char Char1 Char,Footnote Text Char Char Char1,footnote text,Texto nota pie1,Geneva 9,f,ft2"/>
    <w:basedOn w:val="Normal"/>
    <w:link w:val="NotedebasdepageCar"/>
    <w:uiPriority w:val="99"/>
    <w:unhideWhenUsed/>
    <w:qFormat/>
    <w:rsid w:val="0000665F"/>
    <w:rPr>
      <w:rFonts w:asciiTheme="minorHAnsi" w:eastAsiaTheme="minorHAnsi" w:hAnsiTheme="minorHAnsi" w:cstheme="minorBidi"/>
      <w:sz w:val="20"/>
      <w:szCs w:val="20"/>
      <w:lang w:val="fr-LU" w:eastAsia="en-US"/>
    </w:rPr>
  </w:style>
  <w:style w:type="character" w:customStyle="1" w:styleId="NotedebasdepageCar">
    <w:name w:val="Note de bas de page Car"/>
    <w:aliases w:val="ft Car,ADB Car,single space Car,Texto nota pie Car Car Car Car,FOOTNOTES Car,fn Car,Footnote Text Char Char Char Car,Footnote Text1 Char Car,Footnote Text2 Car,Footnote Text Char Char Char1 Char Car,footnote text Car,Geneva 9 Car"/>
    <w:basedOn w:val="Policepardfaut"/>
    <w:link w:val="Notedebasdepage"/>
    <w:uiPriority w:val="99"/>
    <w:rsid w:val="0000665F"/>
    <w:rPr>
      <w:sz w:val="20"/>
      <w:szCs w:val="20"/>
    </w:rPr>
  </w:style>
  <w:style w:type="character" w:styleId="Appelnotedebasdep">
    <w:name w:val="footnote reference"/>
    <w:aliases w:val="ftref,Texto de nota al pie,Carattere Char1,Carattere Char Char Carattere Carattere Char Char,16 Point,Superscript 6 Point,fr,footnoteAsia1,Footnote reference Char,Footnotes refss,Appel note de bas de page,Footnote number,SUPERS,R"/>
    <w:basedOn w:val="Policepardfaut"/>
    <w:link w:val="BVIfnrCharCharChar1CharCharCharCharCharCharChar1CharCharChar1Char"/>
    <w:uiPriority w:val="99"/>
    <w:unhideWhenUsed/>
    <w:qFormat/>
    <w:rsid w:val="0000665F"/>
    <w:rPr>
      <w:vertAlign w:val="superscript"/>
    </w:rPr>
  </w:style>
  <w:style w:type="paragraph" w:styleId="Tabledesillustrations">
    <w:name w:val="table of figures"/>
    <w:basedOn w:val="Normal"/>
    <w:next w:val="Normal"/>
    <w:uiPriority w:val="99"/>
    <w:unhideWhenUsed/>
    <w:rsid w:val="00F772D8"/>
    <w:rPr>
      <w:rFonts w:asciiTheme="minorHAnsi" w:eastAsiaTheme="minorHAnsi" w:hAnsiTheme="minorHAnsi" w:cstheme="minorBidi"/>
      <w:sz w:val="22"/>
      <w:lang w:val="fr-LU" w:eastAsia="en-US"/>
    </w:rPr>
  </w:style>
  <w:style w:type="table" w:customStyle="1" w:styleId="Grilledutableau1">
    <w:name w:val="Grille du tableau1"/>
    <w:basedOn w:val="TableauNormal"/>
    <w:next w:val="Grilledutableau"/>
    <w:rsid w:val="00501964"/>
    <w:rPr>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vision">
    <w:name w:val="Revision"/>
    <w:hidden/>
    <w:uiPriority w:val="99"/>
    <w:semiHidden/>
    <w:rsid w:val="00DE0130"/>
    <w:rPr>
      <w:sz w:val="22"/>
    </w:rPr>
  </w:style>
  <w:style w:type="paragraph" w:styleId="Sansinterligne">
    <w:name w:val="No Spacing"/>
    <w:link w:val="SansinterligneCar"/>
    <w:uiPriority w:val="1"/>
    <w:unhideWhenUsed/>
    <w:qFormat/>
    <w:rsid w:val="00DD4FF7"/>
    <w:rPr>
      <w:szCs w:val="22"/>
      <w:lang w:val="en-GB"/>
    </w:rPr>
  </w:style>
  <w:style w:type="character" w:customStyle="1" w:styleId="SansinterligneCar">
    <w:name w:val="Sans interligne Car"/>
    <w:basedOn w:val="Policepardfaut"/>
    <w:link w:val="Sansinterligne"/>
    <w:uiPriority w:val="1"/>
    <w:locked/>
    <w:rsid w:val="00DD4FF7"/>
    <w:rPr>
      <w:szCs w:val="22"/>
      <w:lang w:val="en-GB"/>
    </w:rPr>
  </w:style>
  <w:style w:type="paragraph" w:customStyle="1" w:styleId="Default">
    <w:name w:val="Default"/>
    <w:rsid w:val="00DD4D9E"/>
    <w:pPr>
      <w:autoSpaceDE w:val="0"/>
      <w:autoSpaceDN w:val="0"/>
      <w:adjustRightInd w:val="0"/>
    </w:pPr>
    <w:rPr>
      <w:rFonts w:ascii="Arial" w:hAnsi="Arial" w:cs="Arial"/>
      <w:color w:val="000000"/>
      <w:lang w:val="fr-CM"/>
    </w:rPr>
  </w:style>
  <w:style w:type="character" w:customStyle="1" w:styleId="ParagraphedelisteCar">
    <w:name w:val="Paragraphe de liste Car"/>
    <w:aliases w:val="References Car,ReferencesCxSpLast Car,Bullets Car,Liste couleur - Accent 11 Car,Table/Figure Heading Car,Bullet Paragraph Car,test Car,Titre1 Car,Paragraphe de liste PBLH Car,Graph &amp; Table tite Car,Bullet Points Car"/>
    <w:link w:val="Paragraphedeliste"/>
    <w:uiPriority w:val="34"/>
    <w:qFormat/>
    <w:locked/>
    <w:rsid w:val="000A4F6D"/>
    <w:rPr>
      <w:sz w:val="22"/>
    </w:rPr>
  </w:style>
  <w:style w:type="character" w:styleId="Mentionnonrsolue">
    <w:name w:val="Unresolved Mention"/>
    <w:basedOn w:val="Policepardfaut"/>
    <w:uiPriority w:val="99"/>
    <w:semiHidden/>
    <w:unhideWhenUsed/>
    <w:rsid w:val="00855510"/>
    <w:rPr>
      <w:color w:val="605E5C"/>
      <w:shd w:val="clear" w:color="auto" w:fill="E1DFDD"/>
    </w:rPr>
  </w:style>
  <w:style w:type="character" w:customStyle="1" w:styleId="Titre3Car">
    <w:name w:val="Titre 3 Car"/>
    <w:basedOn w:val="Policepardfaut"/>
    <w:link w:val="Titre3"/>
    <w:uiPriority w:val="9"/>
    <w:rsid w:val="004D3815"/>
    <w:rPr>
      <w:rFonts w:asciiTheme="majorHAnsi" w:eastAsiaTheme="majorEastAsia" w:hAnsiTheme="majorHAnsi" w:cstheme="majorBidi"/>
      <w:color w:val="1F3763" w:themeColor="accent1" w:themeShade="7F"/>
    </w:rPr>
  </w:style>
  <w:style w:type="table" w:styleId="TableauGrille1Clair">
    <w:name w:val="Grid Table 1 Light"/>
    <w:basedOn w:val="TableauNormal"/>
    <w:uiPriority w:val="46"/>
    <w:rsid w:val="004D3815"/>
    <w:rPr>
      <w:sz w:val="22"/>
      <w:szCs w:val="22"/>
      <w:lang w:val="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BVIfnrCharCharChar1CharCharCharCharCharCharChar1CharCharChar1Char">
    <w:name w:val="BVI fnr (文字) (文字) Char (文字) Char Char1 Char Char Char Char Char Char Char1 Char Char Char1 Char"/>
    <w:aliases w:val="BVI fnr (文字) (文字) Char (文字) Char Char1 Char Char Char Char Char Char Char1 Char Char Char Char Char Char1 Char Char"/>
    <w:basedOn w:val="Normal"/>
    <w:link w:val="Appelnotedebasdep"/>
    <w:autoRedefine/>
    <w:uiPriority w:val="99"/>
    <w:rsid w:val="002D46C9"/>
    <w:pPr>
      <w:spacing w:after="160" w:line="240" w:lineRule="exact"/>
      <w:ind w:left="288" w:hanging="288"/>
    </w:pPr>
    <w:rPr>
      <w:rFonts w:asciiTheme="minorHAnsi" w:eastAsiaTheme="minorHAnsi" w:hAnsiTheme="minorHAnsi" w:cstheme="minorBidi"/>
      <w:vertAlign w:val="superscript"/>
      <w:lang w:val="fr-LU" w:eastAsia="en-US"/>
    </w:rPr>
  </w:style>
  <w:style w:type="paragraph" w:styleId="TM3">
    <w:name w:val="toc 3"/>
    <w:basedOn w:val="Normal"/>
    <w:next w:val="Normal"/>
    <w:autoRedefine/>
    <w:uiPriority w:val="39"/>
    <w:unhideWhenUsed/>
    <w:rsid w:val="00234C81"/>
    <w:pPr>
      <w:tabs>
        <w:tab w:val="left" w:pos="960"/>
        <w:tab w:val="right" w:leader="dot" w:pos="9056"/>
      </w:tabs>
      <w:spacing w:after="100"/>
      <w:ind w:left="440"/>
    </w:pPr>
    <w:rPr>
      <w:rFonts w:asciiTheme="minorHAnsi" w:eastAsiaTheme="minorHAnsi" w:hAnsiTheme="minorHAnsi" w:cstheme="minorHAnsi"/>
      <w:b/>
      <w:bCs/>
      <w:noProof/>
      <w:sz w:val="22"/>
      <w:lang w:val="fr-LU" w:eastAsia="en-US"/>
    </w:rPr>
  </w:style>
  <w:style w:type="paragraph" w:customStyle="1" w:styleId="Textbody">
    <w:name w:val="Text body"/>
    <w:basedOn w:val="Normal"/>
    <w:rsid w:val="001C48C3"/>
    <w:pPr>
      <w:suppressAutoHyphens/>
      <w:autoSpaceDN w:val="0"/>
      <w:spacing w:after="140" w:line="276" w:lineRule="auto"/>
      <w:textAlignment w:val="baseline"/>
    </w:pPr>
    <w:rPr>
      <w:rFonts w:eastAsia="NSimSun" w:cs="Arial"/>
      <w:kern w:val="3"/>
      <w:lang w:val="en-US" w:eastAsia="zh-CN" w:bidi="hi-IN"/>
    </w:rPr>
  </w:style>
  <w:style w:type="paragraph" w:customStyle="1" w:styleId="FootnoteReference1">
    <w:name w:val="Footnote Reference1"/>
    <w:basedOn w:val="Notedebasdepage"/>
    <w:autoRedefine/>
    <w:uiPriority w:val="99"/>
    <w:qFormat/>
    <w:rsid w:val="00372C9A"/>
    <w:pPr>
      <w:tabs>
        <w:tab w:val="left" w:pos="270"/>
      </w:tabs>
      <w:ind w:left="270" w:hanging="270"/>
      <w:jc w:val="both"/>
    </w:pPr>
    <w:rPr>
      <w:sz w:val="22"/>
      <w:szCs w:val="22"/>
      <w:vertAlign w:val="superscript"/>
      <w:lang w:val="fr-FR"/>
    </w:rPr>
  </w:style>
  <w:style w:type="character" w:styleId="lev">
    <w:name w:val="Strong"/>
    <w:basedOn w:val="Policepardfaut"/>
    <w:uiPriority w:val="22"/>
    <w:qFormat/>
    <w:rsid w:val="00583EAD"/>
    <w:rPr>
      <w:b/>
      <w:bCs/>
    </w:rPr>
  </w:style>
  <w:style w:type="table" w:customStyle="1" w:styleId="GridTable1Light1">
    <w:name w:val="Grid Table 1 Light1"/>
    <w:basedOn w:val="TableauNormal"/>
    <w:uiPriority w:val="99"/>
    <w:rsid w:val="00583EAD"/>
    <w:rPr>
      <w:sz w:val="22"/>
      <w:szCs w:val="22"/>
      <w:lang w:val="fr-FR"/>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PrformatHTML">
    <w:name w:val="HTML Preformatted"/>
    <w:basedOn w:val="Normal"/>
    <w:link w:val="PrformatHTMLCar"/>
    <w:uiPriority w:val="99"/>
    <w:unhideWhenUsed/>
    <w:rsid w:val="00A72B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n-US" w:eastAsia="zh-CN"/>
    </w:rPr>
  </w:style>
  <w:style w:type="character" w:customStyle="1" w:styleId="PrformatHTMLCar">
    <w:name w:val="Préformaté HTML Car"/>
    <w:basedOn w:val="Policepardfaut"/>
    <w:link w:val="PrformatHTML"/>
    <w:uiPriority w:val="99"/>
    <w:rsid w:val="00A72B1A"/>
    <w:rPr>
      <w:rFonts w:ascii="Courier New" w:eastAsia="Times New Roman" w:hAnsi="Courier New" w:cs="Courier New"/>
      <w:sz w:val="20"/>
      <w:szCs w:val="20"/>
      <w:lang w:val="en-US" w:eastAsia="zh-CN"/>
    </w:rPr>
  </w:style>
  <w:style w:type="paragraph" w:styleId="NormalWeb">
    <w:name w:val="Normal (Web)"/>
    <w:basedOn w:val="Normal"/>
    <w:uiPriority w:val="99"/>
    <w:unhideWhenUsed/>
    <w:rsid w:val="00E96005"/>
    <w:pPr>
      <w:spacing w:before="100" w:beforeAutospacing="1" w:after="100" w:afterAutospacing="1"/>
    </w:pPr>
  </w:style>
  <w:style w:type="table" w:styleId="TableauGrille2-Accentuation6">
    <w:name w:val="Grid Table 2 Accent 6"/>
    <w:basedOn w:val="TableauNormal"/>
    <w:uiPriority w:val="47"/>
    <w:rsid w:val="00773CAA"/>
    <w:rPr>
      <w:sz w:val="22"/>
      <w:szCs w:val="22"/>
      <w:lang w:val="fr-FR"/>
    </w:r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Lienhypertextesuivivisit">
    <w:name w:val="FollowedHyperlink"/>
    <w:basedOn w:val="Policepardfaut"/>
    <w:uiPriority w:val="99"/>
    <w:semiHidden/>
    <w:unhideWhenUsed/>
    <w:rsid w:val="007B1DBC"/>
    <w:rPr>
      <w:color w:val="954F72"/>
      <w:u w:val="single"/>
    </w:rPr>
  </w:style>
  <w:style w:type="paragraph" w:customStyle="1" w:styleId="msonormal0">
    <w:name w:val="msonormal"/>
    <w:basedOn w:val="Normal"/>
    <w:rsid w:val="007B1DBC"/>
    <w:pPr>
      <w:spacing w:before="100" w:beforeAutospacing="1" w:after="100" w:afterAutospacing="1"/>
    </w:pPr>
  </w:style>
  <w:style w:type="paragraph" w:customStyle="1" w:styleId="xl63">
    <w:name w:val="xl63"/>
    <w:basedOn w:val="Normal"/>
    <w:rsid w:val="007B1D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Calibri" w:hAnsi="Calibri" w:cs="Calibri"/>
    </w:rPr>
  </w:style>
  <w:style w:type="paragraph" w:customStyle="1" w:styleId="xl64">
    <w:name w:val="xl64"/>
    <w:basedOn w:val="Normal"/>
    <w:rsid w:val="007B1D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Calibri" w:hAnsi="Calibri" w:cs="Calibri"/>
      <w:color w:val="000000"/>
    </w:rPr>
  </w:style>
  <w:style w:type="paragraph" w:customStyle="1" w:styleId="xl65">
    <w:name w:val="xl65"/>
    <w:basedOn w:val="Normal"/>
    <w:rsid w:val="007B1D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Calibri" w:hAnsi="Calibri" w:cs="Calibri"/>
      <w:color w:val="000000"/>
    </w:rPr>
  </w:style>
  <w:style w:type="paragraph" w:customStyle="1" w:styleId="xl66">
    <w:name w:val="xl66"/>
    <w:basedOn w:val="Normal"/>
    <w:rsid w:val="007B1D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Calibri" w:hAnsi="Calibri" w:cs="Calibri"/>
    </w:rPr>
  </w:style>
  <w:style w:type="paragraph" w:customStyle="1" w:styleId="xl67">
    <w:name w:val="xl67"/>
    <w:basedOn w:val="Normal"/>
    <w:rsid w:val="007B1DB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199951">
      <w:bodyDiv w:val="1"/>
      <w:marLeft w:val="0"/>
      <w:marRight w:val="0"/>
      <w:marTop w:val="0"/>
      <w:marBottom w:val="0"/>
      <w:divBdr>
        <w:top w:val="none" w:sz="0" w:space="0" w:color="auto"/>
        <w:left w:val="none" w:sz="0" w:space="0" w:color="auto"/>
        <w:bottom w:val="none" w:sz="0" w:space="0" w:color="auto"/>
        <w:right w:val="none" w:sz="0" w:space="0" w:color="auto"/>
      </w:divBdr>
      <w:divsChild>
        <w:div w:id="1114902295">
          <w:marLeft w:val="0"/>
          <w:marRight w:val="0"/>
          <w:marTop w:val="0"/>
          <w:marBottom w:val="0"/>
          <w:divBdr>
            <w:top w:val="none" w:sz="0" w:space="0" w:color="auto"/>
            <w:left w:val="none" w:sz="0" w:space="0" w:color="auto"/>
            <w:bottom w:val="none" w:sz="0" w:space="0" w:color="auto"/>
            <w:right w:val="none" w:sz="0" w:space="0" w:color="auto"/>
          </w:divBdr>
          <w:divsChild>
            <w:div w:id="422730240">
              <w:marLeft w:val="0"/>
              <w:marRight w:val="0"/>
              <w:marTop w:val="0"/>
              <w:marBottom w:val="0"/>
              <w:divBdr>
                <w:top w:val="none" w:sz="0" w:space="0" w:color="auto"/>
                <w:left w:val="none" w:sz="0" w:space="0" w:color="auto"/>
                <w:bottom w:val="none" w:sz="0" w:space="0" w:color="auto"/>
                <w:right w:val="none" w:sz="0" w:space="0" w:color="auto"/>
              </w:divBdr>
              <w:divsChild>
                <w:div w:id="878052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05207">
      <w:bodyDiv w:val="1"/>
      <w:marLeft w:val="0"/>
      <w:marRight w:val="0"/>
      <w:marTop w:val="0"/>
      <w:marBottom w:val="0"/>
      <w:divBdr>
        <w:top w:val="none" w:sz="0" w:space="0" w:color="auto"/>
        <w:left w:val="none" w:sz="0" w:space="0" w:color="auto"/>
        <w:bottom w:val="none" w:sz="0" w:space="0" w:color="auto"/>
        <w:right w:val="none" w:sz="0" w:space="0" w:color="auto"/>
      </w:divBdr>
      <w:divsChild>
        <w:div w:id="1580864607">
          <w:marLeft w:val="446"/>
          <w:marRight w:val="0"/>
          <w:marTop w:val="0"/>
          <w:marBottom w:val="0"/>
          <w:divBdr>
            <w:top w:val="none" w:sz="0" w:space="0" w:color="auto"/>
            <w:left w:val="none" w:sz="0" w:space="0" w:color="auto"/>
            <w:bottom w:val="none" w:sz="0" w:space="0" w:color="auto"/>
            <w:right w:val="none" w:sz="0" w:space="0" w:color="auto"/>
          </w:divBdr>
        </w:div>
      </w:divsChild>
    </w:div>
    <w:div w:id="138231700">
      <w:bodyDiv w:val="1"/>
      <w:marLeft w:val="0"/>
      <w:marRight w:val="0"/>
      <w:marTop w:val="0"/>
      <w:marBottom w:val="0"/>
      <w:divBdr>
        <w:top w:val="none" w:sz="0" w:space="0" w:color="auto"/>
        <w:left w:val="none" w:sz="0" w:space="0" w:color="auto"/>
        <w:bottom w:val="none" w:sz="0" w:space="0" w:color="auto"/>
        <w:right w:val="none" w:sz="0" w:space="0" w:color="auto"/>
      </w:divBdr>
      <w:divsChild>
        <w:div w:id="1926839851">
          <w:marLeft w:val="446"/>
          <w:marRight w:val="0"/>
          <w:marTop w:val="0"/>
          <w:marBottom w:val="0"/>
          <w:divBdr>
            <w:top w:val="none" w:sz="0" w:space="0" w:color="auto"/>
            <w:left w:val="none" w:sz="0" w:space="0" w:color="auto"/>
            <w:bottom w:val="none" w:sz="0" w:space="0" w:color="auto"/>
            <w:right w:val="none" w:sz="0" w:space="0" w:color="auto"/>
          </w:divBdr>
        </w:div>
      </w:divsChild>
    </w:div>
    <w:div w:id="153422512">
      <w:bodyDiv w:val="1"/>
      <w:marLeft w:val="0"/>
      <w:marRight w:val="0"/>
      <w:marTop w:val="0"/>
      <w:marBottom w:val="0"/>
      <w:divBdr>
        <w:top w:val="none" w:sz="0" w:space="0" w:color="auto"/>
        <w:left w:val="none" w:sz="0" w:space="0" w:color="auto"/>
        <w:bottom w:val="none" w:sz="0" w:space="0" w:color="auto"/>
        <w:right w:val="none" w:sz="0" w:space="0" w:color="auto"/>
      </w:divBdr>
    </w:div>
    <w:div w:id="179861076">
      <w:bodyDiv w:val="1"/>
      <w:marLeft w:val="0"/>
      <w:marRight w:val="0"/>
      <w:marTop w:val="0"/>
      <w:marBottom w:val="0"/>
      <w:divBdr>
        <w:top w:val="none" w:sz="0" w:space="0" w:color="auto"/>
        <w:left w:val="none" w:sz="0" w:space="0" w:color="auto"/>
        <w:bottom w:val="none" w:sz="0" w:space="0" w:color="auto"/>
        <w:right w:val="none" w:sz="0" w:space="0" w:color="auto"/>
      </w:divBdr>
    </w:div>
    <w:div w:id="294943761">
      <w:bodyDiv w:val="1"/>
      <w:marLeft w:val="0"/>
      <w:marRight w:val="0"/>
      <w:marTop w:val="0"/>
      <w:marBottom w:val="0"/>
      <w:divBdr>
        <w:top w:val="none" w:sz="0" w:space="0" w:color="auto"/>
        <w:left w:val="none" w:sz="0" w:space="0" w:color="auto"/>
        <w:bottom w:val="none" w:sz="0" w:space="0" w:color="auto"/>
        <w:right w:val="none" w:sz="0" w:space="0" w:color="auto"/>
      </w:divBdr>
    </w:div>
    <w:div w:id="393087406">
      <w:bodyDiv w:val="1"/>
      <w:marLeft w:val="0"/>
      <w:marRight w:val="0"/>
      <w:marTop w:val="0"/>
      <w:marBottom w:val="0"/>
      <w:divBdr>
        <w:top w:val="none" w:sz="0" w:space="0" w:color="auto"/>
        <w:left w:val="none" w:sz="0" w:space="0" w:color="auto"/>
        <w:bottom w:val="none" w:sz="0" w:space="0" w:color="auto"/>
        <w:right w:val="none" w:sz="0" w:space="0" w:color="auto"/>
      </w:divBdr>
      <w:divsChild>
        <w:div w:id="549271783">
          <w:marLeft w:val="0"/>
          <w:marRight w:val="0"/>
          <w:marTop w:val="0"/>
          <w:marBottom w:val="0"/>
          <w:divBdr>
            <w:top w:val="none" w:sz="0" w:space="0" w:color="auto"/>
            <w:left w:val="none" w:sz="0" w:space="0" w:color="auto"/>
            <w:bottom w:val="none" w:sz="0" w:space="0" w:color="auto"/>
            <w:right w:val="none" w:sz="0" w:space="0" w:color="auto"/>
          </w:divBdr>
        </w:div>
      </w:divsChild>
    </w:div>
    <w:div w:id="422385641">
      <w:bodyDiv w:val="1"/>
      <w:marLeft w:val="0"/>
      <w:marRight w:val="0"/>
      <w:marTop w:val="0"/>
      <w:marBottom w:val="0"/>
      <w:divBdr>
        <w:top w:val="none" w:sz="0" w:space="0" w:color="auto"/>
        <w:left w:val="none" w:sz="0" w:space="0" w:color="auto"/>
        <w:bottom w:val="none" w:sz="0" w:space="0" w:color="auto"/>
        <w:right w:val="none" w:sz="0" w:space="0" w:color="auto"/>
      </w:divBdr>
      <w:divsChild>
        <w:div w:id="796490891">
          <w:marLeft w:val="0"/>
          <w:marRight w:val="0"/>
          <w:marTop w:val="0"/>
          <w:marBottom w:val="0"/>
          <w:divBdr>
            <w:top w:val="none" w:sz="0" w:space="0" w:color="auto"/>
            <w:left w:val="none" w:sz="0" w:space="0" w:color="auto"/>
            <w:bottom w:val="none" w:sz="0" w:space="0" w:color="auto"/>
            <w:right w:val="none" w:sz="0" w:space="0" w:color="auto"/>
          </w:divBdr>
          <w:divsChild>
            <w:div w:id="1269846260">
              <w:marLeft w:val="0"/>
              <w:marRight w:val="0"/>
              <w:marTop w:val="0"/>
              <w:marBottom w:val="0"/>
              <w:divBdr>
                <w:top w:val="none" w:sz="0" w:space="0" w:color="auto"/>
                <w:left w:val="none" w:sz="0" w:space="0" w:color="auto"/>
                <w:bottom w:val="none" w:sz="0" w:space="0" w:color="auto"/>
                <w:right w:val="none" w:sz="0" w:space="0" w:color="auto"/>
              </w:divBdr>
              <w:divsChild>
                <w:div w:id="1473713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8281077">
      <w:bodyDiv w:val="1"/>
      <w:marLeft w:val="0"/>
      <w:marRight w:val="0"/>
      <w:marTop w:val="0"/>
      <w:marBottom w:val="0"/>
      <w:divBdr>
        <w:top w:val="none" w:sz="0" w:space="0" w:color="auto"/>
        <w:left w:val="none" w:sz="0" w:space="0" w:color="auto"/>
        <w:bottom w:val="none" w:sz="0" w:space="0" w:color="auto"/>
        <w:right w:val="none" w:sz="0" w:space="0" w:color="auto"/>
      </w:divBdr>
    </w:div>
    <w:div w:id="459349424">
      <w:bodyDiv w:val="1"/>
      <w:marLeft w:val="0"/>
      <w:marRight w:val="0"/>
      <w:marTop w:val="0"/>
      <w:marBottom w:val="0"/>
      <w:divBdr>
        <w:top w:val="none" w:sz="0" w:space="0" w:color="auto"/>
        <w:left w:val="none" w:sz="0" w:space="0" w:color="auto"/>
        <w:bottom w:val="none" w:sz="0" w:space="0" w:color="auto"/>
        <w:right w:val="none" w:sz="0" w:space="0" w:color="auto"/>
      </w:divBdr>
    </w:div>
    <w:div w:id="557740544">
      <w:bodyDiv w:val="1"/>
      <w:marLeft w:val="0"/>
      <w:marRight w:val="0"/>
      <w:marTop w:val="0"/>
      <w:marBottom w:val="0"/>
      <w:divBdr>
        <w:top w:val="none" w:sz="0" w:space="0" w:color="auto"/>
        <w:left w:val="none" w:sz="0" w:space="0" w:color="auto"/>
        <w:bottom w:val="none" w:sz="0" w:space="0" w:color="auto"/>
        <w:right w:val="none" w:sz="0" w:space="0" w:color="auto"/>
      </w:divBdr>
      <w:divsChild>
        <w:div w:id="2144150345">
          <w:marLeft w:val="446"/>
          <w:marRight w:val="0"/>
          <w:marTop w:val="0"/>
          <w:marBottom w:val="0"/>
          <w:divBdr>
            <w:top w:val="none" w:sz="0" w:space="0" w:color="auto"/>
            <w:left w:val="none" w:sz="0" w:space="0" w:color="auto"/>
            <w:bottom w:val="none" w:sz="0" w:space="0" w:color="auto"/>
            <w:right w:val="none" w:sz="0" w:space="0" w:color="auto"/>
          </w:divBdr>
        </w:div>
        <w:div w:id="1821770163">
          <w:marLeft w:val="446"/>
          <w:marRight w:val="0"/>
          <w:marTop w:val="0"/>
          <w:marBottom w:val="0"/>
          <w:divBdr>
            <w:top w:val="none" w:sz="0" w:space="0" w:color="auto"/>
            <w:left w:val="none" w:sz="0" w:space="0" w:color="auto"/>
            <w:bottom w:val="none" w:sz="0" w:space="0" w:color="auto"/>
            <w:right w:val="none" w:sz="0" w:space="0" w:color="auto"/>
          </w:divBdr>
        </w:div>
        <w:div w:id="1002316351">
          <w:marLeft w:val="446"/>
          <w:marRight w:val="0"/>
          <w:marTop w:val="0"/>
          <w:marBottom w:val="0"/>
          <w:divBdr>
            <w:top w:val="none" w:sz="0" w:space="0" w:color="auto"/>
            <w:left w:val="none" w:sz="0" w:space="0" w:color="auto"/>
            <w:bottom w:val="none" w:sz="0" w:space="0" w:color="auto"/>
            <w:right w:val="none" w:sz="0" w:space="0" w:color="auto"/>
          </w:divBdr>
        </w:div>
        <w:div w:id="1545754722">
          <w:marLeft w:val="446"/>
          <w:marRight w:val="0"/>
          <w:marTop w:val="0"/>
          <w:marBottom w:val="0"/>
          <w:divBdr>
            <w:top w:val="none" w:sz="0" w:space="0" w:color="auto"/>
            <w:left w:val="none" w:sz="0" w:space="0" w:color="auto"/>
            <w:bottom w:val="none" w:sz="0" w:space="0" w:color="auto"/>
            <w:right w:val="none" w:sz="0" w:space="0" w:color="auto"/>
          </w:divBdr>
        </w:div>
        <w:div w:id="1052193536">
          <w:marLeft w:val="446"/>
          <w:marRight w:val="0"/>
          <w:marTop w:val="0"/>
          <w:marBottom w:val="0"/>
          <w:divBdr>
            <w:top w:val="none" w:sz="0" w:space="0" w:color="auto"/>
            <w:left w:val="none" w:sz="0" w:space="0" w:color="auto"/>
            <w:bottom w:val="none" w:sz="0" w:space="0" w:color="auto"/>
            <w:right w:val="none" w:sz="0" w:space="0" w:color="auto"/>
          </w:divBdr>
        </w:div>
      </w:divsChild>
    </w:div>
    <w:div w:id="586498222">
      <w:bodyDiv w:val="1"/>
      <w:marLeft w:val="0"/>
      <w:marRight w:val="0"/>
      <w:marTop w:val="0"/>
      <w:marBottom w:val="0"/>
      <w:divBdr>
        <w:top w:val="none" w:sz="0" w:space="0" w:color="auto"/>
        <w:left w:val="none" w:sz="0" w:space="0" w:color="auto"/>
        <w:bottom w:val="none" w:sz="0" w:space="0" w:color="auto"/>
        <w:right w:val="none" w:sz="0" w:space="0" w:color="auto"/>
      </w:divBdr>
    </w:div>
    <w:div w:id="593363719">
      <w:bodyDiv w:val="1"/>
      <w:marLeft w:val="0"/>
      <w:marRight w:val="0"/>
      <w:marTop w:val="0"/>
      <w:marBottom w:val="0"/>
      <w:divBdr>
        <w:top w:val="none" w:sz="0" w:space="0" w:color="auto"/>
        <w:left w:val="none" w:sz="0" w:space="0" w:color="auto"/>
        <w:bottom w:val="none" w:sz="0" w:space="0" w:color="auto"/>
        <w:right w:val="none" w:sz="0" w:space="0" w:color="auto"/>
      </w:divBdr>
      <w:divsChild>
        <w:div w:id="155465886">
          <w:marLeft w:val="0"/>
          <w:marRight w:val="0"/>
          <w:marTop w:val="0"/>
          <w:marBottom w:val="0"/>
          <w:divBdr>
            <w:top w:val="none" w:sz="0" w:space="0" w:color="auto"/>
            <w:left w:val="none" w:sz="0" w:space="0" w:color="auto"/>
            <w:bottom w:val="none" w:sz="0" w:space="0" w:color="auto"/>
            <w:right w:val="none" w:sz="0" w:space="0" w:color="auto"/>
          </w:divBdr>
          <w:divsChild>
            <w:div w:id="1955820973">
              <w:marLeft w:val="0"/>
              <w:marRight w:val="0"/>
              <w:marTop w:val="0"/>
              <w:marBottom w:val="0"/>
              <w:divBdr>
                <w:top w:val="none" w:sz="0" w:space="0" w:color="auto"/>
                <w:left w:val="none" w:sz="0" w:space="0" w:color="auto"/>
                <w:bottom w:val="none" w:sz="0" w:space="0" w:color="auto"/>
                <w:right w:val="none" w:sz="0" w:space="0" w:color="auto"/>
              </w:divBdr>
              <w:divsChild>
                <w:div w:id="1709602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9920209">
      <w:bodyDiv w:val="1"/>
      <w:marLeft w:val="0"/>
      <w:marRight w:val="0"/>
      <w:marTop w:val="0"/>
      <w:marBottom w:val="0"/>
      <w:divBdr>
        <w:top w:val="none" w:sz="0" w:space="0" w:color="auto"/>
        <w:left w:val="none" w:sz="0" w:space="0" w:color="auto"/>
        <w:bottom w:val="none" w:sz="0" w:space="0" w:color="auto"/>
        <w:right w:val="none" w:sz="0" w:space="0" w:color="auto"/>
      </w:divBdr>
    </w:div>
    <w:div w:id="623005738">
      <w:bodyDiv w:val="1"/>
      <w:marLeft w:val="0"/>
      <w:marRight w:val="0"/>
      <w:marTop w:val="0"/>
      <w:marBottom w:val="0"/>
      <w:divBdr>
        <w:top w:val="none" w:sz="0" w:space="0" w:color="auto"/>
        <w:left w:val="none" w:sz="0" w:space="0" w:color="auto"/>
        <w:bottom w:val="none" w:sz="0" w:space="0" w:color="auto"/>
        <w:right w:val="none" w:sz="0" w:space="0" w:color="auto"/>
      </w:divBdr>
    </w:div>
    <w:div w:id="636302480">
      <w:bodyDiv w:val="1"/>
      <w:marLeft w:val="0"/>
      <w:marRight w:val="0"/>
      <w:marTop w:val="0"/>
      <w:marBottom w:val="0"/>
      <w:divBdr>
        <w:top w:val="none" w:sz="0" w:space="0" w:color="auto"/>
        <w:left w:val="none" w:sz="0" w:space="0" w:color="auto"/>
        <w:bottom w:val="none" w:sz="0" w:space="0" w:color="auto"/>
        <w:right w:val="none" w:sz="0" w:space="0" w:color="auto"/>
      </w:divBdr>
      <w:divsChild>
        <w:div w:id="809515376">
          <w:marLeft w:val="0"/>
          <w:marRight w:val="0"/>
          <w:marTop w:val="0"/>
          <w:marBottom w:val="0"/>
          <w:divBdr>
            <w:top w:val="none" w:sz="0" w:space="0" w:color="auto"/>
            <w:left w:val="none" w:sz="0" w:space="0" w:color="auto"/>
            <w:bottom w:val="none" w:sz="0" w:space="0" w:color="auto"/>
            <w:right w:val="none" w:sz="0" w:space="0" w:color="auto"/>
          </w:divBdr>
          <w:divsChild>
            <w:div w:id="1802992366">
              <w:marLeft w:val="0"/>
              <w:marRight w:val="0"/>
              <w:marTop w:val="0"/>
              <w:marBottom w:val="0"/>
              <w:divBdr>
                <w:top w:val="none" w:sz="0" w:space="0" w:color="auto"/>
                <w:left w:val="none" w:sz="0" w:space="0" w:color="auto"/>
                <w:bottom w:val="none" w:sz="0" w:space="0" w:color="auto"/>
                <w:right w:val="none" w:sz="0" w:space="0" w:color="auto"/>
              </w:divBdr>
              <w:divsChild>
                <w:div w:id="610866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8415276">
      <w:bodyDiv w:val="1"/>
      <w:marLeft w:val="0"/>
      <w:marRight w:val="0"/>
      <w:marTop w:val="0"/>
      <w:marBottom w:val="0"/>
      <w:divBdr>
        <w:top w:val="none" w:sz="0" w:space="0" w:color="auto"/>
        <w:left w:val="none" w:sz="0" w:space="0" w:color="auto"/>
        <w:bottom w:val="none" w:sz="0" w:space="0" w:color="auto"/>
        <w:right w:val="none" w:sz="0" w:space="0" w:color="auto"/>
      </w:divBdr>
    </w:div>
    <w:div w:id="669210577">
      <w:bodyDiv w:val="1"/>
      <w:marLeft w:val="0"/>
      <w:marRight w:val="0"/>
      <w:marTop w:val="0"/>
      <w:marBottom w:val="0"/>
      <w:divBdr>
        <w:top w:val="none" w:sz="0" w:space="0" w:color="auto"/>
        <w:left w:val="none" w:sz="0" w:space="0" w:color="auto"/>
        <w:bottom w:val="none" w:sz="0" w:space="0" w:color="auto"/>
        <w:right w:val="none" w:sz="0" w:space="0" w:color="auto"/>
      </w:divBdr>
    </w:div>
    <w:div w:id="725762523">
      <w:bodyDiv w:val="1"/>
      <w:marLeft w:val="0"/>
      <w:marRight w:val="0"/>
      <w:marTop w:val="0"/>
      <w:marBottom w:val="0"/>
      <w:divBdr>
        <w:top w:val="none" w:sz="0" w:space="0" w:color="auto"/>
        <w:left w:val="none" w:sz="0" w:space="0" w:color="auto"/>
        <w:bottom w:val="none" w:sz="0" w:space="0" w:color="auto"/>
        <w:right w:val="none" w:sz="0" w:space="0" w:color="auto"/>
      </w:divBdr>
      <w:divsChild>
        <w:div w:id="2065566862">
          <w:marLeft w:val="446"/>
          <w:marRight w:val="0"/>
          <w:marTop w:val="0"/>
          <w:marBottom w:val="0"/>
          <w:divBdr>
            <w:top w:val="none" w:sz="0" w:space="0" w:color="auto"/>
            <w:left w:val="none" w:sz="0" w:space="0" w:color="auto"/>
            <w:bottom w:val="none" w:sz="0" w:space="0" w:color="auto"/>
            <w:right w:val="none" w:sz="0" w:space="0" w:color="auto"/>
          </w:divBdr>
        </w:div>
      </w:divsChild>
    </w:div>
    <w:div w:id="772088246">
      <w:bodyDiv w:val="1"/>
      <w:marLeft w:val="0"/>
      <w:marRight w:val="0"/>
      <w:marTop w:val="0"/>
      <w:marBottom w:val="0"/>
      <w:divBdr>
        <w:top w:val="none" w:sz="0" w:space="0" w:color="auto"/>
        <w:left w:val="none" w:sz="0" w:space="0" w:color="auto"/>
        <w:bottom w:val="none" w:sz="0" w:space="0" w:color="auto"/>
        <w:right w:val="none" w:sz="0" w:space="0" w:color="auto"/>
      </w:divBdr>
      <w:divsChild>
        <w:div w:id="2145921415">
          <w:marLeft w:val="0"/>
          <w:marRight w:val="0"/>
          <w:marTop w:val="0"/>
          <w:marBottom w:val="0"/>
          <w:divBdr>
            <w:top w:val="none" w:sz="0" w:space="0" w:color="auto"/>
            <w:left w:val="none" w:sz="0" w:space="0" w:color="auto"/>
            <w:bottom w:val="none" w:sz="0" w:space="0" w:color="auto"/>
            <w:right w:val="none" w:sz="0" w:space="0" w:color="auto"/>
          </w:divBdr>
          <w:divsChild>
            <w:div w:id="1687899161">
              <w:marLeft w:val="0"/>
              <w:marRight w:val="0"/>
              <w:marTop w:val="0"/>
              <w:marBottom w:val="0"/>
              <w:divBdr>
                <w:top w:val="none" w:sz="0" w:space="0" w:color="auto"/>
                <w:left w:val="none" w:sz="0" w:space="0" w:color="auto"/>
                <w:bottom w:val="none" w:sz="0" w:space="0" w:color="auto"/>
                <w:right w:val="none" w:sz="0" w:space="0" w:color="auto"/>
              </w:divBdr>
              <w:divsChild>
                <w:div w:id="2099517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200706">
      <w:bodyDiv w:val="1"/>
      <w:marLeft w:val="0"/>
      <w:marRight w:val="0"/>
      <w:marTop w:val="0"/>
      <w:marBottom w:val="0"/>
      <w:divBdr>
        <w:top w:val="none" w:sz="0" w:space="0" w:color="auto"/>
        <w:left w:val="none" w:sz="0" w:space="0" w:color="auto"/>
        <w:bottom w:val="none" w:sz="0" w:space="0" w:color="auto"/>
        <w:right w:val="none" w:sz="0" w:space="0" w:color="auto"/>
      </w:divBdr>
      <w:divsChild>
        <w:div w:id="610825381">
          <w:marLeft w:val="547"/>
          <w:marRight w:val="0"/>
          <w:marTop w:val="0"/>
          <w:marBottom w:val="0"/>
          <w:divBdr>
            <w:top w:val="none" w:sz="0" w:space="0" w:color="auto"/>
            <w:left w:val="none" w:sz="0" w:space="0" w:color="auto"/>
            <w:bottom w:val="none" w:sz="0" w:space="0" w:color="auto"/>
            <w:right w:val="none" w:sz="0" w:space="0" w:color="auto"/>
          </w:divBdr>
        </w:div>
        <w:div w:id="527910217">
          <w:marLeft w:val="547"/>
          <w:marRight w:val="0"/>
          <w:marTop w:val="0"/>
          <w:marBottom w:val="0"/>
          <w:divBdr>
            <w:top w:val="none" w:sz="0" w:space="0" w:color="auto"/>
            <w:left w:val="none" w:sz="0" w:space="0" w:color="auto"/>
            <w:bottom w:val="none" w:sz="0" w:space="0" w:color="auto"/>
            <w:right w:val="none" w:sz="0" w:space="0" w:color="auto"/>
          </w:divBdr>
        </w:div>
        <w:div w:id="1205216423">
          <w:marLeft w:val="547"/>
          <w:marRight w:val="0"/>
          <w:marTop w:val="0"/>
          <w:marBottom w:val="0"/>
          <w:divBdr>
            <w:top w:val="none" w:sz="0" w:space="0" w:color="auto"/>
            <w:left w:val="none" w:sz="0" w:space="0" w:color="auto"/>
            <w:bottom w:val="none" w:sz="0" w:space="0" w:color="auto"/>
            <w:right w:val="none" w:sz="0" w:space="0" w:color="auto"/>
          </w:divBdr>
        </w:div>
      </w:divsChild>
    </w:div>
    <w:div w:id="814026264">
      <w:bodyDiv w:val="1"/>
      <w:marLeft w:val="0"/>
      <w:marRight w:val="0"/>
      <w:marTop w:val="0"/>
      <w:marBottom w:val="0"/>
      <w:divBdr>
        <w:top w:val="none" w:sz="0" w:space="0" w:color="auto"/>
        <w:left w:val="none" w:sz="0" w:space="0" w:color="auto"/>
        <w:bottom w:val="none" w:sz="0" w:space="0" w:color="auto"/>
        <w:right w:val="none" w:sz="0" w:space="0" w:color="auto"/>
      </w:divBdr>
      <w:divsChild>
        <w:div w:id="784039806">
          <w:marLeft w:val="0"/>
          <w:marRight w:val="0"/>
          <w:marTop w:val="0"/>
          <w:marBottom w:val="0"/>
          <w:divBdr>
            <w:top w:val="none" w:sz="0" w:space="0" w:color="auto"/>
            <w:left w:val="none" w:sz="0" w:space="0" w:color="auto"/>
            <w:bottom w:val="none" w:sz="0" w:space="0" w:color="auto"/>
            <w:right w:val="none" w:sz="0" w:space="0" w:color="auto"/>
          </w:divBdr>
          <w:divsChild>
            <w:div w:id="1607544980">
              <w:marLeft w:val="0"/>
              <w:marRight w:val="0"/>
              <w:marTop w:val="0"/>
              <w:marBottom w:val="0"/>
              <w:divBdr>
                <w:top w:val="none" w:sz="0" w:space="0" w:color="auto"/>
                <w:left w:val="none" w:sz="0" w:space="0" w:color="auto"/>
                <w:bottom w:val="none" w:sz="0" w:space="0" w:color="auto"/>
                <w:right w:val="none" w:sz="0" w:space="0" w:color="auto"/>
              </w:divBdr>
              <w:divsChild>
                <w:div w:id="748818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9446459">
      <w:bodyDiv w:val="1"/>
      <w:marLeft w:val="0"/>
      <w:marRight w:val="0"/>
      <w:marTop w:val="0"/>
      <w:marBottom w:val="0"/>
      <w:divBdr>
        <w:top w:val="none" w:sz="0" w:space="0" w:color="auto"/>
        <w:left w:val="none" w:sz="0" w:space="0" w:color="auto"/>
        <w:bottom w:val="none" w:sz="0" w:space="0" w:color="auto"/>
        <w:right w:val="none" w:sz="0" w:space="0" w:color="auto"/>
      </w:divBdr>
      <w:divsChild>
        <w:div w:id="1692298986">
          <w:marLeft w:val="446"/>
          <w:marRight w:val="0"/>
          <w:marTop w:val="0"/>
          <w:marBottom w:val="0"/>
          <w:divBdr>
            <w:top w:val="none" w:sz="0" w:space="0" w:color="auto"/>
            <w:left w:val="none" w:sz="0" w:space="0" w:color="auto"/>
            <w:bottom w:val="none" w:sz="0" w:space="0" w:color="auto"/>
            <w:right w:val="none" w:sz="0" w:space="0" w:color="auto"/>
          </w:divBdr>
        </w:div>
        <w:div w:id="14353199">
          <w:marLeft w:val="446"/>
          <w:marRight w:val="0"/>
          <w:marTop w:val="0"/>
          <w:marBottom w:val="0"/>
          <w:divBdr>
            <w:top w:val="none" w:sz="0" w:space="0" w:color="auto"/>
            <w:left w:val="none" w:sz="0" w:space="0" w:color="auto"/>
            <w:bottom w:val="none" w:sz="0" w:space="0" w:color="auto"/>
            <w:right w:val="none" w:sz="0" w:space="0" w:color="auto"/>
          </w:divBdr>
        </w:div>
        <w:div w:id="553276590">
          <w:marLeft w:val="446"/>
          <w:marRight w:val="0"/>
          <w:marTop w:val="0"/>
          <w:marBottom w:val="0"/>
          <w:divBdr>
            <w:top w:val="none" w:sz="0" w:space="0" w:color="auto"/>
            <w:left w:val="none" w:sz="0" w:space="0" w:color="auto"/>
            <w:bottom w:val="none" w:sz="0" w:space="0" w:color="auto"/>
            <w:right w:val="none" w:sz="0" w:space="0" w:color="auto"/>
          </w:divBdr>
        </w:div>
      </w:divsChild>
    </w:div>
    <w:div w:id="836384233">
      <w:bodyDiv w:val="1"/>
      <w:marLeft w:val="0"/>
      <w:marRight w:val="0"/>
      <w:marTop w:val="0"/>
      <w:marBottom w:val="0"/>
      <w:divBdr>
        <w:top w:val="none" w:sz="0" w:space="0" w:color="auto"/>
        <w:left w:val="none" w:sz="0" w:space="0" w:color="auto"/>
        <w:bottom w:val="none" w:sz="0" w:space="0" w:color="auto"/>
        <w:right w:val="none" w:sz="0" w:space="0" w:color="auto"/>
      </w:divBdr>
      <w:divsChild>
        <w:div w:id="1172141986">
          <w:marLeft w:val="0"/>
          <w:marRight w:val="0"/>
          <w:marTop w:val="0"/>
          <w:marBottom w:val="0"/>
          <w:divBdr>
            <w:top w:val="none" w:sz="0" w:space="0" w:color="auto"/>
            <w:left w:val="none" w:sz="0" w:space="0" w:color="auto"/>
            <w:bottom w:val="none" w:sz="0" w:space="0" w:color="auto"/>
            <w:right w:val="none" w:sz="0" w:space="0" w:color="auto"/>
          </w:divBdr>
          <w:divsChild>
            <w:div w:id="818502491">
              <w:marLeft w:val="0"/>
              <w:marRight w:val="0"/>
              <w:marTop w:val="0"/>
              <w:marBottom w:val="0"/>
              <w:divBdr>
                <w:top w:val="none" w:sz="0" w:space="0" w:color="auto"/>
                <w:left w:val="none" w:sz="0" w:space="0" w:color="auto"/>
                <w:bottom w:val="none" w:sz="0" w:space="0" w:color="auto"/>
                <w:right w:val="none" w:sz="0" w:space="0" w:color="auto"/>
              </w:divBdr>
              <w:divsChild>
                <w:div w:id="207493238">
                  <w:marLeft w:val="0"/>
                  <w:marRight w:val="0"/>
                  <w:marTop w:val="0"/>
                  <w:marBottom w:val="0"/>
                  <w:divBdr>
                    <w:top w:val="none" w:sz="0" w:space="0" w:color="auto"/>
                    <w:left w:val="none" w:sz="0" w:space="0" w:color="auto"/>
                    <w:bottom w:val="none" w:sz="0" w:space="0" w:color="auto"/>
                    <w:right w:val="none" w:sz="0" w:space="0" w:color="auto"/>
                  </w:divBdr>
                </w:div>
                <w:div w:id="2134518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7809935">
      <w:bodyDiv w:val="1"/>
      <w:marLeft w:val="0"/>
      <w:marRight w:val="0"/>
      <w:marTop w:val="0"/>
      <w:marBottom w:val="0"/>
      <w:divBdr>
        <w:top w:val="none" w:sz="0" w:space="0" w:color="auto"/>
        <w:left w:val="none" w:sz="0" w:space="0" w:color="auto"/>
        <w:bottom w:val="none" w:sz="0" w:space="0" w:color="auto"/>
        <w:right w:val="none" w:sz="0" w:space="0" w:color="auto"/>
      </w:divBdr>
    </w:div>
    <w:div w:id="899290930">
      <w:bodyDiv w:val="1"/>
      <w:marLeft w:val="0"/>
      <w:marRight w:val="0"/>
      <w:marTop w:val="0"/>
      <w:marBottom w:val="0"/>
      <w:divBdr>
        <w:top w:val="none" w:sz="0" w:space="0" w:color="auto"/>
        <w:left w:val="none" w:sz="0" w:space="0" w:color="auto"/>
        <w:bottom w:val="none" w:sz="0" w:space="0" w:color="auto"/>
        <w:right w:val="none" w:sz="0" w:space="0" w:color="auto"/>
      </w:divBdr>
    </w:div>
    <w:div w:id="1019431465">
      <w:bodyDiv w:val="1"/>
      <w:marLeft w:val="0"/>
      <w:marRight w:val="0"/>
      <w:marTop w:val="0"/>
      <w:marBottom w:val="0"/>
      <w:divBdr>
        <w:top w:val="none" w:sz="0" w:space="0" w:color="auto"/>
        <w:left w:val="none" w:sz="0" w:space="0" w:color="auto"/>
        <w:bottom w:val="none" w:sz="0" w:space="0" w:color="auto"/>
        <w:right w:val="none" w:sz="0" w:space="0" w:color="auto"/>
      </w:divBdr>
      <w:divsChild>
        <w:div w:id="1593666647">
          <w:marLeft w:val="446"/>
          <w:marRight w:val="0"/>
          <w:marTop w:val="0"/>
          <w:marBottom w:val="0"/>
          <w:divBdr>
            <w:top w:val="none" w:sz="0" w:space="0" w:color="auto"/>
            <w:left w:val="none" w:sz="0" w:space="0" w:color="auto"/>
            <w:bottom w:val="none" w:sz="0" w:space="0" w:color="auto"/>
            <w:right w:val="none" w:sz="0" w:space="0" w:color="auto"/>
          </w:divBdr>
        </w:div>
        <w:div w:id="1362319378">
          <w:marLeft w:val="446"/>
          <w:marRight w:val="0"/>
          <w:marTop w:val="0"/>
          <w:marBottom w:val="0"/>
          <w:divBdr>
            <w:top w:val="none" w:sz="0" w:space="0" w:color="auto"/>
            <w:left w:val="none" w:sz="0" w:space="0" w:color="auto"/>
            <w:bottom w:val="none" w:sz="0" w:space="0" w:color="auto"/>
            <w:right w:val="none" w:sz="0" w:space="0" w:color="auto"/>
          </w:divBdr>
        </w:div>
        <w:div w:id="2020739706">
          <w:marLeft w:val="446"/>
          <w:marRight w:val="0"/>
          <w:marTop w:val="0"/>
          <w:marBottom w:val="0"/>
          <w:divBdr>
            <w:top w:val="none" w:sz="0" w:space="0" w:color="auto"/>
            <w:left w:val="none" w:sz="0" w:space="0" w:color="auto"/>
            <w:bottom w:val="none" w:sz="0" w:space="0" w:color="auto"/>
            <w:right w:val="none" w:sz="0" w:space="0" w:color="auto"/>
          </w:divBdr>
        </w:div>
        <w:div w:id="1386446391">
          <w:marLeft w:val="446"/>
          <w:marRight w:val="0"/>
          <w:marTop w:val="0"/>
          <w:marBottom w:val="0"/>
          <w:divBdr>
            <w:top w:val="none" w:sz="0" w:space="0" w:color="auto"/>
            <w:left w:val="none" w:sz="0" w:space="0" w:color="auto"/>
            <w:bottom w:val="none" w:sz="0" w:space="0" w:color="auto"/>
            <w:right w:val="none" w:sz="0" w:space="0" w:color="auto"/>
          </w:divBdr>
        </w:div>
      </w:divsChild>
    </w:div>
    <w:div w:id="1051922984">
      <w:bodyDiv w:val="1"/>
      <w:marLeft w:val="0"/>
      <w:marRight w:val="0"/>
      <w:marTop w:val="0"/>
      <w:marBottom w:val="0"/>
      <w:divBdr>
        <w:top w:val="none" w:sz="0" w:space="0" w:color="auto"/>
        <w:left w:val="none" w:sz="0" w:space="0" w:color="auto"/>
        <w:bottom w:val="none" w:sz="0" w:space="0" w:color="auto"/>
        <w:right w:val="none" w:sz="0" w:space="0" w:color="auto"/>
      </w:divBdr>
      <w:divsChild>
        <w:div w:id="478419004">
          <w:marLeft w:val="446"/>
          <w:marRight w:val="0"/>
          <w:marTop w:val="0"/>
          <w:marBottom w:val="0"/>
          <w:divBdr>
            <w:top w:val="none" w:sz="0" w:space="0" w:color="auto"/>
            <w:left w:val="none" w:sz="0" w:space="0" w:color="auto"/>
            <w:bottom w:val="none" w:sz="0" w:space="0" w:color="auto"/>
            <w:right w:val="none" w:sz="0" w:space="0" w:color="auto"/>
          </w:divBdr>
        </w:div>
        <w:div w:id="1798722777">
          <w:marLeft w:val="446"/>
          <w:marRight w:val="0"/>
          <w:marTop w:val="0"/>
          <w:marBottom w:val="0"/>
          <w:divBdr>
            <w:top w:val="none" w:sz="0" w:space="0" w:color="auto"/>
            <w:left w:val="none" w:sz="0" w:space="0" w:color="auto"/>
            <w:bottom w:val="none" w:sz="0" w:space="0" w:color="auto"/>
            <w:right w:val="none" w:sz="0" w:space="0" w:color="auto"/>
          </w:divBdr>
        </w:div>
        <w:div w:id="46610280">
          <w:marLeft w:val="446"/>
          <w:marRight w:val="0"/>
          <w:marTop w:val="0"/>
          <w:marBottom w:val="0"/>
          <w:divBdr>
            <w:top w:val="none" w:sz="0" w:space="0" w:color="auto"/>
            <w:left w:val="none" w:sz="0" w:space="0" w:color="auto"/>
            <w:bottom w:val="none" w:sz="0" w:space="0" w:color="auto"/>
            <w:right w:val="none" w:sz="0" w:space="0" w:color="auto"/>
          </w:divBdr>
        </w:div>
        <w:div w:id="1101994389">
          <w:marLeft w:val="446"/>
          <w:marRight w:val="0"/>
          <w:marTop w:val="0"/>
          <w:marBottom w:val="0"/>
          <w:divBdr>
            <w:top w:val="none" w:sz="0" w:space="0" w:color="auto"/>
            <w:left w:val="none" w:sz="0" w:space="0" w:color="auto"/>
            <w:bottom w:val="none" w:sz="0" w:space="0" w:color="auto"/>
            <w:right w:val="none" w:sz="0" w:space="0" w:color="auto"/>
          </w:divBdr>
        </w:div>
        <w:div w:id="1054549944">
          <w:marLeft w:val="446"/>
          <w:marRight w:val="0"/>
          <w:marTop w:val="0"/>
          <w:marBottom w:val="0"/>
          <w:divBdr>
            <w:top w:val="none" w:sz="0" w:space="0" w:color="auto"/>
            <w:left w:val="none" w:sz="0" w:space="0" w:color="auto"/>
            <w:bottom w:val="none" w:sz="0" w:space="0" w:color="auto"/>
            <w:right w:val="none" w:sz="0" w:space="0" w:color="auto"/>
          </w:divBdr>
        </w:div>
      </w:divsChild>
    </w:div>
    <w:div w:id="1087388025">
      <w:bodyDiv w:val="1"/>
      <w:marLeft w:val="0"/>
      <w:marRight w:val="0"/>
      <w:marTop w:val="0"/>
      <w:marBottom w:val="0"/>
      <w:divBdr>
        <w:top w:val="none" w:sz="0" w:space="0" w:color="auto"/>
        <w:left w:val="none" w:sz="0" w:space="0" w:color="auto"/>
        <w:bottom w:val="none" w:sz="0" w:space="0" w:color="auto"/>
        <w:right w:val="none" w:sz="0" w:space="0" w:color="auto"/>
      </w:divBdr>
      <w:divsChild>
        <w:div w:id="1327588373">
          <w:marLeft w:val="0"/>
          <w:marRight w:val="0"/>
          <w:marTop w:val="0"/>
          <w:marBottom w:val="0"/>
          <w:divBdr>
            <w:top w:val="none" w:sz="0" w:space="0" w:color="auto"/>
            <w:left w:val="none" w:sz="0" w:space="0" w:color="auto"/>
            <w:bottom w:val="none" w:sz="0" w:space="0" w:color="auto"/>
            <w:right w:val="none" w:sz="0" w:space="0" w:color="auto"/>
          </w:divBdr>
          <w:divsChild>
            <w:div w:id="73552628">
              <w:marLeft w:val="0"/>
              <w:marRight w:val="0"/>
              <w:marTop w:val="0"/>
              <w:marBottom w:val="0"/>
              <w:divBdr>
                <w:top w:val="none" w:sz="0" w:space="0" w:color="auto"/>
                <w:left w:val="none" w:sz="0" w:space="0" w:color="auto"/>
                <w:bottom w:val="none" w:sz="0" w:space="0" w:color="auto"/>
                <w:right w:val="none" w:sz="0" w:space="0" w:color="auto"/>
              </w:divBdr>
              <w:divsChild>
                <w:div w:id="1633753874">
                  <w:marLeft w:val="0"/>
                  <w:marRight w:val="0"/>
                  <w:marTop w:val="0"/>
                  <w:marBottom w:val="0"/>
                  <w:divBdr>
                    <w:top w:val="none" w:sz="0" w:space="0" w:color="auto"/>
                    <w:left w:val="none" w:sz="0" w:space="0" w:color="auto"/>
                    <w:bottom w:val="none" w:sz="0" w:space="0" w:color="auto"/>
                    <w:right w:val="none" w:sz="0" w:space="0" w:color="auto"/>
                  </w:divBdr>
                </w:div>
              </w:divsChild>
            </w:div>
            <w:div w:id="304089027">
              <w:marLeft w:val="0"/>
              <w:marRight w:val="0"/>
              <w:marTop w:val="0"/>
              <w:marBottom w:val="0"/>
              <w:divBdr>
                <w:top w:val="none" w:sz="0" w:space="0" w:color="auto"/>
                <w:left w:val="none" w:sz="0" w:space="0" w:color="auto"/>
                <w:bottom w:val="none" w:sz="0" w:space="0" w:color="auto"/>
                <w:right w:val="none" w:sz="0" w:space="0" w:color="auto"/>
              </w:divBdr>
              <w:divsChild>
                <w:div w:id="2017951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658985">
          <w:marLeft w:val="0"/>
          <w:marRight w:val="0"/>
          <w:marTop w:val="0"/>
          <w:marBottom w:val="0"/>
          <w:divBdr>
            <w:top w:val="none" w:sz="0" w:space="0" w:color="auto"/>
            <w:left w:val="none" w:sz="0" w:space="0" w:color="auto"/>
            <w:bottom w:val="none" w:sz="0" w:space="0" w:color="auto"/>
            <w:right w:val="none" w:sz="0" w:space="0" w:color="auto"/>
          </w:divBdr>
          <w:divsChild>
            <w:div w:id="1119950983">
              <w:marLeft w:val="0"/>
              <w:marRight w:val="0"/>
              <w:marTop w:val="0"/>
              <w:marBottom w:val="0"/>
              <w:divBdr>
                <w:top w:val="none" w:sz="0" w:space="0" w:color="auto"/>
                <w:left w:val="none" w:sz="0" w:space="0" w:color="auto"/>
                <w:bottom w:val="none" w:sz="0" w:space="0" w:color="auto"/>
                <w:right w:val="none" w:sz="0" w:space="0" w:color="auto"/>
              </w:divBdr>
              <w:divsChild>
                <w:div w:id="512569856">
                  <w:marLeft w:val="0"/>
                  <w:marRight w:val="0"/>
                  <w:marTop w:val="0"/>
                  <w:marBottom w:val="0"/>
                  <w:divBdr>
                    <w:top w:val="none" w:sz="0" w:space="0" w:color="auto"/>
                    <w:left w:val="none" w:sz="0" w:space="0" w:color="auto"/>
                    <w:bottom w:val="none" w:sz="0" w:space="0" w:color="auto"/>
                    <w:right w:val="none" w:sz="0" w:space="0" w:color="auto"/>
                  </w:divBdr>
                </w:div>
              </w:divsChild>
            </w:div>
            <w:div w:id="142431128">
              <w:marLeft w:val="0"/>
              <w:marRight w:val="0"/>
              <w:marTop w:val="0"/>
              <w:marBottom w:val="0"/>
              <w:divBdr>
                <w:top w:val="none" w:sz="0" w:space="0" w:color="auto"/>
                <w:left w:val="none" w:sz="0" w:space="0" w:color="auto"/>
                <w:bottom w:val="none" w:sz="0" w:space="0" w:color="auto"/>
                <w:right w:val="none" w:sz="0" w:space="0" w:color="auto"/>
              </w:divBdr>
              <w:divsChild>
                <w:div w:id="121921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4054885">
          <w:marLeft w:val="0"/>
          <w:marRight w:val="0"/>
          <w:marTop w:val="0"/>
          <w:marBottom w:val="0"/>
          <w:divBdr>
            <w:top w:val="none" w:sz="0" w:space="0" w:color="auto"/>
            <w:left w:val="none" w:sz="0" w:space="0" w:color="auto"/>
            <w:bottom w:val="none" w:sz="0" w:space="0" w:color="auto"/>
            <w:right w:val="none" w:sz="0" w:space="0" w:color="auto"/>
          </w:divBdr>
          <w:divsChild>
            <w:div w:id="1438019343">
              <w:marLeft w:val="0"/>
              <w:marRight w:val="0"/>
              <w:marTop w:val="0"/>
              <w:marBottom w:val="0"/>
              <w:divBdr>
                <w:top w:val="none" w:sz="0" w:space="0" w:color="auto"/>
                <w:left w:val="none" w:sz="0" w:space="0" w:color="auto"/>
                <w:bottom w:val="none" w:sz="0" w:space="0" w:color="auto"/>
                <w:right w:val="none" w:sz="0" w:space="0" w:color="auto"/>
              </w:divBdr>
              <w:divsChild>
                <w:div w:id="618726032">
                  <w:marLeft w:val="0"/>
                  <w:marRight w:val="0"/>
                  <w:marTop w:val="0"/>
                  <w:marBottom w:val="0"/>
                  <w:divBdr>
                    <w:top w:val="none" w:sz="0" w:space="0" w:color="auto"/>
                    <w:left w:val="none" w:sz="0" w:space="0" w:color="auto"/>
                    <w:bottom w:val="none" w:sz="0" w:space="0" w:color="auto"/>
                    <w:right w:val="none" w:sz="0" w:space="0" w:color="auto"/>
                  </w:divBdr>
                </w:div>
              </w:divsChild>
            </w:div>
            <w:div w:id="1063211392">
              <w:marLeft w:val="0"/>
              <w:marRight w:val="0"/>
              <w:marTop w:val="0"/>
              <w:marBottom w:val="0"/>
              <w:divBdr>
                <w:top w:val="none" w:sz="0" w:space="0" w:color="auto"/>
                <w:left w:val="none" w:sz="0" w:space="0" w:color="auto"/>
                <w:bottom w:val="none" w:sz="0" w:space="0" w:color="auto"/>
                <w:right w:val="none" w:sz="0" w:space="0" w:color="auto"/>
              </w:divBdr>
              <w:divsChild>
                <w:div w:id="892496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2411752">
          <w:marLeft w:val="0"/>
          <w:marRight w:val="0"/>
          <w:marTop w:val="0"/>
          <w:marBottom w:val="0"/>
          <w:divBdr>
            <w:top w:val="none" w:sz="0" w:space="0" w:color="auto"/>
            <w:left w:val="none" w:sz="0" w:space="0" w:color="auto"/>
            <w:bottom w:val="none" w:sz="0" w:space="0" w:color="auto"/>
            <w:right w:val="none" w:sz="0" w:space="0" w:color="auto"/>
          </w:divBdr>
          <w:divsChild>
            <w:div w:id="2019035868">
              <w:marLeft w:val="0"/>
              <w:marRight w:val="0"/>
              <w:marTop w:val="0"/>
              <w:marBottom w:val="0"/>
              <w:divBdr>
                <w:top w:val="none" w:sz="0" w:space="0" w:color="auto"/>
                <w:left w:val="none" w:sz="0" w:space="0" w:color="auto"/>
                <w:bottom w:val="none" w:sz="0" w:space="0" w:color="auto"/>
                <w:right w:val="none" w:sz="0" w:space="0" w:color="auto"/>
              </w:divBdr>
              <w:divsChild>
                <w:div w:id="1607883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4473369">
      <w:bodyDiv w:val="1"/>
      <w:marLeft w:val="0"/>
      <w:marRight w:val="0"/>
      <w:marTop w:val="0"/>
      <w:marBottom w:val="0"/>
      <w:divBdr>
        <w:top w:val="none" w:sz="0" w:space="0" w:color="auto"/>
        <w:left w:val="none" w:sz="0" w:space="0" w:color="auto"/>
        <w:bottom w:val="none" w:sz="0" w:space="0" w:color="auto"/>
        <w:right w:val="none" w:sz="0" w:space="0" w:color="auto"/>
      </w:divBdr>
      <w:divsChild>
        <w:div w:id="1420101224">
          <w:marLeft w:val="0"/>
          <w:marRight w:val="0"/>
          <w:marTop w:val="0"/>
          <w:marBottom w:val="0"/>
          <w:divBdr>
            <w:top w:val="none" w:sz="0" w:space="0" w:color="auto"/>
            <w:left w:val="none" w:sz="0" w:space="0" w:color="auto"/>
            <w:bottom w:val="none" w:sz="0" w:space="0" w:color="auto"/>
            <w:right w:val="none" w:sz="0" w:space="0" w:color="auto"/>
          </w:divBdr>
          <w:divsChild>
            <w:div w:id="1213344941">
              <w:marLeft w:val="0"/>
              <w:marRight w:val="0"/>
              <w:marTop w:val="0"/>
              <w:marBottom w:val="0"/>
              <w:divBdr>
                <w:top w:val="none" w:sz="0" w:space="0" w:color="auto"/>
                <w:left w:val="none" w:sz="0" w:space="0" w:color="auto"/>
                <w:bottom w:val="none" w:sz="0" w:space="0" w:color="auto"/>
                <w:right w:val="none" w:sz="0" w:space="0" w:color="auto"/>
              </w:divBdr>
              <w:divsChild>
                <w:div w:id="1057708137">
                  <w:marLeft w:val="0"/>
                  <w:marRight w:val="0"/>
                  <w:marTop w:val="0"/>
                  <w:marBottom w:val="0"/>
                  <w:divBdr>
                    <w:top w:val="none" w:sz="0" w:space="0" w:color="auto"/>
                    <w:left w:val="none" w:sz="0" w:space="0" w:color="auto"/>
                    <w:bottom w:val="none" w:sz="0" w:space="0" w:color="auto"/>
                    <w:right w:val="none" w:sz="0" w:space="0" w:color="auto"/>
                  </w:divBdr>
                </w:div>
              </w:divsChild>
            </w:div>
            <w:div w:id="352074675">
              <w:marLeft w:val="0"/>
              <w:marRight w:val="0"/>
              <w:marTop w:val="0"/>
              <w:marBottom w:val="0"/>
              <w:divBdr>
                <w:top w:val="none" w:sz="0" w:space="0" w:color="auto"/>
                <w:left w:val="none" w:sz="0" w:space="0" w:color="auto"/>
                <w:bottom w:val="none" w:sz="0" w:space="0" w:color="auto"/>
                <w:right w:val="none" w:sz="0" w:space="0" w:color="auto"/>
              </w:divBdr>
              <w:divsChild>
                <w:div w:id="21828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716649">
      <w:bodyDiv w:val="1"/>
      <w:marLeft w:val="0"/>
      <w:marRight w:val="0"/>
      <w:marTop w:val="0"/>
      <w:marBottom w:val="0"/>
      <w:divBdr>
        <w:top w:val="none" w:sz="0" w:space="0" w:color="auto"/>
        <w:left w:val="none" w:sz="0" w:space="0" w:color="auto"/>
        <w:bottom w:val="none" w:sz="0" w:space="0" w:color="auto"/>
        <w:right w:val="none" w:sz="0" w:space="0" w:color="auto"/>
      </w:divBdr>
      <w:divsChild>
        <w:div w:id="1553736323">
          <w:marLeft w:val="446"/>
          <w:marRight w:val="0"/>
          <w:marTop w:val="0"/>
          <w:marBottom w:val="0"/>
          <w:divBdr>
            <w:top w:val="none" w:sz="0" w:space="0" w:color="auto"/>
            <w:left w:val="none" w:sz="0" w:space="0" w:color="auto"/>
            <w:bottom w:val="none" w:sz="0" w:space="0" w:color="auto"/>
            <w:right w:val="none" w:sz="0" w:space="0" w:color="auto"/>
          </w:divBdr>
        </w:div>
        <w:div w:id="1184132349">
          <w:marLeft w:val="446"/>
          <w:marRight w:val="0"/>
          <w:marTop w:val="0"/>
          <w:marBottom w:val="0"/>
          <w:divBdr>
            <w:top w:val="none" w:sz="0" w:space="0" w:color="auto"/>
            <w:left w:val="none" w:sz="0" w:space="0" w:color="auto"/>
            <w:bottom w:val="none" w:sz="0" w:space="0" w:color="auto"/>
            <w:right w:val="none" w:sz="0" w:space="0" w:color="auto"/>
          </w:divBdr>
        </w:div>
        <w:div w:id="976496879">
          <w:marLeft w:val="446"/>
          <w:marRight w:val="0"/>
          <w:marTop w:val="0"/>
          <w:marBottom w:val="0"/>
          <w:divBdr>
            <w:top w:val="none" w:sz="0" w:space="0" w:color="auto"/>
            <w:left w:val="none" w:sz="0" w:space="0" w:color="auto"/>
            <w:bottom w:val="none" w:sz="0" w:space="0" w:color="auto"/>
            <w:right w:val="none" w:sz="0" w:space="0" w:color="auto"/>
          </w:divBdr>
        </w:div>
        <w:div w:id="1249772892">
          <w:marLeft w:val="446"/>
          <w:marRight w:val="0"/>
          <w:marTop w:val="0"/>
          <w:marBottom w:val="0"/>
          <w:divBdr>
            <w:top w:val="none" w:sz="0" w:space="0" w:color="auto"/>
            <w:left w:val="none" w:sz="0" w:space="0" w:color="auto"/>
            <w:bottom w:val="none" w:sz="0" w:space="0" w:color="auto"/>
            <w:right w:val="none" w:sz="0" w:space="0" w:color="auto"/>
          </w:divBdr>
        </w:div>
        <w:div w:id="790441038">
          <w:marLeft w:val="446"/>
          <w:marRight w:val="0"/>
          <w:marTop w:val="0"/>
          <w:marBottom w:val="0"/>
          <w:divBdr>
            <w:top w:val="none" w:sz="0" w:space="0" w:color="auto"/>
            <w:left w:val="none" w:sz="0" w:space="0" w:color="auto"/>
            <w:bottom w:val="none" w:sz="0" w:space="0" w:color="auto"/>
            <w:right w:val="none" w:sz="0" w:space="0" w:color="auto"/>
          </w:divBdr>
        </w:div>
      </w:divsChild>
    </w:div>
    <w:div w:id="1179462859">
      <w:bodyDiv w:val="1"/>
      <w:marLeft w:val="0"/>
      <w:marRight w:val="0"/>
      <w:marTop w:val="0"/>
      <w:marBottom w:val="0"/>
      <w:divBdr>
        <w:top w:val="none" w:sz="0" w:space="0" w:color="auto"/>
        <w:left w:val="none" w:sz="0" w:space="0" w:color="auto"/>
        <w:bottom w:val="none" w:sz="0" w:space="0" w:color="auto"/>
        <w:right w:val="none" w:sz="0" w:space="0" w:color="auto"/>
      </w:divBdr>
    </w:div>
    <w:div w:id="1249190127">
      <w:bodyDiv w:val="1"/>
      <w:marLeft w:val="0"/>
      <w:marRight w:val="0"/>
      <w:marTop w:val="0"/>
      <w:marBottom w:val="0"/>
      <w:divBdr>
        <w:top w:val="none" w:sz="0" w:space="0" w:color="auto"/>
        <w:left w:val="none" w:sz="0" w:space="0" w:color="auto"/>
        <w:bottom w:val="none" w:sz="0" w:space="0" w:color="auto"/>
        <w:right w:val="none" w:sz="0" w:space="0" w:color="auto"/>
      </w:divBdr>
    </w:div>
    <w:div w:id="1316836443">
      <w:bodyDiv w:val="1"/>
      <w:marLeft w:val="0"/>
      <w:marRight w:val="0"/>
      <w:marTop w:val="0"/>
      <w:marBottom w:val="0"/>
      <w:divBdr>
        <w:top w:val="none" w:sz="0" w:space="0" w:color="auto"/>
        <w:left w:val="none" w:sz="0" w:space="0" w:color="auto"/>
        <w:bottom w:val="none" w:sz="0" w:space="0" w:color="auto"/>
        <w:right w:val="none" w:sz="0" w:space="0" w:color="auto"/>
      </w:divBdr>
      <w:divsChild>
        <w:div w:id="588316977">
          <w:marLeft w:val="0"/>
          <w:marRight w:val="0"/>
          <w:marTop w:val="0"/>
          <w:marBottom w:val="0"/>
          <w:divBdr>
            <w:top w:val="none" w:sz="0" w:space="0" w:color="auto"/>
            <w:left w:val="none" w:sz="0" w:space="0" w:color="auto"/>
            <w:bottom w:val="none" w:sz="0" w:space="0" w:color="auto"/>
            <w:right w:val="none" w:sz="0" w:space="0" w:color="auto"/>
          </w:divBdr>
          <w:divsChild>
            <w:div w:id="963076971">
              <w:marLeft w:val="0"/>
              <w:marRight w:val="0"/>
              <w:marTop w:val="0"/>
              <w:marBottom w:val="0"/>
              <w:divBdr>
                <w:top w:val="none" w:sz="0" w:space="0" w:color="auto"/>
                <w:left w:val="none" w:sz="0" w:space="0" w:color="auto"/>
                <w:bottom w:val="none" w:sz="0" w:space="0" w:color="auto"/>
                <w:right w:val="none" w:sz="0" w:space="0" w:color="auto"/>
              </w:divBdr>
              <w:divsChild>
                <w:div w:id="1244290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028991">
      <w:bodyDiv w:val="1"/>
      <w:marLeft w:val="0"/>
      <w:marRight w:val="0"/>
      <w:marTop w:val="0"/>
      <w:marBottom w:val="0"/>
      <w:divBdr>
        <w:top w:val="none" w:sz="0" w:space="0" w:color="auto"/>
        <w:left w:val="none" w:sz="0" w:space="0" w:color="auto"/>
        <w:bottom w:val="none" w:sz="0" w:space="0" w:color="auto"/>
        <w:right w:val="none" w:sz="0" w:space="0" w:color="auto"/>
      </w:divBdr>
    </w:div>
    <w:div w:id="1343436800">
      <w:bodyDiv w:val="1"/>
      <w:marLeft w:val="0"/>
      <w:marRight w:val="0"/>
      <w:marTop w:val="0"/>
      <w:marBottom w:val="0"/>
      <w:divBdr>
        <w:top w:val="none" w:sz="0" w:space="0" w:color="auto"/>
        <w:left w:val="none" w:sz="0" w:space="0" w:color="auto"/>
        <w:bottom w:val="none" w:sz="0" w:space="0" w:color="auto"/>
        <w:right w:val="none" w:sz="0" w:space="0" w:color="auto"/>
      </w:divBdr>
    </w:div>
    <w:div w:id="1386374746">
      <w:bodyDiv w:val="1"/>
      <w:marLeft w:val="0"/>
      <w:marRight w:val="0"/>
      <w:marTop w:val="0"/>
      <w:marBottom w:val="0"/>
      <w:divBdr>
        <w:top w:val="none" w:sz="0" w:space="0" w:color="auto"/>
        <w:left w:val="none" w:sz="0" w:space="0" w:color="auto"/>
        <w:bottom w:val="none" w:sz="0" w:space="0" w:color="auto"/>
        <w:right w:val="none" w:sz="0" w:space="0" w:color="auto"/>
      </w:divBdr>
    </w:div>
    <w:div w:id="1482234033">
      <w:bodyDiv w:val="1"/>
      <w:marLeft w:val="0"/>
      <w:marRight w:val="0"/>
      <w:marTop w:val="0"/>
      <w:marBottom w:val="0"/>
      <w:divBdr>
        <w:top w:val="none" w:sz="0" w:space="0" w:color="auto"/>
        <w:left w:val="none" w:sz="0" w:space="0" w:color="auto"/>
        <w:bottom w:val="none" w:sz="0" w:space="0" w:color="auto"/>
        <w:right w:val="none" w:sz="0" w:space="0" w:color="auto"/>
      </w:divBdr>
      <w:divsChild>
        <w:div w:id="240067348">
          <w:marLeft w:val="446"/>
          <w:marRight w:val="0"/>
          <w:marTop w:val="0"/>
          <w:marBottom w:val="0"/>
          <w:divBdr>
            <w:top w:val="none" w:sz="0" w:space="0" w:color="auto"/>
            <w:left w:val="none" w:sz="0" w:space="0" w:color="auto"/>
            <w:bottom w:val="none" w:sz="0" w:space="0" w:color="auto"/>
            <w:right w:val="none" w:sz="0" w:space="0" w:color="auto"/>
          </w:divBdr>
        </w:div>
      </w:divsChild>
    </w:div>
    <w:div w:id="1485315497">
      <w:bodyDiv w:val="1"/>
      <w:marLeft w:val="0"/>
      <w:marRight w:val="0"/>
      <w:marTop w:val="0"/>
      <w:marBottom w:val="0"/>
      <w:divBdr>
        <w:top w:val="none" w:sz="0" w:space="0" w:color="auto"/>
        <w:left w:val="none" w:sz="0" w:space="0" w:color="auto"/>
        <w:bottom w:val="none" w:sz="0" w:space="0" w:color="auto"/>
        <w:right w:val="none" w:sz="0" w:space="0" w:color="auto"/>
      </w:divBdr>
      <w:divsChild>
        <w:div w:id="1075661281">
          <w:marLeft w:val="446"/>
          <w:marRight w:val="0"/>
          <w:marTop w:val="0"/>
          <w:marBottom w:val="0"/>
          <w:divBdr>
            <w:top w:val="none" w:sz="0" w:space="0" w:color="auto"/>
            <w:left w:val="none" w:sz="0" w:space="0" w:color="auto"/>
            <w:bottom w:val="none" w:sz="0" w:space="0" w:color="auto"/>
            <w:right w:val="none" w:sz="0" w:space="0" w:color="auto"/>
          </w:divBdr>
        </w:div>
      </w:divsChild>
    </w:div>
    <w:div w:id="1492401847">
      <w:bodyDiv w:val="1"/>
      <w:marLeft w:val="0"/>
      <w:marRight w:val="0"/>
      <w:marTop w:val="0"/>
      <w:marBottom w:val="0"/>
      <w:divBdr>
        <w:top w:val="none" w:sz="0" w:space="0" w:color="auto"/>
        <w:left w:val="none" w:sz="0" w:space="0" w:color="auto"/>
        <w:bottom w:val="none" w:sz="0" w:space="0" w:color="auto"/>
        <w:right w:val="none" w:sz="0" w:space="0" w:color="auto"/>
      </w:divBdr>
    </w:div>
    <w:div w:id="1505627301">
      <w:bodyDiv w:val="1"/>
      <w:marLeft w:val="0"/>
      <w:marRight w:val="0"/>
      <w:marTop w:val="0"/>
      <w:marBottom w:val="0"/>
      <w:divBdr>
        <w:top w:val="none" w:sz="0" w:space="0" w:color="auto"/>
        <w:left w:val="none" w:sz="0" w:space="0" w:color="auto"/>
        <w:bottom w:val="none" w:sz="0" w:space="0" w:color="auto"/>
        <w:right w:val="none" w:sz="0" w:space="0" w:color="auto"/>
      </w:divBdr>
      <w:divsChild>
        <w:div w:id="1594317666">
          <w:marLeft w:val="547"/>
          <w:marRight w:val="0"/>
          <w:marTop w:val="0"/>
          <w:marBottom w:val="0"/>
          <w:divBdr>
            <w:top w:val="none" w:sz="0" w:space="0" w:color="auto"/>
            <w:left w:val="none" w:sz="0" w:space="0" w:color="auto"/>
            <w:bottom w:val="none" w:sz="0" w:space="0" w:color="auto"/>
            <w:right w:val="none" w:sz="0" w:space="0" w:color="auto"/>
          </w:divBdr>
        </w:div>
      </w:divsChild>
    </w:div>
    <w:div w:id="1542667418">
      <w:bodyDiv w:val="1"/>
      <w:marLeft w:val="0"/>
      <w:marRight w:val="0"/>
      <w:marTop w:val="0"/>
      <w:marBottom w:val="0"/>
      <w:divBdr>
        <w:top w:val="none" w:sz="0" w:space="0" w:color="auto"/>
        <w:left w:val="none" w:sz="0" w:space="0" w:color="auto"/>
        <w:bottom w:val="none" w:sz="0" w:space="0" w:color="auto"/>
        <w:right w:val="none" w:sz="0" w:space="0" w:color="auto"/>
      </w:divBdr>
    </w:div>
    <w:div w:id="1570964338">
      <w:bodyDiv w:val="1"/>
      <w:marLeft w:val="0"/>
      <w:marRight w:val="0"/>
      <w:marTop w:val="0"/>
      <w:marBottom w:val="0"/>
      <w:divBdr>
        <w:top w:val="none" w:sz="0" w:space="0" w:color="auto"/>
        <w:left w:val="none" w:sz="0" w:space="0" w:color="auto"/>
        <w:bottom w:val="none" w:sz="0" w:space="0" w:color="auto"/>
        <w:right w:val="none" w:sz="0" w:space="0" w:color="auto"/>
      </w:divBdr>
      <w:divsChild>
        <w:div w:id="156851977">
          <w:marLeft w:val="0"/>
          <w:marRight w:val="0"/>
          <w:marTop w:val="0"/>
          <w:marBottom w:val="0"/>
          <w:divBdr>
            <w:top w:val="none" w:sz="0" w:space="0" w:color="auto"/>
            <w:left w:val="none" w:sz="0" w:space="0" w:color="auto"/>
            <w:bottom w:val="none" w:sz="0" w:space="0" w:color="auto"/>
            <w:right w:val="none" w:sz="0" w:space="0" w:color="auto"/>
          </w:divBdr>
          <w:divsChild>
            <w:div w:id="389883826">
              <w:marLeft w:val="0"/>
              <w:marRight w:val="0"/>
              <w:marTop w:val="0"/>
              <w:marBottom w:val="0"/>
              <w:divBdr>
                <w:top w:val="none" w:sz="0" w:space="0" w:color="auto"/>
                <w:left w:val="none" w:sz="0" w:space="0" w:color="auto"/>
                <w:bottom w:val="none" w:sz="0" w:space="0" w:color="auto"/>
                <w:right w:val="none" w:sz="0" w:space="0" w:color="auto"/>
              </w:divBdr>
              <w:divsChild>
                <w:div w:id="673068874">
                  <w:marLeft w:val="0"/>
                  <w:marRight w:val="0"/>
                  <w:marTop w:val="0"/>
                  <w:marBottom w:val="0"/>
                  <w:divBdr>
                    <w:top w:val="none" w:sz="0" w:space="0" w:color="auto"/>
                    <w:left w:val="none" w:sz="0" w:space="0" w:color="auto"/>
                    <w:bottom w:val="none" w:sz="0" w:space="0" w:color="auto"/>
                    <w:right w:val="none" w:sz="0" w:space="0" w:color="auto"/>
                  </w:divBdr>
                </w:div>
              </w:divsChild>
            </w:div>
            <w:div w:id="6252171">
              <w:marLeft w:val="0"/>
              <w:marRight w:val="0"/>
              <w:marTop w:val="0"/>
              <w:marBottom w:val="0"/>
              <w:divBdr>
                <w:top w:val="none" w:sz="0" w:space="0" w:color="auto"/>
                <w:left w:val="none" w:sz="0" w:space="0" w:color="auto"/>
                <w:bottom w:val="none" w:sz="0" w:space="0" w:color="auto"/>
                <w:right w:val="none" w:sz="0" w:space="0" w:color="auto"/>
              </w:divBdr>
              <w:divsChild>
                <w:div w:id="2043019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4164803">
          <w:marLeft w:val="0"/>
          <w:marRight w:val="0"/>
          <w:marTop w:val="0"/>
          <w:marBottom w:val="0"/>
          <w:divBdr>
            <w:top w:val="none" w:sz="0" w:space="0" w:color="auto"/>
            <w:left w:val="none" w:sz="0" w:space="0" w:color="auto"/>
            <w:bottom w:val="none" w:sz="0" w:space="0" w:color="auto"/>
            <w:right w:val="none" w:sz="0" w:space="0" w:color="auto"/>
          </w:divBdr>
          <w:divsChild>
            <w:div w:id="1420059336">
              <w:marLeft w:val="0"/>
              <w:marRight w:val="0"/>
              <w:marTop w:val="0"/>
              <w:marBottom w:val="0"/>
              <w:divBdr>
                <w:top w:val="none" w:sz="0" w:space="0" w:color="auto"/>
                <w:left w:val="none" w:sz="0" w:space="0" w:color="auto"/>
                <w:bottom w:val="none" w:sz="0" w:space="0" w:color="auto"/>
                <w:right w:val="none" w:sz="0" w:space="0" w:color="auto"/>
              </w:divBdr>
              <w:divsChild>
                <w:div w:id="2024934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2615966">
      <w:bodyDiv w:val="1"/>
      <w:marLeft w:val="0"/>
      <w:marRight w:val="0"/>
      <w:marTop w:val="0"/>
      <w:marBottom w:val="0"/>
      <w:divBdr>
        <w:top w:val="none" w:sz="0" w:space="0" w:color="auto"/>
        <w:left w:val="none" w:sz="0" w:space="0" w:color="auto"/>
        <w:bottom w:val="none" w:sz="0" w:space="0" w:color="auto"/>
        <w:right w:val="none" w:sz="0" w:space="0" w:color="auto"/>
      </w:divBdr>
      <w:divsChild>
        <w:div w:id="573976722">
          <w:marLeft w:val="446"/>
          <w:marRight w:val="0"/>
          <w:marTop w:val="0"/>
          <w:marBottom w:val="0"/>
          <w:divBdr>
            <w:top w:val="none" w:sz="0" w:space="0" w:color="auto"/>
            <w:left w:val="none" w:sz="0" w:space="0" w:color="auto"/>
            <w:bottom w:val="none" w:sz="0" w:space="0" w:color="auto"/>
            <w:right w:val="none" w:sz="0" w:space="0" w:color="auto"/>
          </w:divBdr>
        </w:div>
      </w:divsChild>
    </w:div>
    <w:div w:id="1632639059">
      <w:bodyDiv w:val="1"/>
      <w:marLeft w:val="0"/>
      <w:marRight w:val="0"/>
      <w:marTop w:val="0"/>
      <w:marBottom w:val="0"/>
      <w:divBdr>
        <w:top w:val="none" w:sz="0" w:space="0" w:color="auto"/>
        <w:left w:val="none" w:sz="0" w:space="0" w:color="auto"/>
        <w:bottom w:val="none" w:sz="0" w:space="0" w:color="auto"/>
        <w:right w:val="none" w:sz="0" w:space="0" w:color="auto"/>
      </w:divBdr>
      <w:divsChild>
        <w:div w:id="1139960248">
          <w:marLeft w:val="446"/>
          <w:marRight w:val="0"/>
          <w:marTop w:val="0"/>
          <w:marBottom w:val="0"/>
          <w:divBdr>
            <w:top w:val="none" w:sz="0" w:space="0" w:color="auto"/>
            <w:left w:val="none" w:sz="0" w:space="0" w:color="auto"/>
            <w:bottom w:val="none" w:sz="0" w:space="0" w:color="auto"/>
            <w:right w:val="none" w:sz="0" w:space="0" w:color="auto"/>
          </w:divBdr>
        </w:div>
      </w:divsChild>
    </w:div>
    <w:div w:id="1717701233">
      <w:bodyDiv w:val="1"/>
      <w:marLeft w:val="0"/>
      <w:marRight w:val="0"/>
      <w:marTop w:val="0"/>
      <w:marBottom w:val="0"/>
      <w:divBdr>
        <w:top w:val="none" w:sz="0" w:space="0" w:color="auto"/>
        <w:left w:val="none" w:sz="0" w:space="0" w:color="auto"/>
        <w:bottom w:val="none" w:sz="0" w:space="0" w:color="auto"/>
        <w:right w:val="none" w:sz="0" w:space="0" w:color="auto"/>
      </w:divBdr>
      <w:divsChild>
        <w:div w:id="974021998">
          <w:marLeft w:val="446"/>
          <w:marRight w:val="0"/>
          <w:marTop w:val="0"/>
          <w:marBottom w:val="0"/>
          <w:divBdr>
            <w:top w:val="none" w:sz="0" w:space="0" w:color="auto"/>
            <w:left w:val="none" w:sz="0" w:space="0" w:color="auto"/>
            <w:bottom w:val="none" w:sz="0" w:space="0" w:color="auto"/>
            <w:right w:val="none" w:sz="0" w:space="0" w:color="auto"/>
          </w:divBdr>
        </w:div>
      </w:divsChild>
    </w:div>
    <w:div w:id="1723138783">
      <w:bodyDiv w:val="1"/>
      <w:marLeft w:val="0"/>
      <w:marRight w:val="0"/>
      <w:marTop w:val="0"/>
      <w:marBottom w:val="0"/>
      <w:divBdr>
        <w:top w:val="none" w:sz="0" w:space="0" w:color="auto"/>
        <w:left w:val="none" w:sz="0" w:space="0" w:color="auto"/>
        <w:bottom w:val="none" w:sz="0" w:space="0" w:color="auto"/>
        <w:right w:val="none" w:sz="0" w:space="0" w:color="auto"/>
      </w:divBdr>
      <w:divsChild>
        <w:div w:id="902132890">
          <w:marLeft w:val="0"/>
          <w:marRight w:val="0"/>
          <w:marTop w:val="0"/>
          <w:marBottom w:val="0"/>
          <w:divBdr>
            <w:top w:val="none" w:sz="0" w:space="0" w:color="auto"/>
            <w:left w:val="none" w:sz="0" w:space="0" w:color="auto"/>
            <w:bottom w:val="none" w:sz="0" w:space="0" w:color="auto"/>
            <w:right w:val="none" w:sz="0" w:space="0" w:color="auto"/>
          </w:divBdr>
          <w:divsChild>
            <w:div w:id="255675592">
              <w:marLeft w:val="0"/>
              <w:marRight w:val="0"/>
              <w:marTop w:val="0"/>
              <w:marBottom w:val="0"/>
              <w:divBdr>
                <w:top w:val="none" w:sz="0" w:space="0" w:color="auto"/>
                <w:left w:val="none" w:sz="0" w:space="0" w:color="auto"/>
                <w:bottom w:val="none" w:sz="0" w:space="0" w:color="auto"/>
                <w:right w:val="none" w:sz="0" w:space="0" w:color="auto"/>
              </w:divBdr>
              <w:divsChild>
                <w:div w:id="1739084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606609">
      <w:bodyDiv w:val="1"/>
      <w:marLeft w:val="0"/>
      <w:marRight w:val="0"/>
      <w:marTop w:val="0"/>
      <w:marBottom w:val="0"/>
      <w:divBdr>
        <w:top w:val="none" w:sz="0" w:space="0" w:color="auto"/>
        <w:left w:val="none" w:sz="0" w:space="0" w:color="auto"/>
        <w:bottom w:val="none" w:sz="0" w:space="0" w:color="auto"/>
        <w:right w:val="none" w:sz="0" w:space="0" w:color="auto"/>
      </w:divBdr>
      <w:divsChild>
        <w:div w:id="1948005482">
          <w:marLeft w:val="0"/>
          <w:marRight w:val="0"/>
          <w:marTop w:val="0"/>
          <w:marBottom w:val="0"/>
          <w:divBdr>
            <w:top w:val="none" w:sz="0" w:space="0" w:color="auto"/>
            <w:left w:val="none" w:sz="0" w:space="0" w:color="auto"/>
            <w:bottom w:val="none" w:sz="0" w:space="0" w:color="auto"/>
            <w:right w:val="none" w:sz="0" w:space="0" w:color="auto"/>
          </w:divBdr>
          <w:divsChild>
            <w:div w:id="1590190643">
              <w:marLeft w:val="0"/>
              <w:marRight w:val="0"/>
              <w:marTop w:val="0"/>
              <w:marBottom w:val="0"/>
              <w:divBdr>
                <w:top w:val="none" w:sz="0" w:space="0" w:color="auto"/>
                <w:left w:val="none" w:sz="0" w:space="0" w:color="auto"/>
                <w:bottom w:val="none" w:sz="0" w:space="0" w:color="auto"/>
                <w:right w:val="none" w:sz="0" w:space="0" w:color="auto"/>
              </w:divBdr>
              <w:divsChild>
                <w:div w:id="339285146">
                  <w:marLeft w:val="0"/>
                  <w:marRight w:val="0"/>
                  <w:marTop w:val="0"/>
                  <w:marBottom w:val="0"/>
                  <w:divBdr>
                    <w:top w:val="none" w:sz="0" w:space="0" w:color="auto"/>
                    <w:left w:val="none" w:sz="0" w:space="0" w:color="auto"/>
                    <w:bottom w:val="none" w:sz="0" w:space="0" w:color="auto"/>
                    <w:right w:val="none" w:sz="0" w:space="0" w:color="auto"/>
                  </w:divBdr>
                  <w:divsChild>
                    <w:div w:id="533882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3812950">
      <w:bodyDiv w:val="1"/>
      <w:marLeft w:val="0"/>
      <w:marRight w:val="0"/>
      <w:marTop w:val="0"/>
      <w:marBottom w:val="0"/>
      <w:divBdr>
        <w:top w:val="none" w:sz="0" w:space="0" w:color="auto"/>
        <w:left w:val="none" w:sz="0" w:space="0" w:color="auto"/>
        <w:bottom w:val="none" w:sz="0" w:space="0" w:color="auto"/>
        <w:right w:val="none" w:sz="0" w:space="0" w:color="auto"/>
      </w:divBdr>
      <w:divsChild>
        <w:div w:id="2005469163">
          <w:marLeft w:val="547"/>
          <w:marRight w:val="0"/>
          <w:marTop w:val="0"/>
          <w:marBottom w:val="0"/>
          <w:divBdr>
            <w:top w:val="none" w:sz="0" w:space="0" w:color="auto"/>
            <w:left w:val="none" w:sz="0" w:space="0" w:color="auto"/>
            <w:bottom w:val="none" w:sz="0" w:space="0" w:color="auto"/>
            <w:right w:val="none" w:sz="0" w:space="0" w:color="auto"/>
          </w:divBdr>
        </w:div>
        <w:div w:id="1724989311">
          <w:marLeft w:val="547"/>
          <w:marRight w:val="0"/>
          <w:marTop w:val="0"/>
          <w:marBottom w:val="0"/>
          <w:divBdr>
            <w:top w:val="none" w:sz="0" w:space="0" w:color="auto"/>
            <w:left w:val="none" w:sz="0" w:space="0" w:color="auto"/>
            <w:bottom w:val="none" w:sz="0" w:space="0" w:color="auto"/>
            <w:right w:val="none" w:sz="0" w:space="0" w:color="auto"/>
          </w:divBdr>
        </w:div>
        <w:div w:id="1484353849">
          <w:marLeft w:val="547"/>
          <w:marRight w:val="0"/>
          <w:marTop w:val="0"/>
          <w:marBottom w:val="0"/>
          <w:divBdr>
            <w:top w:val="none" w:sz="0" w:space="0" w:color="auto"/>
            <w:left w:val="none" w:sz="0" w:space="0" w:color="auto"/>
            <w:bottom w:val="none" w:sz="0" w:space="0" w:color="auto"/>
            <w:right w:val="none" w:sz="0" w:space="0" w:color="auto"/>
          </w:divBdr>
        </w:div>
        <w:div w:id="1475488924">
          <w:marLeft w:val="547"/>
          <w:marRight w:val="0"/>
          <w:marTop w:val="0"/>
          <w:marBottom w:val="0"/>
          <w:divBdr>
            <w:top w:val="none" w:sz="0" w:space="0" w:color="auto"/>
            <w:left w:val="none" w:sz="0" w:space="0" w:color="auto"/>
            <w:bottom w:val="none" w:sz="0" w:space="0" w:color="auto"/>
            <w:right w:val="none" w:sz="0" w:space="0" w:color="auto"/>
          </w:divBdr>
        </w:div>
        <w:div w:id="1878740682">
          <w:marLeft w:val="547"/>
          <w:marRight w:val="0"/>
          <w:marTop w:val="0"/>
          <w:marBottom w:val="0"/>
          <w:divBdr>
            <w:top w:val="none" w:sz="0" w:space="0" w:color="auto"/>
            <w:left w:val="none" w:sz="0" w:space="0" w:color="auto"/>
            <w:bottom w:val="none" w:sz="0" w:space="0" w:color="auto"/>
            <w:right w:val="none" w:sz="0" w:space="0" w:color="auto"/>
          </w:divBdr>
        </w:div>
        <w:div w:id="1072777714">
          <w:marLeft w:val="547"/>
          <w:marRight w:val="0"/>
          <w:marTop w:val="0"/>
          <w:marBottom w:val="0"/>
          <w:divBdr>
            <w:top w:val="none" w:sz="0" w:space="0" w:color="auto"/>
            <w:left w:val="none" w:sz="0" w:space="0" w:color="auto"/>
            <w:bottom w:val="none" w:sz="0" w:space="0" w:color="auto"/>
            <w:right w:val="none" w:sz="0" w:space="0" w:color="auto"/>
          </w:divBdr>
        </w:div>
        <w:div w:id="928469073">
          <w:marLeft w:val="547"/>
          <w:marRight w:val="0"/>
          <w:marTop w:val="0"/>
          <w:marBottom w:val="0"/>
          <w:divBdr>
            <w:top w:val="none" w:sz="0" w:space="0" w:color="auto"/>
            <w:left w:val="none" w:sz="0" w:space="0" w:color="auto"/>
            <w:bottom w:val="none" w:sz="0" w:space="0" w:color="auto"/>
            <w:right w:val="none" w:sz="0" w:space="0" w:color="auto"/>
          </w:divBdr>
        </w:div>
        <w:div w:id="1758210437">
          <w:marLeft w:val="547"/>
          <w:marRight w:val="0"/>
          <w:marTop w:val="0"/>
          <w:marBottom w:val="160"/>
          <w:divBdr>
            <w:top w:val="none" w:sz="0" w:space="0" w:color="auto"/>
            <w:left w:val="none" w:sz="0" w:space="0" w:color="auto"/>
            <w:bottom w:val="none" w:sz="0" w:space="0" w:color="auto"/>
            <w:right w:val="none" w:sz="0" w:space="0" w:color="auto"/>
          </w:divBdr>
        </w:div>
      </w:divsChild>
    </w:div>
    <w:div w:id="1804301809">
      <w:bodyDiv w:val="1"/>
      <w:marLeft w:val="0"/>
      <w:marRight w:val="0"/>
      <w:marTop w:val="0"/>
      <w:marBottom w:val="0"/>
      <w:divBdr>
        <w:top w:val="none" w:sz="0" w:space="0" w:color="auto"/>
        <w:left w:val="none" w:sz="0" w:space="0" w:color="auto"/>
        <w:bottom w:val="none" w:sz="0" w:space="0" w:color="auto"/>
        <w:right w:val="none" w:sz="0" w:space="0" w:color="auto"/>
      </w:divBdr>
    </w:div>
    <w:div w:id="1826972631">
      <w:bodyDiv w:val="1"/>
      <w:marLeft w:val="0"/>
      <w:marRight w:val="0"/>
      <w:marTop w:val="0"/>
      <w:marBottom w:val="0"/>
      <w:divBdr>
        <w:top w:val="none" w:sz="0" w:space="0" w:color="auto"/>
        <w:left w:val="none" w:sz="0" w:space="0" w:color="auto"/>
        <w:bottom w:val="none" w:sz="0" w:space="0" w:color="auto"/>
        <w:right w:val="none" w:sz="0" w:space="0" w:color="auto"/>
      </w:divBdr>
      <w:divsChild>
        <w:div w:id="803547829">
          <w:marLeft w:val="446"/>
          <w:marRight w:val="0"/>
          <w:marTop w:val="0"/>
          <w:marBottom w:val="0"/>
          <w:divBdr>
            <w:top w:val="none" w:sz="0" w:space="0" w:color="auto"/>
            <w:left w:val="none" w:sz="0" w:space="0" w:color="auto"/>
            <w:bottom w:val="none" w:sz="0" w:space="0" w:color="auto"/>
            <w:right w:val="none" w:sz="0" w:space="0" w:color="auto"/>
          </w:divBdr>
        </w:div>
      </w:divsChild>
    </w:div>
    <w:div w:id="1832329164">
      <w:bodyDiv w:val="1"/>
      <w:marLeft w:val="0"/>
      <w:marRight w:val="0"/>
      <w:marTop w:val="0"/>
      <w:marBottom w:val="0"/>
      <w:divBdr>
        <w:top w:val="none" w:sz="0" w:space="0" w:color="auto"/>
        <w:left w:val="none" w:sz="0" w:space="0" w:color="auto"/>
        <w:bottom w:val="none" w:sz="0" w:space="0" w:color="auto"/>
        <w:right w:val="none" w:sz="0" w:space="0" w:color="auto"/>
      </w:divBdr>
      <w:divsChild>
        <w:div w:id="1057896168">
          <w:marLeft w:val="0"/>
          <w:marRight w:val="0"/>
          <w:marTop w:val="0"/>
          <w:marBottom w:val="0"/>
          <w:divBdr>
            <w:top w:val="none" w:sz="0" w:space="0" w:color="auto"/>
            <w:left w:val="none" w:sz="0" w:space="0" w:color="auto"/>
            <w:bottom w:val="none" w:sz="0" w:space="0" w:color="auto"/>
            <w:right w:val="none" w:sz="0" w:space="0" w:color="auto"/>
          </w:divBdr>
          <w:divsChild>
            <w:div w:id="1807962970">
              <w:marLeft w:val="0"/>
              <w:marRight w:val="0"/>
              <w:marTop w:val="0"/>
              <w:marBottom w:val="0"/>
              <w:divBdr>
                <w:top w:val="none" w:sz="0" w:space="0" w:color="auto"/>
                <w:left w:val="none" w:sz="0" w:space="0" w:color="auto"/>
                <w:bottom w:val="none" w:sz="0" w:space="0" w:color="auto"/>
                <w:right w:val="none" w:sz="0" w:space="0" w:color="auto"/>
              </w:divBdr>
              <w:divsChild>
                <w:div w:id="1044864016">
                  <w:marLeft w:val="0"/>
                  <w:marRight w:val="0"/>
                  <w:marTop w:val="0"/>
                  <w:marBottom w:val="0"/>
                  <w:divBdr>
                    <w:top w:val="none" w:sz="0" w:space="0" w:color="auto"/>
                    <w:left w:val="none" w:sz="0" w:space="0" w:color="auto"/>
                    <w:bottom w:val="none" w:sz="0" w:space="0" w:color="auto"/>
                    <w:right w:val="none" w:sz="0" w:space="0" w:color="auto"/>
                  </w:divBdr>
                  <w:divsChild>
                    <w:div w:id="120259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6347535">
      <w:bodyDiv w:val="1"/>
      <w:marLeft w:val="0"/>
      <w:marRight w:val="0"/>
      <w:marTop w:val="0"/>
      <w:marBottom w:val="0"/>
      <w:divBdr>
        <w:top w:val="none" w:sz="0" w:space="0" w:color="auto"/>
        <w:left w:val="none" w:sz="0" w:space="0" w:color="auto"/>
        <w:bottom w:val="none" w:sz="0" w:space="0" w:color="auto"/>
        <w:right w:val="none" w:sz="0" w:space="0" w:color="auto"/>
      </w:divBdr>
      <w:divsChild>
        <w:div w:id="1299528047">
          <w:marLeft w:val="0"/>
          <w:marRight w:val="0"/>
          <w:marTop w:val="0"/>
          <w:marBottom w:val="0"/>
          <w:divBdr>
            <w:top w:val="none" w:sz="0" w:space="0" w:color="auto"/>
            <w:left w:val="none" w:sz="0" w:space="0" w:color="auto"/>
            <w:bottom w:val="none" w:sz="0" w:space="0" w:color="auto"/>
            <w:right w:val="none" w:sz="0" w:space="0" w:color="auto"/>
          </w:divBdr>
          <w:divsChild>
            <w:div w:id="1366058230">
              <w:marLeft w:val="0"/>
              <w:marRight w:val="0"/>
              <w:marTop w:val="0"/>
              <w:marBottom w:val="0"/>
              <w:divBdr>
                <w:top w:val="none" w:sz="0" w:space="0" w:color="auto"/>
                <w:left w:val="none" w:sz="0" w:space="0" w:color="auto"/>
                <w:bottom w:val="none" w:sz="0" w:space="0" w:color="auto"/>
                <w:right w:val="none" w:sz="0" w:space="0" w:color="auto"/>
              </w:divBdr>
              <w:divsChild>
                <w:div w:id="800612991">
                  <w:marLeft w:val="0"/>
                  <w:marRight w:val="0"/>
                  <w:marTop w:val="0"/>
                  <w:marBottom w:val="0"/>
                  <w:divBdr>
                    <w:top w:val="none" w:sz="0" w:space="0" w:color="auto"/>
                    <w:left w:val="none" w:sz="0" w:space="0" w:color="auto"/>
                    <w:bottom w:val="none" w:sz="0" w:space="0" w:color="auto"/>
                    <w:right w:val="none" w:sz="0" w:space="0" w:color="auto"/>
                  </w:divBdr>
                  <w:divsChild>
                    <w:div w:id="80835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7152162">
      <w:bodyDiv w:val="1"/>
      <w:marLeft w:val="0"/>
      <w:marRight w:val="0"/>
      <w:marTop w:val="0"/>
      <w:marBottom w:val="0"/>
      <w:divBdr>
        <w:top w:val="none" w:sz="0" w:space="0" w:color="auto"/>
        <w:left w:val="none" w:sz="0" w:space="0" w:color="auto"/>
        <w:bottom w:val="none" w:sz="0" w:space="0" w:color="auto"/>
        <w:right w:val="none" w:sz="0" w:space="0" w:color="auto"/>
      </w:divBdr>
    </w:div>
    <w:div w:id="2021421783">
      <w:bodyDiv w:val="1"/>
      <w:marLeft w:val="0"/>
      <w:marRight w:val="0"/>
      <w:marTop w:val="0"/>
      <w:marBottom w:val="0"/>
      <w:divBdr>
        <w:top w:val="none" w:sz="0" w:space="0" w:color="auto"/>
        <w:left w:val="none" w:sz="0" w:space="0" w:color="auto"/>
        <w:bottom w:val="none" w:sz="0" w:space="0" w:color="auto"/>
        <w:right w:val="none" w:sz="0" w:space="0" w:color="auto"/>
      </w:divBdr>
      <w:divsChild>
        <w:div w:id="480736838">
          <w:marLeft w:val="0"/>
          <w:marRight w:val="0"/>
          <w:marTop w:val="0"/>
          <w:marBottom w:val="0"/>
          <w:divBdr>
            <w:top w:val="none" w:sz="0" w:space="0" w:color="auto"/>
            <w:left w:val="none" w:sz="0" w:space="0" w:color="auto"/>
            <w:bottom w:val="none" w:sz="0" w:space="0" w:color="auto"/>
            <w:right w:val="none" w:sz="0" w:space="0" w:color="auto"/>
          </w:divBdr>
          <w:divsChild>
            <w:div w:id="927663902">
              <w:marLeft w:val="0"/>
              <w:marRight w:val="0"/>
              <w:marTop w:val="0"/>
              <w:marBottom w:val="0"/>
              <w:divBdr>
                <w:top w:val="none" w:sz="0" w:space="0" w:color="auto"/>
                <w:left w:val="none" w:sz="0" w:space="0" w:color="auto"/>
                <w:bottom w:val="none" w:sz="0" w:space="0" w:color="auto"/>
                <w:right w:val="none" w:sz="0" w:space="0" w:color="auto"/>
              </w:divBdr>
              <w:divsChild>
                <w:div w:id="1523932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2484770">
      <w:bodyDiv w:val="1"/>
      <w:marLeft w:val="0"/>
      <w:marRight w:val="0"/>
      <w:marTop w:val="0"/>
      <w:marBottom w:val="0"/>
      <w:divBdr>
        <w:top w:val="none" w:sz="0" w:space="0" w:color="auto"/>
        <w:left w:val="none" w:sz="0" w:space="0" w:color="auto"/>
        <w:bottom w:val="none" w:sz="0" w:space="0" w:color="auto"/>
        <w:right w:val="none" w:sz="0" w:space="0" w:color="auto"/>
      </w:divBdr>
    </w:div>
    <w:div w:id="2085031584">
      <w:bodyDiv w:val="1"/>
      <w:marLeft w:val="0"/>
      <w:marRight w:val="0"/>
      <w:marTop w:val="0"/>
      <w:marBottom w:val="0"/>
      <w:divBdr>
        <w:top w:val="none" w:sz="0" w:space="0" w:color="auto"/>
        <w:left w:val="none" w:sz="0" w:space="0" w:color="auto"/>
        <w:bottom w:val="none" w:sz="0" w:space="0" w:color="auto"/>
        <w:right w:val="none" w:sz="0" w:space="0" w:color="auto"/>
      </w:divBdr>
      <w:divsChild>
        <w:div w:id="283774737">
          <w:marLeft w:val="0"/>
          <w:marRight w:val="0"/>
          <w:marTop w:val="0"/>
          <w:marBottom w:val="0"/>
          <w:divBdr>
            <w:top w:val="none" w:sz="0" w:space="0" w:color="auto"/>
            <w:left w:val="none" w:sz="0" w:space="0" w:color="auto"/>
            <w:bottom w:val="none" w:sz="0" w:space="0" w:color="auto"/>
            <w:right w:val="none" w:sz="0" w:space="0" w:color="auto"/>
          </w:divBdr>
          <w:divsChild>
            <w:div w:id="1672759585">
              <w:marLeft w:val="0"/>
              <w:marRight w:val="0"/>
              <w:marTop w:val="0"/>
              <w:marBottom w:val="0"/>
              <w:divBdr>
                <w:top w:val="none" w:sz="0" w:space="0" w:color="auto"/>
                <w:left w:val="none" w:sz="0" w:space="0" w:color="auto"/>
                <w:bottom w:val="none" w:sz="0" w:space="0" w:color="auto"/>
                <w:right w:val="none" w:sz="0" w:space="0" w:color="auto"/>
              </w:divBdr>
              <w:divsChild>
                <w:div w:id="28600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5471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image" Target="media/image13.jpeg"/><Relationship Id="rId26" Type="http://schemas.openxmlformats.org/officeDocument/2006/relationships/image" Target="media/image21.svg"/><Relationship Id="rId3" Type="http://schemas.openxmlformats.org/officeDocument/2006/relationships/customXml" Target="../customXml/item3.xml"/><Relationship Id="rId21" Type="http://schemas.openxmlformats.org/officeDocument/2006/relationships/image" Target="media/image16.png"/><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image" Target="media/image12.jpeg"/><Relationship Id="rId25" Type="http://schemas.openxmlformats.org/officeDocument/2006/relationships/image" Target="media/image20.png"/><Relationship Id="rId2" Type="http://schemas.openxmlformats.org/officeDocument/2006/relationships/customXml" Target="../customXml/item2.xml"/><Relationship Id="rId16" Type="http://schemas.openxmlformats.org/officeDocument/2006/relationships/image" Target="media/image10.pn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image" Target="media/image19.svg"/><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18.png"/><Relationship Id="rId28" Type="http://schemas.openxmlformats.org/officeDocument/2006/relationships/image" Target="media/image23.svg"/><Relationship Id="rId10" Type="http://schemas.openxmlformats.org/officeDocument/2006/relationships/endnotes" Target="endnotes.xml"/><Relationship Id="rId19" Type="http://schemas.openxmlformats.org/officeDocument/2006/relationships/image" Target="media/image14.pn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17.svg"/><Relationship Id="rId27" Type="http://schemas.openxmlformats.org/officeDocument/2006/relationships/image" Target="media/image22.png"/><Relationship Id="rId30" Type="http://schemas.openxmlformats.org/officeDocument/2006/relationships/image" Target="media/image25.png"/></Relationships>
</file>

<file path=word/_rels/footnotes.xml.rels><?xml version="1.0" encoding="UTF-8" standalone="yes"?>
<Relationships xmlns="http://schemas.openxmlformats.org/package/2006/relationships"><Relationship Id="rId2" Type="http://schemas.openxmlformats.org/officeDocument/2006/relationships/hyperlink" Target="http://www.betterevaluation.org" TargetMode="External"/><Relationship Id="rId1" Type="http://schemas.openxmlformats.org/officeDocument/2006/relationships/hyperlink" Target="http://documents.banquemondiale.org/curated/fr/672201527487077597/Recovery-and-peace-consolidation-strategy-for-Northern-and-East-Cameroon-2018-2022" TargetMode="External"/></Relationships>
</file>

<file path=word/_rels/header1.xml.rels><?xml version="1.0" encoding="UTF-8" standalone="yes"?>
<Relationships xmlns="http://schemas.openxmlformats.org/package/2006/relationships"><Relationship Id="rId8" Type="http://schemas.openxmlformats.org/officeDocument/2006/relationships/image" Target="media/image9.png"/><Relationship Id="rId3" Type="http://schemas.openxmlformats.org/officeDocument/2006/relationships/image" Target="media/image4.png"/><Relationship Id="rId7" Type="http://schemas.openxmlformats.org/officeDocument/2006/relationships/image" Target="media/image8.png"/><Relationship Id="rId2" Type="http://schemas.openxmlformats.org/officeDocument/2006/relationships/image" Target="media/image3.png"/><Relationship Id="rId1" Type="http://schemas.openxmlformats.org/officeDocument/2006/relationships/image" Target="media/image2.png"/><Relationship Id="rId6" Type="http://schemas.openxmlformats.org/officeDocument/2006/relationships/image" Target="media/image7.png"/><Relationship Id="rId5" Type="http://schemas.openxmlformats.org/officeDocument/2006/relationships/image" Target="media/image6.jpeg"/><Relationship Id="rId10" Type="http://schemas.openxmlformats.org/officeDocument/2006/relationships/image" Target="media/image11.jpeg"/><Relationship Id="rId4" Type="http://schemas.openxmlformats.org/officeDocument/2006/relationships/image" Target="media/image5.jpeg"/><Relationship Id="rId9" Type="http://schemas.openxmlformats.org/officeDocument/2006/relationships/image" Target="media/image10.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DocumentType xmlns="f9695bc1-6109-4dcd-a27a-f8a0370b00e2">Evaluation report</DocumentType>
    <UploadedBy xmlns="b1528a4b-5ccb-40f7-a09e-43427183cd95">viktoria.vonknobloch@un.org</UploadedBy>
    <Classification xmlns="b1528a4b-5ccb-40f7-a09e-43427183cd95">External</Classification>
    <FormCode xmlns="b1528a4b-5ccb-40f7-a09e-43427183cd95" xsi:nil="true"/>
    <FundId xmlns="f9695bc1-6109-4dcd-a27a-f8a0370b00e2">6</FundId>
    <ProjectType xmlns="f9695bc1-6109-4dcd-a27a-f8a0370b00e2">PROJECT</ProjectType>
    <NarrativeCode xmlns="b1528a4b-5ccb-40f7-a09e-43427183cd95" xsi:nil="true"/>
    <DocumentOrigin xmlns="b1528a4b-5ccb-40f7-a09e-43427183cd95">Project</DocumentOrigin>
    <DrupalDocId xmlns="b1528a4b-5ccb-40f7-a09e-43427183cd95">fd85cc39-b013-4b3b-b8c6-9bc34a7eecf2</DrupalDocId>
    <TaxCatchAll xmlns="cb759e4c-f0d7-4feb-bda3-ed2800574e06" xsi:nil="true"/>
    <Status xmlns="b1528a4b-5ccb-40f7-a09e-43427183cd95">Published</Status>
    <lcf76f155ced4ddcb4097134ff3c332f xmlns="b1528a4b-5ccb-40f7-a09e-43427183cd95">
      <Terms xmlns="http://schemas.microsoft.com/office/infopath/2007/PartnerControls"/>
    </lcf76f155ced4ddcb4097134ff3c332f>
    <ProjectId xmlns="f9695bc1-6109-4dcd-a27a-f8a0370b00e2">MPTF_00006_00710</ProjectId>
    <FundCode xmlns="f9695bc1-6109-4dcd-a27a-f8a0370b00e2">MPTF_00006</FundCode>
    <Comments xmlns="f9695bc1-6109-4dcd-a27a-f8a0370b00e2">Final Independent Evaluation</Comments>
    <Active xmlns="f9695bc1-6109-4dcd-a27a-f8a0370b00e2">Yes</Active>
    <DocumentDate xmlns="b1528a4b-5ccb-40f7-a09e-43427183cd95">2023-01-17T08:00:00+00:00</DocumentDate>
    <Featured xmlns="b1528a4b-5ccb-40f7-a09e-43427183cd95">1</Featured>
    <FormTypeCode xmlns="b1528a4b-5ccb-40f7-a09e-43427183cd95" xsi:nil="true"/>
    <DocModified xmlns="b1528a4b-5ccb-40f7-a09e-43427183cd95">No</DocModified>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A20E1B0FB969FA4DB37D3562DA9CC146" ma:contentTypeVersion="30" ma:contentTypeDescription="Create a new document." ma:contentTypeScope="" ma:versionID="d5b9578ac925f2cea4794d5a6d3896c5">
  <xsd:schema xmlns:xsd="http://www.w3.org/2001/XMLSchema" xmlns:xs="http://www.w3.org/2001/XMLSchema" xmlns:p="http://schemas.microsoft.com/office/2006/metadata/properties" xmlns:ns2="f9695bc1-6109-4dcd-a27a-f8a0370b00e2" xmlns:ns3="b1528a4b-5ccb-40f7-a09e-43427183cd95" xmlns:ns4="cb759e4c-f0d7-4feb-bda3-ed2800574e06" targetNamespace="http://schemas.microsoft.com/office/2006/metadata/properties" ma:root="true" ma:fieldsID="950c2b6b3b79907b18d266b21f64524c" ns2:_="" ns3:_="" ns4:_="">
    <xsd:import namespace="f9695bc1-6109-4dcd-a27a-f8a0370b00e2"/>
    <xsd:import namespace="b1528a4b-5ccb-40f7-a09e-43427183cd95"/>
    <xsd:import namespace="cb759e4c-f0d7-4feb-bda3-ed2800574e06"/>
    <xsd:element name="properties">
      <xsd:complexType>
        <xsd:sequence>
          <xsd:element name="documentManagement">
            <xsd:complexType>
              <xsd:all>
                <xsd:element ref="ns2:FundId" minOccurs="0"/>
                <xsd:element ref="ns2:FundCode" minOccurs="0"/>
                <xsd:element ref="ns2:ProjectId" minOccurs="0"/>
                <xsd:element ref="ns2:ProjectType" minOccurs="0"/>
                <xsd:element ref="ns2:DocumentType" minOccurs="0"/>
                <xsd:element ref="ns2:Comments" minOccurs="0"/>
                <xsd:element ref="ns2:Active" minOccurs="0"/>
                <xsd:element ref="ns3:NarrativeCode" minOccurs="0"/>
                <xsd:element ref="ns3:DocumentOrigin" minOccurs="0"/>
                <xsd:element ref="ns3:UploadedBy"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Status" minOccurs="0"/>
                <xsd:element ref="ns3:DocumentDate" minOccurs="0"/>
                <xsd:element ref="ns3:DrupalDocId" minOccurs="0"/>
                <xsd:element ref="ns3:Classification" minOccurs="0"/>
                <xsd:element ref="ns3:Featured" minOccurs="0"/>
                <xsd:element ref="ns3:lcf76f155ced4ddcb4097134ff3c332f" minOccurs="0"/>
                <xsd:element ref="ns4:TaxCatchAll" minOccurs="0"/>
                <xsd:element ref="ns3:FormTypeCode" minOccurs="0"/>
                <xsd:element ref="ns3:FormCode" minOccurs="0"/>
                <xsd:element ref="ns3:DocModifie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9695bc1-6109-4dcd-a27a-f8a0370b00e2" elementFormDefault="qualified">
    <xsd:import namespace="http://schemas.microsoft.com/office/2006/documentManagement/types"/>
    <xsd:import namespace="http://schemas.microsoft.com/office/infopath/2007/PartnerControls"/>
    <xsd:element name="FundId" ma:index="8" nillable="true" ma:displayName="FundId" ma:internalName="FundId">
      <xsd:simpleType>
        <xsd:restriction base="dms:Number"/>
      </xsd:simpleType>
    </xsd:element>
    <xsd:element name="FundCode" ma:index="9" nillable="true" ma:displayName="FundCode" ma:description="Fund code" ma:internalName="FundCode">
      <xsd:simpleType>
        <xsd:restriction base="dms:Text">
          <xsd:maxLength value="255"/>
        </xsd:restriction>
      </xsd:simpleType>
    </xsd:element>
    <xsd:element name="ProjectId" ma:index="10" nillable="true" ma:displayName="ProjectId" ma:description="Project number" ma:internalName="ProjectId">
      <xsd:simpleType>
        <xsd:restriction base="dms:Text">
          <xsd:maxLength value="255"/>
        </xsd:restriction>
      </xsd:simpleType>
    </xsd:element>
    <xsd:element name="ProjectType" ma:index="11" nillable="true" ma:displayName="ProjectType" ma:description="Project type" ma:internalName="ProjectType">
      <xsd:simpleType>
        <xsd:restriction base="dms:Text">
          <xsd:maxLength value="255"/>
        </xsd:restriction>
      </xsd:simpleType>
    </xsd:element>
    <xsd:element name="DocumentType" ma:index="12" nillable="true" ma:displayName="DocumentType" ma:description="Document type" ma:internalName="DocumentType">
      <xsd:simpleType>
        <xsd:restriction base="dms:Text">
          <xsd:maxLength value="255"/>
        </xsd:restriction>
      </xsd:simpleType>
    </xsd:element>
    <xsd:element name="Comments" ma:index="13" nillable="true" ma:displayName="Comments" ma:description="Comments" ma:internalName="Comments">
      <xsd:simpleType>
        <xsd:restriction base="dms:Note">
          <xsd:maxLength value="255"/>
        </xsd:restriction>
      </xsd:simpleType>
    </xsd:element>
    <xsd:element name="Active" ma:index="14" nillable="true" ma:displayName="Active" ma:default="Yes" ma:description="Active" ma:format="Dropdown" ma:internalName="Activ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b1528a4b-5ccb-40f7-a09e-43427183cd95" elementFormDefault="qualified">
    <xsd:import namespace="http://schemas.microsoft.com/office/2006/documentManagement/types"/>
    <xsd:import namespace="http://schemas.microsoft.com/office/infopath/2007/PartnerControls"/>
    <xsd:element name="NarrativeCode" ma:index="15" nillable="true" ma:displayName="NarrativeCode" ma:description="Narrative Code" ma:internalName="NarrativeCode">
      <xsd:simpleType>
        <xsd:restriction base="dms:Text">
          <xsd:maxLength value="255"/>
        </xsd:restriction>
      </xsd:simpleType>
    </xsd:element>
    <xsd:element name="DocumentOrigin" ma:index="16" nillable="true" ma:displayName="DocumentOrigin" ma:internalName="DocumentOrigin">
      <xsd:simpleType>
        <xsd:restriction base="dms:Text">
          <xsd:maxLength value="255"/>
        </xsd:restriction>
      </xsd:simpleType>
    </xsd:element>
    <xsd:element name="UploadedBy" ma:index="17" nillable="true" ma:displayName="UploadedBy" ma:internalName="UploadedBy">
      <xsd:simpleType>
        <xsd:restriction base="dms:Text">
          <xsd:maxLength value="255"/>
        </xsd:restriction>
      </xsd:simpleType>
    </xsd:element>
    <xsd:element name="MediaServiceMetadata" ma:index="18" nillable="true" ma:displayName="MediaServiceMetadata" ma:hidden="true" ma:internalName="MediaServiceMetadata" ma:readOnly="true">
      <xsd:simpleType>
        <xsd:restriction base="dms:Note"/>
      </xsd:simpleType>
    </xsd:element>
    <xsd:element name="MediaServiceFastMetadata" ma:index="19" nillable="true" ma:displayName="MediaServiceFastMetadata" ma:hidden="true" ma:internalName="MediaServiceFastMetadata" ma:readOnly="true">
      <xsd:simpleType>
        <xsd:restriction base="dms:Note"/>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ServiceDateTaken" ma:index="22" nillable="true" ma:displayName="MediaServiceDateTaken" ma:hidden="true" ma:internalName="MediaServiceDateTaken" ma:readOnly="true">
      <xsd:simpleType>
        <xsd:restriction base="dms:Text"/>
      </xsd:simpleType>
    </xsd:element>
    <xsd:element name="MediaServiceAutoTags" ma:index="23" nillable="true" ma:displayName="Tags" ma:internalName="MediaServiceAutoTags" ma:readOnly="true">
      <xsd:simpleType>
        <xsd:restriction base="dms:Text"/>
      </xsd:simpleType>
    </xsd:element>
    <xsd:element name="MediaServiceOCR" ma:index="24" nillable="true" ma:displayName="Extracted Text" ma:internalName="MediaServiceOCR" ma:readOnly="true">
      <xsd:simpleType>
        <xsd:restriction base="dms:Note">
          <xsd:maxLength value="255"/>
        </xsd:restriction>
      </xsd:simpleType>
    </xsd:element>
    <xsd:element name="MediaServiceGenerationTime" ma:index="25" nillable="true" ma:displayName="MediaServiceGenerationTime" ma:hidden="true" ma:internalName="MediaServiceGenerationTime" ma:readOnly="true">
      <xsd:simpleType>
        <xsd:restriction base="dms:Text"/>
      </xsd:simpleType>
    </xsd:element>
    <xsd:element name="MediaServiceEventHashCode" ma:index="26" nillable="true" ma:displayName="MediaServiceEventHashCode" ma:hidden="true" ma:internalName="MediaServiceEventHashCode" ma:readOnly="true">
      <xsd:simpleType>
        <xsd:restriction base="dms:Text"/>
      </xsd:simpleType>
    </xsd:element>
    <xsd:element name="Status" ma:index="27" nillable="true" ma:displayName="Status" ma:default="Draft" ma:description="Document Status" ma:format="Dropdown" ma:internalName="Status">
      <xsd:simpleType>
        <xsd:restriction base="dms:Choice">
          <xsd:enumeration value="Draft"/>
          <xsd:enumeration value="Archived"/>
          <xsd:enumeration value="Deleted"/>
          <xsd:enumeration value="Finalized"/>
          <xsd:enumeration value="Finalized - Signature Redacted"/>
          <xsd:enumeration value="Published"/>
        </xsd:restriction>
      </xsd:simpleType>
    </xsd:element>
    <xsd:element name="DocumentDate" ma:index="28" nillable="true" ma:displayName="DocumentDate" ma:description="Document Date" ma:format="DateOnly" ma:internalName="DocumentDate">
      <xsd:simpleType>
        <xsd:restriction base="dms:DateTime"/>
      </xsd:simpleType>
    </xsd:element>
    <xsd:element name="DrupalDocId" ma:index="29" nillable="true" ma:displayName="DrupalDocId" ma:description="Drupal Document Id" ma:internalName="DrupalDocId">
      <xsd:simpleType>
        <xsd:restriction base="dms:Text">
          <xsd:maxLength value="255"/>
        </xsd:restriction>
      </xsd:simpleType>
    </xsd:element>
    <xsd:element name="Classification" ma:index="30" nillable="true" ma:displayName="Classification" ma:default="Internal" ma:description="Document Classification" ma:format="Dropdown" ma:internalName="Classification">
      <xsd:simpleType>
        <xsd:restriction base="dms:Choice">
          <xsd:enumeration value="External"/>
          <xsd:enumeration value="Internal"/>
          <xsd:enumeration value="Confidential"/>
          <xsd:enumeration value="Very Confidential"/>
        </xsd:restriction>
      </xsd:simpleType>
    </xsd:element>
    <xsd:element name="Featured" ma:index="31" nillable="true" ma:displayName="Featured" ma:default="0" ma:description="Document Featured" ma:format="Dropdown" ma:internalName="Featured">
      <xsd:simpleType>
        <xsd:restriction base="dms:Choice">
          <xsd:enumeration value="0"/>
          <xsd:enumeration value="1"/>
        </xsd:restriction>
      </xsd:simpleType>
    </xsd:element>
    <xsd:element name="lcf76f155ced4ddcb4097134ff3c332f" ma:index="33" nillable="true" ma:taxonomy="true" ma:internalName="lcf76f155ced4ddcb4097134ff3c332f" ma:taxonomyFieldName="MediaServiceImageTags" ma:displayName="Image Tags" ma:readOnly="false" ma:fieldId="{5cf76f15-5ced-4ddc-b409-7134ff3c332f}" ma:taxonomyMulti="true" ma:sspId="f8ebb0a5-c57d-4c3a-bec7-8a38252dd05c" ma:termSetId="09814cd3-568e-fe90-9814-8d621ff8fb84" ma:anchorId="fba54fb3-c3e1-fe81-a776-ca4b69148c4d" ma:open="true" ma:isKeyword="false">
      <xsd:complexType>
        <xsd:sequence>
          <xsd:element ref="pc:Terms" minOccurs="0" maxOccurs="1"/>
        </xsd:sequence>
      </xsd:complexType>
    </xsd:element>
    <xsd:element name="FormTypeCode" ma:index="35" nillable="true" ma:displayName="FormTypeCode" ma:description="Project form type code" ma:format="Dropdown" ma:internalName="FormTypeCode">
      <xsd:simpleType>
        <xsd:restriction base="dms:Text">
          <xsd:maxLength value="255"/>
        </xsd:restriction>
      </xsd:simpleType>
    </xsd:element>
    <xsd:element name="FormCode" ma:index="36" nillable="true" ma:displayName="FormCode" ma:description="Project form code" ma:format="Dropdown" ma:internalName="FormCode">
      <xsd:simpleType>
        <xsd:restriction base="dms:Text">
          <xsd:maxLength value="255"/>
        </xsd:restriction>
      </xsd:simpleType>
    </xsd:element>
    <xsd:element name="DocModified" ma:index="37" nillable="true" ma:displayName="DocModified" ma:default="No" ma:description="Document Modified" ma:format="Dropdown" ma:internalName="DocModified">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cb759e4c-f0d7-4feb-bda3-ed2800574e06" elementFormDefault="qualified">
    <xsd:import namespace="http://schemas.microsoft.com/office/2006/documentManagement/types"/>
    <xsd:import namespace="http://schemas.microsoft.com/office/infopath/2007/PartnerControls"/>
    <xsd:element name="TaxCatchAll" ma:index="34" nillable="true" ma:displayName="Taxonomy Catch All Column" ma:hidden="true" ma:list="{51d52f8b-6d40-4d16-91df-4b14ea0a2b7b}" ma:internalName="TaxCatchAll" ma:showField="CatchAllData" ma:web="cb759e4c-f0d7-4feb-bda3-ed2800574e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B0AC998-1B3B-4423-B0D1-9F20793133C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C685ED61-C394-0E48-87E2-5F71F960FB66}">
  <ds:schemaRefs>
    <ds:schemaRef ds:uri="http://schemas.openxmlformats.org/officeDocument/2006/bibliography"/>
  </ds:schemaRefs>
</ds:datastoreItem>
</file>

<file path=customXml/itemProps3.xml><?xml version="1.0" encoding="utf-8"?>
<ds:datastoreItem xmlns:ds="http://schemas.openxmlformats.org/officeDocument/2006/customXml" ds:itemID="{BD16DF0D-D42B-4D48-9601-CA642871F73A}">
  <ds:schemaRefs>
    <ds:schemaRef ds:uri="http://schemas.microsoft.com/sharepoint/v3/contenttype/forms"/>
  </ds:schemaRefs>
</ds:datastoreItem>
</file>

<file path=customXml/itemProps4.xml><?xml version="1.0" encoding="utf-8"?>
<ds:datastoreItem xmlns:ds="http://schemas.openxmlformats.org/officeDocument/2006/customXml" ds:itemID="{B6576EAE-FCF5-4727-B6FF-0A6EA7723306}"/>
</file>

<file path=docProps/app.xml><?xml version="1.0" encoding="utf-8"?>
<Properties xmlns="http://schemas.openxmlformats.org/officeDocument/2006/extended-properties" xmlns:vt="http://schemas.openxmlformats.org/officeDocument/2006/docPropsVTypes">
  <Template>Normal.dotm</Template>
  <TotalTime>7749</TotalTime>
  <Pages>108</Pages>
  <Words>46486</Words>
  <Characters>255679</Characters>
  <Application>Microsoft Office Word</Application>
  <DocSecurity>0</DocSecurity>
  <Lines>2130</Lines>
  <Paragraphs>603</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301562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PBF CMR A-1_Rapport Final_Evaluation _PBF_22_04_2022_Final Draft.docx</dc:title>
  <dc:subject/>
  <dc:creator>Auteur</dc:creator>
  <cp:keywords/>
  <dc:description/>
  <cp:lastModifiedBy>Microsoft Office User</cp:lastModifiedBy>
  <cp:revision>107</cp:revision>
  <dcterms:created xsi:type="dcterms:W3CDTF">2022-03-18T11:52:00Z</dcterms:created>
  <dcterms:modified xsi:type="dcterms:W3CDTF">2022-04-22T15:28:00Z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0x010100A20E1B0FB969FA4DB37D3562DA9CC146</vt:lpwstr>
  </property>
  <property fmtid="{D5CDD505-2E9C-101B-9397-08002B2CF9AE}" pid="3" name="MediaServiceImageTags">
    <vt:lpwstr/>
  </property>
</Properties>
</file>