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3D079AF" w14:textId="77777777" w:rsidR="00F5354C" w:rsidRPr="00DA0F88" w:rsidRDefault="00157433" w:rsidP="00F5354C">
      <w:pPr>
        <w:spacing w:before="200"/>
        <w:rPr>
          <w:lang w:val="en-US"/>
        </w:rPr>
      </w:pPr>
      <w:r w:rsidRPr="00DA0F88">
        <w:rPr>
          <w:noProof/>
        </w:rPr>
        <w:drawing>
          <wp:inline distT="0" distB="0" distL="0" distR="0" wp14:anchorId="79348F73" wp14:editId="50D24A3E">
            <wp:extent cx="4789549" cy="695035"/>
            <wp:effectExtent l="0" t="0" r="0" b="0"/>
            <wp:docPr id="1" name="image2.jpg" descr="The United Nations symbol on the left side. Then  text includes: the UN Partnership on the Rights of Persons with Disabilities. Below are  nine acronyms of the UN Participating Organizations." title="LOGO UNPRPD"/>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4789549" cy="695035"/>
                    </a:xfrm>
                    <a:prstGeom prst="rect">
                      <a:avLst/>
                    </a:prstGeom>
                    <a:ln/>
                  </pic:spPr>
                </pic:pic>
              </a:graphicData>
            </a:graphic>
          </wp:inline>
        </w:drawing>
      </w:r>
    </w:p>
    <w:p w14:paraId="79348C26" w14:textId="3AFF15C5" w:rsidR="003D0756" w:rsidRPr="00EE4220" w:rsidRDefault="00157433" w:rsidP="00EE4220">
      <w:pPr>
        <w:pStyle w:val="Heading1"/>
      </w:pPr>
      <w:r w:rsidRPr="00EE4220">
        <w:t>TEMPLATE FOR PROJECT PROPOSALS</w:t>
      </w:r>
    </w:p>
    <w:tbl>
      <w:tblPr>
        <w:tblStyle w:val="a"/>
        <w:tblW w:w="5000" w:type="pct"/>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20" w:firstRow="1" w:lastRow="0" w:firstColumn="0" w:lastColumn="0" w:noHBand="0" w:noVBand="1"/>
        <w:tblCaption w:val="Title, Country, Duration, Total Budget, Participating PUNOs"/>
        <w:tblDescription w:val="Project information "/>
      </w:tblPr>
      <w:tblGrid>
        <w:gridCol w:w="3291"/>
        <w:gridCol w:w="6651"/>
      </w:tblGrid>
      <w:tr w:rsidR="00F5354C" w:rsidRPr="00DA0F88" w14:paraId="79348C29" w14:textId="6B17A02D" w:rsidTr="00F5354C">
        <w:trPr>
          <w:tblHeader/>
        </w:trPr>
        <w:tc>
          <w:tcPr>
            <w:tcW w:w="1655" w:type="pct"/>
          </w:tcPr>
          <w:p w14:paraId="79348C28" w14:textId="29B7D970" w:rsidR="00F5354C" w:rsidRPr="00DA0F88" w:rsidRDefault="00F5354C" w:rsidP="00F5354C">
            <w:pPr>
              <w:spacing w:before="120" w:after="120"/>
              <w:rPr>
                <w:b/>
                <w:sz w:val="28"/>
                <w:szCs w:val="28"/>
                <w:lang w:val="en-US"/>
              </w:rPr>
            </w:pPr>
            <w:r w:rsidRPr="00DA0F88">
              <w:rPr>
                <w:b/>
                <w:sz w:val="24"/>
                <w:szCs w:val="24"/>
                <w:lang w:val="en-US"/>
              </w:rPr>
              <w:t xml:space="preserve">Title: </w:t>
            </w:r>
          </w:p>
        </w:tc>
        <w:tc>
          <w:tcPr>
            <w:tcW w:w="3345" w:type="pct"/>
            <w:vAlign w:val="center"/>
          </w:tcPr>
          <w:p w14:paraId="0468C108" w14:textId="19ECD1BE" w:rsidR="00F5354C" w:rsidRPr="00DA0F88" w:rsidRDefault="00F5354C" w:rsidP="00F5354C">
            <w:pPr>
              <w:spacing w:before="120" w:after="120"/>
              <w:rPr>
                <w:b/>
                <w:sz w:val="24"/>
                <w:szCs w:val="24"/>
                <w:lang w:val="en-US"/>
              </w:rPr>
            </w:pPr>
            <w:r w:rsidRPr="00DA0F88">
              <w:rPr>
                <w:b/>
                <w:sz w:val="24"/>
                <w:szCs w:val="24"/>
                <w:lang w:val="en-US"/>
              </w:rPr>
              <w:t xml:space="preserve">Promoting disability inclusion in HIV, sexual and reproductive health </w:t>
            </w:r>
            <w:r w:rsidRPr="00DA0F88">
              <w:rPr>
                <w:b/>
                <w:color w:val="auto"/>
                <w:sz w:val="24"/>
                <w:szCs w:val="24"/>
                <w:lang w:val="en-US"/>
              </w:rPr>
              <w:t>and social protection in Luapula Province</w:t>
            </w:r>
          </w:p>
        </w:tc>
      </w:tr>
      <w:tr w:rsidR="00F5354C" w:rsidRPr="00DA0F88" w14:paraId="79348C2B" w14:textId="41C20BED" w:rsidTr="00F5354C">
        <w:tc>
          <w:tcPr>
            <w:tcW w:w="1655" w:type="pct"/>
          </w:tcPr>
          <w:p w14:paraId="79348C2A" w14:textId="5B7F9755" w:rsidR="00F5354C" w:rsidRPr="00DA0F88" w:rsidRDefault="00F5354C" w:rsidP="00F5354C">
            <w:pPr>
              <w:spacing w:before="120" w:after="120"/>
              <w:contextualSpacing w:val="0"/>
              <w:rPr>
                <w:b/>
                <w:sz w:val="28"/>
                <w:szCs w:val="28"/>
                <w:lang w:val="en-US"/>
              </w:rPr>
            </w:pPr>
            <w:r w:rsidRPr="00DA0F88">
              <w:rPr>
                <w:b/>
                <w:sz w:val="24"/>
                <w:szCs w:val="24"/>
                <w:lang w:val="en-US"/>
              </w:rPr>
              <w:t xml:space="preserve">Country: </w:t>
            </w:r>
          </w:p>
        </w:tc>
        <w:tc>
          <w:tcPr>
            <w:tcW w:w="3345" w:type="pct"/>
            <w:vAlign w:val="center"/>
          </w:tcPr>
          <w:p w14:paraId="4C504988" w14:textId="494BFE27" w:rsidR="00F5354C" w:rsidRPr="00DA0F88" w:rsidRDefault="00F5354C" w:rsidP="00F5354C">
            <w:pPr>
              <w:spacing w:before="120" w:after="120"/>
              <w:rPr>
                <w:b/>
                <w:sz w:val="24"/>
                <w:szCs w:val="24"/>
                <w:lang w:val="en-US"/>
              </w:rPr>
            </w:pPr>
            <w:r w:rsidRPr="00DA0F88">
              <w:rPr>
                <w:b/>
                <w:color w:val="auto"/>
                <w:sz w:val="24"/>
                <w:szCs w:val="24"/>
                <w:lang w:val="en-US"/>
              </w:rPr>
              <w:t>Zambia</w:t>
            </w:r>
          </w:p>
        </w:tc>
      </w:tr>
      <w:tr w:rsidR="00F5354C" w:rsidRPr="00DA0F88" w14:paraId="79348C2D" w14:textId="3F21B65B" w:rsidTr="00F5354C">
        <w:tc>
          <w:tcPr>
            <w:tcW w:w="1655" w:type="pct"/>
          </w:tcPr>
          <w:p w14:paraId="79348C2C" w14:textId="625E6B3E" w:rsidR="00F5354C" w:rsidRPr="00DA0F88" w:rsidRDefault="00F5354C" w:rsidP="00F5354C">
            <w:pPr>
              <w:spacing w:before="120" w:after="120"/>
              <w:contextualSpacing w:val="0"/>
              <w:rPr>
                <w:b/>
                <w:sz w:val="28"/>
                <w:szCs w:val="28"/>
                <w:lang w:val="en-US"/>
              </w:rPr>
            </w:pPr>
            <w:r w:rsidRPr="00DA0F88">
              <w:rPr>
                <w:b/>
                <w:sz w:val="24"/>
                <w:szCs w:val="24"/>
                <w:lang w:val="en-US"/>
              </w:rPr>
              <w:t xml:space="preserve">Duration (max. 36 months): </w:t>
            </w:r>
          </w:p>
        </w:tc>
        <w:tc>
          <w:tcPr>
            <w:tcW w:w="3345" w:type="pct"/>
            <w:vAlign w:val="center"/>
          </w:tcPr>
          <w:p w14:paraId="0B5D93A2" w14:textId="700A7FD3" w:rsidR="00F5354C" w:rsidRPr="00DA0F88" w:rsidRDefault="00F5354C" w:rsidP="00F5354C">
            <w:pPr>
              <w:spacing w:before="120" w:after="120"/>
              <w:rPr>
                <w:b/>
                <w:sz w:val="24"/>
                <w:szCs w:val="24"/>
                <w:lang w:val="en-US"/>
              </w:rPr>
            </w:pPr>
            <w:r w:rsidRPr="00DA0F88">
              <w:rPr>
                <w:b/>
                <w:color w:val="auto"/>
                <w:sz w:val="24"/>
                <w:szCs w:val="24"/>
                <w:lang w:val="en-US"/>
              </w:rPr>
              <w:t>30 months</w:t>
            </w:r>
          </w:p>
        </w:tc>
      </w:tr>
      <w:tr w:rsidR="00F5354C" w:rsidRPr="00DA0F88" w14:paraId="79348C2F" w14:textId="1FF567C6" w:rsidTr="00F5354C">
        <w:tc>
          <w:tcPr>
            <w:tcW w:w="1655" w:type="pct"/>
          </w:tcPr>
          <w:p w14:paraId="79348C2E" w14:textId="7510A177" w:rsidR="00F5354C" w:rsidRPr="00DA0F88" w:rsidRDefault="00F5354C" w:rsidP="00F5354C">
            <w:pPr>
              <w:spacing w:before="120" w:after="120"/>
              <w:contextualSpacing w:val="0"/>
              <w:rPr>
                <w:b/>
                <w:sz w:val="28"/>
                <w:szCs w:val="28"/>
                <w:lang w:val="en-US"/>
              </w:rPr>
            </w:pPr>
            <w:r w:rsidRPr="00DA0F88">
              <w:rPr>
                <w:b/>
                <w:sz w:val="24"/>
                <w:szCs w:val="24"/>
                <w:lang w:val="en-US"/>
              </w:rPr>
              <w:t xml:space="preserve">Total Budget: </w:t>
            </w:r>
          </w:p>
        </w:tc>
        <w:tc>
          <w:tcPr>
            <w:tcW w:w="3345" w:type="pct"/>
            <w:vAlign w:val="center"/>
          </w:tcPr>
          <w:p w14:paraId="249ADA11" w14:textId="09A96E41" w:rsidR="00F5354C" w:rsidRPr="00DA0F88" w:rsidRDefault="004F76AD" w:rsidP="00F5354C">
            <w:pPr>
              <w:spacing w:before="120" w:after="120"/>
              <w:rPr>
                <w:b/>
                <w:sz w:val="24"/>
                <w:szCs w:val="24"/>
                <w:lang w:val="en-US"/>
              </w:rPr>
            </w:pPr>
            <w:r>
              <w:rPr>
                <w:b/>
                <w:color w:val="auto"/>
                <w:sz w:val="24"/>
                <w:szCs w:val="24"/>
                <w:lang w:val="en-US"/>
              </w:rPr>
              <w:t xml:space="preserve">USD </w:t>
            </w:r>
            <w:r w:rsidR="00273A45" w:rsidRPr="00273A45">
              <w:rPr>
                <w:b/>
                <w:color w:val="auto"/>
                <w:sz w:val="24"/>
                <w:szCs w:val="24"/>
                <w:lang w:val="en-US"/>
              </w:rPr>
              <w:t>928,426</w:t>
            </w:r>
          </w:p>
        </w:tc>
      </w:tr>
      <w:tr w:rsidR="00F5354C" w:rsidRPr="00DA0F88" w14:paraId="79348C31" w14:textId="63AC8E6C" w:rsidTr="00F5354C">
        <w:tc>
          <w:tcPr>
            <w:tcW w:w="1655" w:type="pct"/>
          </w:tcPr>
          <w:p w14:paraId="79348C30" w14:textId="7C73342D" w:rsidR="00F5354C" w:rsidRPr="00DA0F88" w:rsidRDefault="00F5354C" w:rsidP="00F5354C">
            <w:pPr>
              <w:spacing w:before="120" w:after="120"/>
              <w:contextualSpacing w:val="0"/>
              <w:rPr>
                <w:b/>
                <w:sz w:val="24"/>
                <w:szCs w:val="24"/>
                <w:lang w:val="en-US"/>
              </w:rPr>
            </w:pPr>
            <w:r w:rsidRPr="00DA0F88">
              <w:rPr>
                <w:b/>
                <w:sz w:val="24"/>
                <w:szCs w:val="24"/>
                <w:lang w:val="en-US"/>
              </w:rPr>
              <w:t xml:space="preserve">Participating UN Organizations: </w:t>
            </w:r>
          </w:p>
        </w:tc>
        <w:tc>
          <w:tcPr>
            <w:tcW w:w="3345" w:type="pct"/>
            <w:vAlign w:val="center"/>
          </w:tcPr>
          <w:p w14:paraId="6DE0B3AD" w14:textId="46D2F483" w:rsidR="00F5354C" w:rsidRPr="00DA0F88" w:rsidRDefault="00F5354C" w:rsidP="00F5354C">
            <w:pPr>
              <w:widowControl/>
              <w:spacing w:before="120" w:after="120"/>
              <w:rPr>
                <w:b/>
                <w:sz w:val="24"/>
                <w:szCs w:val="24"/>
                <w:lang w:val="en-US"/>
              </w:rPr>
            </w:pPr>
            <w:r w:rsidRPr="00DA0F88">
              <w:rPr>
                <w:b/>
                <w:color w:val="auto"/>
                <w:sz w:val="24"/>
                <w:szCs w:val="24"/>
                <w:lang w:val="en-US"/>
              </w:rPr>
              <w:t>ILO, UNFPA,</w:t>
            </w:r>
            <w:r w:rsidR="004F76AD">
              <w:rPr>
                <w:b/>
                <w:color w:val="auto"/>
                <w:sz w:val="24"/>
                <w:szCs w:val="24"/>
                <w:lang w:val="en-US"/>
              </w:rPr>
              <w:t xml:space="preserve"> </w:t>
            </w:r>
            <w:r w:rsidRPr="00DA0F88">
              <w:rPr>
                <w:b/>
                <w:color w:val="auto"/>
                <w:sz w:val="24"/>
                <w:szCs w:val="24"/>
                <w:lang w:val="en-US"/>
              </w:rPr>
              <w:t>WHO, UNDP, UNICEF in collaboration with UNAIDS</w:t>
            </w:r>
            <w:r w:rsidRPr="00DA0F88">
              <w:rPr>
                <w:rFonts w:ascii="Times New Roman" w:hAnsi="Times New Roman" w:cs="Times New Roman"/>
                <w:color w:val="auto"/>
                <w:sz w:val="24"/>
                <w:szCs w:val="24"/>
                <w:lang w:val="en-US" w:eastAsia="zh-CN"/>
              </w:rPr>
              <w:t xml:space="preserve"> </w:t>
            </w:r>
          </w:p>
        </w:tc>
      </w:tr>
    </w:tbl>
    <w:p w14:paraId="79348C33" w14:textId="77777777" w:rsidR="003D0756" w:rsidRPr="00DA0F88" w:rsidRDefault="00157433" w:rsidP="00EE4220">
      <w:pPr>
        <w:pStyle w:val="Heading1"/>
      </w:pPr>
      <w:r w:rsidRPr="00DA0F88">
        <w:t>Executive summary</w:t>
      </w:r>
    </w:p>
    <w:p w14:paraId="45CF3AA6" w14:textId="77777777" w:rsidR="00F5354C" w:rsidRPr="00DA0F88" w:rsidRDefault="00157433" w:rsidP="00F5354C">
      <w:pPr>
        <w:spacing w:before="200" w:line="240" w:lineRule="auto"/>
        <w:rPr>
          <w:b/>
          <w:sz w:val="24"/>
          <w:szCs w:val="24"/>
          <w:lang w:val="en-US"/>
        </w:rPr>
      </w:pPr>
      <w:r w:rsidRPr="00DA0F88">
        <w:rPr>
          <w:sz w:val="20"/>
          <w:szCs w:val="20"/>
          <w:lang w:val="en-US"/>
        </w:rPr>
        <w:t>Max 250 words.</w:t>
      </w:r>
    </w:p>
    <w:p w14:paraId="2470BE8C" w14:textId="77777777" w:rsidR="00F5354C" w:rsidRPr="00DA0F88" w:rsidRDefault="0041424E" w:rsidP="00F5354C">
      <w:pPr>
        <w:spacing w:before="200"/>
        <w:jc w:val="both"/>
        <w:rPr>
          <w:sz w:val="20"/>
          <w:szCs w:val="20"/>
          <w:lang w:val="en-US"/>
        </w:rPr>
      </w:pPr>
      <w:r w:rsidRPr="00DA0F88">
        <w:rPr>
          <w:sz w:val="20"/>
          <w:szCs w:val="20"/>
          <w:lang w:val="en-US"/>
        </w:rPr>
        <w:t>The project focuses on promoting disability inclusion in HIV, sexual and reproductive health services</w:t>
      </w:r>
      <w:r w:rsidR="0031741E" w:rsidRPr="00DA0F88">
        <w:rPr>
          <w:sz w:val="20"/>
          <w:szCs w:val="20"/>
          <w:lang w:val="en-US"/>
        </w:rPr>
        <w:t>, with a particular emphasis on women and girls with disabilities,</w:t>
      </w:r>
      <w:r w:rsidRPr="00DA0F88">
        <w:rPr>
          <w:sz w:val="20"/>
          <w:szCs w:val="20"/>
          <w:lang w:val="en-US"/>
        </w:rPr>
        <w:t xml:space="preserve"> and linkages to social protection in Mansa and Samfya Districts in Luapula Province. HIV and sexual and reproductive health are highly underestimated aspects of the lives of people with disabilities reflecting in </w:t>
      </w:r>
      <w:r w:rsidR="00D749A5" w:rsidRPr="00DA0F88">
        <w:rPr>
          <w:sz w:val="20"/>
          <w:szCs w:val="20"/>
          <w:lang w:val="en-US"/>
        </w:rPr>
        <w:t>severe health outcomes. However</w:t>
      </w:r>
      <w:r w:rsidR="00142596" w:rsidRPr="00DA0F88">
        <w:rPr>
          <w:sz w:val="20"/>
          <w:szCs w:val="20"/>
          <w:lang w:val="en-US"/>
        </w:rPr>
        <w:t>,</w:t>
      </w:r>
      <w:r w:rsidRPr="00DA0F88">
        <w:rPr>
          <w:sz w:val="20"/>
          <w:szCs w:val="20"/>
          <w:lang w:val="en-US"/>
        </w:rPr>
        <w:t xml:space="preserve"> without the access to social protection</w:t>
      </w:r>
      <w:r w:rsidR="00D749A5" w:rsidRPr="00DA0F88">
        <w:rPr>
          <w:sz w:val="20"/>
          <w:szCs w:val="20"/>
          <w:lang w:val="en-US"/>
        </w:rPr>
        <w:t>,</w:t>
      </w:r>
      <w:r w:rsidRPr="00DA0F88">
        <w:rPr>
          <w:sz w:val="20"/>
          <w:szCs w:val="20"/>
          <w:lang w:val="en-US"/>
        </w:rPr>
        <w:t xml:space="preserve"> health services alone are not enough to support people out of poverty and enable inclusion in societies.</w:t>
      </w:r>
    </w:p>
    <w:p w14:paraId="13D4F7CF" w14:textId="77777777" w:rsidR="00F5354C" w:rsidRPr="00DA0F88" w:rsidRDefault="00D749A5" w:rsidP="00F5354C">
      <w:pPr>
        <w:spacing w:before="200"/>
        <w:jc w:val="both"/>
        <w:rPr>
          <w:sz w:val="20"/>
          <w:szCs w:val="20"/>
          <w:lang w:val="en-US"/>
        </w:rPr>
      </w:pPr>
      <w:r w:rsidRPr="00DA0F88">
        <w:rPr>
          <w:sz w:val="20"/>
          <w:szCs w:val="20"/>
          <w:lang w:val="en-US"/>
        </w:rPr>
        <w:t xml:space="preserve">The project seeks to capitalize on the existing normative environment, which protects the right to health and well-being of persons with disabilities to strengthen the structural features already in place and build a sustainable approach to disability inclusion that later can be scaled up to national level. </w:t>
      </w:r>
      <w:r w:rsidR="0041424E" w:rsidRPr="00DA0F88">
        <w:rPr>
          <w:sz w:val="20"/>
          <w:szCs w:val="20"/>
          <w:lang w:val="en-US"/>
        </w:rPr>
        <w:t xml:space="preserve">The project will focus on changing attitudes and building capacity within communities, </w:t>
      </w:r>
      <w:r w:rsidR="003D4C75" w:rsidRPr="00DA0F88">
        <w:rPr>
          <w:sz w:val="20"/>
          <w:szCs w:val="20"/>
          <w:lang w:val="en-US"/>
        </w:rPr>
        <w:t xml:space="preserve">among traditional and religious leaders, </w:t>
      </w:r>
      <w:r w:rsidR="0041424E" w:rsidRPr="00DA0F88">
        <w:rPr>
          <w:sz w:val="20"/>
          <w:szCs w:val="20"/>
          <w:lang w:val="en-US"/>
        </w:rPr>
        <w:t>service providers as well as DPOs to provide accessible services</w:t>
      </w:r>
      <w:r w:rsidRPr="00DA0F88">
        <w:rPr>
          <w:sz w:val="20"/>
          <w:szCs w:val="20"/>
          <w:lang w:val="en-US"/>
        </w:rPr>
        <w:t xml:space="preserve"> in the selected districts in Luapula</w:t>
      </w:r>
      <w:r w:rsidR="0041424E" w:rsidRPr="00DA0F88">
        <w:rPr>
          <w:sz w:val="20"/>
          <w:szCs w:val="20"/>
          <w:lang w:val="en-US"/>
        </w:rPr>
        <w:t xml:space="preserve">. The project will also engage with the provincial administration in providing support to </w:t>
      </w:r>
      <w:r w:rsidRPr="00DA0F88">
        <w:rPr>
          <w:sz w:val="20"/>
          <w:szCs w:val="20"/>
          <w:lang w:val="en-US"/>
        </w:rPr>
        <w:t>broader</w:t>
      </w:r>
      <w:r w:rsidR="003D4C75" w:rsidRPr="00DA0F88">
        <w:rPr>
          <w:sz w:val="20"/>
          <w:szCs w:val="20"/>
          <w:lang w:val="en-US"/>
        </w:rPr>
        <w:t xml:space="preserve"> </w:t>
      </w:r>
      <w:r w:rsidRPr="00DA0F88">
        <w:rPr>
          <w:sz w:val="20"/>
          <w:szCs w:val="20"/>
          <w:lang w:val="en-US"/>
        </w:rPr>
        <w:t>disability</w:t>
      </w:r>
      <w:r w:rsidR="0041424E" w:rsidRPr="00DA0F88">
        <w:rPr>
          <w:sz w:val="20"/>
          <w:szCs w:val="20"/>
          <w:lang w:val="en-US"/>
        </w:rPr>
        <w:t xml:space="preserve"> inclusion at the provincial level. </w:t>
      </w:r>
    </w:p>
    <w:p w14:paraId="0FB82531" w14:textId="77777777" w:rsidR="00F5354C" w:rsidRPr="00DA0F88" w:rsidRDefault="0041424E" w:rsidP="00F5354C">
      <w:pPr>
        <w:spacing w:before="200"/>
        <w:jc w:val="both"/>
        <w:rPr>
          <w:sz w:val="20"/>
          <w:szCs w:val="20"/>
          <w:lang w:val="en-US"/>
        </w:rPr>
      </w:pPr>
      <w:r w:rsidRPr="00DA0F88">
        <w:rPr>
          <w:sz w:val="20"/>
          <w:szCs w:val="20"/>
          <w:lang w:val="en-US"/>
        </w:rPr>
        <w:t>A good foundation exists for multiple synergies with other existing or planned inter</w:t>
      </w:r>
      <w:r w:rsidR="007016E0" w:rsidRPr="00DA0F88">
        <w:rPr>
          <w:sz w:val="20"/>
          <w:szCs w:val="20"/>
          <w:lang w:val="en-US"/>
        </w:rPr>
        <w:t>ventions, with the UN, the CSO and</w:t>
      </w:r>
      <w:r w:rsidR="00D749A5" w:rsidRPr="00DA0F88">
        <w:rPr>
          <w:sz w:val="20"/>
          <w:szCs w:val="20"/>
          <w:lang w:val="en-US"/>
        </w:rPr>
        <w:t xml:space="preserve"> the disability sector,</w:t>
      </w:r>
      <w:r w:rsidRPr="00DA0F88">
        <w:rPr>
          <w:sz w:val="20"/>
          <w:szCs w:val="20"/>
          <w:lang w:val="en-US"/>
        </w:rPr>
        <w:t xml:space="preserve"> the private sector</w:t>
      </w:r>
      <w:r w:rsidR="00D749A5" w:rsidRPr="00DA0F88">
        <w:rPr>
          <w:sz w:val="20"/>
          <w:szCs w:val="20"/>
          <w:lang w:val="en-US"/>
        </w:rPr>
        <w:t xml:space="preserve"> and international organizations</w:t>
      </w:r>
      <w:r w:rsidRPr="00DA0F88">
        <w:rPr>
          <w:sz w:val="20"/>
          <w:szCs w:val="20"/>
          <w:lang w:val="en-US"/>
        </w:rPr>
        <w:t xml:space="preserve">. The consultations with central and local government indicated </w:t>
      </w:r>
      <w:r w:rsidR="007016E0" w:rsidRPr="00DA0F88">
        <w:rPr>
          <w:sz w:val="20"/>
          <w:szCs w:val="20"/>
          <w:lang w:val="en-US"/>
        </w:rPr>
        <w:t>that the commitment to the project has</w:t>
      </w:r>
      <w:r w:rsidRPr="00DA0F88">
        <w:rPr>
          <w:sz w:val="20"/>
          <w:szCs w:val="20"/>
          <w:lang w:val="en-US"/>
        </w:rPr>
        <w:t xml:space="preserve"> been established.</w:t>
      </w:r>
      <w:r w:rsidR="00D749A5" w:rsidRPr="00DA0F88">
        <w:rPr>
          <w:sz w:val="20"/>
          <w:szCs w:val="20"/>
          <w:lang w:val="en-US"/>
        </w:rPr>
        <w:t xml:space="preserve"> The project will also serve as an entry point for the UN in Zambia to strengthen disability inclusion in individual agencies.</w:t>
      </w:r>
      <w:r w:rsidR="0073241A" w:rsidRPr="00DA0F88">
        <w:rPr>
          <w:sz w:val="20"/>
          <w:szCs w:val="20"/>
          <w:lang w:val="en-US"/>
        </w:rPr>
        <w:t xml:space="preserve"> Scaling up of the lessons learned in Luapula Province on approaches for disability mainstreaming and inclusion at provincial and district level will be provided through close integration with policy and programming work taking place under the disability pillar of the UNJP on Social Protection, which includes a strong focus on capacity building at national and decentralized level for disability mainstreaming and awareness raising.</w:t>
      </w:r>
    </w:p>
    <w:p w14:paraId="51AAF8AB" w14:textId="34094893" w:rsidR="00F5354C" w:rsidRPr="00DA0F88" w:rsidRDefault="00DA0F88" w:rsidP="00EE4220">
      <w:pPr>
        <w:pStyle w:val="Heading1"/>
      </w:pPr>
      <w:r>
        <w:lastRenderedPageBreak/>
        <w:t xml:space="preserve">1. </w:t>
      </w:r>
      <w:r w:rsidR="00157433" w:rsidRPr="00DA0F88">
        <w:t>Background and rationale</w:t>
      </w:r>
    </w:p>
    <w:p w14:paraId="79348C3E" w14:textId="26BEE6AD" w:rsidR="003D0756" w:rsidRPr="00EE4220" w:rsidRDefault="00DA0F88" w:rsidP="00EE4220">
      <w:pPr>
        <w:pStyle w:val="Heading2"/>
      </w:pPr>
      <w:r w:rsidRPr="00EE4220">
        <w:t>1.1.</w:t>
      </w:r>
      <w:r w:rsidR="00157433" w:rsidRPr="00EE4220">
        <w:t>Challenges and opportunities to be addressed by the project.</w:t>
      </w:r>
    </w:p>
    <w:p w14:paraId="12646EC7" w14:textId="77777777" w:rsidR="00F5354C" w:rsidRPr="00DA0F88" w:rsidRDefault="00157433" w:rsidP="00DA0F88">
      <w:pPr>
        <w:spacing w:before="200" w:line="240" w:lineRule="auto"/>
        <w:rPr>
          <w:sz w:val="20"/>
          <w:szCs w:val="20"/>
          <w:lang w:val="en-US"/>
        </w:rPr>
      </w:pPr>
      <w:r w:rsidRPr="00DA0F88">
        <w:rPr>
          <w:sz w:val="20"/>
          <w:szCs w:val="20"/>
          <w:lang w:val="en-US"/>
        </w:rPr>
        <w:t>Max 750 words.</w:t>
      </w:r>
    </w:p>
    <w:p w14:paraId="73A9EC5F" w14:textId="77777777" w:rsidR="00F5354C" w:rsidRPr="00DA0F88" w:rsidRDefault="003B716F" w:rsidP="00F5354C">
      <w:pPr>
        <w:spacing w:before="200" w:line="240" w:lineRule="auto"/>
        <w:jc w:val="both"/>
        <w:rPr>
          <w:sz w:val="20"/>
          <w:szCs w:val="20"/>
          <w:lang w:val="en-US"/>
        </w:rPr>
      </w:pPr>
      <w:r w:rsidRPr="00DA0F88">
        <w:rPr>
          <w:sz w:val="20"/>
          <w:szCs w:val="20"/>
          <w:lang w:val="en-US"/>
        </w:rPr>
        <w:t xml:space="preserve">Disability prevalence in </w:t>
      </w:r>
      <w:r w:rsidR="003E56C9" w:rsidRPr="00DA0F88">
        <w:rPr>
          <w:sz w:val="20"/>
          <w:szCs w:val="20"/>
          <w:lang w:val="en-US"/>
        </w:rPr>
        <w:t>Zambia is estimated to be 10.9%</w:t>
      </w:r>
      <w:r w:rsidRPr="00DA0F88">
        <w:rPr>
          <w:sz w:val="20"/>
          <w:szCs w:val="20"/>
          <w:lang w:val="en-US"/>
        </w:rPr>
        <w:t xml:space="preserve"> with the highest prevalence (9.7%) in Luapula. Zambia has made considerable efforts to strengthen the rights of </w:t>
      </w:r>
      <w:r w:rsidR="001B7CF6" w:rsidRPr="00DA0F88">
        <w:rPr>
          <w:sz w:val="20"/>
          <w:szCs w:val="20"/>
          <w:lang w:val="en-US"/>
        </w:rPr>
        <w:t>people with disabilities</w:t>
      </w:r>
      <w:r w:rsidRPr="00DA0F88">
        <w:rPr>
          <w:sz w:val="20"/>
          <w:szCs w:val="20"/>
          <w:lang w:val="en-US"/>
        </w:rPr>
        <w:t xml:space="preserve"> with the ratification of the UN Convention on the Rights of Persons with Disabilities (UNCRPD) in 2010, the enactment of the Disability Act (2012) and the National Policy on Disability (2013), the National Social Protection Policy (2014) and recognises the rights of disabled people in the Bill of Rights of its Constitution</w:t>
      </w:r>
      <w:r w:rsidR="00471303" w:rsidRPr="00DA0F88">
        <w:rPr>
          <w:sz w:val="20"/>
          <w:szCs w:val="20"/>
          <w:lang w:val="en-US"/>
        </w:rPr>
        <w:t>.</w:t>
      </w:r>
      <w:r w:rsidRPr="00DA0F88">
        <w:rPr>
          <w:sz w:val="20"/>
          <w:szCs w:val="20"/>
          <w:lang w:val="en-US"/>
        </w:rPr>
        <w:t xml:space="preserve"> </w:t>
      </w:r>
      <w:r w:rsidR="00471303" w:rsidRPr="00DA0F88">
        <w:rPr>
          <w:sz w:val="20"/>
          <w:szCs w:val="20"/>
          <w:lang w:val="en-US"/>
        </w:rPr>
        <w:t xml:space="preserve">Still, </w:t>
      </w:r>
      <w:r w:rsidRPr="00DA0F88">
        <w:rPr>
          <w:sz w:val="20"/>
          <w:szCs w:val="20"/>
          <w:lang w:val="en-US"/>
        </w:rPr>
        <w:t xml:space="preserve">disabled people continue to be marginalised in Zambian society facing an overwhelming lack of access to education, health care, employment, participation and social life. As a result, </w:t>
      </w:r>
      <w:r w:rsidR="001B7CF6" w:rsidRPr="00DA0F88">
        <w:rPr>
          <w:sz w:val="20"/>
          <w:szCs w:val="20"/>
          <w:lang w:val="en-US"/>
        </w:rPr>
        <w:t>people with disabilities</w:t>
      </w:r>
      <w:r w:rsidRPr="00DA0F88">
        <w:rPr>
          <w:sz w:val="20"/>
          <w:szCs w:val="20"/>
          <w:lang w:val="en-US"/>
        </w:rPr>
        <w:t xml:space="preserve"> experience poorer health, lower educational outcomes, and have fewer economic opportunities and higher rates of poverty. However, disability is higher on the government agenda than it has been before and there is momentum to advance the rights of persons with disabilities as indicated in the Zambia country report (2016) by the UN rapporteur on the rights of persons with disabilities.</w:t>
      </w:r>
    </w:p>
    <w:p w14:paraId="53C13713" w14:textId="77777777" w:rsidR="00F5354C" w:rsidRPr="00DA0F88" w:rsidRDefault="003B716F" w:rsidP="00F5354C">
      <w:pPr>
        <w:spacing w:before="200" w:line="240" w:lineRule="auto"/>
        <w:jc w:val="both"/>
        <w:rPr>
          <w:sz w:val="20"/>
          <w:szCs w:val="20"/>
          <w:lang w:val="en-US"/>
        </w:rPr>
      </w:pPr>
      <w:r w:rsidRPr="00DA0F88">
        <w:rPr>
          <w:sz w:val="20"/>
          <w:szCs w:val="20"/>
          <w:lang w:val="en-US"/>
        </w:rPr>
        <w:t xml:space="preserve">The proposed project aims at increasing access to HIV, Sexual and Reproductive Health and </w:t>
      </w:r>
      <w:r w:rsidR="00175509" w:rsidRPr="00DA0F88">
        <w:rPr>
          <w:sz w:val="20"/>
          <w:szCs w:val="20"/>
          <w:lang w:val="en-US"/>
        </w:rPr>
        <w:t>S</w:t>
      </w:r>
      <w:r w:rsidRPr="00DA0F88">
        <w:rPr>
          <w:sz w:val="20"/>
          <w:szCs w:val="20"/>
          <w:lang w:val="en-US"/>
        </w:rPr>
        <w:t xml:space="preserve">ocial </w:t>
      </w:r>
      <w:r w:rsidR="00175509" w:rsidRPr="00DA0F88">
        <w:rPr>
          <w:sz w:val="20"/>
          <w:szCs w:val="20"/>
          <w:lang w:val="en-US"/>
        </w:rPr>
        <w:t>P</w:t>
      </w:r>
      <w:r w:rsidRPr="00DA0F88">
        <w:rPr>
          <w:sz w:val="20"/>
          <w:szCs w:val="20"/>
          <w:lang w:val="en-US"/>
        </w:rPr>
        <w:t xml:space="preserve">rotection services for </w:t>
      </w:r>
      <w:r w:rsidR="001B7CF6" w:rsidRPr="00DA0F88">
        <w:rPr>
          <w:sz w:val="20"/>
          <w:szCs w:val="20"/>
          <w:lang w:val="en-US"/>
        </w:rPr>
        <w:t>people with disabilities</w:t>
      </w:r>
      <w:r w:rsidRPr="00DA0F88">
        <w:rPr>
          <w:sz w:val="20"/>
          <w:szCs w:val="20"/>
          <w:lang w:val="en-US"/>
        </w:rPr>
        <w:t xml:space="preserve"> in Mansa and Samfya Districts in Luapula Province, with a particular focus on women and girls </w:t>
      </w:r>
      <w:r w:rsidR="003E56C9" w:rsidRPr="00DA0F88">
        <w:rPr>
          <w:sz w:val="20"/>
          <w:szCs w:val="20"/>
          <w:lang w:val="en-US"/>
        </w:rPr>
        <w:t>with disabilities. Luapula has high</w:t>
      </w:r>
      <w:r w:rsidRPr="00DA0F88">
        <w:rPr>
          <w:sz w:val="20"/>
          <w:szCs w:val="20"/>
          <w:lang w:val="en-US"/>
        </w:rPr>
        <w:t xml:space="preserve"> disability prevalence and high levels of poverty with 80.5 per cent of t</w:t>
      </w:r>
      <w:r w:rsidR="003E56C9" w:rsidRPr="00DA0F88">
        <w:rPr>
          <w:sz w:val="20"/>
          <w:szCs w:val="20"/>
          <w:lang w:val="en-US"/>
        </w:rPr>
        <w:t>he population accounted as poor</w:t>
      </w:r>
      <w:r w:rsidRPr="00DA0F88">
        <w:rPr>
          <w:sz w:val="20"/>
          <w:szCs w:val="20"/>
          <w:lang w:val="en-US"/>
        </w:rPr>
        <w:t xml:space="preserve">. The province is anecdotally referred to as the “The Valley of the Blind” and has also a high HIV prevalence among adults with 10.8% of people between 15-49 living with HIV. </w:t>
      </w:r>
    </w:p>
    <w:p w14:paraId="3835E590" w14:textId="77777777" w:rsidR="00F5354C" w:rsidRPr="00DA0F88" w:rsidRDefault="003B716F" w:rsidP="00F5354C">
      <w:pPr>
        <w:spacing w:before="200" w:line="240" w:lineRule="auto"/>
        <w:jc w:val="both"/>
        <w:rPr>
          <w:sz w:val="20"/>
          <w:szCs w:val="20"/>
          <w:lang w:val="en-US"/>
        </w:rPr>
      </w:pPr>
      <w:r w:rsidRPr="00DA0F88">
        <w:rPr>
          <w:sz w:val="20"/>
          <w:szCs w:val="20"/>
          <w:lang w:val="en-US"/>
        </w:rPr>
        <w:t xml:space="preserve">Multiple barriers contribute to the exclusion of </w:t>
      </w:r>
      <w:r w:rsidR="001B7CF6" w:rsidRPr="00DA0F88">
        <w:rPr>
          <w:sz w:val="20"/>
          <w:szCs w:val="20"/>
          <w:lang w:val="en-US"/>
        </w:rPr>
        <w:t>people with disabilities</w:t>
      </w:r>
      <w:r w:rsidRPr="00DA0F88">
        <w:rPr>
          <w:sz w:val="20"/>
          <w:szCs w:val="20"/>
          <w:lang w:val="en-US"/>
        </w:rPr>
        <w:t xml:space="preserve"> from accessing HIV/SRH and social protection services in Zambia. Negative attitudes and misconceptions are widespread and disability is thought to be a curse or caused by witchcraft. </w:t>
      </w:r>
      <w:r w:rsidR="001B7CF6" w:rsidRPr="00DA0F88">
        <w:rPr>
          <w:sz w:val="20"/>
          <w:szCs w:val="20"/>
          <w:lang w:val="en-US"/>
        </w:rPr>
        <w:t>People with disabilities</w:t>
      </w:r>
      <w:r w:rsidRPr="00DA0F88">
        <w:rPr>
          <w:sz w:val="20"/>
          <w:szCs w:val="20"/>
          <w:lang w:val="en-US"/>
        </w:rPr>
        <w:t xml:space="preserve"> are seen as sexually inactive thus not even being considered to need HIV/SRH services. At the same time women and girls with disabilities are more exposed to physical and sexual abuse and therefore vulnerable to acquire STIs, HIV, unwanted pregnancies and their effects. Disability is not mainstreamed across the curriculum of nurses and midwives leaving health personnel poorly prepared to attend to </w:t>
      </w:r>
      <w:r w:rsidR="001B7CF6" w:rsidRPr="00DA0F88">
        <w:rPr>
          <w:sz w:val="20"/>
          <w:szCs w:val="20"/>
          <w:lang w:val="en-US"/>
        </w:rPr>
        <w:t>people with disabilities</w:t>
      </w:r>
      <w:r w:rsidRPr="00DA0F88">
        <w:rPr>
          <w:sz w:val="20"/>
          <w:szCs w:val="20"/>
          <w:lang w:val="en-US"/>
        </w:rPr>
        <w:t>. Long distances to the service points with no means of transport and the inaccessibility of the actual health posts add to the barriers as well as the lack of information in accessible form</w:t>
      </w:r>
      <w:r w:rsidR="008E1D77" w:rsidRPr="00DA0F88">
        <w:rPr>
          <w:sz w:val="20"/>
          <w:szCs w:val="20"/>
          <w:lang w:val="en-US"/>
        </w:rPr>
        <w:t>ats. L</w:t>
      </w:r>
      <w:r w:rsidRPr="00DA0F88">
        <w:rPr>
          <w:sz w:val="20"/>
          <w:szCs w:val="20"/>
          <w:lang w:val="en-US"/>
        </w:rPr>
        <w:t xml:space="preserve">ack of disability data make it hard for the health system to target persons with disabilities and to adapt services to their need. The project will support Zambia </w:t>
      </w:r>
      <w:r w:rsidR="00F11D94" w:rsidRPr="00DA0F88">
        <w:rPr>
          <w:sz w:val="20"/>
          <w:szCs w:val="20"/>
          <w:lang w:val="en-US"/>
        </w:rPr>
        <w:t>A</w:t>
      </w:r>
      <w:r w:rsidRPr="00DA0F88">
        <w:rPr>
          <w:sz w:val="20"/>
          <w:szCs w:val="20"/>
          <w:lang w:val="en-US"/>
        </w:rPr>
        <w:t xml:space="preserve">gency for Persons with Disabilities in increasing the assessment and registration of </w:t>
      </w:r>
      <w:r w:rsidR="001B7CF6" w:rsidRPr="00DA0F88">
        <w:rPr>
          <w:sz w:val="20"/>
          <w:szCs w:val="20"/>
          <w:lang w:val="en-US"/>
        </w:rPr>
        <w:t>people with disabilities</w:t>
      </w:r>
      <w:r w:rsidRPr="00DA0F88">
        <w:rPr>
          <w:sz w:val="20"/>
          <w:szCs w:val="20"/>
          <w:lang w:val="en-US"/>
        </w:rPr>
        <w:t xml:space="preserve"> building on current UN work in supporting the development of a disability management information system</w:t>
      </w:r>
      <w:r w:rsidR="00175509" w:rsidRPr="00DA0F88">
        <w:rPr>
          <w:sz w:val="20"/>
          <w:szCs w:val="20"/>
          <w:lang w:val="en-US"/>
        </w:rPr>
        <w:t xml:space="preserve"> and</w:t>
      </w:r>
      <w:r w:rsidR="00F11D94" w:rsidRPr="00DA0F88">
        <w:rPr>
          <w:sz w:val="20"/>
          <w:szCs w:val="20"/>
          <w:lang w:val="en-US"/>
        </w:rPr>
        <w:t xml:space="preserve"> a</w:t>
      </w:r>
      <w:r w:rsidR="00175509" w:rsidRPr="00DA0F88">
        <w:rPr>
          <w:sz w:val="20"/>
          <w:szCs w:val="20"/>
          <w:lang w:val="en-US"/>
        </w:rPr>
        <w:t xml:space="preserve"> functional assessment tool</w:t>
      </w:r>
      <w:r w:rsidRPr="00DA0F88">
        <w:rPr>
          <w:sz w:val="20"/>
          <w:szCs w:val="20"/>
          <w:lang w:val="en-US"/>
        </w:rPr>
        <w:t>.</w:t>
      </w:r>
    </w:p>
    <w:p w14:paraId="5A0E0F8E" w14:textId="4F8EAC68" w:rsidR="00F5354C" w:rsidRPr="00DA0F88" w:rsidRDefault="003B716F" w:rsidP="00F5354C">
      <w:pPr>
        <w:spacing w:before="200" w:line="240" w:lineRule="auto"/>
        <w:jc w:val="both"/>
        <w:rPr>
          <w:sz w:val="20"/>
          <w:szCs w:val="20"/>
          <w:lang w:val="en-US"/>
        </w:rPr>
      </w:pPr>
      <w:r w:rsidRPr="00DA0F88">
        <w:rPr>
          <w:sz w:val="20"/>
          <w:szCs w:val="20"/>
          <w:lang w:val="en-US"/>
        </w:rPr>
        <w:t>Social protection is key for disabled persons in order to ensure food security, health care services provision and quality of life</w:t>
      </w:r>
      <w:r w:rsidR="003244FB" w:rsidRPr="00DA0F88">
        <w:rPr>
          <w:sz w:val="20"/>
          <w:szCs w:val="20"/>
          <w:lang w:val="en-US"/>
        </w:rPr>
        <w:t>, access to skills and employment</w:t>
      </w:r>
      <w:r w:rsidRPr="00DA0F88">
        <w:rPr>
          <w:sz w:val="20"/>
          <w:szCs w:val="20"/>
          <w:lang w:val="en-US"/>
        </w:rPr>
        <w:t>. The social cash transfer programme (SCT) targets households with members with severe disability who receive a double grant</w:t>
      </w:r>
      <w:r w:rsidR="00471303" w:rsidRPr="00DA0F88">
        <w:rPr>
          <w:sz w:val="20"/>
          <w:szCs w:val="20"/>
          <w:lang w:val="en-US"/>
        </w:rPr>
        <w:t xml:space="preserve"> (compared to other families qualified under different entry categories)</w:t>
      </w:r>
      <w:r w:rsidRPr="00DA0F88">
        <w:rPr>
          <w:sz w:val="20"/>
          <w:szCs w:val="20"/>
          <w:lang w:val="en-US"/>
        </w:rPr>
        <w:t>.</w:t>
      </w:r>
      <w:r w:rsidR="00471303" w:rsidRPr="00DA0F88">
        <w:rPr>
          <w:sz w:val="20"/>
          <w:szCs w:val="20"/>
          <w:lang w:val="en-US"/>
        </w:rPr>
        <w:t xml:space="preserve"> The SCT grant value is currently at ZMW 90, thus 180 for households including a person with severe disability.</w:t>
      </w:r>
      <w:r w:rsidRPr="00DA0F88">
        <w:rPr>
          <w:sz w:val="20"/>
          <w:szCs w:val="20"/>
          <w:lang w:val="en-US"/>
        </w:rPr>
        <w:t xml:space="preserve"> Studies have indicated the existence of both supply and demand side barriers in accessing the SCT for households with disabled family members, while other studies on SCT have found evidence of improvements in the social and economic situation beneficiary households in general. The</w:t>
      </w:r>
      <w:r w:rsidR="00471303" w:rsidRPr="00DA0F88">
        <w:rPr>
          <w:sz w:val="20"/>
          <w:szCs w:val="20"/>
          <w:lang w:val="en-US"/>
        </w:rPr>
        <w:t xml:space="preserve">re is an SCT-HIV-Linkages initiative in a </w:t>
      </w:r>
      <w:r w:rsidRPr="00DA0F88">
        <w:rPr>
          <w:sz w:val="20"/>
          <w:szCs w:val="20"/>
          <w:lang w:val="en-US"/>
        </w:rPr>
        <w:t xml:space="preserve">Cash+ </w:t>
      </w:r>
      <w:r w:rsidR="00471303" w:rsidRPr="00DA0F88">
        <w:rPr>
          <w:sz w:val="20"/>
          <w:szCs w:val="20"/>
          <w:lang w:val="en-US"/>
        </w:rPr>
        <w:t xml:space="preserve">framework which </w:t>
      </w:r>
      <w:r w:rsidRPr="00DA0F88">
        <w:rPr>
          <w:sz w:val="20"/>
          <w:szCs w:val="20"/>
          <w:lang w:val="en-US"/>
        </w:rPr>
        <w:t>is an extension of the SCT</w:t>
      </w:r>
      <w:r w:rsidR="00471303" w:rsidRPr="00DA0F88">
        <w:rPr>
          <w:sz w:val="20"/>
          <w:szCs w:val="20"/>
          <w:lang w:val="en-US"/>
        </w:rPr>
        <w:t>.</w:t>
      </w:r>
      <w:r w:rsidRPr="00DA0F88">
        <w:rPr>
          <w:sz w:val="20"/>
          <w:szCs w:val="20"/>
          <w:lang w:val="en-US"/>
        </w:rPr>
        <w:t xml:space="preserve"> </w:t>
      </w:r>
      <w:r w:rsidR="00471303" w:rsidRPr="00DA0F88">
        <w:rPr>
          <w:sz w:val="20"/>
          <w:szCs w:val="20"/>
          <w:lang w:val="en-US"/>
        </w:rPr>
        <w:t>I</w:t>
      </w:r>
      <w:r w:rsidRPr="00DA0F88">
        <w:rPr>
          <w:sz w:val="20"/>
          <w:szCs w:val="20"/>
          <w:lang w:val="en-US"/>
        </w:rPr>
        <w:t>t was realized that the SCT alone is not enough to support families out of poverty, but that access to other services such as HIV is essential.</w:t>
      </w:r>
      <w:r w:rsidR="004B4BA7" w:rsidRPr="00DA0F88">
        <w:rPr>
          <w:sz w:val="20"/>
          <w:szCs w:val="20"/>
          <w:lang w:val="en-US"/>
        </w:rPr>
        <w:t xml:space="preserve"> The government through the Ministry of Community Development and Social Services (MCDSS)</w:t>
      </w:r>
      <w:r w:rsidRPr="00DA0F88">
        <w:rPr>
          <w:sz w:val="20"/>
          <w:szCs w:val="20"/>
          <w:lang w:val="en-US"/>
        </w:rPr>
        <w:t xml:space="preserve"> </w:t>
      </w:r>
      <w:r w:rsidR="004B4BA7" w:rsidRPr="00DA0F88">
        <w:rPr>
          <w:sz w:val="20"/>
          <w:szCs w:val="20"/>
          <w:lang w:val="en-US"/>
        </w:rPr>
        <w:t xml:space="preserve">has multiple initiatives that will strengthen and develop the Cash+ framework, among them the work on Single Window </w:t>
      </w:r>
      <w:r w:rsidR="007952CD" w:rsidRPr="00DA0F88">
        <w:rPr>
          <w:sz w:val="20"/>
          <w:szCs w:val="20"/>
          <w:lang w:val="en-US"/>
        </w:rPr>
        <w:t xml:space="preserve">(One-Stop Shop) </w:t>
      </w:r>
      <w:r w:rsidR="004B4BA7" w:rsidRPr="00DA0F88">
        <w:rPr>
          <w:sz w:val="20"/>
          <w:szCs w:val="20"/>
          <w:lang w:val="en-US"/>
        </w:rPr>
        <w:t xml:space="preserve">access to social services informed by the new Integrated Basic Social </w:t>
      </w:r>
      <w:r w:rsidR="00632C89" w:rsidRPr="00DA0F88">
        <w:rPr>
          <w:sz w:val="20"/>
          <w:szCs w:val="20"/>
          <w:lang w:val="en-US"/>
        </w:rPr>
        <w:t>Protection</w:t>
      </w:r>
      <w:r w:rsidR="004B4BA7" w:rsidRPr="00DA0F88">
        <w:rPr>
          <w:sz w:val="20"/>
          <w:szCs w:val="20"/>
          <w:lang w:val="en-US"/>
        </w:rPr>
        <w:t xml:space="preserve"> Framework, the Service Efficiency and Effectiveness for Vulnerable Children and Adolescents (SEEVCA) programme and the Adolescent Cash Transfers Learning initiative (ACTLi). </w:t>
      </w:r>
      <w:r w:rsidR="003244FB" w:rsidRPr="00DA0F88">
        <w:rPr>
          <w:sz w:val="20"/>
          <w:szCs w:val="20"/>
          <w:lang w:val="en-US"/>
        </w:rPr>
        <w:t xml:space="preserve">The ILO is also promoting actions (including a disability inclusion networks run by Zambian Federation of employers) to facilitate the entry of persons with disability in the labour market. </w:t>
      </w:r>
      <w:r w:rsidR="004B4BA7" w:rsidRPr="00DA0F88">
        <w:rPr>
          <w:sz w:val="20"/>
          <w:szCs w:val="20"/>
          <w:lang w:val="en-US"/>
        </w:rPr>
        <w:t xml:space="preserve">The project builds on these initiatives which present an opportunity to ensure they become disability mainstreamed and address barriers effectively. </w:t>
      </w:r>
    </w:p>
    <w:p w14:paraId="4FED3B1A" w14:textId="77777777" w:rsidR="00F5354C" w:rsidRPr="00DA0F88" w:rsidRDefault="003B716F" w:rsidP="00F5354C">
      <w:pPr>
        <w:spacing w:before="200" w:line="240" w:lineRule="auto"/>
        <w:jc w:val="both"/>
        <w:rPr>
          <w:sz w:val="20"/>
          <w:szCs w:val="20"/>
          <w:lang w:val="en-US"/>
        </w:rPr>
      </w:pPr>
      <w:r w:rsidRPr="00DA0F88">
        <w:rPr>
          <w:sz w:val="20"/>
          <w:szCs w:val="20"/>
          <w:lang w:val="en-US"/>
        </w:rPr>
        <w:t xml:space="preserve">There is multiple potential for synergy with other actors in the CSO sector in Mansa and Samfya and potential to explore collaboration with the private sector. </w:t>
      </w:r>
      <w:r w:rsidR="00C1093E" w:rsidRPr="00DA0F88">
        <w:rPr>
          <w:sz w:val="20"/>
          <w:szCs w:val="20"/>
          <w:lang w:val="en-US"/>
        </w:rPr>
        <w:t>Particular emphasis of the programme is on collaboration with Disabled Persons’ Organisations (DPOs) and strengthening their capacity. Depending on project success, this may include collaboration on decentralised social accountability</w:t>
      </w:r>
      <w:r w:rsidR="004B4BA7" w:rsidRPr="00DA0F88">
        <w:rPr>
          <w:sz w:val="20"/>
          <w:szCs w:val="20"/>
          <w:lang w:val="en-US"/>
        </w:rPr>
        <w:t xml:space="preserve">. </w:t>
      </w:r>
      <w:r w:rsidRPr="00DA0F88">
        <w:rPr>
          <w:sz w:val="20"/>
          <w:szCs w:val="20"/>
          <w:lang w:val="en-US"/>
        </w:rPr>
        <w:t>In addition</w:t>
      </w:r>
      <w:r w:rsidR="00142596" w:rsidRPr="00DA0F88">
        <w:rPr>
          <w:sz w:val="20"/>
          <w:szCs w:val="20"/>
          <w:lang w:val="en-US"/>
        </w:rPr>
        <w:t>,</w:t>
      </w:r>
      <w:r w:rsidRPr="00DA0F88">
        <w:rPr>
          <w:sz w:val="20"/>
          <w:szCs w:val="20"/>
          <w:lang w:val="en-US"/>
        </w:rPr>
        <w:t xml:space="preserve"> there is increased attention to Luapula within the UN as the focus of a potential joint area-based UN programme. A partnership has been established at the highest level of government and there is strong commitment and interest to the proposed project.</w:t>
      </w:r>
      <w:r w:rsidR="004B4BA7" w:rsidRPr="00DA0F88">
        <w:rPr>
          <w:sz w:val="20"/>
          <w:szCs w:val="20"/>
          <w:lang w:val="en-US"/>
        </w:rPr>
        <w:t xml:space="preserve"> </w:t>
      </w:r>
    </w:p>
    <w:p w14:paraId="79348C4B" w14:textId="68779DCA" w:rsidR="003D0756" w:rsidRPr="00DA0F88" w:rsidRDefault="00157433" w:rsidP="00EE4220">
      <w:pPr>
        <w:pStyle w:val="Heading2"/>
      </w:pPr>
      <w:r w:rsidRPr="00DA0F88">
        <w:t>1.2. Proposal development process</w:t>
      </w:r>
    </w:p>
    <w:p w14:paraId="5A927313" w14:textId="77777777" w:rsidR="00F5354C" w:rsidRPr="00DA0F88" w:rsidRDefault="00157433" w:rsidP="00DA0F88">
      <w:pPr>
        <w:spacing w:before="200" w:line="240" w:lineRule="auto"/>
        <w:jc w:val="both"/>
        <w:rPr>
          <w:sz w:val="20"/>
          <w:szCs w:val="20"/>
          <w:lang w:val="en-US"/>
        </w:rPr>
      </w:pPr>
      <w:r w:rsidRPr="00DA0F88">
        <w:rPr>
          <w:sz w:val="20"/>
          <w:szCs w:val="20"/>
          <w:lang w:val="en-US"/>
        </w:rPr>
        <w:t>Max 500 words.</w:t>
      </w:r>
    </w:p>
    <w:p w14:paraId="4E151538" w14:textId="483008F8" w:rsidR="00F5354C" w:rsidRPr="00DA0F88" w:rsidRDefault="004C23FA" w:rsidP="00F5354C">
      <w:pPr>
        <w:spacing w:before="200" w:line="240" w:lineRule="auto"/>
        <w:jc w:val="both"/>
        <w:rPr>
          <w:sz w:val="20"/>
          <w:szCs w:val="20"/>
          <w:lang w:val="en-US"/>
        </w:rPr>
      </w:pPr>
      <w:r w:rsidRPr="00DA0F88">
        <w:rPr>
          <w:sz w:val="20"/>
          <w:szCs w:val="20"/>
          <w:lang w:val="en-US"/>
        </w:rPr>
        <w:t>The proposal development process was led by an inter-agency team comprising technical staff from all participating UN agencies and chaired by a senior ILO disability expert, under overall leadership of RC and UNCT. Early on, the RC visited the UNPRPD Secretariat confirming validity of proposed focus and approach. The plausibility of the theory of change was further verified through extensive consultations, field mission to Luapula Province, feedback discussion with Helpdesk and sharing of draft proposal with UN inter-agency Programme Advisory Team. The UNCT and national partners at highest levels are fully committed to the proposal, including Ministers of Health, Community Development and Social Services and Permanent Secret Luapula Province.</w:t>
      </w:r>
      <w:r w:rsidR="00F5354C" w:rsidRPr="00DA0F88">
        <w:rPr>
          <w:sz w:val="20"/>
          <w:szCs w:val="20"/>
          <w:lang w:val="en-US"/>
        </w:rPr>
        <w:t xml:space="preserve"> </w:t>
      </w:r>
      <w:r w:rsidRPr="00DA0F88">
        <w:rPr>
          <w:sz w:val="20"/>
          <w:szCs w:val="20"/>
          <w:lang w:val="en-US"/>
        </w:rPr>
        <w:t>To ensure full participation of women in the project design and implementation, all consultations encouraged the participation of women.</w:t>
      </w:r>
    </w:p>
    <w:p w14:paraId="24B46CBD" w14:textId="77777777" w:rsidR="00F5354C" w:rsidRPr="00DA0F88" w:rsidRDefault="004C23FA" w:rsidP="00F5354C">
      <w:pPr>
        <w:spacing w:before="200" w:line="240" w:lineRule="auto"/>
        <w:jc w:val="both"/>
        <w:rPr>
          <w:sz w:val="20"/>
          <w:szCs w:val="20"/>
          <w:lang w:val="en-US"/>
        </w:rPr>
      </w:pPr>
      <w:r w:rsidRPr="00DA0F88">
        <w:rPr>
          <w:sz w:val="20"/>
          <w:szCs w:val="20"/>
          <w:lang w:val="en-US"/>
        </w:rPr>
        <w:t>In Lusaka, Ministry of Community Development and Social Service responsible for disability and social services, Ministry of Health responsible for HIV and SRH services, and the Central Statistical Office were consulted. Establishing relationships with key stakeholders and obtaining information on the national plans for Luapula facilitated the project’s alignment with policies and programmes, in place and in pipeline, and set the foundation for Government buy-in. A working relationship has also been established at the highest level of Government in the respective Ministries.</w:t>
      </w:r>
    </w:p>
    <w:p w14:paraId="2A645D54" w14:textId="77777777" w:rsidR="00F5354C" w:rsidRPr="00DA0F88" w:rsidRDefault="004C23FA" w:rsidP="00F5354C">
      <w:pPr>
        <w:spacing w:before="200" w:line="240" w:lineRule="auto"/>
        <w:jc w:val="both"/>
        <w:rPr>
          <w:sz w:val="20"/>
          <w:szCs w:val="20"/>
          <w:lang w:val="en-US"/>
        </w:rPr>
      </w:pPr>
      <w:r w:rsidRPr="00DA0F88">
        <w:rPr>
          <w:sz w:val="20"/>
          <w:szCs w:val="20"/>
          <w:lang w:val="en-US"/>
        </w:rPr>
        <w:t>In Luapula, consultations started with the PS Luapula. In the health sector, Luapula Provincial and Mansa and Samfya District Medical Officers were consulted, who stressed need to promote disability inclusion at community level. For social protection, Luapula Provincial and Mansa and Samfya District Social Welfare Officers were consulted. They prompted linking SCT to other interventions and mainstreaming disability to increase its impact on the lives of households with persons with disabilities.</w:t>
      </w:r>
    </w:p>
    <w:p w14:paraId="797A82C3" w14:textId="040D25C5" w:rsidR="00F5354C" w:rsidRPr="00DA0F88" w:rsidRDefault="004C23FA" w:rsidP="00F5354C">
      <w:pPr>
        <w:spacing w:before="200" w:line="240" w:lineRule="auto"/>
        <w:jc w:val="both"/>
        <w:rPr>
          <w:sz w:val="20"/>
          <w:szCs w:val="20"/>
          <w:lang w:val="en-US"/>
        </w:rPr>
      </w:pPr>
      <w:r w:rsidRPr="00DA0F88">
        <w:rPr>
          <w:sz w:val="20"/>
          <w:szCs w:val="20"/>
          <w:lang w:val="en-US"/>
        </w:rPr>
        <w:t>Nineteen Disabled People's and Civil Society Organizations were consulted in Lusaka and Luapula. Their contributions highlighted barriers to service access, including physical barriers, lack of accessible information, trained service providers and widespread stigma and discrimination.</w:t>
      </w:r>
      <w:r w:rsidR="00F5354C" w:rsidRPr="00DA0F88">
        <w:rPr>
          <w:sz w:val="20"/>
          <w:szCs w:val="20"/>
          <w:lang w:val="en-US"/>
        </w:rPr>
        <w:t xml:space="preserve"> </w:t>
      </w:r>
      <w:r w:rsidRPr="00DA0F88">
        <w:rPr>
          <w:sz w:val="20"/>
          <w:szCs w:val="20"/>
          <w:lang w:val="en-US"/>
        </w:rPr>
        <w:t xml:space="preserve">Several of the consulted organizations have presence in Luapula, including Disability Rights Watch, currently partnering with a Swedish NGO for a project with similar focus and with clear opportunities for synergies. </w:t>
      </w:r>
    </w:p>
    <w:p w14:paraId="0B5948F6" w14:textId="77777777" w:rsidR="00F5354C" w:rsidRPr="00DA0F88" w:rsidRDefault="004C23FA" w:rsidP="00F5354C">
      <w:pPr>
        <w:spacing w:before="200" w:line="240" w:lineRule="auto"/>
        <w:jc w:val="both"/>
        <w:rPr>
          <w:sz w:val="20"/>
          <w:szCs w:val="20"/>
          <w:lang w:val="en-US"/>
        </w:rPr>
      </w:pPr>
      <w:r w:rsidRPr="00DA0F88">
        <w:rPr>
          <w:sz w:val="20"/>
          <w:szCs w:val="20"/>
          <w:lang w:val="en-US"/>
        </w:rPr>
        <w:t>Two International NGOs were consulted to explore potential partnerships: Lawyers Without Borders works on access to justice in land rights and GBV, and has experience in adapting complex strategies to environments with limited resources by providing mobile legal support and involving traditional leaders. Human Network International (HNI) provides free information via mobile on agriculture, nutrition and health. HNI seeks to increase its scope and is keen to promote disability inclusion; the project may partner with HNI to widen information and sensitization coverage.</w:t>
      </w:r>
      <w:r w:rsidR="00726F01" w:rsidRPr="00DA0F88">
        <w:rPr>
          <w:sz w:val="20"/>
          <w:szCs w:val="20"/>
          <w:lang w:val="en-US"/>
        </w:rPr>
        <w:t xml:space="preserve"> </w:t>
      </w:r>
    </w:p>
    <w:p w14:paraId="637C8061" w14:textId="77777777" w:rsidR="00F5354C" w:rsidRPr="00DA0F88" w:rsidRDefault="004C23FA" w:rsidP="00F5354C">
      <w:pPr>
        <w:spacing w:before="200" w:line="240" w:lineRule="auto"/>
        <w:jc w:val="both"/>
        <w:rPr>
          <w:sz w:val="20"/>
          <w:szCs w:val="20"/>
          <w:lang w:val="en-US"/>
        </w:rPr>
      </w:pPr>
      <w:r w:rsidRPr="00DA0F88">
        <w:rPr>
          <w:sz w:val="20"/>
          <w:szCs w:val="20"/>
          <w:lang w:val="en-US"/>
        </w:rPr>
        <w:t xml:space="preserve">UNICEF was consulted on the Social Cash Transfer </w:t>
      </w:r>
      <w:r w:rsidR="004B4BA7" w:rsidRPr="00DA0F88">
        <w:rPr>
          <w:sz w:val="20"/>
          <w:szCs w:val="20"/>
          <w:lang w:val="en-US"/>
        </w:rPr>
        <w:t xml:space="preserve">and work on Cash </w:t>
      </w:r>
      <w:r w:rsidRPr="00DA0F88">
        <w:rPr>
          <w:sz w:val="20"/>
          <w:szCs w:val="20"/>
          <w:lang w:val="en-US"/>
        </w:rPr>
        <w:t>Plus (Cash+),</w:t>
      </w:r>
      <w:r w:rsidR="004B4BA7" w:rsidRPr="00DA0F88">
        <w:rPr>
          <w:sz w:val="20"/>
          <w:szCs w:val="20"/>
          <w:lang w:val="en-US"/>
        </w:rPr>
        <w:t xml:space="preserve"> including</w:t>
      </w:r>
      <w:r w:rsidRPr="00DA0F88">
        <w:rPr>
          <w:sz w:val="20"/>
          <w:szCs w:val="20"/>
          <w:lang w:val="en-US"/>
        </w:rPr>
        <w:t xml:space="preserve"> the </w:t>
      </w:r>
      <w:r w:rsidR="004B4BA7" w:rsidRPr="00DA0F88">
        <w:rPr>
          <w:sz w:val="20"/>
          <w:szCs w:val="20"/>
          <w:lang w:val="en-US"/>
        </w:rPr>
        <w:t>SCT-HIV linkages initiative (ACTLi)</w:t>
      </w:r>
      <w:r w:rsidRPr="00DA0F88">
        <w:rPr>
          <w:sz w:val="20"/>
          <w:szCs w:val="20"/>
          <w:lang w:val="en-US"/>
        </w:rPr>
        <w:t xml:space="preserve">, which offers sensitization and linkages to a range of HIV/SRH services to families with adolescents </w:t>
      </w:r>
      <w:r w:rsidR="004B4BA7" w:rsidRPr="00DA0F88">
        <w:rPr>
          <w:sz w:val="20"/>
          <w:szCs w:val="20"/>
          <w:lang w:val="en-US"/>
        </w:rPr>
        <w:t xml:space="preserve">and </w:t>
      </w:r>
      <w:r w:rsidRPr="00DA0F88">
        <w:rPr>
          <w:sz w:val="20"/>
          <w:szCs w:val="20"/>
          <w:lang w:val="en-US"/>
        </w:rPr>
        <w:t xml:space="preserve">is currently implemented in 15 districts countrywide and will be extended to </w:t>
      </w:r>
      <w:r w:rsidR="004B4BA7" w:rsidRPr="00DA0F88">
        <w:rPr>
          <w:sz w:val="20"/>
          <w:szCs w:val="20"/>
          <w:lang w:val="en-US"/>
        </w:rPr>
        <w:t>8</w:t>
      </w:r>
      <w:r w:rsidRPr="00DA0F88">
        <w:rPr>
          <w:sz w:val="20"/>
          <w:szCs w:val="20"/>
          <w:lang w:val="en-US"/>
        </w:rPr>
        <w:t xml:space="preserve"> more </w:t>
      </w:r>
      <w:r w:rsidR="004B4BA7" w:rsidRPr="00DA0F88">
        <w:rPr>
          <w:sz w:val="20"/>
          <w:szCs w:val="20"/>
          <w:lang w:val="en-US"/>
        </w:rPr>
        <w:t xml:space="preserve">in </w:t>
      </w:r>
      <w:r w:rsidRPr="00DA0F88">
        <w:rPr>
          <w:sz w:val="20"/>
          <w:szCs w:val="20"/>
          <w:lang w:val="en-US"/>
        </w:rPr>
        <w:t xml:space="preserve">2018. </w:t>
      </w:r>
    </w:p>
    <w:p w14:paraId="0F1463FD" w14:textId="77777777" w:rsidR="00F5354C" w:rsidRPr="00DA0F88" w:rsidRDefault="004C23FA" w:rsidP="00F5354C">
      <w:pPr>
        <w:spacing w:before="200" w:line="240" w:lineRule="auto"/>
        <w:jc w:val="both"/>
        <w:rPr>
          <w:sz w:val="20"/>
          <w:szCs w:val="20"/>
          <w:lang w:val="en-US"/>
        </w:rPr>
      </w:pPr>
      <w:r w:rsidRPr="00DA0F88">
        <w:rPr>
          <w:sz w:val="20"/>
          <w:szCs w:val="20"/>
          <w:lang w:val="en-US"/>
        </w:rPr>
        <w:t xml:space="preserve">The participating agencies have been selected due to commitment and complementarity of expertise and mandates in areas of HIV/SRH, social protection, governance, health and disability inclusion. </w:t>
      </w:r>
    </w:p>
    <w:p w14:paraId="419D635C" w14:textId="387E888D" w:rsidR="00F5354C" w:rsidRPr="00DA0F88" w:rsidRDefault="00DA0F88" w:rsidP="00EE4220">
      <w:pPr>
        <w:pStyle w:val="Heading1"/>
      </w:pPr>
      <w:r>
        <w:t xml:space="preserve">2. </w:t>
      </w:r>
      <w:r w:rsidR="00157433" w:rsidRPr="00DA0F88">
        <w:t xml:space="preserve">Project approach </w:t>
      </w:r>
    </w:p>
    <w:p w14:paraId="79348C5E" w14:textId="1C4C992F" w:rsidR="003D0756" w:rsidRPr="00DA0F88" w:rsidRDefault="00157433" w:rsidP="00EE4220">
      <w:pPr>
        <w:pStyle w:val="Heading2"/>
      </w:pPr>
      <w:r w:rsidRPr="00DA0F88">
        <w:t>2.1 Focus of the project – “What is the project about?”</w:t>
      </w:r>
    </w:p>
    <w:p w14:paraId="7C468682" w14:textId="77777777" w:rsidR="00F5354C" w:rsidRPr="00DA0F88" w:rsidRDefault="00157433" w:rsidP="00DA0F88">
      <w:pPr>
        <w:spacing w:before="200" w:line="240" w:lineRule="auto"/>
        <w:jc w:val="both"/>
        <w:rPr>
          <w:sz w:val="20"/>
          <w:szCs w:val="20"/>
          <w:lang w:val="en-US"/>
        </w:rPr>
      </w:pPr>
      <w:r w:rsidRPr="00DA0F88">
        <w:rPr>
          <w:sz w:val="20"/>
          <w:szCs w:val="20"/>
          <w:lang w:val="en-US"/>
        </w:rPr>
        <w:t>Max 100 words; Please refer to the UNPRPD SOF Sections 2.2, page 31.</w:t>
      </w:r>
    </w:p>
    <w:p w14:paraId="6514C2BE" w14:textId="77777777" w:rsidR="00F5354C" w:rsidRPr="00DA0F88" w:rsidRDefault="00C82443" w:rsidP="00F5354C">
      <w:pPr>
        <w:spacing w:before="200" w:line="240" w:lineRule="auto"/>
        <w:jc w:val="both"/>
        <w:rPr>
          <w:sz w:val="20"/>
          <w:szCs w:val="20"/>
          <w:lang w:val="en-US"/>
        </w:rPr>
      </w:pPr>
      <w:r w:rsidRPr="00DA0F88">
        <w:rPr>
          <w:sz w:val="20"/>
          <w:szCs w:val="20"/>
          <w:lang w:val="en-US"/>
        </w:rPr>
        <w:t xml:space="preserve">The project </w:t>
      </w:r>
      <w:r w:rsidR="006A6CB7" w:rsidRPr="00DA0F88">
        <w:rPr>
          <w:sz w:val="20"/>
          <w:szCs w:val="20"/>
          <w:lang w:val="en-US"/>
        </w:rPr>
        <w:t>focuses on the</w:t>
      </w:r>
      <w:r w:rsidRPr="00DA0F88">
        <w:rPr>
          <w:sz w:val="20"/>
          <w:szCs w:val="20"/>
          <w:lang w:val="en-US"/>
        </w:rPr>
        <w:t xml:space="preserve"> </w:t>
      </w:r>
      <w:r w:rsidR="006A6CB7" w:rsidRPr="00DA0F88">
        <w:rPr>
          <w:sz w:val="20"/>
          <w:szCs w:val="20"/>
          <w:lang w:val="en-US"/>
        </w:rPr>
        <w:t>access</w:t>
      </w:r>
      <w:r w:rsidRPr="00DA0F88">
        <w:rPr>
          <w:sz w:val="20"/>
          <w:szCs w:val="20"/>
          <w:lang w:val="en-US"/>
        </w:rPr>
        <w:t xml:space="preserve"> </w:t>
      </w:r>
      <w:r w:rsidR="006A6CB7" w:rsidRPr="00DA0F88">
        <w:rPr>
          <w:sz w:val="20"/>
          <w:szCs w:val="20"/>
          <w:lang w:val="en-US"/>
        </w:rPr>
        <w:t xml:space="preserve">to HIV/SRH services </w:t>
      </w:r>
      <w:r w:rsidRPr="00DA0F88">
        <w:rPr>
          <w:sz w:val="20"/>
          <w:szCs w:val="20"/>
          <w:lang w:val="en-US"/>
        </w:rPr>
        <w:t xml:space="preserve">for </w:t>
      </w:r>
      <w:r w:rsidR="001B7CF6" w:rsidRPr="00DA0F88">
        <w:rPr>
          <w:sz w:val="20"/>
          <w:szCs w:val="20"/>
          <w:lang w:val="en-US"/>
        </w:rPr>
        <w:t>people with disabilities</w:t>
      </w:r>
      <w:r w:rsidRPr="00DA0F88">
        <w:rPr>
          <w:sz w:val="20"/>
          <w:szCs w:val="20"/>
          <w:lang w:val="en-US"/>
        </w:rPr>
        <w:t xml:space="preserve"> and social protection </w:t>
      </w:r>
      <w:r w:rsidR="006A6CB7" w:rsidRPr="00DA0F88">
        <w:rPr>
          <w:sz w:val="20"/>
          <w:szCs w:val="20"/>
          <w:lang w:val="en-US"/>
        </w:rPr>
        <w:t>linkages in</w:t>
      </w:r>
      <w:r w:rsidRPr="00DA0F88">
        <w:rPr>
          <w:sz w:val="20"/>
          <w:szCs w:val="20"/>
          <w:lang w:val="en-US"/>
        </w:rPr>
        <w:t xml:space="preserve"> Mansa and Samfya Districts in Luapula Province. The project will address the barriers </w:t>
      </w:r>
      <w:r w:rsidR="001B7CF6" w:rsidRPr="00DA0F88">
        <w:rPr>
          <w:sz w:val="20"/>
          <w:szCs w:val="20"/>
          <w:lang w:val="en-US"/>
        </w:rPr>
        <w:t>people with disabilities</w:t>
      </w:r>
      <w:r w:rsidR="006A6CB7" w:rsidRPr="00DA0F88">
        <w:rPr>
          <w:sz w:val="20"/>
          <w:szCs w:val="20"/>
          <w:lang w:val="en-US"/>
        </w:rPr>
        <w:t xml:space="preserve"> face in accessing services, with</w:t>
      </w:r>
      <w:r w:rsidR="00A92FFD" w:rsidRPr="00DA0F88">
        <w:rPr>
          <w:sz w:val="20"/>
          <w:szCs w:val="20"/>
          <w:lang w:val="en-US"/>
        </w:rPr>
        <w:t xml:space="preserve"> particular</w:t>
      </w:r>
      <w:r w:rsidR="006A6CB7" w:rsidRPr="00DA0F88">
        <w:rPr>
          <w:sz w:val="20"/>
          <w:szCs w:val="20"/>
          <w:lang w:val="en-US"/>
        </w:rPr>
        <w:t xml:space="preserve"> </w:t>
      </w:r>
      <w:r w:rsidR="002148A2" w:rsidRPr="00DA0F88">
        <w:rPr>
          <w:sz w:val="20"/>
          <w:szCs w:val="20"/>
          <w:lang w:val="en-US"/>
        </w:rPr>
        <w:t>emphasis</w:t>
      </w:r>
      <w:r w:rsidR="006A6CB7" w:rsidRPr="00DA0F88">
        <w:rPr>
          <w:sz w:val="20"/>
          <w:szCs w:val="20"/>
          <w:lang w:val="en-US"/>
        </w:rPr>
        <w:t xml:space="preserve"> on </w:t>
      </w:r>
      <w:r w:rsidRPr="00DA0F88">
        <w:rPr>
          <w:sz w:val="20"/>
          <w:szCs w:val="20"/>
          <w:lang w:val="en-US"/>
        </w:rPr>
        <w:t>women and girls</w:t>
      </w:r>
      <w:r w:rsidR="00C52BA7" w:rsidRPr="00DA0F88">
        <w:rPr>
          <w:sz w:val="20"/>
          <w:szCs w:val="20"/>
          <w:lang w:val="en-US"/>
        </w:rPr>
        <w:t xml:space="preserve">. </w:t>
      </w:r>
      <w:r w:rsidRPr="00DA0F88">
        <w:rPr>
          <w:sz w:val="20"/>
          <w:szCs w:val="20"/>
          <w:lang w:val="en-US"/>
        </w:rPr>
        <w:t xml:space="preserve">The project will </w:t>
      </w:r>
      <w:r w:rsidR="00A53B1D" w:rsidRPr="00DA0F88">
        <w:rPr>
          <w:sz w:val="20"/>
          <w:szCs w:val="20"/>
          <w:lang w:val="en-US"/>
        </w:rPr>
        <w:t>focus on changing</w:t>
      </w:r>
      <w:r w:rsidRPr="00DA0F88">
        <w:rPr>
          <w:sz w:val="20"/>
          <w:szCs w:val="20"/>
          <w:lang w:val="en-US"/>
        </w:rPr>
        <w:t xml:space="preserve"> attitudes</w:t>
      </w:r>
      <w:r w:rsidR="00D0763F" w:rsidRPr="00DA0F88">
        <w:rPr>
          <w:sz w:val="20"/>
          <w:szCs w:val="20"/>
          <w:lang w:val="en-US"/>
        </w:rPr>
        <w:t xml:space="preserve"> </w:t>
      </w:r>
      <w:r w:rsidR="006A6CB7" w:rsidRPr="00DA0F88">
        <w:rPr>
          <w:sz w:val="20"/>
          <w:szCs w:val="20"/>
          <w:lang w:val="en-US"/>
        </w:rPr>
        <w:t>within</w:t>
      </w:r>
      <w:r w:rsidR="00D0763F" w:rsidRPr="00DA0F88">
        <w:rPr>
          <w:sz w:val="20"/>
          <w:szCs w:val="20"/>
          <w:lang w:val="en-US"/>
        </w:rPr>
        <w:t xml:space="preserve"> communities, service providers and </w:t>
      </w:r>
      <w:r w:rsidR="006A6CB7" w:rsidRPr="00DA0F88">
        <w:rPr>
          <w:sz w:val="20"/>
          <w:szCs w:val="20"/>
          <w:lang w:val="en-US"/>
        </w:rPr>
        <w:t>authorities</w:t>
      </w:r>
      <w:r w:rsidR="003E2EF5" w:rsidRPr="00DA0F88">
        <w:rPr>
          <w:sz w:val="20"/>
          <w:szCs w:val="20"/>
          <w:lang w:val="en-US"/>
        </w:rPr>
        <w:t>, and</w:t>
      </w:r>
      <w:r w:rsidR="00D0763F" w:rsidRPr="00DA0F88">
        <w:rPr>
          <w:sz w:val="20"/>
          <w:szCs w:val="20"/>
          <w:lang w:val="en-US"/>
        </w:rPr>
        <w:t xml:space="preserve"> on building capacity </w:t>
      </w:r>
      <w:r w:rsidR="002148A2" w:rsidRPr="00DA0F88">
        <w:rPr>
          <w:sz w:val="20"/>
          <w:szCs w:val="20"/>
          <w:lang w:val="en-US"/>
        </w:rPr>
        <w:t xml:space="preserve">for the </w:t>
      </w:r>
      <w:r w:rsidR="006A6CB7" w:rsidRPr="00DA0F88">
        <w:rPr>
          <w:sz w:val="20"/>
          <w:szCs w:val="20"/>
          <w:lang w:val="en-US"/>
        </w:rPr>
        <w:t>DPOs</w:t>
      </w:r>
      <w:r w:rsidR="00D0763F" w:rsidRPr="00DA0F88">
        <w:rPr>
          <w:sz w:val="20"/>
          <w:szCs w:val="20"/>
          <w:lang w:val="en-US"/>
        </w:rPr>
        <w:t xml:space="preserve"> and service providers to provide accessible services. The project will engage with Luapula Province in providing support to the implementation of the UNCRPD, through support developing and Action Plan on Disability Inclusion.</w:t>
      </w:r>
    </w:p>
    <w:p w14:paraId="79348C63" w14:textId="38A32023" w:rsidR="003D0756" w:rsidRPr="00DA0F88" w:rsidRDefault="00157433" w:rsidP="00EE4220">
      <w:pPr>
        <w:pStyle w:val="Heading2"/>
      </w:pPr>
      <w:r w:rsidRPr="00DA0F88">
        <w:t>Theory of change of the intervention – “How will the project produce positive change?”</w:t>
      </w:r>
    </w:p>
    <w:p w14:paraId="0CB48B80" w14:textId="77777777" w:rsidR="00F5354C" w:rsidRPr="00DA0F88" w:rsidRDefault="00157433" w:rsidP="00DA0F88">
      <w:pPr>
        <w:spacing w:before="200" w:line="240" w:lineRule="auto"/>
        <w:jc w:val="both"/>
        <w:rPr>
          <w:sz w:val="20"/>
          <w:szCs w:val="20"/>
          <w:lang w:val="en-US"/>
        </w:rPr>
      </w:pPr>
      <w:r w:rsidRPr="00DA0F88">
        <w:rPr>
          <w:sz w:val="20"/>
          <w:szCs w:val="20"/>
          <w:lang w:val="en-US"/>
        </w:rPr>
        <w:t>Max 750 words; Please refer to the UNPRPD SOF Section 2.1, 2.2 pages 22 - 35 and Technical Note Section 2.</w:t>
      </w:r>
    </w:p>
    <w:p w14:paraId="79348C66" w14:textId="687FDFAB" w:rsidR="003E56C9" w:rsidRPr="00DA0F88" w:rsidRDefault="003E56C9" w:rsidP="00F5354C">
      <w:pPr>
        <w:spacing w:before="200" w:line="240" w:lineRule="auto"/>
        <w:jc w:val="both"/>
        <w:rPr>
          <w:i/>
          <w:sz w:val="20"/>
          <w:szCs w:val="20"/>
          <w:lang w:val="en-US"/>
        </w:rPr>
      </w:pPr>
      <w:r w:rsidRPr="00DA0F88">
        <w:rPr>
          <w:i/>
          <w:sz w:val="20"/>
          <w:szCs w:val="20"/>
          <w:lang w:val="en-US"/>
        </w:rPr>
        <w:t>Cultural norms</w:t>
      </w:r>
    </w:p>
    <w:p w14:paraId="2AB286D0" w14:textId="38D21873" w:rsidR="00F5354C" w:rsidRPr="00DA0F88" w:rsidRDefault="003E56C9" w:rsidP="00F5354C">
      <w:pPr>
        <w:spacing w:before="200" w:line="240" w:lineRule="auto"/>
        <w:jc w:val="both"/>
        <w:rPr>
          <w:sz w:val="20"/>
          <w:szCs w:val="20"/>
          <w:lang w:val="en-US"/>
        </w:rPr>
      </w:pPr>
      <w:r w:rsidRPr="00DA0F88">
        <w:rPr>
          <w:sz w:val="20"/>
          <w:szCs w:val="20"/>
          <w:lang w:val="en-US"/>
        </w:rPr>
        <w:t xml:space="preserve">Negative attitudes and perceptions of people with disabilities are widespread throughout the Zambian society. People with disabilities are </w:t>
      </w:r>
      <w:r w:rsidR="006551AA" w:rsidRPr="00DA0F88">
        <w:rPr>
          <w:sz w:val="20"/>
          <w:szCs w:val="20"/>
          <w:lang w:val="en-US"/>
        </w:rPr>
        <w:t xml:space="preserve">represented </w:t>
      </w:r>
      <w:r w:rsidRPr="00DA0F88">
        <w:rPr>
          <w:sz w:val="20"/>
          <w:szCs w:val="20"/>
          <w:lang w:val="en-US"/>
        </w:rPr>
        <w:t>as not capable of contributing to society and referred to with highly discriminatory labels in vernacular languages. Women and girls with disabilities face additional discrimination and barriers due to their disability and gender. People with disabilities are not believed to be sexually active, yet women and girls with disabilities face high rates of sexual abuse resulting in unwanted pregnancies and sexually transmitted infections, including HIV</w:t>
      </w:r>
      <w:r w:rsidR="00203E60" w:rsidRPr="00DA0F88">
        <w:rPr>
          <w:sz w:val="20"/>
          <w:szCs w:val="20"/>
          <w:lang w:val="en-US"/>
        </w:rPr>
        <w:t>.</w:t>
      </w:r>
      <w:r w:rsidR="00F5354C" w:rsidRPr="00DA0F88">
        <w:rPr>
          <w:sz w:val="20"/>
          <w:szCs w:val="20"/>
          <w:lang w:val="en-US"/>
        </w:rPr>
        <w:t xml:space="preserve"> </w:t>
      </w:r>
      <w:r w:rsidRPr="00DA0F88">
        <w:rPr>
          <w:sz w:val="20"/>
          <w:szCs w:val="20"/>
          <w:lang w:val="en-US"/>
        </w:rPr>
        <w:t xml:space="preserve">These beliefs, attitudes and values are </w:t>
      </w:r>
      <w:r w:rsidR="006551AA" w:rsidRPr="00DA0F88">
        <w:rPr>
          <w:sz w:val="20"/>
          <w:szCs w:val="20"/>
          <w:lang w:val="en-US"/>
        </w:rPr>
        <w:t xml:space="preserve">widespread </w:t>
      </w:r>
      <w:r w:rsidRPr="00DA0F88">
        <w:rPr>
          <w:sz w:val="20"/>
          <w:szCs w:val="20"/>
          <w:lang w:val="en-US"/>
        </w:rPr>
        <w:t xml:space="preserve">in communities, families and among service providers and need change for people with disabilities to </w:t>
      </w:r>
      <w:r w:rsidR="006551AA" w:rsidRPr="00DA0F88">
        <w:rPr>
          <w:sz w:val="20"/>
          <w:szCs w:val="20"/>
          <w:lang w:val="en-US"/>
        </w:rPr>
        <w:t>achieve inclusion</w:t>
      </w:r>
      <w:r w:rsidRPr="00DA0F88">
        <w:rPr>
          <w:sz w:val="20"/>
          <w:szCs w:val="20"/>
          <w:lang w:val="en-US"/>
        </w:rPr>
        <w:t>. The project will work with community leaders, province and district government administration, and service providers in HIV, SRH and social protection sectors raising awareness, providing training on disability inclusion and changing negative attitudes. The project will use ILO Disability Equality Training to raise awareness, and individual disability advocates will be trained in delivering the training. Engagement with religious and traditional leaders in target districts is key as they have a significant role in influencing the communities, families and individuals. The project will also target men and women with disabilities directly to raise awareness of their rights as equal members of society and promote stronger inclusion at the community level.</w:t>
      </w:r>
    </w:p>
    <w:p w14:paraId="79348C69" w14:textId="055861F4" w:rsidR="003E56C9" w:rsidRPr="00DA0F88" w:rsidRDefault="003E56C9" w:rsidP="00F5354C">
      <w:pPr>
        <w:spacing w:before="200" w:line="240" w:lineRule="auto"/>
        <w:jc w:val="both"/>
        <w:rPr>
          <w:i/>
          <w:sz w:val="20"/>
          <w:szCs w:val="20"/>
          <w:lang w:val="en-US"/>
        </w:rPr>
      </w:pPr>
      <w:r w:rsidRPr="00DA0F88">
        <w:rPr>
          <w:i/>
          <w:sz w:val="20"/>
          <w:szCs w:val="20"/>
          <w:lang w:val="en-US"/>
        </w:rPr>
        <w:t>Capacity</w:t>
      </w:r>
    </w:p>
    <w:p w14:paraId="4D98831E" w14:textId="77777777" w:rsidR="00F5354C" w:rsidRPr="00DA0F88" w:rsidRDefault="003E56C9" w:rsidP="00F5354C">
      <w:pPr>
        <w:spacing w:before="200" w:line="240" w:lineRule="auto"/>
        <w:jc w:val="both"/>
        <w:rPr>
          <w:sz w:val="20"/>
          <w:szCs w:val="20"/>
          <w:lang w:val="en-US"/>
        </w:rPr>
      </w:pPr>
      <w:r w:rsidRPr="00DA0F88">
        <w:rPr>
          <w:sz w:val="20"/>
          <w:szCs w:val="20"/>
          <w:lang w:val="en-US"/>
        </w:rPr>
        <w:t xml:space="preserve">The disability sector is comparatively weak in Luapula. A handful of </w:t>
      </w:r>
      <w:r w:rsidR="006551AA" w:rsidRPr="00DA0F88">
        <w:rPr>
          <w:sz w:val="20"/>
          <w:szCs w:val="20"/>
          <w:lang w:val="en-US"/>
        </w:rPr>
        <w:t xml:space="preserve">DPOs </w:t>
      </w:r>
      <w:r w:rsidRPr="00DA0F88">
        <w:rPr>
          <w:sz w:val="20"/>
          <w:szCs w:val="20"/>
          <w:lang w:val="en-US"/>
        </w:rPr>
        <w:t xml:space="preserve">and loose disability networks exist, but their capacity to strategically and coherently advocate for disability inclusion and rights is weak and there is infighting is between the organizations. The project will support the collaboration between the different groupings and foster the idea of working together for common goals and better impact. The project will also promote a widening of the membership base for the organisations to include all impairments types and an increased representation of women with disabilities. The project will build the capacity of </w:t>
      </w:r>
      <w:r w:rsidR="006551AA" w:rsidRPr="00DA0F88">
        <w:rPr>
          <w:sz w:val="20"/>
          <w:szCs w:val="20"/>
          <w:lang w:val="en-US"/>
        </w:rPr>
        <w:t xml:space="preserve">DPOs </w:t>
      </w:r>
      <w:r w:rsidRPr="00DA0F88">
        <w:rPr>
          <w:sz w:val="20"/>
          <w:szCs w:val="20"/>
          <w:lang w:val="en-US"/>
        </w:rPr>
        <w:t xml:space="preserve">to undertake disability audits, to raise awareness on inclusion and to be knowledgeable in the areas of HIV/SRH and social protection so as to enable a strategic approach in collaborating with service providers and government administration. In collaboration with the </w:t>
      </w:r>
      <w:r w:rsidR="006551AA" w:rsidRPr="00DA0F88">
        <w:rPr>
          <w:sz w:val="20"/>
          <w:szCs w:val="20"/>
          <w:lang w:val="en-US"/>
        </w:rPr>
        <w:t>DPOs</w:t>
      </w:r>
      <w:r w:rsidRPr="00DA0F88">
        <w:rPr>
          <w:sz w:val="20"/>
          <w:szCs w:val="20"/>
          <w:lang w:val="en-US"/>
        </w:rPr>
        <w:t>, the project will train service providers in HIV/SRH on how to respond to the specific needs of women and men with disabilities to enable them to provide accessible services. The capacity building will include introduction of accessibility audits, the development of strategies and work-plans, as well as guidelines and checklists for accessible services. Furthermore, the project will partner with the General Nursing Council</w:t>
      </w:r>
      <w:r w:rsidR="0031741E" w:rsidRPr="00DA0F88">
        <w:rPr>
          <w:sz w:val="20"/>
          <w:szCs w:val="20"/>
          <w:lang w:val="en-US"/>
        </w:rPr>
        <w:t>, Nursing Directory at the Ministry of Health</w:t>
      </w:r>
      <w:r w:rsidRPr="00DA0F88">
        <w:rPr>
          <w:sz w:val="20"/>
          <w:szCs w:val="20"/>
          <w:lang w:val="en-US"/>
        </w:rPr>
        <w:t xml:space="preserve"> and School of Nursing and Midwifery in Mansa, which is a centre of excellence in Zambia, to promote adoption of a disability module in the teaching of nurses and midwifes. This partnership has potentially wide impact, as students from the Nursing College go on to work in health centres across the country.</w:t>
      </w:r>
    </w:p>
    <w:p w14:paraId="4882BA3C" w14:textId="77777777" w:rsidR="00F5354C" w:rsidRPr="00DA0F88" w:rsidRDefault="003E56C9" w:rsidP="00F5354C">
      <w:pPr>
        <w:spacing w:before="200" w:line="240" w:lineRule="auto"/>
        <w:jc w:val="both"/>
        <w:rPr>
          <w:sz w:val="20"/>
          <w:szCs w:val="20"/>
          <w:lang w:val="en-US"/>
        </w:rPr>
      </w:pPr>
      <w:r w:rsidRPr="00DA0F88">
        <w:rPr>
          <w:sz w:val="20"/>
          <w:szCs w:val="20"/>
          <w:lang w:val="en-US"/>
        </w:rPr>
        <w:t xml:space="preserve">The project will also strengthen disability inclusion in individual </w:t>
      </w:r>
      <w:r w:rsidR="00EB7F80" w:rsidRPr="00DA0F88">
        <w:rPr>
          <w:sz w:val="20"/>
          <w:szCs w:val="20"/>
          <w:lang w:val="en-US"/>
        </w:rPr>
        <w:t xml:space="preserve">UN </w:t>
      </w:r>
      <w:r w:rsidRPr="00DA0F88">
        <w:rPr>
          <w:sz w:val="20"/>
          <w:szCs w:val="20"/>
          <w:lang w:val="en-US"/>
        </w:rPr>
        <w:t xml:space="preserve">agencies. The participating organizations will through the project receive ILO Disability Equality Training </w:t>
      </w:r>
      <w:r w:rsidR="0012135E" w:rsidRPr="00DA0F88">
        <w:rPr>
          <w:sz w:val="20"/>
          <w:szCs w:val="20"/>
          <w:lang w:val="en-US"/>
        </w:rPr>
        <w:t xml:space="preserve">and UNICEF inclusion of children with disability training </w:t>
      </w:r>
      <w:r w:rsidRPr="00DA0F88">
        <w:rPr>
          <w:sz w:val="20"/>
          <w:szCs w:val="20"/>
          <w:lang w:val="en-US"/>
        </w:rPr>
        <w:t xml:space="preserve">at the inception </w:t>
      </w:r>
      <w:r w:rsidR="006551AA" w:rsidRPr="00DA0F88">
        <w:rPr>
          <w:sz w:val="20"/>
          <w:szCs w:val="20"/>
          <w:lang w:val="en-US"/>
        </w:rPr>
        <w:t>ph</w:t>
      </w:r>
      <w:r w:rsidRPr="00DA0F88">
        <w:rPr>
          <w:sz w:val="20"/>
          <w:szCs w:val="20"/>
          <w:lang w:val="en-US"/>
        </w:rPr>
        <w:t>a</w:t>
      </w:r>
      <w:r w:rsidR="006551AA" w:rsidRPr="00DA0F88">
        <w:rPr>
          <w:sz w:val="20"/>
          <w:szCs w:val="20"/>
          <w:lang w:val="en-US"/>
        </w:rPr>
        <w:t>s</w:t>
      </w:r>
      <w:r w:rsidRPr="00DA0F88">
        <w:rPr>
          <w:sz w:val="20"/>
          <w:szCs w:val="20"/>
          <w:lang w:val="en-US"/>
        </w:rPr>
        <w:t>e, including a thorough introduction to the principles of the UNCRPD. The project will also engage with the UN as a whole through knowledge sharing at UNCT level.</w:t>
      </w:r>
    </w:p>
    <w:p w14:paraId="79348C6E" w14:textId="6EEB0098" w:rsidR="003E56C9" w:rsidRPr="00DA0F88" w:rsidRDefault="003E56C9" w:rsidP="00F5354C">
      <w:pPr>
        <w:spacing w:before="200" w:line="240" w:lineRule="auto"/>
        <w:jc w:val="both"/>
        <w:rPr>
          <w:i/>
          <w:sz w:val="20"/>
          <w:szCs w:val="20"/>
          <w:lang w:val="en-US"/>
        </w:rPr>
      </w:pPr>
      <w:r w:rsidRPr="00DA0F88">
        <w:rPr>
          <w:i/>
          <w:sz w:val="20"/>
          <w:szCs w:val="20"/>
          <w:lang w:val="en-US"/>
        </w:rPr>
        <w:t>Partnerships and legislative norms</w:t>
      </w:r>
    </w:p>
    <w:p w14:paraId="66EBEFC8" w14:textId="77777777" w:rsidR="00F5354C" w:rsidRPr="00DA0F88" w:rsidRDefault="003E56C9" w:rsidP="00F5354C">
      <w:pPr>
        <w:spacing w:before="200" w:line="240" w:lineRule="auto"/>
        <w:jc w:val="both"/>
        <w:rPr>
          <w:sz w:val="20"/>
          <w:szCs w:val="20"/>
          <w:lang w:val="en-US"/>
        </w:rPr>
      </w:pPr>
      <w:r w:rsidRPr="00DA0F88">
        <w:rPr>
          <w:sz w:val="20"/>
          <w:szCs w:val="20"/>
          <w:lang w:val="en-US"/>
        </w:rPr>
        <w:t>The project seeks to capitalize on the existing normative environment, which protects the right to health and well-being of persons with disabilities to strengthen the structural features already in place and build a sustainable approach to disability rights and inclusion that can be scaled up to national level. The project will work in close partnership with the Luapula Provincial administration and engage directly at the level of Permanent Secretary to ensure buy-in and joint commitment. The project proposes to engage Luapula to become a disability inclusive province, turning around the negative perceptions and connotations related to the province being seen as the “origin” of people with disabilities, and instead becoming an example of inclusion for the rest of the country. This being a longer-term goal, the project will support laying the foundation for this through supporting development of a cross-sectoral Action Plan for Disability Inclusion for Luapula. In doing so, a close partnership with the disability movement is essential and the project will foster an increased collaboration between disabled persons organizations and the provincial and district administrations.</w:t>
      </w:r>
      <w:r w:rsidR="00A92FFD" w:rsidRPr="00DA0F88">
        <w:rPr>
          <w:sz w:val="20"/>
          <w:szCs w:val="20"/>
          <w:lang w:val="en-US"/>
        </w:rPr>
        <w:t xml:space="preserve"> </w:t>
      </w:r>
    </w:p>
    <w:p w14:paraId="79348C71" w14:textId="5A2F62BE" w:rsidR="003D0756" w:rsidRPr="00370E40" w:rsidRDefault="00157433" w:rsidP="00370E40">
      <w:pPr>
        <w:pStyle w:val="Heading3"/>
      </w:pPr>
      <w:r w:rsidRPr="00370E40">
        <w:t>Other programmatic considerations</w:t>
      </w:r>
    </w:p>
    <w:p w14:paraId="298DD122" w14:textId="77777777" w:rsidR="00F5354C" w:rsidRPr="00DA0F88" w:rsidRDefault="00157433" w:rsidP="00DA0F88">
      <w:pPr>
        <w:spacing w:before="200" w:line="240" w:lineRule="auto"/>
        <w:jc w:val="both"/>
        <w:rPr>
          <w:sz w:val="20"/>
          <w:szCs w:val="20"/>
          <w:lang w:val="en-US"/>
        </w:rPr>
      </w:pPr>
      <w:r w:rsidRPr="00DA0F88">
        <w:rPr>
          <w:sz w:val="20"/>
          <w:szCs w:val="20"/>
          <w:lang w:val="en-US"/>
        </w:rPr>
        <w:t>Max 650 words. Please refer to Technical Note Section 3 and 4.</w:t>
      </w:r>
    </w:p>
    <w:p w14:paraId="79348C76" w14:textId="607BE9CF" w:rsidR="003D0756" w:rsidRDefault="00157433" w:rsidP="00F5354C">
      <w:pPr>
        <w:spacing w:before="200" w:line="240" w:lineRule="auto"/>
        <w:jc w:val="both"/>
        <w:rPr>
          <w:b/>
          <w:sz w:val="20"/>
          <w:szCs w:val="20"/>
          <w:lang w:val="en-US"/>
        </w:rPr>
      </w:pPr>
      <w:r w:rsidRPr="00DA0F88">
        <w:rPr>
          <w:b/>
          <w:sz w:val="20"/>
          <w:szCs w:val="20"/>
          <w:lang w:val="en-US"/>
        </w:rPr>
        <w:t>Table 1.</w:t>
      </w:r>
    </w:p>
    <w:p w14:paraId="24041566" w14:textId="713695BC" w:rsidR="00725A3B" w:rsidRPr="00725A3B" w:rsidRDefault="00725A3B" w:rsidP="0035143A">
      <w:pPr>
        <w:pStyle w:val="Heading4"/>
        <w:pBdr>
          <w:top w:val="single" w:sz="8" w:space="1" w:color="000000"/>
          <w:left w:val="single" w:sz="8" w:space="4" w:color="000000"/>
          <w:bottom w:val="single" w:sz="8" w:space="1" w:color="000000"/>
          <w:right w:val="single" w:sz="8" w:space="4" w:color="000000"/>
        </w:pBdr>
        <w:shd w:val="clear" w:color="auto" w:fill="D9D9D9" w:themeFill="background1" w:themeFillShade="D9"/>
        <w:rPr>
          <w:lang w:val="en-US"/>
        </w:rPr>
      </w:pPr>
      <w:r w:rsidRPr="00725A3B">
        <w:t xml:space="preserve">1. Mix of targeting and mainstreaming </w:t>
      </w:r>
    </w:p>
    <w:p w14:paraId="4BB5A27A" w14:textId="77777777" w:rsidR="00725A3B" w:rsidRDefault="00725A3B" w:rsidP="00725A3B">
      <w:pPr>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200"/>
        <w:jc w:val="both"/>
        <w:rPr>
          <w:i/>
          <w:sz w:val="20"/>
          <w:szCs w:val="20"/>
          <w:lang w:val="en-US"/>
        </w:rPr>
      </w:pPr>
      <w:r>
        <w:rPr>
          <w:i/>
          <w:sz w:val="20"/>
          <w:szCs w:val="20"/>
          <w:lang w:val="en-US"/>
        </w:rPr>
        <w:t>How will the proposed project mix targeting and mainstreaming strategies in order to generate structural transformation?</w:t>
      </w:r>
    </w:p>
    <w:p w14:paraId="1226F38C" w14:textId="77777777" w:rsidR="00725A3B" w:rsidRDefault="00725A3B" w:rsidP="00725A3B">
      <w:pPr>
        <w:pBdr>
          <w:top w:val="single" w:sz="8" w:space="1" w:color="000000"/>
          <w:left w:val="single" w:sz="8" w:space="4" w:color="000000"/>
          <w:bottom w:val="single" w:sz="8" w:space="1" w:color="000000"/>
          <w:right w:val="single" w:sz="8" w:space="4" w:color="000000"/>
        </w:pBdr>
        <w:spacing w:before="200" w:line="240" w:lineRule="auto"/>
        <w:jc w:val="both"/>
        <w:rPr>
          <w:b/>
          <w:sz w:val="20"/>
          <w:szCs w:val="20"/>
          <w:lang w:val="en-US"/>
        </w:rPr>
      </w:pPr>
      <w:r>
        <w:rPr>
          <w:b/>
          <w:sz w:val="20"/>
          <w:szCs w:val="20"/>
          <w:lang w:val="en-US"/>
        </w:rPr>
        <w:t>A key targeting strategy is the engagement with the DPOs to support the development of a more strategic approach for disability advocacy, including strong partnerships and increased DPO membership. DPOs will be key actors in developing, supporting and monitoring structural transformation.</w:t>
      </w:r>
    </w:p>
    <w:p w14:paraId="7B59F170" w14:textId="77777777" w:rsidR="00725A3B" w:rsidRDefault="00725A3B" w:rsidP="00725A3B">
      <w:pPr>
        <w:pBdr>
          <w:top w:val="single" w:sz="8" w:space="1" w:color="000000"/>
          <w:left w:val="single" w:sz="8" w:space="4" w:color="000000"/>
          <w:bottom w:val="single" w:sz="8" w:space="1" w:color="000000"/>
          <w:right w:val="single" w:sz="8" w:space="4" w:color="000000"/>
        </w:pBdr>
        <w:spacing w:before="200" w:line="240" w:lineRule="auto"/>
        <w:jc w:val="both"/>
        <w:rPr>
          <w:b/>
          <w:sz w:val="20"/>
          <w:szCs w:val="20"/>
          <w:lang w:val="en-US"/>
        </w:rPr>
      </w:pPr>
      <w:r>
        <w:rPr>
          <w:b/>
          <w:sz w:val="20"/>
          <w:szCs w:val="20"/>
          <w:lang w:val="en-US"/>
        </w:rPr>
        <w:t xml:space="preserve">Through targeted collaboration with Mansa Nursing College the project will aim at strengthening impact in terms of disability inclusion in the nursing training in Zambia. </w:t>
      </w:r>
    </w:p>
    <w:p w14:paraId="44903CA4" w14:textId="77777777" w:rsidR="00725A3B" w:rsidRDefault="00725A3B" w:rsidP="00725A3B">
      <w:pPr>
        <w:pBdr>
          <w:top w:val="single" w:sz="8" w:space="1" w:color="000000"/>
          <w:left w:val="single" w:sz="8" w:space="4" w:color="000000"/>
          <w:bottom w:val="single" w:sz="8" w:space="1" w:color="000000"/>
          <w:right w:val="single" w:sz="8" w:space="4" w:color="000000"/>
        </w:pBdr>
        <w:spacing w:before="200" w:line="240" w:lineRule="auto"/>
        <w:jc w:val="both"/>
        <w:rPr>
          <w:b/>
          <w:sz w:val="20"/>
          <w:szCs w:val="20"/>
          <w:lang w:val="en-US"/>
        </w:rPr>
      </w:pPr>
      <w:r>
        <w:rPr>
          <w:b/>
          <w:sz w:val="20"/>
          <w:szCs w:val="20"/>
          <w:lang w:val="en-US"/>
        </w:rPr>
        <w:t xml:space="preserve">Targeted sensitization of traditional and religious leaders on disability inclusion will not only focus on project intervention sectors but the broader principles of disability rights thus fostering an inclusive approach in communities in general. </w:t>
      </w:r>
    </w:p>
    <w:p w14:paraId="6C732915" w14:textId="77777777" w:rsidR="00725A3B" w:rsidRDefault="00725A3B" w:rsidP="00725A3B">
      <w:pPr>
        <w:pBdr>
          <w:top w:val="single" w:sz="8" w:space="1" w:color="000000"/>
          <w:left w:val="single" w:sz="8" w:space="4" w:color="000000"/>
          <w:bottom w:val="single" w:sz="8" w:space="1" w:color="000000"/>
          <w:right w:val="single" w:sz="8" w:space="4" w:color="000000"/>
        </w:pBdr>
        <w:spacing w:before="200"/>
        <w:jc w:val="both"/>
        <w:rPr>
          <w:b/>
          <w:sz w:val="20"/>
          <w:szCs w:val="20"/>
          <w:lang w:val="en-US"/>
        </w:rPr>
      </w:pPr>
      <w:r>
        <w:rPr>
          <w:b/>
          <w:sz w:val="20"/>
          <w:szCs w:val="20"/>
          <w:lang w:val="en-US"/>
        </w:rPr>
        <w:t>The engagement and collaboration with the provincial administration and central government will aim to secure a cross-sectoral buy-in for disability inclusion at the provincial level. The project intervention sectors will be a window to encourage broader mainstreaming.</w:t>
      </w:r>
    </w:p>
    <w:p w14:paraId="08FE408A" w14:textId="06A6D312" w:rsidR="00725A3B" w:rsidRPr="0035143A" w:rsidRDefault="00725A3B" w:rsidP="0035143A">
      <w:pPr>
        <w:pStyle w:val="Heading4"/>
        <w:pBdr>
          <w:top w:val="single" w:sz="8" w:space="1" w:color="000000"/>
          <w:left w:val="single" w:sz="8" w:space="4" w:color="000000"/>
          <w:bottom w:val="single" w:sz="8" w:space="1" w:color="000000"/>
          <w:right w:val="single" w:sz="8" w:space="4" w:color="000000"/>
        </w:pBdr>
        <w:shd w:val="clear" w:color="auto" w:fill="D9D9D9" w:themeFill="background1" w:themeFillShade="D9"/>
      </w:pPr>
      <w:r w:rsidRPr="0035143A">
        <w:t>2. Scalability</w:t>
      </w:r>
    </w:p>
    <w:p w14:paraId="1CFEA50F" w14:textId="77777777" w:rsidR="00725A3B" w:rsidRPr="00725A3B" w:rsidRDefault="00725A3B" w:rsidP="00725A3B">
      <w:pPr>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200"/>
        <w:jc w:val="both"/>
        <w:rPr>
          <w:b/>
          <w:bCs/>
        </w:rPr>
      </w:pPr>
      <w:r w:rsidRPr="00725A3B">
        <w:rPr>
          <w:b/>
          <w:bCs/>
        </w:rPr>
        <w:t>How will the project create the conditions for scalability of results and successful approaches tested through project activities?</w:t>
      </w:r>
    </w:p>
    <w:p w14:paraId="700EE964" w14:textId="77777777" w:rsidR="00725A3B" w:rsidRDefault="00725A3B" w:rsidP="00725A3B">
      <w:pPr>
        <w:pBdr>
          <w:top w:val="single" w:sz="8" w:space="1" w:color="000000"/>
          <w:left w:val="single" w:sz="8" w:space="4" w:color="000000"/>
          <w:bottom w:val="single" w:sz="8" w:space="1" w:color="000000"/>
          <w:right w:val="single" w:sz="8" w:space="4" w:color="000000"/>
        </w:pBdr>
        <w:spacing w:before="200"/>
        <w:jc w:val="both"/>
        <w:rPr>
          <w:b/>
          <w:sz w:val="20"/>
          <w:szCs w:val="20"/>
          <w:lang w:val="en-US"/>
        </w:rPr>
      </w:pPr>
      <w:r>
        <w:rPr>
          <w:b/>
          <w:sz w:val="20"/>
          <w:szCs w:val="20"/>
          <w:lang w:val="en-US"/>
        </w:rPr>
        <w:t xml:space="preserve">A key targeting strategy is the engagement with the DPOs to support the development of a more strategic approach for disability advocacy, including strong partnerships and increased DPO membership. </w:t>
      </w:r>
    </w:p>
    <w:p w14:paraId="071CA355" w14:textId="77777777" w:rsidR="00725A3B" w:rsidRDefault="00725A3B" w:rsidP="00725A3B">
      <w:pPr>
        <w:pBdr>
          <w:top w:val="single" w:sz="8" w:space="1" w:color="000000"/>
          <w:left w:val="single" w:sz="8" w:space="4" w:color="000000"/>
          <w:bottom w:val="single" w:sz="8" w:space="1" w:color="000000"/>
          <w:right w:val="single" w:sz="8" w:space="4" w:color="000000"/>
        </w:pBdr>
        <w:spacing w:before="200" w:line="240" w:lineRule="auto"/>
        <w:jc w:val="both"/>
        <w:rPr>
          <w:b/>
          <w:sz w:val="20"/>
          <w:szCs w:val="20"/>
          <w:lang w:val="en-US"/>
        </w:rPr>
      </w:pPr>
      <w:r>
        <w:rPr>
          <w:b/>
          <w:sz w:val="20"/>
          <w:szCs w:val="20"/>
          <w:lang w:val="en-US"/>
        </w:rPr>
        <w:t xml:space="preserve">Through targeted collaboration with Mansa Nursing College the project will aim at a broader effect in terms of disability inclusion in the nursing training in Zambia. </w:t>
      </w:r>
    </w:p>
    <w:p w14:paraId="70B2AD0C" w14:textId="77777777" w:rsidR="00725A3B" w:rsidRDefault="00725A3B" w:rsidP="00725A3B">
      <w:pPr>
        <w:pBdr>
          <w:top w:val="single" w:sz="8" w:space="1" w:color="000000"/>
          <w:left w:val="single" w:sz="8" w:space="4" w:color="000000"/>
          <w:bottom w:val="single" w:sz="8" w:space="1" w:color="000000"/>
          <w:right w:val="single" w:sz="8" w:space="4" w:color="000000"/>
        </w:pBdr>
        <w:spacing w:before="200" w:line="240" w:lineRule="auto"/>
        <w:jc w:val="both"/>
        <w:rPr>
          <w:b/>
          <w:sz w:val="20"/>
          <w:szCs w:val="20"/>
          <w:lang w:val="en-US"/>
        </w:rPr>
      </w:pPr>
      <w:r>
        <w:rPr>
          <w:b/>
          <w:sz w:val="20"/>
          <w:szCs w:val="20"/>
          <w:lang w:val="en-US"/>
        </w:rPr>
        <w:t xml:space="preserve">Targeted sensitization of community leaders and religious leaders on disability inclusion will not only focus on project intervention sectors but the broader principles of disability rights and hence foster an inclusive approach in communities in general. </w:t>
      </w:r>
    </w:p>
    <w:p w14:paraId="11A595E8" w14:textId="77777777" w:rsidR="00725A3B" w:rsidRDefault="00725A3B" w:rsidP="00725A3B">
      <w:pPr>
        <w:pBdr>
          <w:top w:val="single" w:sz="8" w:space="1" w:color="000000"/>
          <w:left w:val="single" w:sz="8" w:space="4" w:color="000000"/>
          <w:bottom w:val="single" w:sz="8" w:space="1" w:color="000000"/>
          <w:right w:val="single" w:sz="8" w:space="4" w:color="000000"/>
        </w:pBdr>
        <w:spacing w:before="200" w:line="240" w:lineRule="auto"/>
        <w:jc w:val="both"/>
        <w:rPr>
          <w:b/>
          <w:sz w:val="20"/>
          <w:szCs w:val="20"/>
          <w:lang w:val="en-US"/>
        </w:rPr>
      </w:pPr>
      <w:r>
        <w:rPr>
          <w:b/>
          <w:sz w:val="20"/>
          <w:szCs w:val="20"/>
          <w:lang w:val="en-US"/>
        </w:rPr>
        <w:t>The engagement and collaboration with the provincial administration and central government will aim to secure a cross-sectoral buy-in for disability inclusion at the provincial level. The project intervention sectors will be a window to encourage broader mainstreaming.</w:t>
      </w:r>
    </w:p>
    <w:p w14:paraId="18749204" w14:textId="77777777" w:rsidR="00725A3B" w:rsidRDefault="00725A3B" w:rsidP="00725A3B">
      <w:pPr>
        <w:pBdr>
          <w:top w:val="single" w:sz="8" w:space="1" w:color="000000"/>
          <w:left w:val="single" w:sz="8" w:space="4" w:color="000000"/>
          <w:bottom w:val="single" w:sz="8" w:space="1" w:color="000000"/>
          <w:right w:val="single" w:sz="8" w:space="4" w:color="000000"/>
        </w:pBdr>
        <w:spacing w:before="200" w:line="240" w:lineRule="auto"/>
        <w:jc w:val="both"/>
        <w:rPr>
          <w:b/>
          <w:sz w:val="20"/>
          <w:szCs w:val="20"/>
          <w:lang w:val="en-US"/>
        </w:rPr>
      </w:pPr>
      <w:r>
        <w:rPr>
          <w:b/>
          <w:sz w:val="20"/>
          <w:szCs w:val="20"/>
          <w:lang w:val="en-US"/>
        </w:rPr>
        <w:t xml:space="preserve">Scaling up of the lessons learned in Luapula Province on approaches for disability mainstreaming and inclusion at provincial and district level will also be provided through close integration with policy and programming work taking place under the disability pillar of the UNJP on Social Protection. The UNJP includes a strong focus on capacity building at national and decentralized level for disability mainstreaming and awareness raising. Work envisaged on supporting ZAPD in the development of disability mainstreaming approaches and instruments at national and decentralized level can be informed by best practices from implementation in Luapula (see outcome 1). The UNJP is also expected to support the preparation of awareness campaigns on disability inclusion, including targeted to traditional leaders, and build capacity amongst DPOs for advocacy on disability inclusion, providing a platform for up scaling initiatives conduced in Luapula province in this area (see outcome 4 and outcome 3). </w:t>
      </w:r>
    </w:p>
    <w:p w14:paraId="4B1267CA" w14:textId="77777777" w:rsidR="00725A3B" w:rsidRDefault="00725A3B" w:rsidP="00725A3B">
      <w:pPr>
        <w:pBdr>
          <w:top w:val="single" w:sz="8" w:space="1" w:color="000000"/>
          <w:left w:val="single" w:sz="8" w:space="4" w:color="000000"/>
          <w:bottom w:val="single" w:sz="8" w:space="1" w:color="000000"/>
          <w:right w:val="single" w:sz="8" w:space="4" w:color="000000"/>
        </w:pBdr>
        <w:spacing w:before="200" w:line="240" w:lineRule="auto"/>
        <w:jc w:val="both"/>
        <w:rPr>
          <w:b/>
          <w:sz w:val="20"/>
          <w:szCs w:val="20"/>
          <w:lang w:val="en-US"/>
        </w:rPr>
      </w:pPr>
      <w:r>
        <w:rPr>
          <w:b/>
          <w:sz w:val="20"/>
          <w:szCs w:val="20"/>
          <w:lang w:val="en-US"/>
        </w:rPr>
        <w:t>In the context of the UNJP there are plans to support the development of one-stop-shop/single window approaches to disability and social protection programming in a small number of “champion” districts. The two districts that this intervention focuses on in Luapula will be included as part of the one-stop-shop/single window initiative.</w:t>
      </w:r>
    </w:p>
    <w:p w14:paraId="1C247D09" w14:textId="77777777" w:rsidR="00725A3B" w:rsidRDefault="00725A3B" w:rsidP="00725A3B">
      <w:pPr>
        <w:pBdr>
          <w:top w:val="single" w:sz="8" w:space="1" w:color="000000"/>
          <w:left w:val="single" w:sz="8" w:space="4" w:color="000000"/>
          <w:bottom w:val="single" w:sz="8" w:space="1" w:color="000000"/>
          <w:right w:val="single" w:sz="8" w:space="4" w:color="000000"/>
        </w:pBdr>
        <w:spacing w:before="200"/>
        <w:jc w:val="both"/>
        <w:rPr>
          <w:b/>
          <w:sz w:val="20"/>
          <w:szCs w:val="20"/>
          <w:lang w:val="en-US"/>
        </w:rPr>
      </w:pPr>
      <w:r>
        <w:rPr>
          <w:b/>
          <w:sz w:val="20"/>
          <w:szCs w:val="20"/>
          <w:lang w:val="en-US"/>
        </w:rPr>
        <w:t>At National Level, scaling up of the lessons learned in Luapula Province on approaches for disability mainstreaming and inclusion at provincial and district level will also be facilitated through close integration with policy and programming work taking place under the disability pillar of the UNJP on Social Protection. Work envisaged on supporting ZAPD in the development of disability mainstreaming approaches and instruments at national and decentralized level can be informed by best practices from the project implementation in Luapula district. Further scalability flows from coordination of the CASH+ approach to wider work done in other programmes including the UNJP and SEEVCA.</w:t>
      </w:r>
    </w:p>
    <w:p w14:paraId="64872B6F" w14:textId="1D604578" w:rsidR="00725A3B" w:rsidRPr="0035143A" w:rsidRDefault="00725A3B" w:rsidP="0035143A">
      <w:pPr>
        <w:pStyle w:val="Heading4"/>
        <w:pBdr>
          <w:top w:val="single" w:sz="8" w:space="1" w:color="000000"/>
          <w:left w:val="single" w:sz="8" w:space="4" w:color="000000"/>
          <w:bottom w:val="single" w:sz="8" w:space="1" w:color="000000"/>
          <w:right w:val="single" w:sz="8" w:space="4" w:color="000000"/>
        </w:pBdr>
        <w:shd w:val="clear" w:color="auto" w:fill="D9D9D9" w:themeFill="background1" w:themeFillShade="D9"/>
      </w:pPr>
      <w:r w:rsidRPr="0035143A">
        <w:t xml:space="preserve">3. Sustainability </w:t>
      </w:r>
    </w:p>
    <w:p w14:paraId="309A3457" w14:textId="77777777" w:rsidR="00725A3B" w:rsidRPr="0035143A" w:rsidRDefault="00725A3B" w:rsidP="0035143A">
      <w:pPr>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200"/>
        <w:jc w:val="both"/>
        <w:rPr>
          <w:b/>
          <w:bCs/>
        </w:rPr>
      </w:pPr>
      <w:r w:rsidRPr="0035143A">
        <w:rPr>
          <w:b/>
          <w:bCs/>
        </w:rPr>
        <w:t>How does the project intend to create the conditions for the long-term sustainability of the project results?</w:t>
      </w:r>
    </w:p>
    <w:p w14:paraId="26D6C07A" w14:textId="77777777" w:rsidR="00725A3B" w:rsidRDefault="00725A3B" w:rsidP="00725A3B">
      <w:pPr>
        <w:pBdr>
          <w:top w:val="single" w:sz="8" w:space="1" w:color="000000"/>
          <w:left w:val="single" w:sz="8" w:space="4" w:color="000000"/>
          <w:bottom w:val="single" w:sz="8" w:space="1" w:color="000000"/>
          <w:right w:val="single" w:sz="8" w:space="4" w:color="000000"/>
        </w:pBdr>
        <w:spacing w:before="200" w:line="240" w:lineRule="auto"/>
        <w:jc w:val="both"/>
        <w:rPr>
          <w:b/>
          <w:sz w:val="20"/>
          <w:szCs w:val="20"/>
          <w:lang w:val="en-US"/>
        </w:rPr>
      </w:pPr>
      <w:r>
        <w:rPr>
          <w:b/>
          <w:sz w:val="20"/>
          <w:szCs w:val="20"/>
          <w:lang w:val="en-US"/>
        </w:rPr>
        <w:t xml:space="preserve">By strengthening the capacity of the DPOs in Luapula to work together and to broaden their membership the project will ensure increased engagement from the disability sector in advocacy and awareness raising. </w:t>
      </w:r>
    </w:p>
    <w:p w14:paraId="17A2DE1E" w14:textId="77777777" w:rsidR="00725A3B" w:rsidRDefault="00725A3B" w:rsidP="00725A3B">
      <w:pPr>
        <w:pBdr>
          <w:top w:val="single" w:sz="8" w:space="1" w:color="000000"/>
          <w:left w:val="single" w:sz="8" w:space="4" w:color="000000"/>
          <w:bottom w:val="single" w:sz="8" w:space="1" w:color="000000"/>
          <w:right w:val="single" w:sz="8" w:space="4" w:color="000000"/>
        </w:pBdr>
        <w:spacing w:before="200" w:line="240" w:lineRule="auto"/>
        <w:jc w:val="both"/>
        <w:rPr>
          <w:b/>
          <w:sz w:val="20"/>
          <w:szCs w:val="20"/>
          <w:lang w:val="en-US"/>
        </w:rPr>
      </w:pPr>
      <w:r>
        <w:rPr>
          <w:b/>
          <w:sz w:val="20"/>
          <w:szCs w:val="20"/>
          <w:lang w:val="en-US"/>
        </w:rPr>
        <w:t>The engagement at the community level with traditional leaders is key in triggering an attitude shift at community level. This partnership is critical and the project will build on previous UN engagement with these partners to ensure the right approach and buy-in.</w:t>
      </w:r>
    </w:p>
    <w:p w14:paraId="5E2FD78C" w14:textId="77777777" w:rsidR="00725A3B" w:rsidRDefault="00725A3B" w:rsidP="00725A3B">
      <w:pPr>
        <w:pBdr>
          <w:top w:val="single" w:sz="8" w:space="1" w:color="000000"/>
          <w:left w:val="single" w:sz="8" w:space="4" w:color="000000"/>
          <w:bottom w:val="single" w:sz="8" w:space="1" w:color="000000"/>
          <w:right w:val="single" w:sz="8" w:space="4" w:color="000000"/>
        </w:pBdr>
        <w:spacing w:before="200" w:line="240" w:lineRule="auto"/>
        <w:jc w:val="both"/>
        <w:rPr>
          <w:b/>
          <w:sz w:val="20"/>
          <w:szCs w:val="20"/>
          <w:lang w:val="en-US"/>
        </w:rPr>
      </w:pPr>
      <w:r>
        <w:rPr>
          <w:b/>
          <w:sz w:val="20"/>
          <w:szCs w:val="20"/>
          <w:lang w:val="en-US"/>
        </w:rPr>
        <w:t xml:space="preserve">Social protection is high on government agenda and expected to increase. Ensuring disability inclusive SP services in the Cash+ programme will support disability inclusion in other areas of SP in the longer term by providing a practical example on how it can be implemented. </w:t>
      </w:r>
    </w:p>
    <w:p w14:paraId="6F067E71" w14:textId="6C6D0DF8" w:rsidR="00725A3B" w:rsidRDefault="00725A3B" w:rsidP="00725A3B">
      <w:pPr>
        <w:pBdr>
          <w:top w:val="single" w:sz="8" w:space="1" w:color="000000"/>
          <w:left w:val="single" w:sz="8" w:space="4" w:color="000000"/>
          <w:bottom w:val="single" w:sz="8" w:space="1" w:color="000000"/>
          <w:right w:val="single" w:sz="8" w:space="4" w:color="000000"/>
        </w:pBdr>
        <w:spacing w:before="200" w:line="240" w:lineRule="auto"/>
        <w:jc w:val="both"/>
        <w:rPr>
          <w:b/>
          <w:color w:val="auto"/>
          <w:sz w:val="20"/>
          <w:szCs w:val="20"/>
          <w:lang w:val="en-US"/>
        </w:rPr>
      </w:pPr>
      <w:r>
        <w:rPr>
          <w:b/>
          <w:color w:val="auto"/>
          <w:sz w:val="20"/>
          <w:szCs w:val="20"/>
          <w:lang w:val="en-US"/>
        </w:rPr>
        <w:t>The strong collaboration and participation with the local authorities ensures the ownership of the intervention as it involved them from a very early stage. Authorities at central level, as well as DPOs and CSOs actively participated in the development of the proposal. This resulted in an intervention that better adheres to the needs of persons with disabilities, addressing the structural gaps in service delivery, as well as a shared long term view, which is the foundation for sustainability.</w:t>
      </w:r>
    </w:p>
    <w:p w14:paraId="66AC18CF" w14:textId="77777777" w:rsidR="00E3768F" w:rsidRPr="00DA0F88" w:rsidRDefault="00E3768F" w:rsidP="00725A3B">
      <w:pPr>
        <w:pBdr>
          <w:top w:val="single" w:sz="8" w:space="1" w:color="000000"/>
          <w:left w:val="single" w:sz="8" w:space="4" w:color="000000"/>
          <w:bottom w:val="single" w:sz="8" w:space="1" w:color="000000"/>
          <w:right w:val="single" w:sz="8" w:space="4" w:color="000000"/>
        </w:pBdr>
        <w:spacing w:before="200" w:line="240" w:lineRule="auto"/>
        <w:jc w:val="both"/>
        <w:rPr>
          <w:b/>
          <w:sz w:val="20"/>
          <w:szCs w:val="20"/>
          <w:lang w:val="en-US"/>
        </w:rPr>
      </w:pPr>
    </w:p>
    <w:p w14:paraId="79348C9B" w14:textId="44BE4A35" w:rsidR="003D0756" w:rsidRPr="00E3768F" w:rsidRDefault="00E3768F" w:rsidP="00E3768F">
      <w:pPr>
        <w:rPr>
          <w:b/>
          <w:sz w:val="20"/>
          <w:szCs w:val="20"/>
          <w:lang w:val="en-US"/>
        </w:rPr>
      </w:pPr>
      <w:r>
        <w:rPr>
          <w:b/>
          <w:sz w:val="20"/>
          <w:szCs w:val="20"/>
          <w:lang w:val="en-US"/>
        </w:rPr>
        <w:br w:type="page"/>
      </w:r>
      <w:r w:rsidR="00157433" w:rsidRPr="00DA0F88">
        <w:rPr>
          <w:b/>
          <w:sz w:val="20"/>
          <w:szCs w:val="20"/>
          <w:lang w:val="en-US"/>
        </w:rPr>
        <w:t>Table 1.1</w:t>
      </w:r>
      <w:r w:rsidR="00725A3B">
        <w:rPr>
          <w:b/>
          <w:sz w:val="20"/>
          <w:szCs w:val="20"/>
          <w:lang w:val="en-US"/>
        </w:rPr>
        <w:t xml:space="preserve"> </w:t>
      </w:r>
      <w:r w:rsidR="00725A3B">
        <w:rPr>
          <w:b/>
          <w:color w:val="FFFFFF"/>
          <w:sz w:val="20"/>
          <w:szCs w:val="20"/>
          <w:lang w:val="en-US"/>
        </w:rPr>
        <w:t xml:space="preserve"> </w:t>
      </w:r>
    </w:p>
    <w:p w14:paraId="79348C9D" w14:textId="52869F5F" w:rsidR="003D0756" w:rsidRPr="00DA0F88" w:rsidRDefault="00157433" w:rsidP="00F5354C">
      <w:pPr>
        <w:spacing w:before="200"/>
        <w:jc w:val="both"/>
        <w:rPr>
          <w:b/>
          <w:i/>
          <w:color w:val="FFFFFF"/>
          <w:sz w:val="20"/>
          <w:szCs w:val="20"/>
          <w:lang w:val="en-US"/>
        </w:rPr>
      </w:pPr>
      <w:r w:rsidRPr="00DA0F88">
        <w:rPr>
          <w:b/>
          <w:sz w:val="20"/>
          <w:szCs w:val="20"/>
          <w:lang w:val="en-US"/>
        </w:rPr>
        <w:t>Risk Management Strategy (please describe the risk management strategy using the table below)</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Caption w:val="Risk Managment Strategy"/>
      </w:tblPr>
      <w:tblGrid>
        <w:gridCol w:w="2197"/>
        <w:gridCol w:w="1414"/>
        <w:gridCol w:w="1179"/>
        <w:gridCol w:w="1847"/>
        <w:gridCol w:w="1798"/>
        <w:gridCol w:w="1527"/>
      </w:tblGrid>
      <w:tr w:rsidR="00C210F7" w:rsidRPr="00725A3B" w14:paraId="79348CA6" w14:textId="77777777" w:rsidTr="00E3768F">
        <w:trPr>
          <w:cantSplit/>
          <w:trHeight w:val="997"/>
          <w:tblHeader/>
        </w:trPr>
        <w:tc>
          <w:tcPr>
            <w:tcW w:w="1132" w:type="pct"/>
            <w:shd w:val="clear" w:color="auto" w:fill="D9D9D9" w:themeFill="background1" w:themeFillShade="D9"/>
          </w:tcPr>
          <w:p w14:paraId="79348C9E" w14:textId="77777777" w:rsidR="00C210F7" w:rsidRPr="00725A3B" w:rsidRDefault="00C210F7" w:rsidP="00725A3B">
            <w:pPr>
              <w:spacing w:before="120" w:after="120"/>
              <w:contextualSpacing w:val="0"/>
              <w:jc w:val="both"/>
              <w:rPr>
                <w:lang w:val="en-US"/>
              </w:rPr>
            </w:pPr>
            <w:r w:rsidRPr="00725A3B">
              <w:rPr>
                <w:lang w:val="en-US"/>
              </w:rPr>
              <w:t>Type of risk*</w:t>
            </w:r>
          </w:p>
          <w:p w14:paraId="79348C9F" w14:textId="77777777" w:rsidR="00C210F7" w:rsidRPr="00725A3B" w:rsidRDefault="00C210F7" w:rsidP="00725A3B">
            <w:pPr>
              <w:spacing w:before="120" w:after="120"/>
              <w:contextualSpacing w:val="0"/>
              <w:jc w:val="both"/>
              <w:rPr>
                <w:lang w:val="en-US"/>
              </w:rPr>
            </w:pPr>
            <w:r w:rsidRPr="00725A3B">
              <w:rPr>
                <w:lang w:val="en-US"/>
              </w:rPr>
              <w:t>(contextual</w:t>
            </w:r>
          </w:p>
          <w:p w14:paraId="79348CA0" w14:textId="77777777" w:rsidR="00C210F7" w:rsidRPr="00725A3B" w:rsidRDefault="00C210F7" w:rsidP="00725A3B">
            <w:pPr>
              <w:spacing w:before="120" w:after="120"/>
              <w:contextualSpacing w:val="0"/>
              <w:jc w:val="both"/>
              <w:rPr>
                <w:lang w:val="en-US"/>
              </w:rPr>
            </w:pPr>
            <w:r w:rsidRPr="00725A3B">
              <w:rPr>
                <w:lang w:val="en-US"/>
              </w:rPr>
              <w:t>programmatic, institutional)</w:t>
            </w:r>
          </w:p>
        </w:tc>
        <w:tc>
          <w:tcPr>
            <w:tcW w:w="739" w:type="pct"/>
            <w:shd w:val="clear" w:color="auto" w:fill="D9D9D9" w:themeFill="background1" w:themeFillShade="D9"/>
          </w:tcPr>
          <w:p w14:paraId="79348CA1" w14:textId="77777777" w:rsidR="00C210F7" w:rsidRPr="00725A3B" w:rsidRDefault="00C210F7" w:rsidP="00725A3B">
            <w:pPr>
              <w:spacing w:before="120" w:after="120"/>
              <w:contextualSpacing w:val="0"/>
              <w:jc w:val="center"/>
              <w:rPr>
                <w:lang w:val="en-US"/>
              </w:rPr>
            </w:pPr>
            <w:r w:rsidRPr="00725A3B">
              <w:rPr>
                <w:lang w:val="en-US"/>
              </w:rPr>
              <w:t>Risk</w:t>
            </w:r>
          </w:p>
        </w:tc>
        <w:tc>
          <w:tcPr>
            <w:tcW w:w="621" w:type="pct"/>
            <w:shd w:val="clear" w:color="auto" w:fill="D9D9D9" w:themeFill="background1" w:themeFillShade="D9"/>
          </w:tcPr>
          <w:p w14:paraId="79348CA2" w14:textId="77777777" w:rsidR="00C210F7" w:rsidRPr="00725A3B" w:rsidRDefault="00C210F7" w:rsidP="00725A3B">
            <w:pPr>
              <w:spacing w:before="120" w:after="120"/>
              <w:contextualSpacing w:val="0"/>
              <w:jc w:val="both"/>
              <w:rPr>
                <w:lang w:val="en-US"/>
              </w:rPr>
            </w:pPr>
            <w:r w:rsidRPr="00725A3B">
              <w:rPr>
                <w:lang w:val="en-US"/>
              </w:rPr>
              <w:t>Likelihood (L, M, H)</w:t>
            </w:r>
          </w:p>
        </w:tc>
        <w:tc>
          <w:tcPr>
            <w:tcW w:w="956" w:type="pct"/>
            <w:shd w:val="clear" w:color="auto" w:fill="D9D9D9" w:themeFill="background1" w:themeFillShade="D9"/>
          </w:tcPr>
          <w:p w14:paraId="79348CA3" w14:textId="77777777" w:rsidR="00C210F7" w:rsidRPr="00725A3B" w:rsidRDefault="00C210F7" w:rsidP="00725A3B">
            <w:pPr>
              <w:spacing w:before="120" w:after="120"/>
              <w:contextualSpacing w:val="0"/>
              <w:jc w:val="both"/>
              <w:rPr>
                <w:lang w:val="en-US"/>
              </w:rPr>
            </w:pPr>
            <w:r w:rsidRPr="00725A3B">
              <w:rPr>
                <w:lang w:val="en-US"/>
              </w:rPr>
              <w:t>Impact on result</w:t>
            </w:r>
          </w:p>
        </w:tc>
        <w:tc>
          <w:tcPr>
            <w:tcW w:w="757" w:type="pct"/>
            <w:shd w:val="clear" w:color="auto" w:fill="D9D9D9" w:themeFill="background1" w:themeFillShade="D9"/>
          </w:tcPr>
          <w:p w14:paraId="79348CA4" w14:textId="77777777" w:rsidR="00C210F7" w:rsidRPr="00725A3B" w:rsidRDefault="00C210F7" w:rsidP="00725A3B">
            <w:pPr>
              <w:spacing w:before="120" w:after="120"/>
              <w:contextualSpacing w:val="0"/>
              <w:jc w:val="both"/>
              <w:rPr>
                <w:lang w:val="en-US"/>
              </w:rPr>
            </w:pPr>
            <w:r w:rsidRPr="00725A3B">
              <w:rPr>
                <w:lang w:val="en-US"/>
              </w:rPr>
              <w:t>Mitigation strategies</w:t>
            </w:r>
          </w:p>
        </w:tc>
        <w:tc>
          <w:tcPr>
            <w:tcW w:w="795" w:type="pct"/>
            <w:shd w:val="clear" w:color="auto" w:fill="D9D9D9" w:themeFill="background1" w:themeFillShade="D9"/>
          </w:tcPr>
          <w:p w14:paraId="79348CA5" w14:textId="77777777" w:rsidR="00C210F7" w:rsidRPr="00725A3B" w:rsidRDefault="00C210F7" w:rsidP="00725A3B">
            <w:pPr>
              <w:spacing w:before="120" w:after="120"/>
              <w:contextualSpacing w:val="0"/>
              <w:jc w:val="both"/>
              <w:rPr>
                <w:lang w:val="en-US"/>
              </w:rPr>
            </w:pPr>
            <w:r w:rsidRPr="00725A3B">
              <w:rPr>
                <w:lang w:val="en-US"/>
              </w:rPr>
              <w:t>Risk treatment owners</w:t>
            </w:r>
          </w:p>
        </w:tc>
      </w:tr>
      <w:tr w:rsidR="00C210F7" w:rsidRPr="00DA0F88" w14:paraId="79348CAD" w14:textId="77777777" w:rsidTr="00E3768F">
        <w:trPr>
          <w:trHeight w:val="1985"/>
        </w:trPr>
        <w:tc>
          <w:tcPr>
            <w:tcW w:w="1132" w:type="pct"/>
          </w:tcPr>
          <w:p w14:paraId="79348CA7" w14:textId="77777777" w:rsidR="00C210F7" w:rsidRPr="00DA0F88" w:rsidRDefault="00591CA0" w:rsidP="00725A3B">
            <w:pPr>
              <w:spacing w:before="120" w:after="120"/>
              <w:contextualSpacing w:val="0"/>
              <w:jc w:val="both"/>
              <w:rPr>
                <w:rFonts w:ascii="Georgia" w:eastAsia="Georgia" w:hAnsi="Georgia" w:cs="Georgia"/>
                <w:i/>
                <w:color w:val="666666"/>
                <w:sz w:val="20"/>
                <w:szCs w:val="20"/>
                <w:lang w:val="en-US"/>
              </w:rPr>
            </w:pPr>
            <w:r w:rsidRPr="00DA0F88">
              <w:rPr>
                <w:b/>
                <w:i/>
                <w:sz w:val="20"/>
                <w:szCs w:val="20"/>
                <w:lang w:val="en-US"/>
              </w:rPr>
              <w:t>Programmatic</w:t>
            </w:r>
          </w:p>
        </w:tc>
        <w:tc>
          <w:tcPr>
            <w:tcW w:w="739" w:type="pct"/>
          </w:tcPr>
          <w:p w14:paraId="79348CA8" w14:textId="77777777" w:rsidR="00C210F7" w:rsidRPr="00DA0F88" w:rsidRDefault="00C210F7" w:rsidP="00725A3B">
            <w:pPr>
              <w:spacing w:before="120" w:after="120"/>
              <w:contextualSpacing w:val="0"/>
              <w:rPr>
                <w:rFonts w:ascii="Georgia" w:eastAsia="Georgia" w:hAnsi="Georgia" w:cs="Georgia"/>
                <w:b/>
                <w:i/>
                <w:color w:val="666666"/>
                <w:sz w:val="20"/>
                <w:szCs w:val="20"/>
                <w:lang w:val="en-US"/>
              </w:rPr>
            </w:pPr>
            <w:r w:rsidRPr="00DA0F88">
              <w:rPr>
                <w:b/>
                <w:i/>
                <w:sz w:val="20"/>
                <w:szCs w:val="20"/>
                <w:lang w:val="en-US"/>
              </w:rPr>
              <w:t>Limited buy-in from the Government</w:t>
            </w:r>
          </w:p>
        </w:tc>
        <w:tc>
          <w:tcPr>
            <w:tcW w:w="621" w:type="pct"/>
          </w:tcPr>
          <w:p w14:paraId="79348CA9" w14:textId="77777777" w:rsidR="00C210F7" w:rsidRPr="00DA0F88" w:rsidRDefault="00C210F7" w:rsidP="00725A3B">
            <w:pPr>
              <w:spacing w:before="120" w:after="120"/>
              <w:contextualSpacing w:val="0"/>
              <w:jc w:val="both"/>
              <w:rPr>
                <w:rFonts w:ascii="Georgia" w:eastAsia="Georgia" w:hAnsi="Georgia" w:cs="Georgia"/>
                <w:i/>
                <w:color w:val="666666"/>
                <w:sz w:val="20"/>
                <w:szCs w:val="20"/>
                <w:lang w:val="en-US"/>
              </w:rPr>
            </w:pPr>
            <w:r w:rsidRPr="00DA0F88">
              <w:rPr>
                <w:b/>
                <w:i/>
                <w:sz w:val="20"/>
                <w:szCs w:val="20"/>
                <w:lang w:val="en-US"/>
              </w:rPr>
              <w:t>L</w:t>
            </w:r>
          </w:p>
        </w:tc>
        <w:tc>
          <w:tcPr>
            <w:tcW w:w="956" w:type="pct"/>
          </w:tcPr>
          <w:p w14:paraId="79348CAA" w14:textId="77777777" w:rsidR="00C210F7" w:rsidRPr="00DA0F88" w:rsidRDefault="00C210F7" w:rsidP="00725A3B">
            <w:pPr>
              <w:spacing w:before="120" w:after="120"/>
              <w:contextualSpacing w:val="0"/>
              <w:rPr>
                <w:rFonts w:ascii="Georgia" w:eastAsia="Georgia" w:hAnsi="Georgia" w:cs="Georgia"/>
                <w:i/>
                <w:color w:val="666666"/>
                <w:sz w:val="20"/>
                <w:szCs w:val="20"/>
                <w:lang w:val="en-US"/>
              </w:rPr>
            </w:pPr>
            <w:r w:rsidRPr="00DA0F88">
              <w:rPr>
                <w:b/>
                <w:i/>
                <w:sz w:val="20"/>
                <w:szCs w:val="20"/>
                <w:lang w:val="en-US"/>
              </w:rPr>
              <w:t>Reduced efficacy and sustainability of the intervention.</w:t>
            </w:r>
          </w:p>
        </w:tc>
        <w:tc>
          <w:tcPr>
            <w:tcW w:w="757" w:type="pct"/>
          </w:tcPr>
          <w:p w14:paraId="79348CAB" w14:textId="77777777" w:rsidR="00C210F7" w:rsidRPr="00DA0F88" w:rsidRDefault="00C210F7" w:rsidP="00725A3B">
            <w:pPr>
              <w:spacing w:before="120" w:after="120"/>
              <w:contextualSpacing w:val="0"/>
              <w:rPr>
                <w:rFonts w:ascii="Georgia" w:eastAsia="Georgia" w:hAnsi="Georgia" w:cs="Georgia"/>
                <w:i/>
                <w:color w:val="666666"/>
                <w:sz w:val="20"/>
                <w:szCs w:val="20"/>
                <w:lang w:val="en-US"/>
              </w:rPr>
            </w:pPr>
            <w:r w:rsidRPr="00DA0F88">
              <w:rPr>
                <w:b/>
                <w:i/>
                <w:sz w:val="20"/>
                <w:szCs w:val="20"/>
                <w:lang w:val="en-US"/>
              </w:rPr>
              <w:t>Arrange for regular meetings with government a</w:t>
            </w:r>
            <w:r w:rsidR="008B356D" w:rsidRPr="00DA0F88">
              <w:rPr>
                <w:b/>
                <w:i/>
                <w:sz w:val="20"/>
                <w:szCs w:val="20"/>
                <w:lang w:val="en-US"/>
              </w:rPr>
              <w:t>t central and provincial</w:t>
            </w:r>
            <w:r w:rsidRPr="00DA0F88">
              <w:rPr>
                <w:b/>
                <w:i/>
                <w:sz w:val="20"/>
                <w:szCs w:val="20"/>
                <w:lang w:val="en-US"/>
              </w:rPr>
              <w:t xml:space="preserve"> level for project reporting and discussions</w:t>
            </w:r>
          </w:p>
        </w:tc>
        <w:tc>
          <w:tcPr>
            <w:tcW w:w="795" w:type="pct"/>
          </w:tcPr>
          <w:p w14:paraId="79348CAC" w14:textId="77777777" w:rsidR="00C210F7" w:rsidRPr="00DA0F88" w:rsidRDefault="00C210F7" w:rsidP="00725A3B">
            <w:pPr>
              <w:spacing w:before="120" w:after="120"/>
              <w:contextualSpacing w:val="0"/>
              <w:rPr>
                <w:rFonts w:ascii="Georgia" w:eastAsia="Georgia" w:hAnsi="Georgia" w:cs="Georgia"/>
                <w:i/>
                <w:color w:val="666666"/>
                <w:sz w:val="20"/>
                <w:szCs w:val="20"/>
                <w:lang w:val="en-US"/>
              </w:rPr>
            </w:pPr>
            <w:r w:rsidRPr="00DA0F88">
              <w:rPr>
                <w:b/>
                <w:i/>
                <w:sz w:val="20"/>
                <w:szCs w:val="20"/>
                <w:lang w:val="en-US"/>
              </w:rPr>
              <w:t>Project staff, participating UN agencies and local authorities, MCDSS, MOH</w:t>
            </w:r>
          </w:p>
        </w:tc>
      </w:tr>
      <w:tr w:rsidR="00C210F7" w:rsidRPr="00DA0F88" w14:paraId="79348CB4" w14:textId="77777777" w:rsidTr="00E3768F">
        <w:trPr>
          <w:trHeight w:val="1740"/>
        </w:trPr>
        <w:tc>
          <w:tcPr>
            <w:tcW w:w="1132" w:type="pct"/>
          </w:tcPr>
          <w:p w14:paraId="79348CAE" w14:textId="77777777" w:rsidR="00C210F7" w:rsidRPr="00DA0F88" w:rsidRDefault="00591CA0" w:rsidP="00725A3B">
            <w:pPr>
              <w:spacing w:before="120" w:after="120"/>
              <w:contextualSpacing w:val="0"/>
              <w:jc w:val="both"/>
              <w:rPr>
                <w:i/>
                <w:sz w:val="20"/>
                <w:szCs w:val="20"/>
                <w:lang w:val="en-US"/>
              </w:rPr>
            </w:pPr>
            <w:r w:rsidRPr="00DA0F88">
              <w:rPr>
                <w:b/>
                <w:i/>
                <w:sz w:val="20"/>
                <w:szCs w:val="20"/>
                <w:lang w:val="en-US"/>
              </w:rPr>
              <w:t xml:space="preserve"> Programmatic</w:t>
            </w:r>
          </w:p>
        </w:tc>
        <w:tc>
          <w:tcPr>
            <w:tcW w:w="739" w:type="pct"/>
          </w:tcPr>
          <w:p w14:paraId="79348CAF" w14:textId="77777777" w:rsidR="00C210F7" w:rsidRPr="00DA0F88" w:rsidRDefault="00C210F7" w:rsidP="00725A3B">
            <w:pPr>
              <w:spacing w:before="120" w:after="120"/>
              <w:contextualSpacing w:val="0"/>
              <w:rPr>
                <w:rFonts w:ascii="Georgia" w:eastAsia="Georgia" w:hAnsi="Georgia" w:cs="Georgia"/>
                <w:b/>
                <w:i/>
                <w:color w:val="666666"/>
                <w:sz w:val="20"/>
                <w:szCs w:val="20"/>
                <w:lang w:val="en-US"/>
              </w:rPr>
            </w:pPr>
            <w:r w:rsidRPr="00DA0F88">
              <w:rPr>
                <w:b/>
                <w:i/>
                <w:sz w:val="20"/>
                <w:szCs w:val="20"/>
                <w:lang w:val="en-US"/>
              </w:rPr>
              <w:t>Lack of disability data</w:t>
            </w:r>
          </w:p>
        </w:tc>
        <w:tc>
          <w:tcPr>
            <w:tcW w:w="621" w:type="pct"/>
          </w:tcPr>
          <w:p w14:paraId="79348CB0" w14:textId="77777777" w:rsidR="00C210F7" w:rsidRPr="00DA0F88" w:rsidRDefault="00C210F7" w:rsidP="00725A3B">
            <w:pPr>
              <w:spacing w:before="120" w:after="120"/>
              <w:contextualSpacing w:val="0"/>
              <w:jc w:val="both"/>
              <w:rPr>
                <w:rFonts w:ascii="Georgia" w:eastAsia="Georgia" w:hAnsi="Georgia" w:cs="Georgia"/>
                <w:i/>
                <w:color w:val="666666"/>
                <w:sz w:val="20"/>
                <w:szCs w:val="20"/>
                <w:lang w:val="en-US"/>
              </w:rPr>
            </w:pPr>
            <w:r w:rsidRPr="00DA0F88">
              <w:rPr>
                <w:b/>
                <w:i/>
                <w:sz w:val="20"/>
                <w:szCs w:val="20"/>
                <w:lang w:val="en-US"/>
              </w:rPr>
              <w:t>L</w:t>
            </w:r>
          </w:p>
        </w:tc>
        <w:tc>
          <w:tcPr>
            <w:tcW w:w="956" w:type="pct"/>
          </w:tcPr>
          <w:p w14:paraId="79348CB1" w14:textId="77777777" w:rsidR="00C210F7" w:rsidRPr="00DA0F88" w:rsidRDefault="00C210F7" w:rsidP="00725A3B">
            <w:pPr>
              <w:spacing w:before="120" w:after="120"/>
              <w:contextualSpacing w:val="0"/>
              <w:rPr>
                <w:rFonts w:ascii="Georgia" w:eastAsia="Georgia" w:hAnsi="Georgia" w:cs="Georgia"/>
                <w:i/>
                <w:color w:val="666666"/>
                <w:sz w:val="20"/>
                <w:szCs w:val="20"/>
                <w:lang w:val="en-US"/>
              </w:rPr>
            </w:pPr>
            <w:r w:rsidRPr="00DA0F88">
              <w:rPr>
                <w:b/>
                <w:i/>
                <w:sz w:val="20"/>
                <w:szCs w:val="20"/>
                <w:lang w:val="en-US"/>
              </w:rPr>
              <w:t>The intervention doesn’t fully reflect the situation and address the needs of people with disabilities in the targeted areas</w:t>
            </w:r>
          </w:p>
        </w:tc>
        <w:tc>
          <w:tcPr>
            <w:tcW w:w="757" w:type="pct"/>
          </w:tcPr>
          <w:p w14:paraId="79348CB2" w14:textId="77777777" w:rsidR="00C210F7" w:rsidRPr="00DA0F88" w:rsidRDefault="00C210F7" w:rsidP="00725A3B">
            <w:pPr>
              <w:spacing w:before="120" w:after="120"/>
              <w:contextualSpacing w:val="0"/>
              <w:rPr>
                <w:rFonts w:ascii="Georgia" w:eastAsia="Georgia" w:hAnsi="Georgia" w:cs="Georgia"/>
                <w:i/>
                <w:color w:val="666666"/>
                <w:sz w:val="20"/>
                <w:szCs w:val="20"/>
                <w:lang w:val="en-US"/>
              </w:rPr>
            </w:pPr>
            <w:r w:rsidRPr="00DA0F88">
              <w:rPr>
                <w:b/>
                <w:i/>
                <w:sz w:val="20"/>
                <w:szCs w:val="20"/>
                <w:lang w:val="en-US"/>
              </w:rPr>
              <w:t xml:space="preserve">Project support directed for registration of persons with disabilities in Luapula </w:t>
            </w:r>
          </w:p>
        </w:tc>
        <w:tc>
          <w:tcPr>
            <w:tcW w:w="795" w:type="pct"/>
          </w:tcPr>
          <w:p w14:paraId="79348CB3" w14:textId="77777777" w:rsidR="00C210F7" w:rsidRPr="00DA0F88" w:rsidRDefault="00C210F7" w:rsidP="00725A3B">
            <w:pPr>
              <w:spacing w:before="120" w:after="120"/>
              <w:contextualSpacing w:val="0"/>
              <w:rPr>
                <w:rFonts w:ascii="Georgia" w:eastAsia="Georgia" w:hAnsi="Georgia" w:cs="Georgia"/>
                <w:i/>
                <w:color w:val="666666"/>
                <w:sz w:val="20"/>
                <w:szCs w:val="20"/>
                <w:lang w:val="en-US"/>
              </w:rPr>
            </w:pPr>
            <w:r w:rsidRPr="00DA0F88">
              <w:rPr>
                <w:b/>
                <w:i/>
                <w:sz w:val="20"/>
                <w:szCs w:val="20"/>
                <w:lang w:val="en-US"/>
              </w:rPr>
              <w:t>ZAPD, project staff, MCDSS</w:t>
            </w:r>
          </w:p>
        </w:tc>
      </w:tr>
      <w:tr w:rsidR="00695589" w:rsidRPr="00DA0F88" w14:paraId="79348CBF" w14:textId="77777777" w:rsidTr="00E3768F">
        <w:trPr>
          <w:trHeight w:val="1740"/>
        </w:trPr>
        <w:tc>
          <w:tcPr>
            <w:tcW w:w="1132" w:type="pct"/>
          </w:tcPr>
          <w:p w14:paraId="79348CB5" w14:textId="77777777" w:rsidR="00695589" w:rsidRPr="00DA0F88" w:rsidRDefault="00591CA0" w:rsidP="00725A3B">
            <w:pPr>
              <w:spacing w:before="120" w:after="120"/>
              <w:contextualSpacing w:val="0"/>
              <w:jc w:val="both"/>
              <w:rPr>
                <w:b/>
                <w:i/>
                <w:sz w:val="20"/>
                <w:szCs w:val="20"/>
                <w:lang w:val="en-US"/>
              </w:rPr>
            </w:pPr>
            <w:r w:rsidRPr="00DA0F88">
              <w:rPr>
                <w:b/>
                <w:i/>
                <w:sz w:val="20"/>
                <w:szCs w:val="20"/>
                <w:lang w:val="en-US"/>
              </w:rPr>
              <w:t>Programmatic</w:t>
            </w:r>
          </w:p>
        </w:tc>
        <w:tc>
          <w:tcPr>
            <w:tcW w:w="739" w:type="pct"/>
          </w:tcPr>
          <w:p w14:paraId="79348CB6" w14:textId="777ECAE5" w:rsidR="00695589" w:rsidRPr="00DA0F88" w:rsidRDefault="00C1093E" w:rsidP="00725A3B">
            <w:pPr>
              <w:spacing w:before="120" w:after="120"/>
              <w:contextualSpacing w:val="0"/>
              <w:rPr>
                <w:b/>
                <w:i/>
                <w:sz w:val="20"/>
                <w:szCs w:val="20"/>
                <w:lang w:val="en-US"/>
              </w:rPr>
            </w:pPr>
            <w:r w:rsidRPr="00DA0F88">
              <w:rPr>
                <w:b/>
                <w:i/>
                <w:sz w:val="20"/>
                <w:szCs w:val="20"/>
                <w:lang w:val="en-US"/>
              </w:rPr>
              <w:t xml:space="preserve">Low capacity of and lack of partnership by </w:t>
            </w:r>
            <w:r w:rsidR="00695589" w:rsidRPr="00DA0F88">
              <w:rPr>
                <w:b/>
                <w:i/>
                <w:sz w:val="20"/>
                <w:szCs w:val="20"/>
                <w:lang w:val="en-US"/>
              </w:rPr>
              <w:t>Disabled Persons Organizations</w:t>
            </w:r>
            <w:r w:rsidR="00F5354C" w:rsidRPr="00DA0F88">
              <w:rPr>
                <w:b/>
                <w:i/>
                <w:sz w:val="20"/>
                <w:szCs w:val="20"/>
                <w:lang w:val="en-US"/>
              </w:rPr>
              <w:t xml:space="preserve"> </w:t>
            </w:r>
          </w:p>
          <w:p w14:paraId="79348CB7" w14:textId="77777777" w:rsidR="00695589" w:rsidRPr="00DA0F88" w:rsidRDefault="00695589" w:rsidP="00725A3B">
            <w:pPr>
              <w:spacing w:before="120" w:after="120"/>
              <w:contextualSpacing w:val="0"/>
              <w:rPr>
                <w:b/>
                <w:i/>
                <w:sz w:val="20"/>
                <w:szCs w:val="20"/>
                <w:lang w:val="en-US"/>
              </w:rPr>
            </w:pPr>
          </w:p>
        </w:tc>
        <w:tc>
          <w:tcPr>
            <w:tcW w:w="621" w:type="pct"/>
          </w:tcPr>
          <w:p w14:paraId="79348CB8" w14:textId="77777777" w:rsidR="00695589" w:rsidRPr="00DA0F88" w:rsidRDefault="00695589" w:rsidP="00725A3B">
            <w:pPr>
              <w:spacing w:before="120" w:after="120"/>
              <w:contextualSpacing w:val="0"/>
              <w:jc w:val="both"/>
              <w:rPr>
                <w:b/>
                <w:i/>
                <w:sz w:val="20"/>
                <w:szCs w:val="20"/>
                <w:lang w:val="en-US"/>
              </w:rPr>
            </w:pPr>
            <w:r w:rsidRPr="00DA0F88">
              <w:rPr>
                <w:b/>
                <w:i/>
                <w:sz w:val="20"/>
                <w:szCs w:val="20"/>
                <w:lang w:val="en-US"/>
              </w:rPr>
              <w:t>M</w:t>
            </w:r>
          </w:p>
        </w:tc>
        <w:tc>
          <w:tcPr>
            <w:tcW w:w="956" w:type="pct"/>
          </w:tcPr>
          <w:p w14:paraId="79348CB9" w14:textId="77777777" w:rsidR="00695589" w:rsidRPr="00DA0F88" w:rsidRDefault="00695589" w:rsidP="00725A3B">
            <w:pPr>
              <w:spacing w:before="120" w:after="120"/>
              <w:contextualSpacing w:val="0"/>
              <w:rPr>
                <w:b/>
                <w:i/>
                <w:sz w:val="20"/>
                <w:szCs w:val="20"/>
                <w:lang w:val="en-US"/>
              </w:rPr>
            </w:pPr>
            <w:r w:rsidRPr="00DA0F88">
              <w:rPr>
                <w:b/>
                <w:i/>
                <w:sz w:val="20"/>
                <w:szCs w:val="20"/>
                <w:lang w:val="en-US"/>
              </w:rPr>
              <w:t>May limit the reach-out and awareness rising on disability rights in the communities</w:t>
            </w:r>
          </w:p>
          <w:p w14:paraId="79348CBA" w14:textId="77777777" w:rsidR="00695589" w:rsidRPr="00DA0F88" w:rsidRDefault="00695589" w:rsidP="00725A3B">
            <w:pPr>
              <w:spacing w:before="120" w:after="120"/>
              <w:contextualSpacing w:val="0"/>
              <w:rPr>
                <w:b/>
                <w:i/>
                <w:sz w:val="20"/>
                <w:szCs w:val="20"/>
                <w:lang w:val="en-US"/>
              </w:rPr>
            </w:pPr>
          </w:p>
        </w:tc>
        <w:tc>
          <w:tcPr>
            <w:tcW w:w="757" w:type="pct"/>
          </w:tcPr>
          <w:p w14:paraId="79348CBB" w14:textId="77777777" w:rsidR="00695589" w:rsidRPr="00DA0F88" w:rsidRDefault="00695589" w:rsidP="00725A3B">
            <w:pPr>
              <w:spacing w:before="120" w:after="120"/>
              <w:contextualSpacing w:val="0"/>
              <w:rPr>
                <w:b/>
                <w:i/>
                <w:sz w:val="20"/>
                <w:szCs w:val="20"/>
                <w:lang w:val="en-US"/>
              </w:rPr>
            </w:pPr>
            <w:r w:rsidRPr="00DA0F88">
              <w:rPr>
                <w:b/>
                <w:i/>
                <w:sz w:val="20"/>
                <w:szCs w:val="20"/>
                <w:lang w:val="en-US"/>
              </w:rPr>
              <w:t>Meetings and trainings with DPOs that emphasise leadership and collaboration.</w:t>
            </w:r>
          </w:p>
          <w:p w14:paraId="79348CBC" w14:textId="77777777" w:rsidR="00695589" w:rsidRPr="00DA0F88" w:rsidRDefault="00695589" w:rsidP="00725A3B">
            <w:pPr>
              <w:spacing w:before="120" w:after="120"/>
              <w:contextualSpacing w:val="0"/>
              <w:rPr>
                <w:b/>
                <w:i/>
                <w:sz w:val="20"/>
                <w:szCs w:val="20"/>
                <w:lang w:val="en-US"/>
              </w:rPr>
            </w:pPr>
          </w:p>
        </w:tc>
        <w:tc>
          <w:tcPr>
            <w:tcW w:w="795" w:type="pct"/>
          </w:tcPr>
          <w:p w14:paraId="79348CBD" w14:textId="77777777" w:rsidR="00695589" w:rsidRPr="00DA0F88" w:rsidRDefault="00695589" w:rsidP="00725A3B">
            <w:pPr>
              <w:spacing w:before="120" w:after="120"/>
              <w:contextualSpacing w:val="0"/>
              <w:rPr>
                <w:b/>
                <w:i/>
                <w:sz w:val="20"/>
                <w:szCs w:val="20"/>
                <w:lang w:val="en-US"/>
              </w:rPr>
            </w:pPr>
            <w:r w:rsidRPr="00DA0F88">
              <w:rPr>
                <w:b/>
                <w:i/>
                <w:sz w:val="20"/>
                <w:szCs w:val="20"/>
                <w:lang w:val="en-US"/>
              </w:rPr>
              <w:t>ZAPD, Implementing UN agencies, CSO partners, DPOs</w:t>
            </w:r>
          </w:p>
          <w:p w14:paraId="79348CBE" w14:textId="77777777" w:rsidR="00695589" w:rsidRPr="00DA0F88" w:rsidRDefault="00695589" w:rsidP="00725A3B">
            <w:pPr>
              <w:spacing w:before="120" w:after="120"/>
              <w:contextualSpacing w:val="0"/>
              <w:rPr>
                <w:b/>
                <w:i/>
                <w:sz w:val="20"/>
                <w:szCs w:val="20"/>
                <w:lang w:val="en-US"/>
              </w:rPr>
            </w:pPr>
          </w:p>
        </w:tc>
      </w:tr>
      <w:tr w:rsidR="00695589" w:rsidRPr="00DA0F88" w14:paraId="79348CCB" w14:textId="77777777" w:rsidTr="00E3768F">
        <w:trPr>
          <w:trHeight w:val="1740"/>
        </w:trPr>
        <w:tc>
          <w:tcPr>
            <w:tcW w:w="1132" w:type="pct"/>
          </w:tcPr>
          <w:p w14:paraId="79348CC0" w14:textId="77777777" w:rsidR="00695589" w:rsidRPr="00DA0F88" w:rsidRDefault="00591CA0" w:rsidP="00725A3B">
            <w:pPr>
              <w:spacing w:before="120" w:after="120"/>
              <w:contextualSpacing w:val="0"/>
              <w:jc w:val="both"/>
              <w:rPr>
                <w:b/>
                <w:i/>
                <w:sz w:val="20"/>
                <w:szCs w:val="20"/>
                <w:lang w:val="en-US"/>
              </w:rPr>
            </w:pPr>
            <w:r w:rsidRPr="00DA0F88">
              <w:rPr>
                <w:b/>
                <w:i/>
                <w:sz w:val="20"/>
                <w:szCs w:val="20"/>
                <w:lang w:val="en-US"/>
              </w:rPr>
              <w:t>Programmatic</w:t>
            </w:r>
          </w:p>
        </w:tc>
        <w:tc>
          <w:tcPr>
            <w:tcW w:w="739" w:type="pct"/>
          </w:tcPr>
          <w:p w14:paraId="79348CC2" w14:textId="0A05F44D" w:rsidR="00695589" w:rsidRPr="00DA0F88" w:rsidRDefault="00C1093E" w:rsidP="00725A3B">
            <w:pPr>
              <w:spacing w:before="120" w:after="120"/>
              <w:contextualSpacing w:val="0"/>
              <w:rPr>
                <w:b/>
                <w:i/>
                <w:sz w:val="20"/>
                <w:szCs w:val="20"/>
                <w:lang w:val="en-US"/>
              </w:rPr>
            </w:pPr>
            <w:r w:rsidRPr="00DA0F88">
              <w:rPr>
                <w:b/>
                <w:i/>
                <w:sz w:val="20"/>
                <w:szCs w:val="20"/>
                <w:lang w:val="en-US"/>
              </w:rPr>
              <w:t>Limited absorption capacity</w:t>
            </w:r>
            <w:r w:rsidR="003244FB" w:rsidRPr="00DA0F88">
              <w:rPr>
                <w:b/>
                <w:i/>
                <w:sz w:val="20"/>
                <w:szCs w:val="20"/>
                <w:lang w:val="en-US"/>
              </w:rPr>
              <w:t xml:space="preserve"> / cultural resistance</w:t>
            </w:r>
            <w:r w:rsidRPr="00DA0F88">
              <w:rPr>
                <w:b/>
                <w:i/>
                <w:sz w:val="20"/>
                <w:szCs w:val="20"/>
                <w:lang w:val="en-US"/>
              </w:rPr>
              <w:t xml:space="preserve"> by </w:t>
            </w:r>
            <w:r w:rsidR="00695589" w:rsidRPr="00DA0F88">
              <w:rPr>
                <w:b/>
                <w:i/>
                <w:sz w:val="20"/>
                <w:szCs w:val="20"/>
                <w:lang w:val="en-US"/>
              </w:rPr>
              <w:t xml:space="preserve">Health staff </w:t>
            </w:r>
          </w:p>
        </w:tc>
        <w:tc>
          <w:tcPr>
            <w:tcW w:w="621" w:type="pct"/>
          </w:tcPr>
          <w:p w14:paraId="79348CC3" w14:textId="77777777" w:rsidR="00695589" w:rsidRPr="00DA0F88" w:rsidRDefault="00695589" w:rsidP="00725A3B">
            <w:pPr>
              <w:spacing w:before="120" w:after="120"/>
              <w:contextualSpacing w:val="0"/>
              <w:jc w:val="both"/>
              <w:rPr>
                <w:b/>
                <w:i/>
                <w:sz w:val="20"/>
                <w:szCs w:val="20"/>
                <w:lang w:val="en-US"/>
              </w:rPr>
            </w:pPr>
            <w:r w:rsidRPr="00DA0F88">
              <w:rPr>
                <w:b/>
                <w:i/>
                <w:sz w:val="20"/>
                <w:szCs w:val="20"/>
                <w:lang w:val="en-US"/>
              </w:rPr>
              <w:t>M</w:t>
            </w:r>
          </w:p>
          <w:p w14:paraId="79348CC4" w14:textId="77777777" w:rsidR="00695589" w:rsidRPr="00DA0F88" w:rsidRDefault="00695589" w:rsidP="00725A3B">
            <w:pPr>
              <w:spacing w:before="120" w:after="120"/>
              <w:contextualSpacing w:val="0"/>
              <w:jc w:val="both"/>
              <w:rPr>
                <w:b/>
                <w:i/>
                <w:sz w:val="20"/>
                <w:szCs w:val="20"/>
                <w:lang w:val="en-US"/>
              </w:rPr>
            </w:pPr>
          </w:p>
        </w:tc>
        <w:tc>
          <w:tcPr>
            <w:tcW w:w="956" w:type="pct"/>
          </w:tcPr>
          <w:p w14:paraId="79348CC5" w14:textId="48B2DABD" w:rsidR="00695589" w:rsidRPr="00DA0F88" w:rsidRDefault="00695589" w:rsidP="00725A3B">
            <w:pPr>
              <w:spacing w:before="120" w:after="120"/>
              <w:contextualSpacing w:val="0"/>
              <w:rPr>
                <w:b/>
                <w:i/>
                <w:sz w:val="20"/>
                <w:szCs w:val="20"/>
                <w:lang w:val="en-US"/>
              </w:rPr>
            </w:pPr>
            <w:r w:rsidRPr="00DA0F88">
              <w:rPr>
                <w:b/>
                <w:i/>
                <w:sz w:val="20"/>
                <w:szCs w:val="20"/>
                <w:lang w:val="en-US"/>
              </w:rPr>
              <w:t xml:space="preserve">Nurses </w:t>
            </w:r>
            <w:r w:rsidR="00A90322" w:rsidRPr="00DA0F88">
              <w:rPr>
                <w:b/>
                <w:i/>
                <w:sz w:val="20"/>
                <w:szCs w:val="20"/>
                <w:lang w:val="en-US"/>
              </w:rPr>
              <w:t xml:space="preserve">and midwives </w:t>
            </w:r>
            <w:r w:rsidRPr="00DA0F88">
              <w:rPr>
                <w:b/>
                <w:i/>
                <w:sz w:val="20"/>
                <w:szCs w:val="20"/>
                <w:lang w:val="en-US"/>
              </w:rPr>
              <w:t>capacity to attend to disabled persons will not increase.</w:t>
            </w:r>
          </w:p>
          <w:p w14:paraId="79348CC6" w14:textId="77777777" w:rsidR="00695589" w:rsidRPr="00DA0F88" w:rsidRDefault="00695589" w:rsidP="00725A3B">
            <w:pPr>
              <w:spacing w:before="120" w:after="120"/>
              <w:contextualSpacing w:val="0"/>
              <w:rPr>
                <w:b/>
                <w:i/>
                <w:sz w:val="20"/>
                <w:szCs w:val="20"/>
                <w:lang w:val="en-US"/>
              </w:rPr>
            </w:pPr>
          </w:p>
        </w:tc>
        <w:tc>
          <w:tcPr>
            <w:tcW w:w="757" w:type="pct"/>
          </w:tcPr>
          <w:p w14:paraId="79348CC7" w14:textId="77777777" w:rsidR="00695589" w:rsidRPr="00DA0F88" w:rsidRDefault="00695589" w:rsidP="00725A3B">
            <w:pPr>
              <w:spacing w:before="120" w:after="120"/>
              <w:contextualSpacing w:val="0"/>
              <w:rPr>
                <w:b/>
                <w:i/>
                <w:sz w:val="20"/>
                <w:szCs w:val="20"/>
                <w:lang w:val="en-US"/>
              </w:rPr>
            </w:pPr>
            <w:r w:rsidRPr="00DA0F88">
              <w:rPr>
                <w:b/>
                <w:i/>
                <w:sz w:val="20"/>
                <w:szCs w:val="20"/>
                <w:lang w:val="en-US"/>
              </w:rPr>
              <w:t>Ensuring buy-in of highest level of management at the college and council at the inception phase.</w:t>
            </w:r>
          </w:p>
          <w:p w14:paraId="79348CC8" w14:textId="77777777" w:rsidR="00695589" w:rsidRPr="00DA0F88" w:rsidRDefault="00695589" w:rsidP="00725A3B">
            <w:pPr>
              <w:spacing w:before="120" w:after="120"/>
              <w:contextualSpacing w:val="0"/>
              <w:rPr>
                <w:b/>
                <w:i/>
                <w:sz w:val="20"/>
                <w:szCs w:val="20"/>
                <w:lang w:val="en-US"/>
              </w:rPr>
            </w:pPr>
          </w:p>
        </w:tc>
        <w:tc>
          <w:tcPr>
            <w:tcW w:w="795" w:type="pct"/>
          </w:tcPr>
          <w:p w14:paraId="79348CC9" w14:textId="26206E82" w:rsidR="00695589" w:rsidRPr="00DA0F88" w:rsidRDefault="00695589" w:rsidP="00725A3B">
            <w:pPr>
              <w:spacing w:before="120" w:after="120"/>
              <w:contextualSpacing w:val="0"/>
              <w:jc w:val="both"/>
              <w:rPr>
                <w:b/>
                <w:i/>
                <w:sz w:val="20"/>
                <w:szCs w:val="20"/>
                <w:lang w:val="en-US"/>
              </w:rPr>
            </w:pPr>
            <w:r w:rsidRPr="00DA0F88">
              <w:rPr>
                <w:b/>
                <w:i/>
                <w:sz w:val="20"/>
                <w:szCs w:val="20"/>
                <w:lang w:val="en-US"/>
              </w:rPr>
              <w:t>MOH, Nurses</w:t>
            </w:r>
            <w:r w:rsidR="00F5354C" w:rsidRPr="00DA0F88">
              <w:rPr>
                <w:b/>
                <w:i/>
                <w:sz w:val="20"/>
                <w:szCs w:val="20"/>
                <w:lang w:val="en-US"/>
              </w:rPr>
              <w:t xml:space="preserve"> </w:t>
            </w:r>
            <w:r w:rsidRPr="00DA0F88">
              <w:rPr>
                <w:b/>
                <w:i/>
                <w:sz w:val="20"/>
                <w:szCs w:val="20"/>
                <w:lang w:val="en-US"/>
              </w:rPr>
              <w:t>training council, Implementing UN agencies, Mansa nursing college</w:t>
            </w:r>
          </w:p>
          <w:p w14:paraId="79348CCA" w14:textId="77777777" w:rsidR="00695589" w:rsidRPr="00DA0F88" w:rsidRDefault="00695589" w:rsidP="00725A3B">
            <w:pPr>
              <w:spacing w:before="120" w:after="120"/>
              <w:contextualSpacing w:val="0"/>
              <w:rPr>
                <w:b/>
                <w:i/>
                <w:sz w:val="20"/>
                <w:szCs w:val="20"/>
                <w:lang w:val="en-US"/>
              </w:rPr>
            </w:pPr>
          </w:p>
        </w:tc>
      </w:tr>
      <w:tr w:rsidR="00C210F7" w:rsidRPr="00DA0F88" w:rsidDel="00AA34BF" w14:paraId="79348CD5" w14:textId="77777777" w:rsidTr="00E3768F">
        <w:trPr>
          <w:trHeight w:val="2532"/>
        </w:trPr>
        <w:tc>
          <w:tcPr>
            <w:tcW w:w="1132" w:type="pct"/>
          </w:tcPr>
          <w:p w14:paraId="79348CCC" w14:textId="77777777" w:rsidR="00C210F7" w:rsidRPr="00DA0F88" w:rsidDel="00AA34BF" w:rsidRDefault="00C210F7" w:rsidP="00725A3B">
            <w:pPr>
              <w:spacing w:before="120" w:after="120"/>
              <w:contextualSpacing w:val="0"/>
              <w:jc w:val="both"/>
              <w:rPr>
                <w:b/>
                <w:i/>
                <w:sz w:val="20"/>
                <w:szCs w:val="20"/>
                <w:lang w:val="en-US"/>
              </w:rPr>
            </w:pPr>
            <w:r w:rsidRPr="00DA0F88">
              <w:rPr>
                <w:b/>
                <w:i/>
                <w:sz w:val="20"/>
                <w:szCs w:val="20"/>
                <w:lang w:val="en-US"/>
              </w:rPr>
              <w:t>Contextual</w:t>
            </w:r>
          </w:p>
        </w:tc>
        <w:tc>
          <w:tcPr>
            <w:tcW w:w="739" w:type="pct"/>
          </w:tcPr>
          <w:p w14:paraId="79348CCD" w14:textId="77777777" w:rsidR="00C210F7" w:rsidRPr="00DA0F88" w:rsidRDefault="00C210F7" w:rsidP="00725A3B">
            <w:pPr>
              <w:spacing w:before="120" w:after="120"/>
              <w:contextualSpacing w:val="0"/>
              <w:rPr>
                <w:b/>
                <w:i/>
                <w:sz w:val="20"/>
                <w:szCs w:val="20"/>
                <w:lang w:val="en-US"/>
              </w:rPr>
            </w:pPr>
            <w:r w:rsidRPr="00DA0F88">
              <w:rPr>
                <w:b/>
                <w:i/>
                <w:sz w:val="20"/>
                <w:szCs w:val="20"/>
                <w:lang w:val="en-US"/>
              </w:rPr>
              <w:t>Change of government, political instability</w:t>
            </w:r>
          </w:p>
          <w:p w14:paraId="79348CCE" w14:textId="77777777" w:rsidR="00C210F7" w:rsidRPr="00DA0F88" w:rsidDel="00AA34BF" w:rsidRDefault="00C210F7" w:rsidP="00725A3B">
            <w:pPr>
              <w:spacing w:before="120" w:after="120"/>
              <w:contextualSpacing w:val="0"/>
              <w:jc w:val="both"/>
              <w:rPr>
                <w:i/>
                <w:sz w:val="20"/>
                <w:szCs w:val="20"/>
                <w:lang w:val="en-US"/>
              </w:rPr>
            </w:pPr>
          </w:p>
        </w:tc>
        <w:tc>
          <w:tcPr>
            <w:tcW w:w="621" w:type="pct"/>
          </w:tcPr>
          <w:p w14:paraId="79348CCF" w14:textId="77777777" w:rsidR="00C210F7" w:rsidRPr="00DA0F88" w:rsidRDefault="00C210F7" w:rsidP="00725A3B">
            <w:pPr>
              <w:spacing w:before="120" w:after="120"/>
              <w:contextualSpacing w:val="0"/>
              <w:jc w:val="both"/>
              <w:rPr>
                <w:b/>
                <w:i/>
                <w:sz w:val="20"/>
                <w:szCs w:val="20"/>
                <w:lang w:val="en-US"/>
              </w:rPr>
            </w:pPr>
            <w:r w:rsidRPr="00DA0F88">
              <w:rPr>
                <w:b/>
                <w:i/>
                <w:sz w:val="20"/>
                <w:szCs w:val="20"/>
                <w:lang w:val="en-US"/>
              </w:rPr>
              <w:t>L</w:t>
            </w:r>
          </w:p>
          <w:p w14:paraId="79348CD0" w14:textId="77777777" w:rsidR="00C210F7" w:rsidRPr="00DA0F88" w:rsidDel="00AA34BF" w:rsidRDefault="00C210F7" w:rsidP="00725A3B">
            <w:pPr>
              <w:spacing w:before="120" w:after="120"/>
              <w:contextualSpacing w:val="0"/>
              <w:jc w:val="both"/>
              <w:rPr>
                <w:b/>
                <w:i/>
                <w:sz w:val="20"/>
                <w:szCs w:val="20"/>
                <w:lang w:val="en-US"/>
              </w:rPr>
            </w:pPr>
          </w:p>
        </w:tc>
        <w:tc>
          <w:tcPr>
            <w:tcW w:w="956" w:type="pct"/>
          </w:tcPr>
          <w:p w14:paraId="79348CD1" w14:textId="77777777" w:rsidR="00C210F7" w:rsidRPr="00DA0F88" w:rsidDel="00AA34BF" w:rsidRDefault="00C210F7" w:rsidP="00725A3B">
            <w:pPr>
              <w:spacing w:before="120" w:after="120"/>
              <w:contextualSpacing w:val="0"/>
              <w:rPr>
                <w:b/>
                <w:i/>
                <w:sz w:val="20"/>
                <w:szCs w:val="20"/>
                <w:lang w:val="en-US"/>
              </w:rPr>
            </w:pPr>
            <w:r w:rsidRPr="00DA0F88">
              <w:rPr>
                <w:b/>
                <w:i/>
                <w:sz w:val="20"/>
                <w:szCs w:val="20"/>
                <w:lang w:val="en-US"/>
              </w:rPr>
              <w:t xml:space="preserve">Delays in implementation and weakened government buy-in result in lower overall impact </w:t>
            </w:r>
          </w:p>
        </w:tc>
        <w:tc>
          <w:tcPr>
            <w:tcW w:w="757" w:type="pct"/>
          </w:tcPr>
          <w:p w14:paraId="79348CD2" w14:textId="77777777" w:rsidR="00C210F7" w:rsidRPr="00DA0F88" w:rsidDel="00AA34BF" w:rsidRDefault="00C210F7" w:rsidP="00725A3B">
            <w:pPr>
              <w:spacing w:before="120" w:after="120"/>
              <w:contextualSpacing w:val="0"/>
              <w:rPr>
                <w:b/>
                <w:i/>
                <w:sz w:val="20"/>
                <w:szCs w:val="20"/>
                <w:lang w:val="en-US"/>
              </w:rPr>
            </w:pPr>
            <w:r w:rsidRPr="00DA0F88">
              <w:rPr>
                <w:b/>
                <w:i/>
                <w:sz w:val="20"/>
                <w:szCs w:val="20"/>
                <w:lang w:val="en-US"/>
              </w:rPr>
              <w:t>Building strong partnerships with other implementing partners that can maintain progress even in the event of instability/change.</w:t>
            </w:r>
          </w:p>
        </w:tc>
        <w:tc>
          <w:tcPr>
            <w:tcW w:w="795" w:type="pct"/>
          </w:tcPr>
          <w:p w14:paraId="79348CD3" w14:textId="77777777" w:rsidR="00C210F7" w:rsidRPr="00DA0F88" w:rsidRDefault="00A1344E" w:rsidP="00725A3B">
            <w:pPr>
              <w:spacing w:before="120" w:after="120"/>
              <w:contextualSpacing w:val="0"/>
              <w:jc w:val="both"/>
              <w:rPr>
                <w:b/>
                <w:i/>
                <w:sz w:val="20"/>
                <w:szCs w:val="20"/>
                <w:lang w:val="en-US"/>
              </w:rPr>
            </w:pPr>
            <w:r w:rsidRPr="00DA0F88">
              <w:rPr>
                <w:b/>
                <w:i/>
                <w:sz w:val="20"/>
                <w:szCs w:val="20"/>
                <w:lang w:val="en-US"/>
              </w:rPr>
              <w:t>Implementing UN agencies</w:t>
            </w:r>
          </w:p>
          <w:p w14:paraId="79348CD4" w14:textId="77777777" w:rsidR="00C210F7" w:rsidRPr="00DA0F88" w:rsidDel="00AA34BF" w:rsidRDefault="00C210F7" w:rsidP="00725A3B">
            <w:pPr>
              <w:spacing w:before="120" w:after="120"/>
              <w:contextualSpacing w:val="0"/>
              <w:jc w:val="both"/>
              <w:rPr>
                <w:b/>
                <w:i/>
                <w:sz w:val="20"/>
                <w:szCs w:val="20"/>
                <w:lang w:val="en-US"/>
              </w:rPr>
            </w:pPr>
          </w:p>
        </w:tc>
      </w:tr>
    </w:tbl>
    <w:p w14:paraId="010719FE" w14:textId="77777777" w:rsidR="00F5354C" w:rsidRPr="00DA0F88" w:rsidRDefault="00F5354C" w:rsidP="00F5354C">
      <w:pPr>
        <w:spacing w:before="200"/>
        <w:jc w:val="both"/>
        <w:rPr>
          <w:b/>
          <w:i/>
          <w:color w:val="FFFFFF"/>
          <w:sz w:val="20"/>
          <w:szCs w:val="20"/>
          <w:lang w:val="en-US"/>
        </w:rPr>
      </w:pPr>
    </w:p>
    <w:p w14:paraId="79348CD9" w14:textId="77777777" w:rsidR="003D0756" w:rsidRPr="00DA0F88" w:rsidRDefault="00157433" w:rsidP="00F5354C">
      <w:pPr>
        <w:spacing w:before="200" w:line="240" w:lineRule="auto"/>
        <w:jc w:val="both"/>
        <w:rPr>
          <w:sz w:val="16"/>
          <w:szCs w:val="16"/>
          <w:lang w:val="en-US"/>
        </w:rPr>
      </w:pPr>
      <w:r w:rsidRPr="00DA0F88">
        <w:rPr>
          <w:sz w:val="16"/>
          <w:szCs w:val="16"/>
          <w:lang w:val="en-US"/>
        </w:rPr>
        <w:t>* Please specify here the type of risk and refer to the following definitions:</w:t>
      </w:r>
    </w:p>
    <w:p w14:paraId="79348CDA" w14:textId="77777777" w:rsidR="003D0756" w:rsidRPr="00DA0F88" w:rsidRDefault="00157433" w:rsidP="00F5354C">
      <w:pPr>
        <w:spacing w:before="200" w:line="240" w:lineRule="auto"/>
        <w:jc w:val="both"/>
        <w:rPr>
          <w:sz w:val="16"/>
          <w:szCs w:val="16"/>
          <w:lang w:val="en-US"/>
        </w:rPr>
      </w:pPr>
      <w:r w:rsidRPr="00DA0F88">
        <w:rPr>
          <w:sz w:val="16"/>
          <w:szCs w:val="16"/>
          <w:lang w:val="en-US"/>
        </w:rPr>
        <w:t>Contextual: risk of state failure, return to conflict, development failure, humanitarian crisis; factors over which external actors have limited control.</w:t>
      </w:r>
    </w:p>
    <w:p w14:paraId="79348CDB" w14:textId="77777777" w:rsidR="003D0756" w:rsidRPr="00DA0F88" w:rsidRDefault="00157433" w:rsidP="00F5354C">
      <w:pPr>
        <w:spacing w:before="200" w:line="240" w:lineRule="auto"/>
        <w:jc w:val="both"/>
        <w:rPr>
          <w:sz w:val="16"/>
          <w:szCs w:val="16"/>
          <w:lang w:val="en-US"/>
        </w:rPr>
      </w:pPr>
      <w:r w:rsidRPr="00DA0F88">
        <w:rPr>
          <w:sz w:val="16"/>
          <w:szCs w:val="16"/>
          <w:lang w:val="en-US"/>
        </w:rPr>
        <w:t>Programmatic: risk of failure to achieve the aims and objectives; risk of causing harm through engagements.</w:t>
      </w:r>
    </w:p>
    <w:p w14:paraId="41E35646" w14:textId="77777777" w:rsidR="00F5354C" w:rsidRPr="00DA0F88" w:rsidRDefault="00157433" w:rsidP="00F5354C">
      <w:pPr>
        <w:spacing w:before="200" w:line="240" w:lineRule="auto"/>
        <w:jc w:val="both"/>
        <w:rPr>
          <w:sz w:val="16"/>
          <w:szCs w:val="16"/>
          <w:lang w:val="en-US"/>
        </w:rPr>
      </w:pPr>
      <w:r w:rsidRPr="00DA0F88">
        <w:rPr>
          <w:sz w:val="16"/>
          <w:szCs w:val="16"/>
          <w:lang w:val="en-US"/>
        </w:rPr>
        <w:t>Institutional: risk to the donor agency, security, fiduciary failure, reputational loss, domestic political damage etc.</w:t>
      </w:r>
    </w:p>
    <w:p w14:paraId="79348CDE" w14:textId="03D58D50" w:rsidR="003D0756" w:rsidRPr="00DA0F88" w:rsidRDefault="00DA0F88" w:rsidP="00EE4220">
      <w:pPr>
        <w:pStyle w:val="Heading2"/>
      </w:pPr>
      <w:r>
        <w:t xml:space="preserve">2.2. </w:t>
      </w:r>
      <w:r w:rsidR="00157433" w:rsidRPr="00DA0F88">
        <w:t>Result chain of the intervention</w:t>
      </w:r>
    </w:p>
    <w:p w14:paraId="233C437A" w14:textId="77777777" w:rsidR="00F5354C" w:rsidRPr="00DA0F88" w:rsidRDefault="00157433" w:rsidP="00DA0F88">
      <w:pPr>
        <w:spacing w:before="200" w:line="240" w:lineRule="auto"/>
        <w:jc w:val="both"/>
        <w:rPr>
          <w:sz w:val="20"/>
          <w:szCs w:val="20"/>
          <w:lang w:val="en-US"/>
        </w:rPr>
      </w:pPr>
      <w:r w:rsidRPr="00DA0F88">
        <w:rPr>
          <w:sz w:val="20"/>
          <w:szCs w:val="20"/>
          <w:lang w:val="en-US"/>
        </w:rPr>
        <w:t>Max 750 words; Please refer to UNPRPD SOF Sections 2.2 page 34.</w:t>
      </w:r>
    </w:p>
    <w:p w14:paraId="358FB599" w14:textId="77777777" w:rsidR="00F5354C" w:rsidRPr="00DA0F88" w:rsidRDefault="00157433" w:rsidP="00F5354C">
      <w:pPr>
        <w:spacing w:before="200" w:line="240" w:lineRule="auto"/>
        <w:rPr>
          <w:i/>
          <w:sz w:val="20"/>
          <w:szCs w:val="20"/>
          <w:lang w:val="en-US"/>
        </w:rPr>
      </w:pPr>
      <w:r w:rsidRPr="00DA0F88">
        <w:rPr>
          <w:i/>
          <w:sz w:val="20"/>
          <w:szCs w:val="20"/>
          <w:lang w:val="en-US"/>
        </w:rPr>
        <w:t>Based on the information in the previous section, provide a concise formulation of the project objectives (expected impact, intended outcomes and outputs) utilizing the table format provided below.</w:t>
      </w:r>
      <w:r w:rsidRPr="00DA0F88">
        <w:rPr>
          <w:b/>
          <w:sz w:val="20"/>
          <w:szCs w:val="20"/>
          <w:vertAlign w:val="superscript"/>
          <w:lang w:val="en-US"/>
        </w:rPr>
        <w:t xml:space="preserve"> </w:t>
      </w:r>
      <w:r w:rsidRPr="00DA0F88">
        <w:rPr>
          <w:b/>
          <w:sz w:val="20"/>
          <w:szCs w:val="20"/>
          <w:vertAlign w:val="superscript"/>
          <w:lang w:val="en-US"/>
        </w:rPr>
        <w:footnoteReference w:id="1"/>
      </w:r>
      <w:r w:rsidRPr="00DA0F88">
        <w:rPr>
          <w:i/>
          <w:sz w:val="20"/>
          <w:szCs w:val="20"/>
          <w:lang w:val="en-US"/>
        </w:rPr>
        <w:t xml:space="preserve"> </w:t>
      </w:r>
    </w:p>
    <w:p w14:paraId="6F76F4F8" w14:textId="1622873D" w:rsidR="006226EF" w:rsidRDefault="00157433" w:rsidP="00E3768F">
      <w:pPr>
        <w:spacing w:before="200"/>
        <w:rPr>
          <w:b/>
          <w:color w:val="FFFFFF"/>
          <w:lang w:val="en-US"/>
        </w:rPr>
      </w:pPr>
      <w:r w:rsidRPr="00DA0F88">
        <w:rPr>
          <w:b/>
          <w:sz w:val="20"/>
          <w:szCs w:val="20"/>
          <w:lang w:val="en-US"/>
        </w:rPr>
        <w:t>Table 2. Expected impact</w:t>
      </w:r>
      <w:r w:rsidR="006226EF">
        <w:rPr>
          <w:b/>
          <w:color w:val="FFFFFF"/>
          <w:lang w:val="en-US"/>
        </w:rPr>
        <w:t xml:space="preserve">Impact: </w:t>
      </w:r>
    </w:p>
    <w:p w14:paraId="2FA47FC8" w14:textId="77777777" w:rsidR="006226EF" w:rsidRDefault="006226EF" w:rsidP="006226EF">
      <w:pPr>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200"/>
        <w:jc w:val="both"/>
        <w:rPr>
          <w:b/>
          <w:bCs/>
        </w:rPr>
      </w:pPr>
      <w:r w:rsidRPr="006226EF">
        <w:rPr>
          <w:b/>
          <w:bCs/>
        </w:rPr>
        <w:t>What rights will be advanced? For whom?</w:t>
      </w:r>
      <w:r>
        <w:rPr>
          <w:b/>
          <w:bCs/>
        </w:rPr>
        <w:t xml:space="preserve"> </w:t>
      </w:r>
    </w:p>
    <w:p w14:paraId="51CC2322" w14:textId="54C6F006" w:rsidR="006226EF" w:rsidRPr="006226EF" w:rsidRDefault="006226EF" w:rsidP="006226EF">
      <w:pPr>
        <w:pBdr>
          <w:top w:val="single" w:sz="8" w:space="1" w:color="000000"/>
          <w:left w:val="single" w:sz="8" w:space="4" w:color="000000"/>
          <w:bottom w:val="single" w:sz="8" w:space="1" w:color="000000"/>
          <w:right w:val="single" w:sz="8" w:space="4" w:color="000000"/>
        </w:pBdr>
        <w:spacing w:before="200"/>
        <w:jc w:val="both"/>
        <w:rPr>
          <w:b/>
          <w:bCs/>
        </w:rPr>
      </w:pPr>
      <w:r w:rsidRPr="006226EF">
        <w:rPr>
          <w:b/>
          <w:bCs/>
        </w:rPr>
        <w:t xml:space="preserve">Persons with disabilities in Luapula have improved health and livelihoods </w:t>
      </w:r>
    </w:p>
    <w:p w14:paraId="79348CEC" w14:textId="649773B6" w:rsidR="003D0756" w:rsidRPr="00DA0F88" w:rsidRDefault="00157433" w:rsidP="00F5354C">
      <w:pPr>
        <w:spacing w:before="200" w:line="240" w:lineRule="auto"/>
        <w:jc w:val="both"/>
        <w:rPr>
          <w:i/>
          <w:sz w:val="20"/>
          <w:szCs w:val="20"/>
          <w:lang w:val="en-US"/>
        </w:rPr>
      </w:pPr>
      <w:r w:rsidRPr="00DA0F88">
        <w:rPr>
          <w:b/>
          <w:sz w:val="20"/>
          <w:szCs w:val="20"/>
          <w:lang w:val="en-US"/>
        </w:rPr>
        <w:t xml:space="preserve">Table 3. Expected outcomes </w:t>
      </w:r>
      <w:r w:rsidRPr="00DA0F88">
        <w:rPr>
          <w:i/>
          <w:sz w:val="20"/>
          <w:szCs w:val="20"/>
          <w:lang w:val="en-US"/>
        </w:rPr>
        <w:t>(there will be as many such tables as the outcomes envisaged by the project)</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Caption w:val="Outcome 1"/>
      </w:tblPr>
      <w:tblGrid>
        <w:gridCol w:w="4981"/>
        <w:gridCol w:w="4981"/>
      </w:tblGrid>
      <w:tr w:rsidR="003D0756" w:rsidRPr="00DA0F88" w14:paraId="79348CF0" w14:textId="77777777" w:rsidTr="00E3768F">
        <w:trPr>
          <w:cantSplit/>
          <w:tblHeader/>
        </w:trPr>
        <w:tc>
          <w:tcPr>
            <w:tcW w:w="2500" w:type="pct"/>
            <w:shd w:val="clear" w:color="auto" w:fill="D9D9D9" w:themeFill="background1" w:themeFillShade="D9"/>
          </w:tcPr>
          <w:p w14:paraId="79348CED" w14:textId="77777777" w:rsidR="003D0756" w:rsidRPr="006226EF" w:rsidRDefault="00157433" w:rsidP="00537444">
            <w:pPr>
              <w:spacing w:before="120" w:after="120" w:line="276" w:lineRule="auto"/>
              <w:contextualSpacing w:val="0"/>
              <w:jc w:val="both"/>
              <w:rPr>
                <w:lang w:val="en-US"/>
              </w:rPr>
            </w:pPr>
            <w:r w:rsidRPr="006226EF">
              <w:rPr>
                <w:lang w:val="en-US"/>
              </w:rPr>
              <w:t>Outcome 1</w:t>
            </w:r>
          </w:p>
          <w:p w14:paraId="79348CEE" w14:textId="77777777" w:rsidR="003D0756" w:rsidRPr="006226EF" w:rsidRDefault="00157433" w:rsidP="00537444">
            <w:pPr>
              <w:spacing w:before="120" w:after="120" w:line="276" w:lineRule="auto"/>
              <w:contextualSpacing w:val="0"/>
              <w:jc w:val="both"/>
              <w:rPr>
                <w:lang w:val="en-US"/>
              </w:rPr>
            </w:pPr>
            <w:r w:rsidRPr="006226EF">
              <w:rPr>
                <w:lang w:val="en-US"/>
              </w:rPr>
              <w:t xml:space="preserve">What structural shifts will be achieved? </w:t>
            </w:r>
          </w:p>
        </w:tc>
        <w:tc>
          <w:tcPr>
            <w:tcW w:w="2500" w:type="pct"/>
            <w:shd w:val="clear" w:color="auto" w:fill="D9D9D9" w:themeFill="background1" w:themeFillShade="D9"/>
          </w:tcPr>
          <w:p w14:paraId="79348CEF" w14:textId="77777777" w:rsidR="003D0756" w:rsidRPr="006226EF" w:rsidRDefault="003D0756" w:rsidP="00537444">
            <w:pPr>
              <w:spacing w:before="120" w:after="120" w:line="276" w:lineRule="auto"/>
              <w:contextualSpacing w:val="0"/>
              <w:jc w:val="both"/>
              <w:rPr>
                <w:lang w:val="en-US"/>
              </w:rPr>
            </w:pPr>
          </w:p>
        </w:tc>
      </w:tr>
      <w:tr w:rsidR="003D0756" w:rsidRPr="00DA0F88" w14:paraId="79348CF3" w14:textId="77777777" w:rsidTr="00E3768F">
        <w:trPr>
          <w:cantSplit/>
          <w:tblHeader/>
        </w:trPr>
        <w:tc>
          <w:tcPr>
            <w:tcW w:w="2500" w:type="pct"/>
          </w:tcPr>
          <w:p w14:paraId="79348CF1" w14:textId="77777777" w:rsidR="003D0756" w:rsidRPr="00DA0F88" w:rsidRDefault="00157433" w:rsidP="00537444">
            <w:pPr>
              <w:spacing w:before="120" w:after="120"/>
              <w:contextualSpacing w:val="0"/>
              <w:jc w:val="both"/>
              <w:rPr>
                <w:i/>
                <w:sz w:val="20"/>
                <w:szCs w:val="20"/>
                <w:lang w:val="en-US"/>
              </w:rPr>
            </w:pPr>
            <w:r w:rsidRPr="00DA0F88">
              <w:rPr>
                <w:b/>
                <w:sz w:val="20"/>
                <w:szCs w:val="20"/>
                <w:lang w:val="en-US"/>
              </w:rPr>
              <w:t>Outcome formulation</w:t>
            </w:r>
          </w:p>
        </w:tc>
        <w:tc>
          <w:tcPr>
            <w:tcW w:w="2500" w:type="pct"/>
          </w:tcPr>
          <w:p w14:paraId="79348CF2" w14:textId="77777777" w:rsidR="003D0756" w:rsidRPr="00DA0F88" w:rsidRDefault="00157433" w:rsidP="00537444">
            <w:pPr>
              <w:spacing w:before="120" w:after="120"/>
              <w:contextualSpacing w:val="0"/>
              <w:jc w:val="both"/>
              <w:rPr>
                <w:i/>
                <w:sz w:val="20"/>
                <w:szCs w:val="20"/>
                <w:lang w:val="en-US"/>
              </w:rPr>
            </w:pPr>
            <w:r w:rsidRPr="00DA0F88">
              <w:rPr>
                <w:b/>
                <w:sz w:val="20"/>
                <w:szCs w:val="20"/>
                <w:lang w:val="en-US"/>
              </w:rPr>
              <w:t>Type of lever*</w:t>
            </w:r>
          </w:p>
        </w:tc>
      </w:tr>
      <w:tr w:rsidR="003D0756" w:rsidRPr="00DA0F88" w14:paraId="79348CF6" w14:textId="77777777" w:rsidTr="00E3768F">
        <w:tc>
          <w:tcPr>
            <w:tcW w:w="2500" w:type="pct"/>
          </w:tcPr>
          <w:p w14:paraId="79348CF4" w14:textId="107E646C" w:rsidR="00CD1DBF" w:rsidRPr="00DA0F88" w:rsidRDefault="000023B1" w:rsidP="00537444">
            <w:pPr>
              <w:spacing w:before="120" w:after="120"/>
              <w:contextualSpacing w:val="0"/>
              <w:jc w:val="both"/>
              <w:rPr>
                <w:i/>
                <w:sz w:val="20"/>
                <w:szCs w:val="20"/>
                <w:lang w:val="en-US"/>
              </w:rPr>
            </w:pPr>
            <w:r w:rsidRPr="00DA0F88">
              <w:rPr>
                <w:sz w:val="20"/>
                <w:szCs w:val="20"/>
                <w:lang w:val="en-US"/>
              </w:rPr>
              <w:t xml:space="preserve">The Capacity of the </w:t>
            </w:r>
            <w:r w:rsidR="00862EE9" w:rsidRPr="00DA0F88">
              <w:rPr>
                <w:sz w:val="20"/>
                <w:szCs w:val="20"/>
                <w:lang w:val="en-US"/>
              </w:rPr>
              <w:t xml:space="preserve">Provincial administration in Luapula </w:t>
            </w:r>
            <w:r w:rsidRPr="00DA0F88">
              <w:rPr>
                <w:sz w:val="20"/>
                <w:szCs w:val="20"/>
                <w:lang w:val="en-US"/>
              </w:rPr>
              <w:t xml:space="preserve">to </w:t>
            </w:r>
            <w:r w:rsidR="00ED1D2E" w:rsidRPr="00DA0F88">
              <w:rPr>
                <w:sz w:val="20"/>
                <w:szCs w:val="20"/>
                <w:lang w:val="en-US"/>
              </w:rPr>
              <w:t xml:space="preserve">undertake </w:t>
            </w:r>
            <w:r w:rsidR="00862EE9" w:rsidRPr="00DA0F88">
              <w:rPr>
                <w:sz w:val="20"/>
                <w:szCs w:val="20"/>
                <w:lang w:val="en-US"/>
              </w:rPr>
              <w:t>disa</w:t>
            </w:r>
            <w:r w:rsidR="005F5390" w:rsidRPr="00DA0F88">
              <w:rPr>
                <w:sz w:val="20"/>
                <w:szCs w:val="20"/>
                <w:lang w:val="en-US"/>
              </w:rPr>
              <w:t>bility inclusive</w:t>
            </w:r>
            <w:r w:rsidR="00862EE9" w:rsidRPr="00DA0F88">
              <w:rPr>
                <w:sz w:val="20"/>
                <w:szCs w:val="20"/>
                <w:lang w:val="en-US"/>
              </w:rPr>
              <w:t xml:space="preserve"> planning and budgeting</w:t>
            </w:r>
            <w:r w:rsidR="000458E3" w:rsidRPr="00DA0F88">
              <w:rPr>
                <w:sz w:val="20"/>
                <w:szCs w:val="20"/>
                <w:lang w:val="en-US"/>
              </w:rPr>
              <w:t xml:space="preserve"> is strengthened </w:t>
            </w:r>
          </w:p>
        </w:tc>
        <w:tc>
          <w:tcPr>
            <w:tcW w:w="2500" w:type="pct"/>
          </w:tcPr>
          <w:p w14:paraId="79348CF5" w14:textId="77777777" w:rsidR="003D0756" w:rsidRPr="00DA0F88" w:rsidRDefault="005F5390" w:rsidP="00537444">
            <w:pPr>
              <w:spacing w:before="120" w:after="120"/>
              <w:contextualSpacing w:val="0"/>
              <w:jc w:val="both"/>
              <w:rPr>
                <w:i/>
                <w:sz w:val="20"/>
                <w:szCs w:val="20"/>
                <w:lang w:val="en-US"/>
              </w:rPr>
            </w:pPr>
            <w:r w:rsidRPr="00DA0F88">
              <w:rPr>
                <w:sz w:val="20"/>
                <w:szCs w:val="20"/>
                <w:lang w:val="en-US"/>
              </w:rPr>
              <w:t>[CAP duty bearers</w:t>
            </w:r>
            <w:r w:rsidR="00157433" w:rsidRPr="00DA0F88">
              <w:rPr>
                <w:sz w:val="20"/>
                <w:szCs w:val="20"/>
                <w:lang w:val="en-US"/>
              </w:rPr>
              <w:t>]</w:t>
            </w:r>
          </w:p>
        </w:tc>
      </w:tr>
      <w:tr w:rsidR="003D0756" w:rsidRPr="00DA0F88" w14:paraId="79348CFB" w14:textId="77777777" w:rsidTr="00E3768F">
        <w:tc>
          <w:tcPr>
            <w:tcW w:w="2500" w:type="pct"/>
            <w:shd w:val="clear" w:color="auto" w:fill="A6A6A6" w:themeFill="background1" w:themeFillShade="A6"/>
          </w:tcPr>
          <w:p w14:paraId="79348CF7" w14:textId="77777777" w:rsidR="0020497C" w:rsidRPr="00DA0F88" w:rsidRDefault="0020497C" w:rsidP="00537444">
            <w:pPr>
              <w:spacing w:before="120" w:after="120"/>
              <w:contextualSpacing w:val="0"/>
              <w:jc w:val="both"/>
              <w:rPr>
                <w:b/>
                <w:color w:val="FFFFFF" w:themeColor="background1"/>
                <w:lang w:val="en-US"/>
              </w:rPr>
            </w:pPr>
            <w:r w:rsidRPr="00DA0F88">
              <w:rPr>
                <w:b/>
                <w:color w:val="FFFFFF" w:themeColor="background1"/>
                <w:lang w:val="en-US"/>
              </w:rPr>
              <w:t>Outputs</w:t>
            </w:r>
          </w:p>
          <w:p w14:paraId="79348CF8" w14:textId="77777777" w:rsidR="003D0756" w:rsidRPr="00DA0F88" w:rsidRDefault="0020497C" w:rsidP="00537444">
            <w:pPr>
              <w:spacing w:before="120" w:after="120"/>
              <w:contextualSpacing w:val="0"/>
              <w:jc w:val="both"/>
              <w:rPr>
                <w:i/>
                <w:sz w:val="20"/>
                <w:szCs w:val="20"/>
                <w:lang w:val="en-US"/>
              </w:rPr>
            </w:pPr>
            <w:r w:rsidRPr="00DA0F88">
              <w:rPr>
                <w:color w:val="FFFFFF" w:themeColor="background1"/>
                <w:lang w:val="en-US"/>
              </w:rPr>
              <w:t>What project deliverables will contribute to the achievement of the outcome?</w:t>
            </w:r>
          </w:p>
        </w:tc>
        <w:tc>
          <w:tcPr>
            <w:tcW w:w="2500" w:type="pct"/>
            <w:shd w:val="clear" w:color="auto" w:fill="A6A6A6" w:themeFill="background1" w:themeFillShade="A6"/>
          </w:tcPr>
          <w:p w14:paraId="79348CF9" w14:textId="77777777" w:rsidR="003D0756" w:rsidRPr="00DA0F88" w:rsidRDefault="00157433" w:rsidP="00537444">
            <w:pPr>
              <w:spacing w:before="120" w:after="120"/>
              <w:contextualSpacing w:val="0"/>
              <w:rPr>
                <w:b/>
                <w:sz w:val="20"/>
                <w:szCs w:val="20"/>
                <w:lang w:val="en-US"/>
              </w:rPr>
            </w:pPr>
            <w:r w:rsidRPr="00DA0F88">
              <w:rPr>
                <w:b/>
                <w:sz w:val="20"/>
                <w:szCs w:val="20"/>
                <w:lang w:val="en-US"/>
              </w:rPr>
              <w:t>Type **</w:t>
            </w:r>
          </w:p>
          <w:p w14:paraId="79348CFA" w14:textId="77777777" w:rsidR="003D0756" w:rsidRPr="00DA0F88" w:rsidRDefault="00157433" w:rsidP="00537444">
            <w:pPr>
              <w:spacing w:before="120" w:after="120"/>
              <w:contextualSpacing w:val="0"/>
              <w:jc w:val="both"/>
              <w:rPr>
                <w:i/>
                <w:sz w:val="20"/>
                <w:szCs w:val="20"/>
                <w:lang w:val="en-US"/>
              </w:rPr>
            </w:pPr>
            <w:r w:rsidRPr="00DA0F88">
              <w:rPr>
                <w:sz w:val="16"/>
                <w:szCs w:val="16"/>
                <w:lang w:val="en-US"/>
              </w:rPr>
              <w:t>(Only for capacity outcomes)</w:t>
            </w:r>
          </w:p>
        </w:tc>
      </w:tr>
      <w:tr w:rsidR="0020497C" w:rsidRPr="00DA0F88" w14:paraId="79348CFF" w14:textId="77777777" w:rsidTr="00E3768F">
        <w:tc>
          <w:tcPr>
            <w:tcW w:w="2500" w:type="pct"/>
          </w:tcPr>
          <w:p w14:paraId="79348CFC" w14:textId="77777777" w:rsidR="0020497C" w:rsidRPr="00DA0F88" w:rsidRDefault="0020497C" w:rsidP="00537444">
            <w:pPr>
              <w:spacing w:before="120" w:after="120"/>
              <w:contextualSpacing w:val="0"/>
              <w:jc w:val="both"/>
              <w:rPr>
                <w:sz w:val="20"/>
                <w:szCs w:val="20"/>
                <w:lang w:val="en-US"/>
              </w:rPr>
            </w:pPr>
            <w:r w:rsidRPr="00DA0F88">
              <w:rPr>
                <w:b/>
                <w:sz w:val="20"/>
                <w:lang w:val="en-US"/>
              </w:rPr>
              <w:t>Output Formulation</w:t>
            </w:r>
          </w:p>
        </w:tc>
        <w:tc>
          <w:tcPr>
            <w:tcW w:w="2500" w:type="pct"/>
          </w:tcPr>
          <w:p w14:paraId="79348CFD" w14:textId="77777777" w:rsidR="0020497C" w:rsidRPr="00DA0F88" w:rsidRDefault="0020497C" w:rsidP="00537444">
            <w:pPr>
              <w:spacing w:before="120" w:after="120"/>
              <w:contextualSpacing w:val="0"/>
              <w:rPr>
                <w:b/>
                <w:sz w:val="20"/>
                <w:lang w:val="en-US"/>
              </w:rPr>
            </w:pPr>
            <w:r w:rsidRPr="00DA0F88">
              <w:rPr>
                <w:b/>
                <w:sz w:val="20"/>
                <w:lang w:val="en-US"/>
              </w:rPr>
              <w:t>Type **</w:t>
            </w:r>
          </w:p>
          <w:p w14:paraId="79348CFE" w14:textId="77777777" w:rsidR="0020497C" w:rsidRPr="00DA0F88" w:rsidRDefault="0020497C" w:rsidP="00537444">
            <w:pPr>
              <w:spacing w:before="120" w:after="120"/>
              <w:contextualSpacing w:val="0"/>
              <w:jc w:val="both"/>
              <w:rPr>
                <w:sz w:val="16"/>
                <w:szCs w:val="16"/>
                <w:lang w:val="en-US"/>
              </w:rPr>
            </w:pPr>
            <w:r w:rsidRPr="00DA0F88">
              <w:rPr>
                <w:sz w:val="16"/>
                <w:lang w:val="en-US"/>
              </w:rPr>
              <w:t>(Only for capacity outcomes)</w:t>
            </w:r>
          </w:p>
        </w:tc>
      </w:tr>
      <w:tr w:rsidR="000458E3" w:rsidRPr="00DA0F88" w14:paraId="0ED4EAA0" w14:textId="77777777" w:rsidTr="00E3768F">
        <w:tc>
          <w:tcPr>
            <w:tcW w:w="2500" w:type="pct"/>
          </w:tcPr>
          <w:p w14:paraId="2F1A461C" w14:textId="08D98EF4" w:rsidR="000458E3" w:rsidRPr="00DA0F88" w:rsidRDefault="000458E3" w:rsidP="00537444">
            <w:pPr>
              <w:spacing w:before="120" w:after="120"/>
              <w:contextualSpacing w:val="0"/>
              <w:jc w:val="both"/>
              <w:rPr>
                <w:sz w:val="20"/>
                <w:szCs w:val="20"/>
                <w:lang w:val="en-US"/>
              </w:rPr>
            </w:pPr>
            <w:r w:rsidRPr="00DA0F88">
              <w:rPr>
                <w:sz w:val="20"/>
                <w:szCs w:val="20"/>
                <w:lang w:val="en-US"/>
              </w:rPr>
              <w:t>1.</w:t>
            </w:r>
            <w:r w:rsidR="006712A6" w:rsidRPr="00DA0F88">
              <w:rPr>
                <w:sz w:val="20"/>
                <w:szCs w:val="20"/>
                <w:lang w:val="en-US"/>
              </w:rPr>
              <w:t>1</w:t>
            </w:r>
            <w:r w:rsidRPr="00DA0F88">
              <w:rPr>
                <w:sz w:val="20"/>
                <w:szCs w:val="20"/>
                <w:lang w:val="en-US"/>
              </w:rPr>
              <w:t xml:space="preserve"> Provincial administration has developed</w:t>
            </w:r>
            <w:r w:rsidR="00F507DF" w:rsidRPr="00DA0F88">
              <w:rPr>
                <w:sz w:val="20"/>
                <w:szCs w:val="20"/>
                <w:lang w:val="en-US"/>
              </w:rPr>
              <w:t xml:space="preserve"> an Action Plan and</w:t>
            </w:r>
            <w:r w:rsidRPr="00DA0F88">
              <w:rPr>
                <w:sz w:val="20"/>
                <w:szCs w:val="20"/>
                <w:lang w:val="en-US"/>
              </w:rPr>
              <w:t xml:space="preserve"> budgeting guidelines for disability inclusion </w:t>
            </w:r>
          </w:p>
        </w:tc>
        <w:tc>
          <w:tcPr>
            <w:tcW w:w="2500" w:type="pct"/>
          </w:tcPr>
          <w:p w14:paraId="1E005BF8" w14:textId="3B91D1A1" w:rsidR="000458E3" w:rsidRPr="00DA0F88" w:rsidRDefault="000458E3" w:rsidP="00537444">
            <w:pPr>
              <w:spacing w:before="120" w:after="120"/>
              <w:contextualSpacing w:val="0"/>
              <w:jc w:val="both"/>
              <w:rPr>
                <w:sz w:val="16"/>
                <w:szCs w:val="16"/>
                <w:lang w:val="en-US"/>
              </w:rPr>
            </w:pPr>
            <w:r w:rsidRPr="00DA0F88">
              <w:rPr>
                <w:sz w:val="16"/>
                <w:szCs w:val="16"/>
                <w:lang w:val="en-US"/>
              </w:rPr>
              <w:t>TOO</w:t>
            </w:r>
          </w:p>
        </w:tc>
      </w:tr>
      <w:tr w:rsidR="000C4B08" w:rsidRPr="00DA0F88" w14:paraId="79348D07" w14:textId="77777777" w:rsidTr="00E3768F">
        <w:tc>
          <w:tcPr>
            <w:tcW w:w="2500" w:type="pct"/>
          </w:tcPr>
          <w:p w14:paraId="79348D04" w14:textId="2D658B9A" w:rsidR="000C4B08" w:rsidRPr="00DA0F88" w:rsidRDefault="00B5084C" w:rsidP="00537444">
            <w:pPr>
              <w:spacing w:before="120" w:after="120"/>
              <w:contextualSpacing w:val="0"/>
              <w:rPr>
                <w:sz w:val="20"/>
                <w:szCs w:val="20"/>
                <w:lang w:val="en-US"/>
              </w:rPr>
            </w:pPr>
            <w:r w:rsidRPr="00DA0F88">
              <w:rPr>
                <w:sz w:val="20"/>
                <w:szCs w:val="20"/>
                <w:lang w:val="en-US"/>
              </w:rPr>
              <w:t>1.</w:t>
            </w:r>
            <w:r w:rsidR="00A44BC5" w:rsidRPr="00DA0F88">
              <w:rPr>
                <w:sz w:val="20"/>
                <w:szCs w:val="20"/>
                <w:lang w:val="en-US"/>
              </w:rPr>
              <w:t xml:space="preserve">2 </w:t>
            </w:r>
            <w:r w:rsidRPr="00DA0F88">
              <w:rPr>
                <w:sz w:val="20"/>
                <w:szCs w:val="20"/>
                <w:lang w:val="en-US"/>
              </w:rPr>
              <w:t>Provinci</w:t>
            </w:r>
            <w:r w:rsidR="00176E0B" w:rsidRPr="00DA0F88">
              <w:rPr>
                <w:sz w:val="20"/>
                <w:szCs w:val="20"/>
                <w:lang w:val="en-US"/>
              </w:rPr>
              <w:t xml:space="preserve">al administration </w:t>
            </w:r>
            <w:r w:rsidR="00A44BC5" w:rsidRPr="00DA0F88">
              <w:rPr>
                <w:sz w:val="20"/>
                <w:szCs w:val="20"/>
                <w:lang w:val="en-US"/>
              </w:rPr>
              <w:t xml:space="preserve">pilots innovative partnerships for </w:t>
            </w:r>
            <w:r w:rsidRPr="00DA0F88">
              <w:rPr>
                <w:sz w:val="20"/>
                <w:szCs w:val="20"/>
                <w:lang w:val="en-US"/>
              </w:rPr>
              <w:t>disability inclusion</w:t>
            </w:r>
            <w:r w:rsidR="00A44BC5" w:rsidRPr="00DA0F88">
              <w:rPr>
                <w:sz w:val="20"/>
                <w:szCs w:val="20"/>
                <w:lang w:val="en-US"/>
              </w:rPr>
              <w:t xml:space="preserve"> and prevention</w:t>
            </w:r>
            <w:r w:rsidR="0043036B" w:rsidRPr="00DA0F88">
              <w:rPr>
                <w:sz w:val="20"/>
                <w:szCs w:val="20"/>
                <w:lang w:val="en-US"/>
              </w:rPr>
              <w:t xml:space="preserve"> </w:t>
            </w:r>
          </w:p>
        </w:tc>
        <w:tc>
          <w:tcPr>
            <w:tcW w:w="2500" w:type="pct"/>
          </w:tcPr>
          <w:p w14:paraId="79348D05" w14:textId="3C1F1B32" w:rsidR="000C4B08" w:rsidRPr="00DA0F88" w:rsidRDefault="001272E2" w:rsidP="00537444">
            <w:pPr>
              <w:spacing w:before="120" w:after="120"/>
              <w:contextualSpacing w:val="0"/>
              <w:jc w:val="both"/>
              <w:rPr>
                <w:sz w:val="20"/>
                <w:szCs w:val="20"/>
                <w:lang w:val="en-US"/>
              </w:rPr>
            </w:pPr>
            <w:r w:rsidRPr="00DA0F88">
              <w:rPr>
                <w:sz w:val="20"/>
                <w:szCs w:val="20"/>
                <w:lang w:val="en-US"/>
              </w:rPr>
              <w:t>NET</w:t>
            </w:r>
          </w:p>
          <w:p w14:paraId="79348D06" w14:textId="77777777" w:rsidR="000C4B08" w:rsidRPr="00DA0F88" w:rsidRDefault="000C4B08" w:rsidP="00537444">
            <w:pPr>
              <w:spacing w:before="120" w:after="120"/>
              <w:contextualSpacing w:val="0"/>
              <w:jc w:val="both"/>
              <w:rPr>
                <w:sz w:val="20"/>
                <w:szCs w:val="20"/>
                <w:lang w:val="en-US"/>
              </w:rPr>
            </w:pPr>
          </w:p>
        </w:tc>
      </w:tr>
      <w:tr w:rsidR="0043036B" w:rsidRPr="00DA0F88" w14:paraId="7141FB83" w14:textId="77777777" w:rsidTr="00E3768F">
        <w:tc>
          <w:tcPr>
            <w:tcW w:w="2500" w:type="pct"/>
          </w:tcPr>
          <w:p w14:paraId="64D2F797" w14:textId="2FAB2F86" w:rsidR="0043036B" w:rsidRPr="00DA0F88" w:rsidRDefault="0043036B" w:rsidP="00537444">
            <w:pPr>
              <w:spacing w:before="120" w:after="120"/>
              <w:contextualSpacing w:val="0"/>
              <w:rPr>
                <w:sz w:val="20"/>
                <w:szCs w:val="20"/>
                <w:lang w:val="en-US"/>
              </w:rPr>
            </w:pPr>
            <w:r w:rsidRPr="00DA0F88">
              <w:rPr>
                <w:sz w:val="20"/>
                <w:szCs w:val="20"/>
                <w:lang w:val="en-US"/>
              </w:rPr>
              <w:t>1.3 Model for one-stop-shop/single windows approach for</w:t>
            </w:r>
            <w:r w:rsidR="00F5354C" w:rsidRPr="00DA0F88">
              <w:rPr>
                <w:sz w:val="20"/>
                <w:szCs w:val="20"/>
                <w:lang w:val="en-US"/>
              </w:rPr>
              <w:t xml:space="preserve"> </w:t>
            </w:r>
            <w:r w:rsidRPr="00DA0F88">
              <w:rPr>
                <w:sz w:val="20"/>
                <w:szCs w:val="20"/>
                <w:lang w:val="en-US"/>
              </w:rPr>
              <w:t>improved coordination and access</w:t>
            </w:r>
            <w:r w:rsidR="00F5354C" w:rsidRPr="00DA0F88">
              <w:rPr>
                <w:sz w:val="20"/>
                <w:szCs w:val="20"/>
                <w:lang w:val="en-US"/>
              </w:rPr>
              <w:t xml:space="preserve"> </w:t>
            </w:r>
            <w:r w:rsidRPr="00DA0F88">
              <w:rPr>
                <w:sz w:val="20"/>
                <w:szCs w:val="20"/>
                <w:lang w:val="en-US"/>
              </w:rPr>
              <w:t>to social protection/disability inclusion services developed and tested</w:t>
            </w:r>
          </w:p>
        </w:tc>
        <w:tc>
          <w:tcPr>
            <w:tcW w:w="2500" w:type="pct"/>
          </w:tcPr>
          <w:p w14:paraId="0C714A74" w14:textId="106327AE" w:rsidR="0043036B" w:rsidRPr="00DA0F88" w:rsidRDefault="001272E2" w:rsidP="00537444">
            <w:pPr>
              <w:spacing w:before="120" w:after="120"/>
              <w:contextualSpacing w:val="0"/>
              <w:jc w:val="both"/>
              <w:rPr>
                <w:sz w:val="20"/>
                <w:szCs w:val="20"/>
                <w:lang w:val="en-US"/>
              </w:rPr>
            </w:pPr>
            <w:r w:rsidRPr="00DA0F88">
              <w:rPr>
                <w:sz w:val="20"/>
                <w:szCs w:val="20"/>
                <w:lang w:val="en-US"/>
              </w:rPr>
              <w:t>TOO</w:t>
            </w:r>
          </w:p>
        </w:tc>
      </w:tr>
      <w:tr w:rsidR="000C4B08" w:rsidRPr="00DA0F88" w14:paraId="79348D0A" w14:textId="77777777" w:rsidTr="00E3768F">
        <w:tc>
          <w:tcPr>
            <w:tcW w:w="2500" w:type="pct"/>
          </w:tcPr>
          <w:p w14:paraId="79348D08" w14:textId="6C1EB54F" w:rsidR="000C4B08" w:rsidRPr="00DA0F88" w:rsidRDefault="00B5084C" w:rsidP="00F5354C">
            <w:pPr>
              <w:spacing w:before="200" w:after="200"/>
              <w:contextualSpacing w:val="0"/>
              <w:jc w:val="both"/>
              <w:rPr>
                <w:sz w:val="20"/>
                <w:szCs w:val="20"/>
                <w:lang w:val="en-US"/>
              </w:rPr>
            </w:pPr>
            <w:r w:rsidRPr="00DA0F88">
              <w:rPr>
                <w:sz w:val="20"/>
                <w:szCs w:val="20"/>
                <w:lang w:val="en-US"/>
              </w:rPr>
              <w:t>1.</w:t>
            </w:r>
            <w:r w:rsidR="0043036B" w:rsidRPr="00DA0F88">
              <w:rPr>
                <w:sz w:val="20"/>
                <w:szCs w:val="20"/>
                <w:lang w:val="en-US"/>
              </w:rPr>
              <w:t>4</w:t>
            </w:r>
            <w:r w:rsidR="00A44BC5" w:rsidRPr="00DA0F88">
              <w:rPr>
                <w:sz w:val="20"/>
                <w:szCs w:val="20"/>
                <w:lang w:val="en-US"/>
              </w:rPr>
              <w:t xml:space="preserve"> </w:t>
            </w:r>
            <w:r w:rsidR="000458E3" w:rsidRPr="00DA0F88">
              <w:rPr>
                <w:sz w:val="20"/>
                <w:szCs w:val="20"/>
                <w:lang w:val="en-US"/>
              </w:rPr>
              <w:t xml:space="preserve">Process in place to increase </w:t>
            </w:r>
            <w:r w:rsidR="00A44BC5" w:rsidRPr="00DA0F88">
              <w:rPr>
                <w:sz w:val="20"/>
                <w:szCs w:val="20"/>
                <w:lang w:val="en-US"/>
              </w:rPr>
              <w:t xml:space="preserve">registration of </w:t>
            </w:r>
            <w:r w:rsidR="000C4B08" w:rsidRPr="00DA0F88">
              <w:rPr>
                <w:sz w:val="20"/>
                <w:szCs w:val="20"/>
                <w:lang w:val="en-US"/>
              </w:rPr>
              <w:t xml:space="preserve">persons with disabilities in Luapula and </w:t>
            </w:r>
            <w:r w:rsidR="00A44BC5" w:rsidRPr="00DA0F88">
              <w:rPr>
                <w:sz w:val="20"/>
                <w:szCs w:val="20"/>
                <w:lang w:val="en-US"/>
              </w:rPr>
              <w:t>populate</w:t>
            </w:r>
            <w:r w:rsidR="000C4B08" w:rsidRPr="00DA0F88">
              <w:rPr>
                <w:sz w:val="20"/>
                <w:szCs w:val="20"/>
                <w:lang w:val="en-US"/>
              </w:rPr>
              <w:t xml:space="preserve"> DMIS</w:t>
            </w:r>
            <w:r w:rsidR="00A44BC5" w:rsidRPr="00DA0F88">
              <w:rPr>
                <w:sz w:val="20"/>
                <w:szCs w:val="20"/>
                <w:lang w:val="en-US"/>
              </w:rPr>
              <w:t xml:space="preserve"> accordingly</w:t>
            </w:r>
          </w:p>
        </w:tc>
        <w:tc>
          <w:tcPr>
            <w:tcW w:w="2500" w:type="pct"/>
          </w:tcPr>
          <w:p w14:paraId="79348D09" w14:textId="77777777" w:rsidR="000C4B08" w:rsidRPr="00DA0F88" w:rsidRDefault="000C4B08" w:rsidP="00F5354C">
            <w:pPr>
              <w:spacing w:before="200" w:after="200"/>
              <w:contextualSpacing w:val="0"/>
              <w:jc w:val="both"/>
              <w:rPr>
                <w:sz w:val="20"/>
                <w:szCs w:val="20"/>
                <w:lang w:val="en-US"/>
              </w:rPr>
            </w:pPr>
            <w:r w:rsidRPr="00DA0F88">
              <w:rPr>
                <w:sz w:val="20"/>
                <w:szCs w:val="20"/>
                <w:lang w:val="en-US"/>
              </w:rPr>
              <w:t>PRO</w:t>
            </w:r>
          </w:p>
        </w:tc>
      </w:tr>
    </w:tbl>
    <w:p w14:paraId="79348D0B" w14:textId="77777777" w:rsidR="004B6929" w:rsidRPr="00DA0F88" w:rsidRDefault="004B6929" w:rsidP="00F5354C">
      <w:pPr>
        <w:spacing w:before="200" w:line="240" w:lineRule="auto"/>
        <w:jc w:val="both"/>
        <w:rPr>
          <w:b/>
          <w:sz w:val="24"/>
          <w:szCs w:val="24"/>
          <w:lang w:val="en-US"/>
        </w:rPr>
      </w:pP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Caption w:val="Outcome 2"/>
      </w:tblPr>
      <w:tblGrid>
        <w:gridCol w:w="4981"/>
        <w:gridCol w:w="4981"/>
      </w:tblGrid>
      <w:tr w:rsidR="004B6929" w:rsidRPr="00DA0F88" w14:paraId="79348D0F" w14:textId="77777777" w:rsidTr="00E3768F">
        <w:trPr>
          <w:cantSplit/>
          <w:tblHeader/>
        </w:trPr>
        <w:tc>
          <w:tcPr>
            <w:tcW w:w="2500" w:type="pct"/>
            <w:shd w:val="clear" w:color="auto" w:fill="D9D9D9" w:themeFill="background1" w:themeFillShade="D9"/>
          </w:tcPr>
          <w:p w14:paraId="79348D0C" w14:textId="77777777" w:rsidR="004B6929" w:rsidRPr="00E31195" w:rsidRDefault="004B6929" w:rsidP="00537444">
            <w:pPr>
              <w:spacing w:before="120" w:after="120" w:line="276" w:lineRule="auto"/>
              <w:contextualSpacing w:val="0"/>
              <w:jc w:val="both"/>
              <w:rPr>
                <w:lang w:val="en-US"/>
              </w:rPr>
            </w:pPr>
            <w:r w:rsidRPr="00E31195">
              <w:rPr>
                <w:lang w:val="en-US"/>
              </w:rPr>
              <w:t>Outcome 2</w:t>
            </w:r>
          </w:p>
          <w:p w14:paraId="79348D0D" w14:textId="77777777" w:rsidR="004B6929" w:rsidRPr="00E31195" w:rsidRDefault="004B6929" w:rsidP="00537444">
            <w:pPr>
              <w:spacing w:before="120" w:after="120" w:line="276" w:lineRule="auto"/>
              <w:contextualSpacing w:val="0"/>
              <w:jc w:val="both"/>
              <w:rPr>
                <w:lang w:val="en-US"/>
              </w:rPr>
            </w:pPr>
            <w:r w:rsidRPr="00E31195">
              <w:rPr>
                <w:lang w:val="en-US"/>
              </w:rPr>
              <w:t xml:space="preserve">What structural shifts will be achieved? </w:t>
            </w:r>
          </w:p>
        </w:tc>
        <w:tc>
          <w:tcPr>
            <w:tcW w:w="2500" w:type="pct"/>
            <w:shd w:val="clear" w:color="auto" w:fill="D9D9D9" w:themeFill="background1" w:themeFillShade="D9"/>
          </w:tcPr>
          <w:p w14:paraId="79348D0E" w14:textId="77777777" w:rsidR="004B6929" w:rsidRPr="00E31195" w:rsidRDefault="004B6929" w:rsidP="00537444">
            <w:pPr>
              <w:spacing w:before="120" w:after="120" w:line="276" w:lineRule="auto"/>
              <w:contextualSpacing w:val="0"/>
              <w:jc w:val="both"/>
              <w:rPr>
                <w:lang w:val="en-US"/>
              </w:rPr>
            </w:pPr>
          </w:p>
        </w:tc>
      </w:tr>
      <w:tr w:rsidR="004B6929" w:rsidRPr="00DA0F88" w14:paraId="79348D12" w14:textId="77777777" w:rsidTr="00E3768F">
        <w:trPr>
          <w:cantSplit/>
          <w:tblHeader/>
        </w:trPr>
        <w:tc>
          <w:tcPr>
            <w:tcW w:w="2500" w:type="pct"/>
          </w:tcPr>
          <w:p w14:paraId="79348D10" w14:textId="77777777" w:rsidR="004B6929" w:rsidRPr="00DA0F88" w:rsidRDefault="004B6929" w:rsidP="00537444">
            <w:pPr>
              <w:spacing w:before="120" w:after="120"/>
              <w:contextualSpacing w:val="0"/>
              <w:jc w:val="both"/>
              <w:rPr>
                <w:i/>
                <w:sz w:val="20"/>
                <w:szCs w:val="20"/>
                <w:lang w:val="en-US"/>
              </w:rPr>
            </w:pPr>
            <w:r w:rsidRPr="00DA0F88">
              <w:rPr>
                <w:b/>
                <w:sz w:val="20"/>
                <w:szCs w:val="20"/>
                <w:lang w:val="en-US"/>
              </w:rPr>
              <w:t>Outcome formulation</w:t>
            </w:r>
          </w:p>
        </w:tc>
        <w:tc>
          <w:tcPr>
            <w:tcW w:w="2500" w:type="pct"/>
          </w:tcPr>
          <w:p w14:paraId="79348D11" w14:textId="77777777" w:rsidR="004B6929" w:rsidRPr="00DA0F88" w:rsidRDefault="004B6929" w:rsidP="00537444">
            <w:pPr>
              <w:spacing w:before="120" w:after="120"/>
              <w:contextualSpacing w:val="0"/>
              <w:jc w:val="both"/>
              <w:rPr>
                <w:i/>
                <w:sz w:val="20"/>
                <w:szCs w:val="20"/>
                <w:lang w:val="en-US"/>
              </w:rPr>
            </w:pPr>
            <w:r w:rsidRPr="00DA0F88">
              <w:rPr>
                <w:b/>
                <w:sz w:val="20"/>
                <w:szCs w:val="20"/>
                <w:lang w:val="en-US"/>
              </w:rPr>
              <w:t>Type of lever*</w:t>
            </w:r>
          </w:p>
        </w:tc>
      </w:tr>
      <w:tr w:rsidR="004B6929" w:rsidRPr="00DA0F88" w14:paraId="79348D15" w14:textId="77777777" w:rsidTr="00E3768F">
        <w:tc>
          <w:tcPr>
            <w:tcW w:w="2500" w:type="pct"/>
          </w:tcPr>
          <w:p w14:paraId="79348D13" w14:textId="77777777" w:rsidR="004B6929" w:rsidRPr="00DA0F88" w:rsidRDefault="00B27FE8" w:rsidP="00537444">
            <w:pPr>
              <w:spacing w:before="120" w:after="120"/>
              <w:contextualSpacing w:val="0"/>
              <w:jc w:val="both"/>
              <w:rPr>
                <w:sz w:val="20"/>
                <w:szCs w:val="20"/>
                <w:lang w:val="en-US"/>
              </w:rPr>
            </w:pPr>
            <w:r w:rsidRPr="00DA0F88">
              <w:rPr>
                <w:sz w:val="20"/>
                <w:szCs w:val="20"/>
                <w:lang w:val="en-US"/>
              </w:rPr>
              <w:t xml:space="preserve">Multisectoral </w:t>
            </w:r>
            <w:r w:rsidR="00A44BC5" w:rsidRPr="00DA0F88">
              <w:rPr>
                <w:sz w:val="20"/>
                <w:szCs w:val="20"/>
                <w:lang w:val="en-US"/>
              </w:rPr>
              <w:t>s</w:t>
            </w:r>
            <w:r w:rsidR="00BA7A15" w:rsidRPr="00DA0F88">
              <w:rPr>
                <w:sz w:val="20"/>
                <w:szCs w:val="20"/>
                <w:lang w:val="en-US"/>
              </w:rPr>
              <w:t>ervice</w:t>
            </w:r>
            <w:r w:rsidR="00201C7F" w:rsidRPr="00DA0F88">
              <w:rPr>
                <w:sz w:val="20"/>
                <w:szCs w:val="20"/>
                <w:lang w:val="en-US"/>
              </w:rPr>
              <w:t xml:space="preserve"> providers </w:t>
            </w:r>
            <w:r w:rsidRPr="00DA0F88">
              <w:rPr>
                <w:sz w:val="20"/>
                <w:szCs w:val="20"/>
                <w:lang w:val="en-US"/>
              </w:rPr>
              <w:t xml:space="preserve">on </w:t>
            </w:r>
            <w:r w:rsidR="00201C7F" w:rsidRPr="00DA0F88">
              <w:rPr>
                <w:sz w:val="20"/>
                <w:szCs w:val="20"/>
                <w:lang w:val="en-US"/>
              </w:rPr>
              <w:t>HI</w:t>
            </w:r>
            <w:r w:rsidR="00B04330" w:rsidRPr="00DA0F88">
              <w:rPr>
                <w:sz w:val="20"/>
                <w:szCs w:val="20"/>
                <w:lang w:val="en-US"/>
              </w:rPr>
              <w:t>V, SRH and social protection in Mansa and Samfya provide</w:t>
            </w:r>
            <w:r w:rsidR="00201C7F" w:rsidRPr="00DA0F88">
              <w:rPr>
                <w:sz w:val="20"/>
                <w:szCs w:val="20"/>
                <w:lang w:val="en-US"/>
              </w:rPr>
              <w:t xml:space="preserve"> </w:t>
            </w:r>
            <w:r w:rsidR="00FF5CE2" w:rsidRPr="00DA0F88">
              <w:rPr>
                <w:sz w:val="20"/>
                <w:szCs w:val="20"/>
                <w:lang w:val="en-US"/>
              </w:rPr>
              <w:t>disability inclusive</w:t>
            </w:r>
            <w:r w:rsidR="00B04330" w:rsidRPr="00DA0F88">
              <w:rPr>
                <w:sz w:val="20"/>
                <w:szCs w:val="20"/>
                <w:lang w:val="en-US"/>
              </w:rPr>
              <w:t xml:space="preserve"> services</w:t>
            </w:r>
          </w:p>
        </w:tc>
        <w:tc>
          <w:tcPr>
            <w:tcW w:w="2500" w:type="pct"/>
          </w:tcPr>
          <w:p w14:paraId="79348D14" w14:textId="3AC52C8C" w:rsidR="004B6929" w:rsidRPr="00DA0F88" w:rsidRDefault="004B6929" w:rsidP="00537444">
            <w:pPr>
              <w:spacing w:before="120" w:after="120"/>
              <w:contextualSpacing w:val="0"/>
              <w:jc w:val="both"/>
              <w:rPr>
                <w:i/>
                <w:sz w:val="20"/>
                <w:szCs w:val="20"/>
                <w:lang w:val="en-US"/>
              </w:rPr>
            </w:pPr>
            <w:r w:rsidRPr="00DA0F88">
              <w:rPr>
                <w:sz w:val="20"/>
                <w:szCs w:val="20"/>
                <w:lang w:val="en-US"/>
              </w:rPr>
              <w:t>[</w:t>
            </w:r>
            <w:r w:rsidR="005F5390" w:rsidRPr="00DA0F88">
              <w:rPr>
                <w:sz w:val="20"/>
                <w:szCs w:val="20"/>
                <w:lang w:val="en-US"/>
              </w:rPr>
              <w:t>CA</w:t>
            </w:r>
            <w:r w:rsidR="00D872BC" w:rsidRPr="00DA0F88">
              <w:rPr>
                <w:sz w:val="20"/>
                <w:szCs w:val="20"/>
                <w:lang w:val="en-US"/>
              </w:rPr>
              <w:t>P duty bearers</w:t>
            </w:r>
            <w:r w:rsidRPr="00DA0F88">
              <w:rPr>
                <w:sz w:val="20"/>
                <w:szCs w:val="20"/>
                <w:lang w:val="en-US"/>
              </w:rPr>
              <w:t>]</w:t>
            </w:r>
          </w:p>
        </w:tc>
      </w:tr>
      <w:tr w:rsidR="0020497C" w:rsidRPr="00DA0F88" w14:paraId="79348D1A" w14:textId="77777777" w:rsidTr="00E3768F">
        <w:tc>
          <w:tcPr>
            <w:tcW w:w="2500" w:type="pct"/>
            <w:shd w:val="clear" w:color="auto" w:fill="A6A6A6" w:themeFill="background1" w:themeFillShade="A6"/>
          </w:tcPr>
          <w:p w14:paraId="79348D16" w14:textId="77777777" w:rsidR="0020497C" w:rsidRPr="00DA0F88" w:rsidRDefault="0020497C" w:rsidP="00537444">
            <w:pPr>
              <w:spacing w:before="120" w:after="120"/>
              <w:contextualSpacing w:val="0"/>
              <w:jc w:val="both"/>
              <w:rPr>
                <w:b/>
                <w:color w:val="FFFFFF" w:themeColor="background1"/>
                <w:lang w:val="en-US"/>
              </w:rPr>
            </w:pPr>
            <w:r w:rsidRPr="00DA0F88">
              <w:rPr>
                <w:b/>
                <w:color w:val="FFFFFF" w:themeColor="background1"/>
                <w:lang w:val="en-US"/>
              </w:rPr>
              <w:t>Outputs</w:t>
            </w:r>
          </w:p>
          <w:p w14:paraId="79348D17" w14:textId="77777777" w:rsidR="0020497C" w:rsidRPr="00DA0F88" w:rsidRDefault="0020497C" w:rsidP="00537444">
            <w:pPr>
              <w:spacing w:before="120" w:after="120"/>
              <w:contextualSpacing w:val="0"/>
              <w:jc w:val="both"/>
              <w:rPr>
                <w:b/>
                <w:sz w:val="20"/>
                <w:szCs w:val="20"/>
                <w:lang w:val="en-US"/>
              </w:rPr>
            </w:pPr>
            <w:r w:rsidRPr="00DA0F88">
              <w:rPr>
                <w:color w:val="FFFFFF" w:themeColor="background1"/>
                <w:lang w:val="en-US"/>
              </w:rPr>
              <w:t>What project deliverables will contribute to the achievement of the outcome?</w:t>
            </w:r>
          </w:p>
        </w:tc>
        <w:tc>
          <w:tcPr>
            <w:tcW w:w="2500" w:type="pct"/>
            <w:shd w:val="clear" w:color="auto" w:fill="A6A6A6" w:themeFill="background1" w:themeFillShade="A6"/>
          </w:tcPr>
          <w:p w14:paraId="79348D18" w14:textId="77777777" w:rsidR="0020497C" w:rsidRPr="00DA0F88" w:rsidRDefault="0020497C" w:rsidP="00537444">
            <w:pPr>
              <w:spacing w:before="120" w:after="120"/>
              <w:contextualSpacing w:val="0"/>
              <w:rPr>
                <w:b/>
                <w:sz w:val="20"/>
                <w:szCs w:val="20"/>
                <w:lang w:val="en-US"/>
              </w:rPr>
            </w:pPr>
            <w:r w:rsidRPr="00DA0F88">
              <w:rPr>
                <w:b/>
                <w:sz w:val="20"/>
                <w:szCs w:val="20"/>
                <w:lang w:val="en-US"/>
              </w:rPr>
              <w:t>Type **</w:t>
            </w:r>
          </w:p>
          <w:p w14:paraId="79348D19" w14:textId="77777777" w:rsidR="0020497C" w:rsidRPr="00DA0F88" w:rsidRDefault="0020497C" w:rsidP="00537444">
            <w:pPr>
              <w:spacing w:before="120" w:after="120"/>
              <w:contextualSpacing w:val="0"/>
              <w:rPr>
                <w:b/>
                <w:sz w:val="20"/>
                <w:szCs w:val="20"/>
                <w:lang w:val="en-US"/>
              </w:rPr>
            </w:pPr>
            <w:r w:rsidRPr="00DA0F88">
              <w:rPr>
                <w:sz w:val="16"/>
                <w:szCs w:val="16"/>
                <w:lang w:val="en-US"/>
              </w:rPr>
              <w:t>(Only for capacity outcomes)</w:t>
            </w:r>
          </w:p>
        </w:tc>
      </w:tr>
      <w:tr w:rsidR="0020497C" w:rsidRPr="00DA0F88" w14:paraId="79348D1E" w14:textId="77777777" w:rsidTr="00E3768F">
        <w:tc>
          <w:tcPr>
            <w:tcW w:w="2500" w:type="pct"/>
            <w:shd w:val="clear" w:color="auto" w:fill="auto"/>
          </w:tcPr>
          <w:p w14:paraId="79348D1B" w14:textId="77777777" w:rsidR="0020497C" w:rsidRPr="00DA0F88" w:rsidRDefault="0020497C" w:rsidP="00537444">
            <w:pPr>
              <w:spacing w:before="120" w:after="120"/>
              <w:contextualSpacing w:val="0"/>
              <w:jc w:val="both"/>
              <w:rPr>
                <w:i/>
                <w:sz w:val="20"/>
                <w:szCs w:val="20"/>
                <w:lang w:val="en-US"/>
              </w:rPr>
            </w:pPr>
            <w:r w:rsidRPr="00DA0F88">
              <w:rPr>
                <w:b/>
                <w:sz w:val="20"/>
                <w:lang w:val="en-US"/>
              </w:rPr>
              <w:t>Output Formulation</w:t>
            </w:r>
          </w:p>
        </w:tc>
        <w:tc>
          <w:tcPr>
            <w:tcW w:w="2500" w:type="pct"/>
            <w:shd w:val="clear" w:color="auto" w:fill="auto"/>
          </w:tcPr>
          <w:p w14:paraId="79348D1C" w14:textId="77777777" w:rsidR="0020497C" w:rsidRPr="00DA0F88" w:rsidRDefault="0020497C" w:rsidP="00537444">
            <w:pPr>
              <w:spacing w:before="120" w:after="120"/>
              <w:contextualSpacing w:val="0"/>
              <w:rPr>
                <w:b/>
                <w:sz w:val="20"/>
                <w:lang w:val="en-US"/>
              </w:rPr>
            </w:pPr>
            <w:r w:rsidRPr="00DA0F88">
              <w:rPr>
                <w:b/>
                <w:sz w:val="20"/>
                <w:lang w:val="en-US"/>
              </w:rPr>
              <w:t>Type **</w:t>
            </w:r>
          </w:p>
          <w:p w14:paraId="79348D1D" w14:textId="77777777" w:rsidR="0020497C" w:rsidRPr="00DA0F88" w:rsidRDefault="0020497C" w:rsidP="00537444">
            <w:pPr>
              <w:spacing w:before="120" w:after="120"/>
              <w:contextualSpacing w:val="0"/>
              <w:jc w:val="both"/>
              <w:rPr>
                <w:i/>
                <w:sz w:val="20"/>
                <w:szCs w:val="20"/>
                <w:lang w:val="en-US"/>
              </w:rPr>
            </w:pPr>
            <w:r w:rsidRPr="00DA0F88">
              <w:rPr>
                <w:sz w:val="16"/>
                <w:lang w:val="en-US"/>
              </w:rPr>
              <w:t>(Only for capacity outcomes)</w:t>
            </w:r>
          </w:p>
        </w:tc>
      </w:tr>
      <w:tr w:rsidR="00142596" w:rsidRPr="00DA0F88" w14:paraId="7762DF80" w14:textId="77777777" w:rsidTr="00E3768F">
        <w:tc>
          <w:tcPr>
            <w:tcW w:w="2500" w:type="pct"/>
          </w:tcPr>
          <w:p w14:paraId="1AA13F35" w14:textId="27E5F6B5" w:rsidR="00142596" w:rsidRPr="00DA0F88" w:rsidRDefault="00142596" w:rsidP="00537444">
            <w:pPr>
              <w:spacing w:before="120" w:after="120"/>
              <w:contextualSpacing w:val="0"/>
              <w:jc w:val="both"/>
              <w:rPr>
                <w:sz w:val="20"/>
                <w:szCs w:val="20"/>
                <w:lang w:val="en-US"/>
              </w:rPr>
            </w:pPr>
            <w:r w:rsidRPr="00DA0F88">
              <w:rPr>
                <w:sz w:val="20"/>
                <w:lang w:val="en-US"/>
              </w:rPr>
              <w:t xml:space="preserve">2.1 </w:t>
            </w:r>
            <w:r w:rsidR="00D872BC" w:rsidRPr="00DA0F88">
              <w:rPr>
                <w:sz w:val="20"/>
                <w:szCs w:val="20"/>
                <w:lang w:val="en-US"/>
              </w:rPr>
              <w:t>Disability training modules for nurses and midwives strengthened and piloted in Mansa Nursing College, in collaboration with Ministry of Health and the General Nursing Council</w:t>
            </w:r>
          </w:p>
        </w:tc>
        <w:tc>
          <w:tcPr>
            <w:tcW w:w="2500" w:type="pct"/>
          </w:tcPr>
          <w:p w14:paraId="37028987" w14:textId="43646F64" w:rsidR="00142596" w:rsidRPr="00DA0F88" w:rsidRDefault="00D872BC" w:rsidP="00537444">
            <w:pPr>
              <w:spacing w:before="120" w:after="120"/>
              <w:contextualSpacing w:val="0"/>
              <w:jc w:val="both"/>
              <w:rPr>
                <w:sz w:val="20"/>
                <w:szCs w:val="20"/>
                <w:lang w:val="en-US"/>
              </w:rPr>
            </w:pPr>
            <w:r w:rsidRPr="00DA0F88">
              <w:rPr>
                <w:sz w:val="20"/>
                <w:szCs w:val="20"/>
                <w:lang w:val="en-US"/>
              </w:rPr>
              <w:t>KNO</w:t>
            </w:r>
          </w:p>
        </w:tc>
      </w:tr>
      <w:tr w:rsidR="00142596" w:rsidRPr="00DA0F88" w14:paraId="71CEDEA1" w14:textId="77777777" w:rsidTr="00E3768F">
        <w:tc>
          <w:tcPr>
            <w:tcW w:w="2500" w:type="pct"/>
          </w:tcPr>
          <w:p w14:paraId="0563C122" w14:textId="36D15C28" w:rsidR="00142596" w:rsidRPr="00DA0F88" w:rsidRDefault="00142596" w:rsidP="00537444">
            <w:pPr>
              <w:spacing w:before="120" w:after="120"/>
              <w:contextualSpacing w:val="0"/>
              <w:jc w:val="both"/>
              <w:rPr>
                <w:sz w:val="20"/>
                <w:szCs w:val="20"/>
                <w:lang w:val="en-US"/>
              </w:rPr>
            </w:pPr>
            <w:r w:rsidRPr="00DA0F88">
              <w:rPr>
                <w:sz w:val="20"/>
                <w:lang w:val="en-US"/>
              </w:rPr>
              <w:t xml:space="preserve">2.2 HIV/SRH service providers acquire knowledge and skills to meet the needs </w:t>
            </w:r>
            <w:r w:rsidR="00D872BC" w:rsidRPr="00DA0F88">
              <w:rPr>
                <w:sz w:val="20"/>
                <w:lang w:val="en-US"/>
              </w:rPr>
              <w:t>of Persons living with Disabilities</w:t>
            </w:r>
            <w:r w:rsidR="00691A96" w:rsidRPr="00DA0F88">
              <w:rPr>
                <w:sz w:val="20"/>
                <w:lang w:val="en-US"/>
              </w:rPr>
              <w:t xml:space="preserve"> through training on disability</w:t>
            </w:r>
            <w:r w:rsidR="00F5354C" w:rsidRPr="00DA0F88">
              <w:rPr>
                <w:sz w:val="20"/>
                <w:lang w:val="en-US"/>
              </w:rPr>
              <w:t xml:space="preserve"> </w:t>
            </w:r>
            <w:r w:rsidR="00691A96" w:rsidRPr="00DA0F88">
              <w:rPr>
                <w:sz w:val="20"/>
                <w:lang w:val="en-US"/>
              </w:rPr>
              <w:t>inclusion</w:t>
            </w:r>
          </w:p>
        </w:tc>
        <w:tc>
          <w:tcPr>
            <w:tcW w:w="2500" w:type="pct"/>
          </w:tcPr>
          <w:p w14:paraId="5EF4D652" w14:textId="42BA7601" w:rsidR="00142596" w:rsidRPr="00DA0F88" w:rsidDel="00810B3A" w:rsidRDefault="00D872BC" w:rsidP="00537444">
            <w:pPr>
              <w:spacing w:before="120" w:after="120"/>
              <w:contextualSpacing w:val="0"/>
              <w:jc w:val="both"/>
              <w:rPr>
                <w:sz w:val="20"/>
                <w:szCs w:val="20"/>
                <w:lang w:val="en-US"/>
              </w:rPr>
            </w:pPr>
            <w:r w:rsidRPr="00DA0F88">
              <w:rPr>
                <w:sz w:val="20"/>
                <w:szCs w:val="20"/>
                <w:lang w:val="en-US"/>
              </w:rPr>
              <w:t>KNO</w:t>
            </w:r>
          </w:p>
        </w:tc>
      </w:tr>
      <w:tr w:rsidR="00F3226D" w:rsidRPr="00DA0F88" w14:paraId="79348D26" w14:textId="77777777" w:rsidTr="00E3768F">
        <w:tc>
          <w:tcPr>
            <w:tcW w:w="2500" w:type="pct"/>
          </w:tcPr>
          <w:p w14:paraId="79348D23" w14:textId="05CA0197" w:rsidR="00F3226D" w:rsidRPr="00DA0F88" w:rsidRDefault="008E0F5F" w:rsidP="00537444">
            <w:pPr>
              <w:spacing w:before="120" w:after="120"/>
              <w:contextualSpacing w:val="0"/>
              <w:jc w:val="both"/>
              <w:rPr>
                <w:lang w:val="en-US"/>
              </w:rPr>
            </w:pPr>
            <w:r w:rsidRPr="00DA0F88">
              <w:rPr>
                <w:sz w:val="20"/>
                <w:szCs w:val="20"/>
                <w:lang w:val="en-US"/>
              </w:rPr>
              <w:t>2.</w:t>
            </w:r>
            <w:r w:rsidR="00142596" w:rsidRPr="00DA0F88">
              <w:rPr>
                <w:sz w:val="20"/>
                <w:szCs w:val="20"/>
                <w:lang w:val="en-US"/>
              </w:rPr>
              <w:t>3</w:t>
            </w:r>
            <w:r w:rsidR="0036782B" w:rsidRPr="00DA0F88">
              <w:rPr>
                <w:sz w:val="20"/>
                <w:szCs w:val="20"/>
                <w:lang w:val="en-US"/>
              </w:rPr>
              <w:t xml:space="preserve"> </w:t>
            </w:r>
            <w:r w:rsidR="00C1093E" w:rsidRPr="00DA0F88">
              <w:rPr>
                <w:sz w:val="20"/>
                <w:szCs w:val="20"/>
                <w:lang w:val="en-US"/>
              </w:rPr>
              <w:t xml:space="preserve">HIV-SCT Linkage programmed in Samfya and </w:t>
            </w:r>
            <w:r w:rsidR="00C1093E" w:rsidRPr="00DA0F88">
              <w:rPr>
                <w:sz w:val="20"/>
                <w:lang w:val="en-US"/>
              </w:rPr>
              <w:t>d</w:t>
            </w:r>
            <w:r w:rsidR="00810B3A" w:rsidRPr="00DA0F88">
              <w:rPr>
                <w:sz w:val="20"/>
                <w:lang w:val="en-US"/>
              </w:rPr>
              <w:t xml:space="preserve">isability inclusive checklist </w:t>
            </w:r>
            <w:r w:rsidR="00691A96" w:rsidRPr="00DA0F88">
              <w:rPr>
                <w:sz w:val="20"/>
                <w:lang w:val="en-US"/>
              </w:rPr>
              <w:t>for Cash</w:t>
            </w:r>
            <w:r w:rsidR="00C1093E" w:rsidRPr="00DA0F88">
              <w:rPr>
                <w:sz w:val="20"/>
                <w:lang w:val="en-US"/>
              </w:rPr>
              <w:t xml:space="preserve">+ Initiatives </w:t>
            </w:r>
            <w:r w:rsidR="00810B3A" w:rsidRPr="00DA0F88">
              <w:rPr>
                <w:sz w:val="20"/>
                <w:lang w:val="en-US"/>
              </w:rPr>
              <w:t xml:space="preserve">developed and tested </w:t>
            </w:r>
          </w:p>
        </w:tc>
        <w:tc>
          <w:tcPr>
            <w:tcW w:w="2500" w:type="pct"/>
          </w:tcPr>
          <w:p w14:paraId="79348D24" w14:textId="31ABB71A" w:rsidR="00F3226D" w:rsidRPr="00DA0F88" w:rsidRDefault="00810B3A" w:rsidP="00537444">
            <w:pPr>
              <w:spacing w:before="120" w:after="120"/>
              <w:contextualSpacing w:val="0"/>
              <w:jc w:val="both"/>
              <w:rPr>
                <w:sz w:val="20"/>
                <w:szCs w:val="20"/>
                <w:lang w:val="en-US"/>
              </w:rPr>
            </w:pPr>
            <w:r w:rsidRPr="00DA0F88">
              <w:rPr>
                <w:sz w:val="20"/>
                <w:szCs w:val="20"/>
                <w:lang w:val="en-US"/>
              </w:rPr>
              <w:t>TOO</w:t>
            </w:r>
          </w:p>
          <w:p w14:paraId="79348D25" w14:textId="77777777" w:rsidR="00F3226D" w:rsidRPr="00DA0F88" w:rsidRDefault="00F3226D" w:rsidP="00537444">
            <w:pPr>
              <w:spacing w:before="120" w:after="120"/>
              <w:contextualSpacing w:val="0"/>
              <w:jc w:val="both"/>
              <w:rPr>
                <w:sz w:val="20"/>
                <w:szCs w:val="20"/>
                <w:lang w:val="en-US"/>
              </w:rPr>
            </w:pPr>
          </w:p>
        </w:tc>
      </w:tr>
    </w:tbl>
    <w:p w14:paraId="79348D2A" w14:textId="77777777" w:rsidR="004B6929" w:rsidRPr="00DA0F88" w:rsidRDefault="004B6929" w:rsidP="00F5354C">
      <w:pPr>
        <w:spacing w:before="200" w:line="240" w:lineRule="auto"/>
        <w:jc w:val="both"/>
        <w:rPr>
          <w:b/>
          <w:sz w:val="24"/>
          <w:szCs w:val="24"/>
          <w:lang w:val="en-US"/>
        </w:rPr>
      </w:pP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Caption w:val="Outcome 3"/>
      </w:tblPr>
      <w:tblGrid>
        <w:gridCol w:w="4981"/>
        <w:gridCol w:w="4981"/>
      </w:tblGrid>
      <w:tr w:rsidR="004B6929" w:rsidRPr="00DA0F88" w14:paraId="79348D2E" w14:textId="77777777" w:rsidTr="00E3768F">
        <w:trPr>
          <w:cantSplit/>
          <w:tblHeader/>
        </w:trPr>
        <w:tc>
          <w:tcPr>
            <w:tcW w:w="2500" w:type="pct"/>
            <w:shd w:val="clear" w:color="auto" w:fill="D9D9D9" w:themeFill="background1" w:themeFillShade="D9"/>
          </w:tcPr>
          <w:p w14:paraId="79348D2B" w14:textId="77777777" w:rsidR="004B6929" w:rsidRPr="00CE4CFC" w:rsidRDefault="004B6929" w:rsidP="00537444">
            <w:pPr>
              <w:spacing w:before="120" w:after="120" w:line="276" w:lineRule="auto"/>
              <w:contextualSpacing w:val="0"/>
              <w:jc w:val="both"/>
              <w:rPr>
                <w:lang w:val="en-US"/>
              </w:rPr>
            </w:pPr>
            <w:r w:rsidRPr="00CE4CFC">
              <w:rPr>
                <w:lang w:val="en-US"/>
              </w:rPr>
              <w:t>Outcome 3</w:t>
            </w:r>
          </w:p>
          <w:p w14:paraId="79348D2C" w14:textId="77777777" w:rsidR="004B6929" w:rsidRPr="00CE4CFC" w:rsidRDefault="004B6929" w:rsidP="00537444">
            <w:pPr>
              <w:spacing w:before="120" w:after="120" w:line="276" w:lineRule="auto"/>
              <w:contextualSpacing w:val="0"/>
              <w:jc w:val="both"/>
              <w:rPr>
                <w:lang w:val="en-US"/>
              </w:rPr>
            </w:pPr>
            <w:r w:rsidRPr="00CE4CFC">
              <w:rPr>
                <w:lang w:val="en-US"/>
              </w:rPr>
              <w:t xml:space="preserve">What structural shifts will be achieved? </w:t>
            </w:r>
          </w:p>
        </w:tc>
        <w:tc>
          <w:tcPr>
            <w:tcW w:w="2500" w:type="pct"/>
            <w:shd w:val="clear" w:color="auto" w:fill="D9D9D9" w:themeFill="background1" w:themeFillShade="D9"/>
          </w:tcPr>
          <w:p w14:paraId="79348D2D" w14:textId="77777777" w:rsidR="004B6929" w:rsidRPr="00CE4CFC" w:rsidRDefault="004B6929" w:rsidP="00537444">
            <w:pPr>
              <w:spacing w:before="120" w:after="120" w:line="276" w:lineRule="auto"/>
              <w:contextualSpacing w:val="0"/>
              <w:jc w:val="both"/>
              <w:rPr>
                <w:lang w:val="en-US"/>
              </w:rPr>
            </w:pPr>
          </w:p>
        </w:tc>
      </w:tr>
      <w:tr w:rsidR="004B6929" w:rsidRPr="00DA0F88" w14:paraId="79348D31" w14:textId="77777777" w:rsidTr="00E3768F">
        <w:trPr>
          <w:cantSplit/>
          <w:tblHeader/>
        </w:trPr>
        <w:tc>
          <w:tcPr>
            <w:tcW w:w="2500" w:type="pct"/>
          </w:tcPr>
          <w:p w14:paraId="79348D2F" w14:textId="77777777" w:rsidR="004B6929" w:rsidRPr="00DA0F88" w:rsidRDefault="004B6929" w:rsidP="00537444">
            <w:pPr>
              <w:spacing w:before="120" w:after="120"/>
              <w:contextualSpacing w:val="0"/>
              <w:jc w:val="both"/>
              <w:rPr>
                <w:i/>
                <w:sz w:val="20"/>
                <w:szCs w:val="20"/>
                <w:lang w:val="en-US"/>
              </w:rPr>
            </w:pPr>
            <w:r w:rsidRPr="00DA0F88">
              <w:rPr>
                <w:b/>
                <w:sz w:val="20"/>
                <w:szCs w:val="20"/>
                <w:lang w:val="en-US"/>
              </w:rPr>
              <w:t>Outcome formulation</w:t>
            </w:r>
          </w:p>
        </w:tc>
        <w:tc>
          <w:tcPr>
            <w:tcW w:w="2500" w:type="pct"/>
          </w:tcPr>
          <w:p w14:paraId="79348D30" w14:textId="77777777" w:rsidR="004B6929" w:rsidRPr="00DA0F88" w:rsidRDefault="004B6929" w:rsidP="00537444">
            <w:pPr>
              <w:spacing w:before="120" w:after="120"/>
              <w:contextualSpacing w:val="0"/>
              <w:jc w:val="both"/>
              <w:rPr>
                <w:i/>
                <w:sz w:val="20"/>
                <w:szCs w:val="20"/>
                <w:lang w:val="en-US"/>
              </w:rPr>
            </w:pPr>
            <w:r w:rsidRPr="00DA0F88">
              <w:rPr>
                <w:b/>
                <w:sz w:val="20"/>
                <w:szCs w:val="20"/>
                <w:lang w:val="en-US"/>
              </w:rPr>
              <w:t>Type of lever*</w:t>
            </w:r>
          </w:p>
        </w:tc>
      </w:tr>
      <w:tr w:rsidR="004B6929" w:rsidRPr="00DA0F88" w14:paraId="79348D34" w14:textId="77777777" w:rsidTr="00E3768F">
        <w:tc>
          <w:tcPr>
            <w:tcW w:w="2500" w:type="pct"/>
            <w:tcBorders>
              <w:bottom w:val="single" w:sz="4" w:space="0" w:color="000000"/>
            </w:tcBorders>
          </w:tcPr>
          <w:p w14:paraId="79348D32" w14:textId="77777777" w:rsidR="004B6929" w:rsidRPr="00DA0F88" w:rsidRDefault="006A135A" w:rsidP="00537444">
            <w:pPr>
              <w:spacing w:before="120" w:after="120"/>
              <w:contextualSpacing w:val="0"/>
              <w:jc w:val="both"/>
              <w:rPr>
                <w:i/>
                <w:sz w:val="20"/>
                <w:szCs w:val="20"/>
                <w:lang w:val="en-US"/>
              </w:rPr>
            </w:pPr>
            <w:r w:rsidRPr="00DA0F88">
              <w:rPr>
                <w:sz w:val="20"/>
                <w:szCs w:val="20"/>
                <w:lang w:val="en-US"/>
              </w:rPr>
              <w:t>Disabled persons organizations</w:t>
            </w:r>
            <w:r w:rsidR="005F36B3" w:rsidRPr="00DA0F88">
              <w:rPr>
                <w:sz w:val="20"/>
                <w:szCs w:val="20"/>
                <w:lang w:val="en-US"/>
              </w:rPr>
              <w:t xml:space="preserve"> advocate strategically and coherently for disability inclusion among service</w:t>
            </w:r>
            <w:r w:rsidR="00DF7EDF" w:rsidRPr="00DA0F88">
              <w:rPr>
                <w:sz w:val="20"/>
                <w:szCs w:val="20"/>
                <w:lang w:val="en-US"/>
              </w:rPr>
              <w:t xml:space="preserve"> providers and decision-makers </w:t>
            </w:r>
          </w:p>
        </w:tc>
        <w:tc>
          <w:tcPr>
            <w:tcW w:w="2500" w:type="pct"/>
            <w:tcBorders>
              <w:bottom w:val="single" w:sz="4" w:space="0" w:color="000000"/>
            </w:tcBorders>
          </w:tcPr>
          <w:p w14:paraId="79348D33" w14:textId="68133570" w:rsidR="004B6929" w:rsidRPr="00DA0F88" w:rsidRDefault="006A135A" w:rsidP="00537444">
            <w:pPr>
              <w:spacing w:before="120" w:after="120"/>
              <w:contextualSpacing w:val="0"/>
              <w:jc w:val="both"/>
              <w:rPr>
                <w:i/>
                <w:sz w:val="20"/>
                <w:szCs w:val="20"/>
                <w:lang w:val="en-US"/>
              </w:rPr>
            </w:pPr>
            <w:r w:rsidRPr="00DA0F88">
              <w:rPr>
                <w:sz w:val="20"/>
                <w:szCs w:val="20"/>
                <w:lang w:val="en-US"/>
              </w:rPr>
              <w:t>CAP</w:t>
            </w:r>
            <w:r w:rsidR="00D872BC" w:rsidRPr="00DA0F88">
              <w:rPr>
                <w:sz w:val="20"/>
                <w:szCs w:val="20"/>
                <w:lang w:val="en-US"/>
              </w:rPr>
              <w:t xml:space="preserve"> right holders</w:t>
            </w:r>
          </w:p>
        </w:tc>
      </w:tr>
      <w:tr w:rsidR="0020497C" w:rsidRPr="00DA0F88" w14:paraId="79348D39" w14:textId="77777777" w:rsidTr="00E3768F">
        <w:tc>
          <w:tcPr>
            <w:tcW w:w="2500" w:type="pct"/>
            <w:shd w:val="clear" w:color="auto" w:fill="D9D9D9" w:themeFill="background1" w:themeFillShade="D9"/>
          </w:tcPr>
          <w:p w14:paraId="79348D35" w14:textId="77777777" w:rsidR="0020497C" w:rsidRPr="00E3768F" w:rsidRDefault="0020497C" w:rsidP="00537444">
            <w:pPr>
              <w:spacing w:before="120" w:after="120"/>
              <w:contextualSpacing w:val="0"/>
              <w:jc w:val="both"/>
              <w:rPr>
                <w:lang w:val="en-US"/>
              </w:rPr>
            </w:pPr>
            <w:r w:rsidRPr="00E3768F">
              <w:rPr>
                <w:lang w:val="en-US"/>
              </w:rPr>
              <w:t>Outputs</w:t>
            </w:r>
          </w:p>
          <w:p w14:paraId="79348D36" w14:textId="77777777" w:rsidR="0020497C" w:rsidRPr="00E3768F" w:rsidRDefault="0020497C" w:rsidP="00537444">
            <w:pPr>
              <w:tabs>
                <w:tab w:val="center" w:pos="2357"/>
              </w:tabs>
              <w:spacing w:before="120" w:after="120"/>
              <w:contextualSpacing w:val="0"/>
              <w:jc w:val="both"/>
              <w:rPr>
                <w:lang w:val="en-US"/>
              </w:rPr>
            </w:pPr>
            <w:r w:rsidRPr="00E3768F">
              <w:rPr>
                <w:lang w:val="en-US"/>
              </w:rPr>
              <w:t>What project deliverables will contribute to the achievement of the outcome?</w:t>
            </w:r>
          </w:p>
        </w:tc>
        <w:tc>
          <w:tcPr>
            <w:tcW w:w="2500" w:type="pct"/>
            <w:shd w:val="clear" w:color="auto" w:fill="D9D9D9" w:themeFill="background1" w:themeFillShade="D9"/>
          </w:tcPr>
          <w:p w14:paraId="79348D37" w14:textId="77777777" w:rsidR="0020497C" w:rsidRPr="00E3768F" w:rsidRDefault="0020497C" w:rsidP="00537444">
            <w:pPr>
              <w:spacing w:before="120" w:after="120"/>
              <w:contextualSpacing w:val="0"/>
              <w:rPr>
                <w:lang w:val="en-US"/>
              </w:rPr>
            </w:pPr>
            <w:r w:rsidRPr="00E3768F">
              <w:rPr>
                <w:lang w:val="en-US"/>
              </w:rPr>
              <w:t>Type **</w:t>
            </w:r>
          </w:p>
          <w:p w14:paraId="79348D38" w14:textId="77777777" w:rsidR="0020497C" w:rsidRPr="00E3768F" w:rsidRDefault="0020497C" w:rsidP="00537444">
            <w:pPr>
              <w:spacing w:before="120" w:after="120"/>
              <w:contextualSpacing w:val="0"/>
              <w:rPr>
                <w:lang w:val="en-US"/>
              </w:rPr>
            </w:pPr>
            <w:r w:rsidRPr="00E3768F">
              <w:rPr>
                <w:lang w:val="en-US"/>
              </w:rPr>
              <w:t>(Only for capacity outcomes)</w:t>
            </w:r>
          </w:p>
        </w:tc>
      </w:tr>
      <w:tr w:rsidR="0020497C" w:rsidRPr="00DA0F88" w14:paraId="79348D3D" w14:textId="77777777" w:rsidTr="00E3768F">
        <w:tc>
          <w:tcPr>
            <w:tcW w:w="2500" w:type="pct"/>
            <w:shd w:val="clear" w:color="auto" w:fill="auto"/>
          </w:tcPr>
          <w:p w14:paraId="79348D3A" w14:textId="77777777" w:rsidR="0020497C" w:rsidRPr="00DA0F88" w:rsidRDefault="0020497C" w:rsidP="00537444">
            <w:pPr>
              <w:tabs>
                <w:tab w:val="center" w:pos="2357"/>
              </w:tabs>
              <w:spacing w:before="120" w:after="120"/>
              <w:contextualSpacing w:val="0"/>
              <w:jc w:val="both"/>
              <w:rPr>
                <w:i/>
                <w:sz w:val="20"/>
                <w:szCs w:val="20"/>
                <w:lang w:val="en-US"/>
              </w:rPr>
            </w:pPr>
            <w:r w:rsidRPr="00DA0F88">
              <w:rPr>
                <w:b/>
                <w:sz w:val="20"/>
                <w:lang w:val="en-US"/>
              </w:rPr>
              <w:t>Output Formulation</w:t>
            </w:r>
          </w:p>
        </w:tc>
        <w:tc>
          <w:tcPr>
            <w:tcW w:w="2500" w:type="pct"/>
            <w:shd w:val="clear" w:color="auto" w:fill="auto"/>
          </w:tcPr>
          <w:p w14:paraId="79348D3B" w14:textId="77777777" w:rsidR="0020497C" w:rsidRPr="00DA0F88" w:rsidRDefault="0020497C" w:rsidP="00537444">
            <w:pPr>
              <w:spacing w:before="120" w:after="120"/>
              <w:contextualSpacing w:val="0"/>
              <w:rPr>
                <w:b/>
                <w:sz w:val="20"/>
                <w:lang w:val="en-US"/>
              </w:rPr>
            </w:pPr>
            <w:r w:rsidRPr="00DA0F88">
              <w:rPr>
                <w:b/>
                <w:sz w:val="20"/>
                <w:lang w:val="en-US"/>
              </w:rPr>
              <w:t>Type **</w:t>
            </w:r>
          </w:p>
          <w:p w14:paraId="79348D3C" w14:textId="77777777" w:rsidR="0020497C" w:rsidRPr="00DA0F88" w:rsidRDefault="0020497C" w:rsidP="00537444">
            <w:pPr>
              <w:spacing w:before="120" w:after="120"/>
              <w:contextualSpacing w:val="0"/>
              <w:jc w:val="both"/>
              <w:rPr>
                <w:i/>
                <w:sz w:val="20"/>
                <w:szCs w:val="20"/>
                <w:lang w:val="en-US"/>
              </w:rPr>
            </w:pPr>
            <w:r w:rsidRPr="00DA0F88">
              <w:rPr>
                <w:sz w:val="16"/>
                <w:lang w:val="en-US"/>
              </w:rPr>
              <w:t>(Only for capacity outcomes)</w:t>
            </w:r>
          </w:p>
        </w:tc>
      </w:tr>
      <w:tr w:rsidR="0020497C" w:rsidRPr="00DA0F88" w14:paraId="79348D40" w14:textId="77777777" w:rsidTr="00E3768F">
        <w:tc>
          <w:tcPr>
            <w:tcW w:w="2500" w:type="pct"/>
          </w:tcPr>
          <w:p w14:paraId="79348D3E" w14:textId="7B9BAA54" w:rsidR="0020497C" w:rsidRPr="00DA0F88" w:rsidRDefault="0020497C" w:rsidP="00537444">
            <w:pPr>
              <w:spacing w:before="120" w:after="120"/>
              <w:contextualSpacing w:val="0"/>
              <w:jc w:val="both"/>
              <w:rPr>
                <w:i/>
                <w:sz w:val="20"/>
                <w:szCs w:val="20"/>
                <w:lang w:val="en-US"/>
              </w:rPr>
            </w:pPr>
            <w:r w:rsidRPr="00DA0F88">
              <w:rPr>
                <w:sz w:val="20"/>
                <w:szCs w:val="20"/>
                <w:lang w:val="en-US"/>
              </w:rPr>
              <w:t>3.1 Disabled persons organizations</w:t>
            </w:r>
            <w:r w:rsidR="00D77656" w:rsidRPr="00DA0F88">
              <w:rPr>
                <w:sz w:val="20"/>
                <w:szCs w:val="20"/>
                <w:lang w:val="en-US"/>
              </w:rPr>
              <w:t xml:space="preserve"> </w:t>
            </w:r>
            <w:r w:rsidR="003B1E64" w:rsidRPr="00DA0F88">
              <w:rPr>
                <w:sz w:val="20"/>
                <w:szCs w:val="20"/>
                <w:lang w:val="en-US"/>
              </w:rPr>
              <w:t>have wider</w:t>
            </w:r>
            <w:r w:rsidR="00F5354C" w:rsidRPr="00DA0F88">
              <w:rPr>
                <w:sz w:val="20"/>
                <w:szCs w:val="20"/>
                <w:lang w:val="en-US"/>
              </w:rPr>
              <w:t xml:space="preserve"> </w:t>
            </w:r>
            <w:r w:rsidR="0036782B" w:rsidRPr="00DA0F88">
              <w:rPr>
                <w:sz w:val="20"/>
                <w:szCs w:val="20"/>
                <w:lang w:val="en-US"/>
              </w:rPr>
              <w:t xml:space="preserve">membership </w:t>
            </w:r>
            <w:r w:rsidR="003B1E64" w:rsidRPr="00DA0F88">
              <w:rPr>
                <w:sz w:val="20"/>
                <w:szCs w:val="20"/>
                <w:lang w:val="en-US"/>
              </w:rPr>
              <w:t xml:space="preserve">by impairment type and </w:t>
            </w:r>
            <w:r w:rsidR="0036782B" w:rsidRPr="00DA0F88">
              <w:rPr>
                <w:sz w:val="20"/>
                <w:szCs w:val="20"/>
                <w:lang w:val="en-US"/>
              </w:rPr>
              <w:t xml:space="preserve">increased </w:t>
            </w:r>
            <w:r w:rsidR="003B1E64" w:rsidRPr="00DA0F88">
              <w:rPr>
                <w:sz w:val="20"/>
                <w:szCs w:val="20"/>
                <w:lang w:val="en-US"/>
              </w:rPr>
              <w:t xml:space="preserve">representation of women </w:t>
            </w:r>
          </w:p>
        </w:tc>
        <w:tc>
          <w:tcPr>
            <w:tcW w:w="2500" w:type="pct"/>
          </w:tcPr>
          <w:p w14:paraId="79348D3F" w14:textId="43F5F775" w:rsidR="0020497C" w:rsidRPr="00DA0F88" w:rsidRDefault="002527EE" w:rsidP="00537444">
            <w:pPr>
              <w:spacing w:before="120" w:after="120"/>
              <w:contextualSpacing w:val="0"/>
              <w:jc w:val="both"/>
              <w:rPr>
                <w:i/>
                <w:sz w:val="20"/>
                <w:szCs w:val="20"/>
                <w:lang w:val="en-US"/>
              </w:rPr>
            </w:pPr>
            <w:r w:rsidRPr="00DA0F88">
              <w:rPr>
                <w:sz w:val="20"/>
                <w:szCs w:val="20"/>
                <w:lang w:val="en-US"/>
              </w:rPr>
              <w:t>HUM</w:t>
            </w:r>
          </w:p>
        </w:tc>
      </w:tr>
      <w:tr w:rsidR="0020497C" w:rsidRPr="00DA0F88" w14:paraId="79348D43" w14:textId="77777777" w:rsidTr="00E3768F">
        <w:tc>
          <w:tcPr>
            <w:tcW w:w="2500" w:type="pct"/>
          </w:tcPr>
          <w:p w14:paraId="79348D41" w14:textId="2D7F6EE5" w:rsidR="0020497C" w:rsidRPr="00DA0F88" w:rsidRDefault="0020497C" w:rsidP="00537444">
            <w:pPr>
              <w:spacing w:before="120" w:after="120"/>
              <w:contextualSpacing w:val="0"/>
              <w:jc w:val="both"/>
              <w:rPr>
                <w:sz w:val="20"/>
                <w:szCs w:val="20"/>
                <w:lang w:val="en-US"/>
              </w:rPr>
            </w:pPr>
            <w:r w:rsidRPr="00DA0F88">
              <w:rPr>
                <w:sz w:val="20"/>
                <w:szCs w:val="20"/>
                <w:lang w:val="en-US"/>
              </w:rPr>
              <w:t xml:space="preserve">3.2 </w:t>
            </w:r>
            <w:r w:rsidR="000D0C69">
              <w:rPr>
                <w:sz w:val="20"/>
                <w:szCs w:val="20"/>
                <w:lang w:val="en-US"/>
              </w:rPr>
              <w:t xml:space="preserve">Provided training </w:t>
            </w:r>
            <w:r w:rsidR="00892919" w:rsidRPr="00DA0F88">
              <w:rPr>
                <w:sz w:val="20"/>
                <w:szCs w:val="20"/>
                <w:lang w:val="en-US"/>
              </w:rPr>
              <w:t>to d</w:t>
            </w:r>
            <w:r w:rsidRPr="00DA0F88">
              <w:rPr>
                <w:sz w:val="20"/>
                <w:szCs w:val="20"/>
                <w:lang w:val="en-US"/>
              </w:rPr>
              <w:t xml:space="preserve">isabled persons organizations and </w:t>
            </w:r>
            <w:r w:rsidR="0036782B" w:rsidRPr="00DA0F88">
              <w:rPr>
                <w:sz w:val="20"/>
                <w:szCs w:val="20"/>
                <w:lang w:val="en-US"/>
              </w:rPr>
              <w:t xml:space="preserve">CSOs </w:t>
            </w:r>
            <w:r w:rsidR="00892919" w:rsidRPr="00DA0F88">
              <w:rPr>
                <w:sz w:val="20"/>
                <w:szCs w:val="20"/>
                <w:lang w:val="en-US"/>
              </w:rPr>
              <w:t xml:space="preserve">to improve management, planning coordination and advocacy capacity </w:t>
            </w:r>
          </w:p>
        </w:tc>
        <w:tc>
          <w:tcPr>
            <w:tcW w:w="2500" w:type="pct"/>
          </w:tcPr>
          <w:p w14:paraId="79348D42" w14:textId="77777777" w:rsidR="0020497C" w:rsidRPr="00DA0F88" w:rsidRDefault="0020497C" w:rsidP="00537444">
            <w:pPr>
              <w:spacing w:before="120" w:after="120"/>
              <w:contextualSpacing w:val="0"/>
              <w:jc w:val="both"/>
              <w:rPr>
                <w:sz w:val="20"/>
                <w:szCs w:val="20"/>
                <w:lang w:val="en-US"/>
              </w:rPr>
            </w:pPr>
            <w:r w:rsidRPr="00DA0F88">
              <w:rPr>
                <w:sz w:val="20"/>
                <w:szCs w:val="20"/>
                <w:lang w:val="en-US"/>
              </w:rPr>
              <w:t>KNO</w:t>
            </w:r>
          </w:p>
        </w:tc>
      </w:tr>
      <w:tr w:rsidR="004F1F63" w:rsidRPr="00DA0F88" w14:paraId="1A56067C" w14:textId="77777777" w:rsidTr="00E3768F">
        <w:tc>
          <w:tcPr>
            <w:tcW w:w="2500" w:type="pct"/>
          </w:tcPr>
          <w:p w14:paraId="6034E73A" w14:textId="366A3A47" w:rsidR="004F1F63" w:rsidRPr="00DA0F88" w:rsidRDefault="00A92FFD" w:rsidP="00537444">
            <w:pPr>
              <w:spacing w:before="120" w:after="120"/>
              <w:contextualSpacing w:val="0"/>
              <w:jc w:val="both"/>
              <w:rPr>
                <w:sz w:val="20"/>
                <w:szCs w:val="20"/>
                <w:lang w:val="en-US"/>
              </w:rPr>
            </w:pPr>
            <w:r w:rsidRPr="00DA0F88">
              <w:rPr>
                <w:sz w:val="20"/>
                <w:szCs w:val="20"/>
                <w:lang w:val="en-US"/>
              </w:rPr>
              <w:t xml:space="preserve">3.3. </w:t>
            </w:r>
            <w:r w:rsidR="004F1F63" w:rsidRPr="00DA0F88">
              <w:rPr>
                <w:sz w:val="20"/>
                <w:szCs w:val="20"/>
                <w:lang w:val="en-US"/>
              </w:rPr>
              <w:t>DPOS and CSOs develop a common</w:t>
            </w:r>
            <w:r w:rsidR="00892919" w:rsidRPr="00DA0F88">
              <w:rPr>
                <w:sz w:val="20"/>
                <w:szCs w:val="20"/>
                <w:lang w:val="en-US"/>
              </w:rPr>
              <w:t xml:space="preserve"> engagement</w:t>
            </w:r>
            <w:r w:rsidR="004F1F63" w:rsidRPr="00DA0F88">
              <w:rPr>
                <w:sz w:val="20"/>
                <w:szCs w:val="20"/>
                <w:lang w:val="en-US"/>
              </w:rPr>
              <w:t xml:space="preserve"> strategy for disability inclusion to engage with decision-makers and service providers</w:t>
            </w:r>
          </w:p>
        </w:tc>
        <w:tc>
          <w:tcPr>
            <w:tcW w:w="2500" w:type="pct"/>
          </w:tcPr>
          <w:p w14:paraId="689795AD" w14:textId="2B546493" w:rsidR="004F1F63" w:rsidRPr="00DA0F88" w:rsidRDefault="004F1F63" w:rsidP="00537444">
            <w:pPr>
              <w:spacing w:before="120" w:after="120"/>
              <w:contextualSpacing w:val="0"/>
              <w:jc w:val="both"/>
              <w:rPr>
                <w:sz w:val="20"/>
                <w:szCs w:val="20"/>
                <w:lang w:val="en-US"/>
              </w:rPr>
            </w:pPr>
            <w:r w:rsidRPr="00DA0F88">
              <w:rPr>
                <w:sz w:val="20"/>
                <w:szCs w:val="20"/>
                <w:lang w:val="en-US"/>
              </w:rPr>
              <w:t>KNO</w:t>
            </w:r>
          </w:p>
        </w:tc>
      </w:tr>
    </w:tbl>
    <w:p w14:paraId="79348D45" w14:textId="77777777" w:rsidR="004B6929" w:rsidRPr="00DA0F88" w:rsidRDefault="004B6929" w:rsidP="00F5354C">
      <w:pPr>
        <w:shd w:val="clear" w:color="auto" w:fill="FFFFFF"/>
        <w:spacing w:before="200" w:line="240" w:lineRule="auto"/>
        <w:jc w:val="both"/>
        <w:rPr>
          <w:b/>
          <w:sz w:val="24"/>
          <w:szCs w:val="24"/>
          <w:lang w:val="en-US"/>
        </w:rPr>
      </w:pPr>
    </w:p>
    <w:tbl>
      <w:tblPr>
        <w:tblStyle w:val="a3"/>
        <w:tblW w:w="99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Outcome 4"/>
      </w:tblPr>
      <w:tblGrid>
        <w:gridCol w:w="4835"/>
        <w:gridCol w:w="5155"/>
      </w:tblGrid>
      <w:tr w:rsidR="004B6929" w:rsidRPr="00CE4CFC" w14:paraId="79348D49" w14:textId="77777777" w:rsidTr="009E06D7">
        <w:trPr>
          <w:cantSplit/>
          <w:tblHeader/>
        </w:trPr>
        <w:tc>
          <w:tcPr>
            <w:tcW w:w="4835" w:type="dxa"/>
            <w:shd w:val="clear" w:color="auto" w:fill="D9D9D9" w:themeFill="background1" w:themeFillShade="D9"/>
          </w:tcPr>
          <w:p w14:paraId="79348D46" w14:textId="77777777" w:rsidR="004B6929" w:rsidRPr="00CE4CFC" w:rsidRDefault="004B6929" w:rsidP="00537444">
            <w:pPr>
              <w:spacing w:before="120" w:after="120" w:line="276" w:lineRule="auto"/>
              <w:contextualSpacing w:val="0"/>
              <w:jc w:val="both"/>
              <w:rPr>
                <w:lang w:val="en-US"/>
              </w:rPr>
            </w:pPr>
            <w:r w:rsidRPr="00CE4CFC">
              <w:rPr>
                <w:lang w:val="en-US"/>
              </w:rPr>
              <w:t>Outcome 4</w:t>
            </w:r>
          </w:p>
          <w:p w14:paraId="79348D47" w14:textId="77777777" w:rsidR="004B6929" w:rsidRPr="00CE4CFC" w:rsidRDefault="004B6929" w:rsidP="00537444">
            <w:pPr>
              <w:spacing w:before="120" w:after="120" w:line="276" w:lineRule="auto"/>
              <w:contextualSpacing w:val="0"/>
              <w:jc w:val="both"/>
              <w:rPr>
                <w:lang w:val="en-US"/>
              </w:rPr>
            </w:pPr>
            <w:r w:rsidRPr="00CE4CFC">
              <w:rPr>
                <w:lang w:val="en-US"/>
              </w:rPr>
              <w:t xml:space="preserve">What structural shifts will be achieved? </w:t>
            </w:r>
          </w:p>
        </w:tc>
        <w:tc>
          <w:tcPr>
            <w:tcW w:w="5155" w:type="dxa"/>
            <w:shd w:val="clear" w:color="auto" w:fill="D9D9D9" w:themeFill="background1" w:themeFillShade="D9"/>
          </w:tcPr>
          <w:p w14:paraId="79348D48" w14:textId="77777777" w:rsidR="004B6929" w:rsidRPr="00CE4CFC" w:rsidRDefault="004B6929" w:rsidP="00537444">
            <w:pPr>
              <w:spacing w:before="120" w:after="120" w:line="276" w:lineRule="auto"/>
              <w:contextualSpacing w:val="0"/>
              <w:jc w:val="both"/>
              <w:rPr>
                <w:lang w:val="en-US"/>
              </w:rPr>
            </w:pPr>
          </w:p>
        </w:tc>
      </w:tr>
      <w:tr w:rsidR="004B6929" w:rsidRPr="00DA0F88" w14:paraId="79348D4C" w14:textId="77777777" w:rsidTr="009E06D7">
        <w:trPr>
          <w:cantSplit/>
          <w:tblHeader/>
        </w:trPr>
        <w:tc>
          <w:tcPr>
            <w:tcW w:w="4835" w:type="dxa"/>
          </w:tcPr>
          <w:p w14:paraId="79348D4A" w14:textId="77777777" w:rsidR="004B6929" w:rsidRPr="00DA0F88" w:rsidRDefault="004B6929" w:rsidP="00537444">
            <w:pPr>
              <w:spacing w:before="120" w:after="120"/>
              <w:contextualSpacing w:val="0"/>
              <w:jc w:val="both"/>
              <w:rPr>
                <w:i/>
                <w:sz w:val="20"/>
                <w:szCs w:val="20"/>
                <w:lang w:val="en-US"/>
              </w:rPr>
            </w:pPr>
            <w:r w:rsidRPr="00DA0F88">
              <w:rPr>
                <w:b/>
                <w:sz w:val="20"/>
                <w:szCs w:val="20"/>
                <w:lang w:val="en-US"/>
              </w:rPr>
              <w:t>Outcome formulation</w:t>
            </w:r>
          </w:p>
        </w:tc>
        <w:tc>
          <w:tcPr>
            <w:tcW w:w="5155" w:type="dxa"/>
          </w:tcPr>
          <w:p w14:paraId="79348D4B" w14:textId="77777777" w:rsidR="004B6929" w:rsidRPr="00DA0F88" w:rsidRDefault="004B6929" w:rsidP="00537444">
            <w:pPr>
              <w:spacing w:before="120" w:after="120"/>
              <w:contextualSpacing w:val="0"/>
              <w:jc w:val="both"/>
              <w:rPr>
                <w:i/>
                <w:sz w:val="20"/>
                <w:szCs w:val="20"/>
                <w:lang w:val="en-US"/>
              </w:rPr>
            </w:pPr>
            <w:r w:rsidRPr="00DA0F88">
              <w:rPr>
                <w:b/>
                <w:sz w:val="20"/>
                <w:szCs w:val="20"/>
                <w:lang w:val="en-US"/>
              </w:rPr>
              <w:t>Type of lever*</w:t>
            </w:r>
          </w:p>
        </w:tc>
      </w:tr>
      <w:tr w:rsidR="004B6929" w:rsidRPr="00DA0F88" w14:paraId="79348D4F" w14:textId="77777777" w:rsidTr="009E06D7">
        <w:tc>
          <w:tcPr>
            <w:tcW w:w="4835" w:type="dxa"/>
            <w:tcBorders>
              <w:bottom w:val="single" w:sz="4" w:space="0" w:color="000000"/>
            </w:tcBorders>
          </w:tcPr>
          <w:p w14:paraId="79348D4D" w14:textId="77777777" w:rsidR="004B6929" w:rsidRPr="00DA0F88" w:rsidRDefault="00E642B3" w:rsidP="00537444">
            <w:pPr>
              <w:spacing w:before="120" w:after="120"/>
              <w:contextualSpacing w:val="0"/>
              <w:jc w:val="both"/>
              <w:rPr>
                <w:i/>
                <w:sz w:val="20"/>
                <w:szCs w:val="20"/>
                <w:lang w:val="en-US"/>
              </w:rPr>
            </w:pPr>
            <w:r w:rsidRPr="00DA0F88">
              <w:rPr>
                <w:sz w:val="20"/>
                <w:szCs w:val="20"/>
                <w:lang w:val="en-US"/>
              </w:rPr>
              <w:t>Traditional and religious</w:t>
            </w:r>
            <w:r w:rsidR="00175A02" w:rsidRPr="00DA0F88">
              <w:rPr>
                <w:sz w:val="20"/>
                <w:szCs w:val="20"/>
                <w:lang w:val="en-US"/>
              </w:rPr>
              <w:t xml:space="preserve"> leaders </w:t>
            </w:r>
            <w:r w:rsidR="00826391" w:rsidRPr="00DA0F88">
              <w:rPr>
                <w:sz w:val="20"/>
                <w:szCs w:val="20"/>
                <w:lang w:val="en-US"/>
              </w:rPr>
              <w:t xml:space="preserve">are actively involved in eradicating stigma and discrimination related to disability </w:t>
            </w:r>
          </w:p>
        </w:tc>
        <w:tc>
          <w:tcPr>
            <w:tcW w:w="5155" w:type="dxa"/>
            <w:tcBorders>
              <w:bottom w:val="single" w:sz="4" w:space="0" w:color="000000"/>
            </w:tcBorders>
          </w:tcPr>
          <w:p w14:paraId="79348D4E" w14:textId="57D7752A" w:rsidR="004B6929" w:rsidRPr="00DA0F88" w:rsidRDefault="005F5390" w:rsidP="00537444">
            <w:pPr>
              <w:spacing w:before="120" w:after="120"/>
              <w:contextualSpacing w:val="0"/>
              <w:jc w:val="both"/>
              <w:rPr>
                <w:i/>
                <w:sz w:val="20"/>
                <w:szCs w:val="20"/>
                <w:lang w:val="en-US"/>
              </w:rPr>
            </w:pPr>
            <w:r w:rsidRPr="00DA0F88">
              <w:rPr>
                <w:sz w:val="20"/>
                <w:szCs w:val="20"/>
                <w:lang w:val="en-US"/>
              </w:rPr>
              <w:t>CUL</w:t>
            </w:r>
          </w:p>
        </w:tc>
      </w:tr>
      <w:tr w:rsidR="00581B84" w:rsidRPr="00DA0F88" w14:paraId="79348D54" w14:textId="77777777" w:rsidTr="009E06D7">
        <w:tc>
          <w:tcPr>
            <w:tcW w:w="4835" w:type="dxa"/>
            <w:shd w:val="clear" w:color="auto" w:fill="D9D9D9" w:themeFill="background1" w:themeFillShade="D9"/>
          </w:tcPr>
          <w:p w14:paraId="79348D50" w14:textId="77777777" w:rsidR="00581B84" w:rsidRPr="00E3768F" w:rsidRDefault="00581B84" w:rsidP="00537444">
            <w:pPr>
              <w:spacing w:before="120" w:after="120"/>
              <w:contextualSpacing w:val="0"/>
              <w:jc w:val="both"/>
              <w:rPr>
                <w:lang w:val="en-US"/>
              </w:rPr>
            </w:pPr>
            <w:r w:rsidRPr="00E3768F">
              <w:rPr>
                <w:lang w:val="en-US"/>
              </w:rPr>
              <w:t>Outputs</w:t>
            </w:r>
          </w:p>
          <w:p w14:paraId="79348D51" w14:textId="77777777" w:rsidR="00581B84" w:rsidRPr="00E3768F" w:rsidRDefault="00581B84" w:rsidP="00537444">
            <w:pPr>
              <w:spacing w:before="120" w:after="120"/>
              <w:contextualSpacing w:val="0"/>
              <w:jc w:val="both"/>
              <w:rPr>
                <w:lang w:val="en-US"/>
              </w:rPr>
            </w:pPr>
            <w:r w:rsidRPr="00E3768F">
              <w:rPr>
                <w:lang w:val="en-US"/>
              </w:rPr>
              <w:t>What project deliverables will contribute to the achievement of the outcome?</w:t>
            </w:r>
          </w:p>
        </w:tc>
        <w:tc>
          <w:tcPr>
            <w:tcW w:w="5155" w:type="dxa"/>
            <w:shd w:val="clear" w:color="auto" w:fill="D9D9D9" w:themeFill="background1" w:themeFillShade="D9"/>
          </w:tcPr>
          <w:p w14:paraId="79348D52" w14:textId="77777777" w:rsidR="00581B84" w:rsidRPr="00E3768F" w:rsidRDefault="00581B84" w:rsidP="00537444">
            <w:pPr>
              <w:spacing w:before="120" w:after="120"/>
              <w:contextualSpacing w:val="0"/>
              <w:rPr>
                <w:lang w:val="en-US"/>
              </w:rPr>
            </w:pPr>
            <w:r w:rsidRPr="00E3768F">
              <w:rPr>
                <w:lang w:val="en-US"/>
              </w:rPr>
              <w:t>Type **</w:t>
            </w:r>
          </w:p>
          <w:p w14:paraId="79348D53" w14:textId="77777777" w:rsidR="00581B84" w:rsidRPr="00E3768F" w:rsidRDefault="00581B84" w:rsidP="00537444">
            <w:pPr>
              <w:spacing w:before="120" w:after="120"/>
              <w:contextualSpacing w:val="0"/>
              <w:rPr>
                <w:lang w:val="en-US"/>
              </w:rPr>
            </w:pPr>
            <w:r w:rsidRPr="00E3768F">
              <w:rPr>
                <w:lang w:val="en-US"/>
              </w:rPr>
              <w:t>(Only for capacity outcomes)</w:t>
            </w:r>
          </w:p>
        </w:tc>
      </w:tr>
      <w:tr w:rsidR="00581B84" w:rsidRPr="00DA0F88" w14:paraId="79348D58" w14:textId="77777777" w:rsidTr="009E06D7">
        <w:tc>
          <w:tcPr>
            <w:tcW w:w="4835" w:type="dxa"/>
            <w:shd w:val="clear" w:color="auto" w:fill="auto"/>
          </w:tcPr>
          <w:p w14:paraId="79348D55" w14:textId="77777777" w:rsidR="00581B84" w:rsidRPr="00DA0F88" w:rsidRDefault="00581B84" w:rsidP="00537444">
            <w:pPr>
              <w:spacing w:before="120" w:after="120"/>
              <w:contextualSpacing w:val="0"/>
              <w:jc w:val="both"/>
              <w:rPr>
                <w:i/>
                <w:sz w:val="20"/>
                <w:szCs w:val="20"/>
                <w:lang w:val="en-US"/>
              </w:rPr>
            </w:pPr>
            <w:r w:rsidRPr="00DA0F88">
              <w:rPr>
                <w:b/>
                <w:sz w:val="20"/>
                <w:lang w:val="en-US"/>
              </w:rPr>
              <w:t>Output Formulation</w:t>
            </w:r>
          </w:p>
        </w:tc>
        <w:tc>
          <w:tcPr>
            <w:tcW w:w="5155" w:type="dxa"/>
            <w:shd w:val="clear" w:color="auto" w:fill="auto"/>
          </w:tcPr>
          <w:p w14:paraId="79348D56" w14:textId="77777777" w:rsidR="00581B84" w:rsidRPr="00DA0F88" w:rsidRDefault="00581B84" w:rsidP="00537444">
            <w:pPr>
              <w:spacing w:before="120" w:after="120"/>
              <w:contextualSpacing w:val="0"/>
              <w:rPr>
                <w:b/>
                <w:sz w:val="20"/>
                <w:lang w:val="en-US"/>
              </w:rPr>
            </w:pPr>
            <w:r w:rsidRPr="00DA0F88">
              <w:rPr>
                <w:b/>
                <w:sz w:val="20"/>
                <w:lang w:val="en-US"/>
              </w:rPr>
              <w:t>Type **</w:t>
            </w:r>
          </w:p>
          <w:p w14:paraId="79348D57" w14:textId="77777777" w:rsidR="00581B84" w:rsidRPr="00DA0F88" w:rsidRDefault="00581B84" w:rsidP="00537444">
            <w:pPr>
              <w:spacing w:before="120" w:after="120"/>
              <w:contextualSpacing w:val="0"/>
              <w:jc w:val="both"/>
              <w:rPr>
                <w:i/>
                <w:sz w:val="20"/>
                <w:szCs w:val="20"/>
                <w:lang w:val="en-US"/>
              </w:rPr>
            </w:pPr>
            <w:r w:rsidRPr="00DA0F88">
              <w:rPr>
                <w:sz w:val="16"/>
                <w:lang w:val="en-US"/>
              </w:rPr>
              <w:t>(Only for capacity outcomes)</w:t>
            </w:r>
          </w:p>
        </w:tc>
      </w:tr>
      <w:tr w:rsidR="00581B84" w:rsidRPr="00DA0F88" w14:paraId="79348D5B" w14:textId="77777777" w:rsidTr="009E06D7">
        <w:tc>
          <w:tcPr>
            <w:tcW w:w="4835" w:type="dxa"/>
          </w:tcPr>
          <w:p w14:paraId="79348D59" w14:textId="19A0901D" w:rsidR="00581B84" w:rsidRPr="00DA0F88" w:rsidRDefault="00581B84" w:rsidP="00537444">
            <w:pPr>
              <w:spacing w:before="120" w:after="120"/>
              <w:contextualSpacing w:val="0"/>
              <w:jc w:val="both"/>
              <w:rPr>
                <w:i/>
                <w:sz w:val="20"/>
                <w:szCs w:val="20"/>
                <w:lang w:val="en-US"/>
              </w:rPr>
            </w:pPr>
            <w:r w:rsidRPr="00DA0F88">
              <w:rPr>
                <w:sz w:val="20"/>
                <w:szCs w:val="20"/>
                <w:lang w:val="en-US"/>
              </w:rPr>
              <w:t xml:space="preserve">4.1 </w:t>
            </w:r>
            <w:r w:rsidR="004A270F" w:rsidRPr="00DA0F88">
              <w:rPr>
                <w:sz w:val="20"/>
                <w:szCs w:val="20"/>
                <w:lang w:val="en-US"/>
              </w:rPr>
              <w:t>Traditional and r</w:t>
            </w:r>
            <w:r w:rsidR="00810B3A" w:rsidRPr="00DA0F88">
              <w:rPr>
                <w:sz w:val="20"/>
                <w:szCs w:val="20"/>
                <w:lang w:val="en-US"/>
              </w:rPr>
              <w:t xml:space="preserve">eligious leaders trained on inclusion of people with disabilities </w:t>
            </w:r>
            <w:r w:rsidR="002527EE" w:rsidRPr="00DA0F88">
              <w:rPr>
                <w:sz w:val="20"/>
                <w:szCs w:val="20"/>
                <w:lang w:val="en-US"/>
              </w:rPr>
              <w:t>in their community</w:t>
            </w:r>
            <w:r w:rsidR="004A270F" w:rsidRPr="00DA0F88">
              <w:rPr>
                <w:sz w:val="20"/>
                <w:szCs w:val="20"/>
                <w:lang w:val="en-US"/>
              </w:rPr>
              <w:t xml:space="preserve"> (including a focus on HIV and SRH)</w:t>
            </w:r>
          </w:p>
        </w:tc>
        <w:tc>
          <w:tcPr>
            <w:tcW w:w="5155" w:type="dxa"/>
          </w:tcPr>
          <w:p w14:paraId="79348D5A" w14:textId="77777777" w:rsidR="00581B84" w:rsidRPr="00DA0F88" w:rsidRDefault="00581B84" w:rsidP="00537444">
            <w:pPr>
              <w:spacing w:before="120" w:after="120"/>
              <w:contextualSpacing w:val="0"/>
              <w:jc w:val="both"/>
              <w:rPr>
                <w:sz w:val="20"/>
                <w:szCs w:val="20"/>
                <w:lang w:val="en-US"/>
              </w:rPr>
            </w:pPr>
          </w:p>
        </w:tc>
      </w:tr>
      <w:tr w:rsidR="002527EE" w:rsidRPr="00DA0F88" w14:paraId="667A8F7B" w14:textId="77777777" w:rsidTr="009E06D7">
        <w:tc>
          <w:tcPr>
            <w:tcW w:w="4835" w:type="dxa"/>
          </w:tcPr>
          <w:p w14:paraId="597DB92A" w14:textId="7DF9347B" w:rsidR="002527EE" w:rsidRPr="00DA0F88" w:rsidRDefault="00097CF6" w:rsidP="00537444">
            <w:pPr>
              <w:spacing w:before="120" w:after="120"/>
              <w:contextualSpacing w:val="0"/>
              <w:jc w:val="both"/>
              <w:rPr>
                <w:sz w:val="20"/>
                <w:szCs w:val="20"/>
                <w:lang w:val="en-US"/>
              </w:rPr>
            </w:pPr>
            <w:r w:rsidRPr="00DA0F88">
              <w:rPr>
                <w:sz w:val="20"/>
                <w:szCs w:val="20"/>
                <w:lang w:val="en-US"/>
              </w:rPr>
              <w:t xml:space="preserve">4.2 Local awareness </w:t>
            </w:r>
            <w:r w:rsidR="00E57F1E" w:rsidRPr="00DA0F88">
              <w:rPr>
                <w:sz w:val="20"/>
                <w:szCs w:val="20"/>
                <w:lang w:val="en-US"/>
              </w:rPr>
              <w:t>communication materials</w:t>
            </w:r>
            <w:r w:rsidR="00B51CDB" w:rsidRPr="00DA0F88">
              <w:rPr>
                <w:sz w:val="20"/>
                <w:szCs w:val="20"/>
                <w:lang w:val="en-US"/>
              </w:rPr>
              <w:t xml:space="preserve"> produced and</w:t>
            </w:r>
            <w:r w:rsidR="00E57F1E" w:rsidRPr="00DA0F88">
              <w:rPr>
                <w:sz w:val="20"/>
                <w:szCs w:val="20"/>
                <w:lang w:val="en-US"/>
              </w:rPr>
              <w:t xml:space="preserve"> del</w:t>
            </w:r>
            <w:r w:rsidR="004A270F" w:rsidRPr="00DA0F88">
              <w:rPr>
                <w:sz w:val="20"/>
                <w:szCs w:val="20"/>
                <w:lang w:val="en-US"/>
              </w:rPr>
              <w:t>ivered</w:t>
            </w:r>
          </w:p>
        </w:tc>
        <w:tc>
          <w:tcPr>
            <w:tcW w:w="5155" w:type="dxa"/>
          </w:tcPr>
          <w:p w14:paraId="47356543" w14:textId="77777777" w:rsidR="002527EE" w:rsidRPr="00DA0F88" w:rsidRDefault="002527EE" w:rsidP="00537444">
            <w:pPr>
              <w:spacing w:before="120" w:after="120"/>
              <w:contextualSpacing w:val="0"/>
              <w:jc w:val="both"/>
              <w:rPr>
                <w:sz w:val="20"/>
                <w:szCs w:val="20"/>
                <w:lang w:val="en-US"/>
              </w:rPr>
            </w:pPr>
          </w:p>
        </w:tc>
      </w:tr>
      <w:tr w:rsidR="00581B84" w:rsidRPr="00DA0F88" w14:paraId="79348D5E" w14:textId="77777777" w:rsidTr="009E06D7">
        <w:tc>
          <w:tcPr>
            <w:tcW w:w="4835" w:type="dxa"/>
          </w:tcPr>
          <w:p w14:paraId="79348D5C" w14:textId="0E0B0CAF" w:rsidR="00581B84" w:rsidRPr="00DA0F88" w:rsidRDefault="00581B84" w:rsidP="00537444">
            <w:pPr>
              <w:spacing w:before="120" w:after="120"/>
              <w:contextualSpacing w:val="0"/>
              <w:jc w:val="both"/>
              <w:rPr>
                <w:sz w:val="20"/>
                <w:szCs w:val="20"/>
                <w:lang w:val="en-US"/>
              </w:rPr>
            </w:pPr>
            <w:r w:rsidRPr="00DA0F88">
              <w:rPr>
                <w:sz w:val="20"/>
                <w:szCs w:val="20"/>
                <w:lang w:val="en-US"/>
              </w:rPr>
              <w:t>4.</w:t>
            </w:r>
            <w:r w:rsidR="00A92FFD" w:rsidRPr="00DA0F88">
              <w:rPr>
                <w:sz w:val="20"/>
                <w:szCs w:val="20"/>
                <w:lang w:val="en-US"/>
              </w:rPr>
              <w:t>3</w:t>
            </w:r>
            <w:r w:rsidR="00E57F1E" w:rsidRPr="00DA0F88">
              <w:rPr>
                <w:sz w:val="20"/>
                <w:szCs w:val="20"/>
                <w:lang w:val="en-US"/>
              </w:rPr>
              <w:t xml:space="preserve"> Campaign to address stereotypes and myths regarding persons with disabilities conducted in collaboration</w:t>
            </w:r>
            <w:r w:rsidR="00F5354C" w:rsidRPr="00DA0F88">
              <w:rPr>
                <w:sz w:val="20"/>
                <w:szCs w:val="20"/>
                <w:lang w:val="en-US"/>
              </w:rPr>
              <w:t xml:space="preserve"> </w:t>
            </w:r>
            <w:r w:rsidR="00E57F1E" w:rsidRPr="00DA0F88">
              <w:rPr>
                <w:sz w:val="20"/>
                <w:szCs w:val="20"/>
                <w:lang w:val="en-US"/>
              </w:rPr>
              <w:t>with traditional</w:t>
            </w:r>
            <w:r w:rsidR="005B5AE3" w:rsidRPr="00DA0F88">
              <w:rPr>
                <w:sz w:val="20"/>
                <w:szCs w:val="20"/>
                <w:lang w:val="en-US"/>
              </w:rPr>
              <w:t xml:space="preserve"> and religious leaders </w:t>
            </w:r>
            <w:r w:rsidR="005C4B24" w:rsidRPr="00DA0F88">
              <w:rPr>
                <w:sz w:val="20"/>
                <w:szCs w:val="20"/>
                <w:lang w:val="en-US"/>
              </w:rPr>
              <w:t>and</w:t>
            </w:r>
            <w:r w:rsidRPr="00DA0F88">
              <w:rPr>
                <w:sz w:val="20"/>
                <w:szCs w:val="20"/>
                <w:lang w:val="en-US"/>
              </w:rPr>
              <w:t xml:space="preserve"> </w:t>
            </w:r>
            <w:r w:rsidR="00843F7C" w:rsidRPr="00DA0F88">
              <w:rPr>
                <w:sz w:val="20"/>
                <w:szCs w:val="20"/>
                <w:lang w:val="en-US"/>
              </w:rPr>
              <w:t xml:space="preserve">CWACs </w:t>
            </w:r>
          </w:p>
        </w:tc>
        <w:tc>
          <w:tcPr>
            <w:tcW w:w="5155" w:type="dxa"/>
          </w:tcPr>
          <w:p w14:paraId="79348D5D" w14:textId="77777777" w:rsidR="00581B84" w:rsidRPr="00DA0F88" w:rsidRDefault="00581B84" w:rsidP="00537444">
            <w:pPr>
              <w:spacing w:before="120" w:after="120"/>
              <w:contextualSpacing w:val="0"/>
              <w:jc w:val="both"/>
              <w:rPr>
                <w:sz w:val="16"/>
                <w:szCs w:val="16"/>
                <w:lang w:val="en-US"/>
              </w:rPr>
            </w:pPr>
          </w:p>
        </w:tc>
      </w:tr>
    </w:tbl>
    <w:p w14:paraId="79348D5F" w14:textId="77777777" w:rsidR="004B6929" w:rsidRPr="00DA0F88" w:rsidRDefault="004B6929" w:rsidP="00F5354C">
      <w:pPr>
        <w:shd w:val="clear" w:color="auto" w:fill="FFFFFF"/>
        <w:spacing w:before="200" w:line="240" w:lineRule="auto"/>
        <w:jc w:val="both"/>
        <w:rPr>
          <w:b/>
          <w:sz w:val="24"/>
          <w:szCs w:val="24"/>
          <w:lang w:val="en-US"/>
        </w:rPr>
      </w:pPr>
    </w:p>
    <w:tbl>
      <w:tblPr>
        <w:tblStyle w:val="a3"/>
        <w:tblW w:w="1008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Outcome 5"/>
      </w:tblPr>
      <w:tblGrid>
        <w:gridCol w:w="4925"/>
        <w:gridCol w:w="5155"/>
      </w:tblGrid>
      <w:tr w:rsidR="00911A88" w:rsidRPr="00DA0F88" w14:paraId="79348D63" w14:textId="77777777" w:rsidTr="00255FDF">
        <w:trPr>
          <w:cantSplit/>
          <w:tblHeader/>
        </w:trPr>
        <w:tc>
          <w:tcPr>
            <w:tcW w:w="4925" w:type="dxa"/>
            <w:shd w:val="clear" w:color="auto" w:fill="D9D9D9" w:themeFill="background1" w:themeFillShade="D9"/>
          </w:tcPr>
          <w:p w14:paraId="79348D60" w14:textId="77777777" w:rsidR="00911A88" w:rsidRPr="00CE4CFC" w:rsidRDefault="00911A88" w:rsidP="00255FDF">
            <w:pPr>
              <w:spacing w:before="120" w:after="120" w:line="276" w:lineRule="auto"/>
              <w:contextualSpacing w:val="0"/>
              <w:jc w:val="both"/>
              <w:rPr>
                <w:lang w:val="en-US"/>
              </w:rPr>
            </w:pPr>
            <w:r w:rsidRPr="00CE4CFC">
              <w:rPr>
                <w:lang w:val="en-US"/>
              </w:rPr>
              <w:t>Outcome 5</w:t>
            </w:r>
          </w:p>
          <w:p w14:paraId="79348D61" w14:textId="77777777" w:rsidR="00911A88" w:rsidRPr="00CE4CFC" w:rsidRDefault="00911A88" w:rsidP="00255FDF">
            <w:pPr>
              <w:spacing w:before="120" w:after="120" w:line="276" w:lineRule="auto"/>
              <w:contextualSpacing w:val="0"/>
              <w:jc w:val="both"/>
              <w:rPr>
                <w:lang w:val="en-US"/>
              </w:rPr>
            </w:pPr>
            <w:r w:rsidRPr="00CE4CFC">
              <w:rPr>
                <w:lang w:val="en-US"/>
              </w:rPr>
              <w:t xml:space="preserve">What structural shifts will be achieved? </w:t>
            </w:r>
          </w:p>
        </w:tc>
        <w:tc>
          <w:tcPr>
            <w:tcW w:w="5155" w:type="dxa"/>
            <w:shd w:val="clear" w:color="auto" w:fill="D9D9D9" w:themeFill="background1" w:themeFillShade="D9"/>
          </w:tcPr>
          <w:p w14:paraId="79348D62" w14:textId="77777777" w:rsidR="00911A88" w:rsidRPr="00CE4CFC" w:rsidRDefault="00911A88" w:rsidP="00255FDF">
            <w:pPr>
              <w:spacing w:before="120" w:after="120" w:line="276" w:lineRule="auto"/>
              <w:contextualSpacing w:val="0"/>
              <w:jc w:val="both"/>
              <w:rPr>
                <w:lang w:val="en-US"/>
              </w:rPr>
            </w:pPr>
          </w:p>
        </w:tc>
      </w:tr>
      <w:tr w:rsidR="00911A88" w:rsidRPr="00DA0F88" w14:paraId="79348D66" w14:textId="77777777" w:rsidTr="00255FDF">
        <w:trPr>
          <w:cantSplit/>
          <w:tblHeader/>
        </w:trPr>
        <w:tc>
          <w:tcPr>
            <w:tcW w:w="4925" w:type="dxa"/>
          </w:tcPr>
          <w:p w14:paraId="79348D64" w14:textId="77777777" w:rsidR="00911A88" w:rsidRPr="00DA0F88" w:rsidRDefault="00911A88" w:rsidP="00255FDF">
            <w:pPr>
              <w:spacing w:before="120" w:after="120"/>
              <w:contextualSpacing w:val="0"/>
              <w:jc w:val="both"/>
              <w:rPr>
                <w:i/>
                <w:sz w:val="20"/>
                <w:szCs w:val="20"/>
                <w:lang w:val="en-US"/>
              </w:rPr>
            </w:pPr>
            <w:r w:rsidRPr="00DA0F88">
              <w:rPr>
                <w:b/>
                <w:sz w:val="20"/>
                <w:szCs w:val="20"/>
                <w:lang w:val="en-US"/>
              </w:rPr>
              <w:t>Outcome formulation</w:t>
            </w:r>
          </w:p>
        </w:tc>
        <w:tc>
          <w:tcPr>
            <w:tcW w:w="5155" w:type="dxa"/>
          </w:tcPr>
          <w:p w14:paraId="79348D65" w14:textId="77777777" w:rsidR="00911A88" w:rsidRPr="00DA0F88" w:rsidRDefault="00911A88" w:rsidP="00255FDF">
            <w:pPr>
              <w:spacing w:before="120" w:after="120"/>
              <w:contextualSpacing w:val="0"/>
              <w:jc w:val="both"/>
              <w:rPr>
                <w:i/>
                <w:sz w:val="20"/>
                <w:szCs w:val="20"/>
                <w:lang w:val="en-US"/>
              </w:rPr>
            </w:pPr>
            <w:r w:rsidRPr="00DA0F88">
              <w:rPr>
                <w:b/>
                <w:sz w:val="20"/>
                <w:szCs w:val="20"/>
                <w:lang w:val="en-US"/>
              </w:rPr>
              <w:t>Type of lever*</w:t>
            </w:r>
          </w:p>
        </w:tc>
      </w:tr>
      <w:tr w:rsidR="00911A88" w:rsidRPr="00DA0F88" w14:paraId="79348D69" w14:textId="77777777" w:rsidTr="00255FDF">
        <w:tc>
          <w:tcPr>
            <w:tcW w:w="4925" w:type="dxa"/>
            <w:tcBorders>
              <w:bottom w:val="single" w:sz="4" w:space="0" w:color="000000"/>
            </w:tcBorders>
          </w:tcPr>
          <w:p w14:paraId="79348D67" w14:textId="644D8DD9" w:rsidR="00911A88" w:rsidRPr="00DA0F88" w:rsidRDefault="00A361D5" w:rsidP="00255FDF">
            <w:pPr>
              <w:spacing w:before="120" w:after="120"/>
              <w:contextualSpacing w:val="0"/>
              <w:jc w:val="both"/>
              <w:rPr>
                <w:i/>
                <w:sz w:val="20"/>
                <w:szCs w:val="20"/>
                <w:lang w:val="en-US"/>
              </w:rPr>
            </w:pPr>
            <w:r w:rsidRPr="00DA0F88">
              <w:rPr>
                <w:sz w:val="20"/>
                <w:szCs w:val="20"/>
                <w:lang w:val="en-US"/>
              </w:rPr>
              <w:t xml:space="preserve">Men and women </w:t>
            </w:r>
            <w:r w:rsidR="00E61792" w:rsidRPr="00DA0F88">
              <w:rPr>
                <w:sz w:val="20"/>
                <w:szCs w:val="20"/>
                <w:lang w:val="en-US"/>
              </w:rPr>
              <w:t>with disabilities</w:t>
            </w:r>
            <w:r w:rsidR="00183243" w:rsidRPr="00DA0F88">
              <w:rPr>
                <w:sz w:val="20"/>
                <w:szCs w:val="20"/>
                <w:lang w:val="en-US"/>
              </w:rPr>
              <w:t xml:space="preserve"> have greater understanding of their</w:t>
            </w:r>
            <w:r w:rsidR="00A61999" w:rsidRPr="00DA0F88">
              <w:rPr>
                <w:sz w:val="20"/>
                <w:szCs w:val="20"/>
                <w:lang w:val="en-US"/>
              </w:rPr>
              <w:t xml:space="preserve"> HIV, SRH and social protection</w:t>
            </w:r>
            <w:r w:rsidR="00183243" w:rsidRPr="00DA0F88">
              <w:rPr>
                <w:sz w:val="20"/>
                <w:szCs w:val="20"/>
                <w:lang w:val="en-US"/>
              </w:rPr>
              <w:t xml:space="preserve"> rights and are able to claim them</w:t>
            </w:r>
            <w:r w:rsidR="00F5354C" w:rsidRPr="00DA0F88">
              <w:rPr>
                <w:sz w:val="20"/>
                <w:szCs w:val="20"/>
                <w:lang w:val="en-US"/>
              </w:rPr>
              <w:t xml:space="preserve"> </w:t>
            </w:r>
          </w:p>
        </w:tc>
        <w:tc>
          <w:tcPr>
            <w:tcW w:w="5155" w:type="dxa"/>
            <w:tcBorders>
              <w:bottom w:val="single" w:sz="4" w:space="0" w:color="000000"/>
            </w:tcBorders>
          </w:tcPr>
          <w:p w14:paraId="79348D68" w14:textId="1C90765E" w:rsidR="00911A88" w:rsidRPr="00DA0F88" w:rsidRDefault="002527EE" w:rsidP="00255FDF">
            <w:pPr>
              <w:spacing w:before="120" w:after="120"/>
              <w:contextualSpacing w:val="0"/>
              <w:jc w:val="both"/>
              <w:rPr>
                <w:i/>
                <w:sz w:val="20"/>
                <w:szCs w:val="20"/>
                <w:lang w:val="en-US"/>
              </w:rPr>
            </w:pPr>
            <w:r w:rsidRPr="00DA0F88">
              <w:rPr>
                <w:sz w:val="20"/>
                <w:szCs w:val="20"/>
                <w:lang w:val="en-US"/>
              </w:rPr>
              <w:t>CAP</w:t>
            </w:r>
            <w:r w:rsidR="006757B9" w:rsidRPr="00DA0F88">
              <w:rPr>
                <w:sz w:val="20"/>
                <w:szCs w:val="20"/>
                <w:lang w:val="en-US"/>
              </w:rPr>
              <w:t xml:space="preserve"> rights holders</w:t>
            </w:r>
          </w:p>
        </w:tc>
      </w:tr>
      <w:tr w:rsidR="00911A88" w:rsidRPr="00DA0F88" w14:paraId="79348D6E" w14:textId="77777777" w:rsidTr="00255FDF">
        <w:trPr>
          <w:cantSplit/>
        </w:trPr>
        <w:tc>
          <w:tcPr>
            <w:tcW w:w="4925" w:type="dxa"/>
            <w:shd w:val="clear" w:color="auto" w:fill="D9D9D9" w:themeFill="background1" w:themeFillShade="D9"/>
          </w:tcPr>
          <w:p w14:paraId="79348D6A" w14:textId="77777777" w:rsidR="00911A88" w:rsidRPr="00E3768F" w:rsidRDefault="00911A88" w:rsidP="00255FDF">
            <w:pPr>
              <w:spacing w:before="120" w:after="120"/>
              <w:contextualSpacing w:val="0"/>
              <w:jc w:val="both"/>
              <w:rPr>
                <w:lang w:val="en-US"/>
              </w:rPr>
            </w:pPr>
            <w:r w:rsidRPr="00E3768F">
              <w:rPr>
                <w:lang w:val="en-US"/>
              </w:rPr>
              <w:t>Outputs</w:t>
            </w:r>
          </w:p>
          <w:p w14:paraId="79348D6B" w14:textId="77777777" w:rsidR="00911A88" w:rsidRPr="00E3768F" w:rsidRDefault="00911A88" w:rsidP="00255FDF">
            <w:pPr>
              <w:spacing w:before="120" w:after="120"/>
              <w:contextualSpacing w:val="0"/>
              <w:jc w:val="both"/>
              <w:rPr>
                <w:lang w:val="en-US"/>
              </w:rPr>
            </w:pPr>
            <w:r w:rsidRPr="00E3768F">
              <w:rPr>
                <w:lang w:val="en-US"/>
              </w:rPr>
              <w:t>What project deliverables will contribute to the achievement of the outcome?</w:t>
            </w:r>
          </w:p>
        </w:tc>
        <w:tc>
          <w:tcPr>
            <w:tcW w:w="5155" w:type="dxa"/>
            <w:shd w:val="clear" w:color="auto" w:fill="D9D9D9" w:themeFill="background1" w:themeFillShade="D9"/>
          </w:tcPr>
          <w:p w14:paraId="79348D6C" w14:textId="77777777" w:rsidR="00911A88" w:rsidRPr="00E3768F" w:rsidRDefault="00911A88" w:rsidP="00255FDF">
            <w:pPr>
              <w:spacing w:before="120" w:after="120"/>
              <w:contextualSpacing w:val="0"/>
              <w:rPr>
                <w:lang w:val="en-US"/>
              </w:rPr>
            </w:pPr>
            <w:r w:rsidRPr="00E3768F">
              <w:rPr>
                <w:lang w:val="en-US"/>
              </w:rPr>
              <w:t>Type **</w:t>
            </w:r>
          </w:p>
          <w:p w14:paraId="79348D6D" w14:textId="77777777" w:rsidR="00911A88" w:rsidRPr="00E3768F" w:rsidRDefault="00911A88" w:rsidP="00255FDF">
            <w:pPr>
              <w:spacing w:before="120" w:after="120"/>
              <w:contextualSpacing w:val="0"/>
              <w:rPr>
                <w:lang w:val="en-US"/>
              </w:rPr>
            </w:pPr>
            <w:r w:rsidRPr="00E3768F">
              <w:rPr>
                <w:lang w:val="en-US"/>
              </w:rPr>
              <w:t>(Only for capacity outcomes)</w:t>
            </w:r>
          </w:p>
        </w:tc>
      </w:tr>
      <w:tr w:rsidR="00911A88" w:rsidRPr="00DA0F88" w14:paraId="79348D72" w14:textId="77777777" w:rsidTr="00255FDF">
        <w:tc>
          <w:tcPr>
            <w:tcW w:w="4925" w:type="dxa"/>
            <w:shd w:val="clear" w:color="auto" w:fill="auto"/>
          </w:tcPr>
          <w:p w14:paraId="79348D6F" w14:textId="77777777" w:rsidR="00911A88" w:rsidRPr="00DA0F88" w:rsidRDefault="00911A88" w:rsidP="00255FDF">
            <w:pPr>
              <w:spacing w:before="120" w:after="120"/>
              <w:contextualSpacing w:val="0"/>
              <w:jc w:val="both"/>
              <w:rPr>
                <w:i/>
                <w:sz w:val="20"/>
                <w:szCs w:val="20"/>
                <w:lang w:val="en-US"/>
              </w:rPr>
            </w:pPr>
            <w:r w:rsidRPr="00DA0F88">
              <w:rPr>
                <w:b/>
                <w:sz w:val="20"/>
                <w:lang w:val="en-US"/>
              </w:rPr>
              <w:t>Output Formulation</w:t>
            </w:r>
          </w:p>
        </w:tc>
        <w:tc>
          <w:tcPr>
            <w:tcW w:w="5155" w:type="dxa"/>
            <w:shd w:val="clear" w:color="auto" w:fill="auto"/>
          </w:tcPr>
          <w:p w14:paraId="79348D70" w14:textId="77777777" w:rsidR="00911A88" w:rsidRPr="00DA0F88" w:rsidRDefault="00911A88" w:rsidP="00255FDF">
            <w:pPr>
              <w:spacing w:before="120" w:after="120"/>
              <w:contextualSpacing w:val="0"/>
              <w:rPr>
                <w:b/>
                <w:sz w:val="20"/>
                <w:lang w:val="en-US"/>
              </w:rPr>
            </w:pPr>
            <w:r w:rsidRPr="00DA0F88">
              <w:rPr>
                <w:b/>
                <w:sz w:val="20"/>
                <w:lang w:val="en-US"/>
              </w:rPr>
              <w:t>Type **</w:t>
            </w:r>
          </w:p>
          <w:p w14:paraId="79348D71" w14:textId="77777777" w:rsidR="00911A88" w:rsidRPr="00DA0F88" w:rsidRDefault="00911A88" w:rsidP="00255FDF">
            <w:pPr>
              <w:spacing w:before="120" w:after="120"/>
              <w:contextualSpacing w:val="0"/>
              <w:jc w:val="both"/>
              <w:rPr>
                <w:i/>
                <w:sz w:val="20"/>
                <w:szCs w:val="20"/>
                <w:lang w:val="en-US"/>
              </w:rPr>
            </w:pPr>
            <w:r w:rsidRPr="00DA0F88">
              <w:rPr>
                <w:sz w:val="16"/>
                <w:lang w:val="en-US"/>
              </w:rPr>
              <w:t>(Only for capacity outcomes)</w:t>
            </w:r>
          </w:p>
        </w:tc>
      </w:tr>
      <w:tr w:rsidR="00911A88" w:rsidRPr="00DA0F88" w14:paraId="79348D75" w14:textId="77777777" w:rsidTr="00255FDF">
        <w:tc>
          <w:tcPr>
            <w:tcW w:w="4925" w:type="dxa"/>
          </w:tcPr>
          <w:p w14:paraId="79348D73" w14:textId="43E66328" w:rsidR="00911A88" w:rsidRPr="00DA0F88" w:rsidRDefault="00C53A78" w:rsidP="00255FDF">
            <w:pPr>
              <w:spacing w:before="120" w:after="120"/>
              <w:contextualSpacing w:val="0"/>
              <w:jc w:val="both"/>
              <w:rPr>
                <w:i/>
                <w:sz w:val="20"/>
                <w:szCs w:val="20"/>
                <w:lang w:val="en-US"/>
              </w:rPr>
            </w:pPr>
            <w:r w:rsidRPr="00DA0F88">
              <w:rPr>
                <w:sz w:val="20"/>
                <w:szCs w:val="20"/>
                <w:lang w:val="en-US"/>
              </w:rPr>
              <w:t>5</w:t>
            </w:r>
            <w:r w:rsidR="00537444">
              <w:rPr>
                <w:sz w:val="20"/>
                <w:szCs w:val="20"/>
                <w:lang w:val="en-US"/>
              </w:rPr>
              <w:t xml:space="preserve">.1 </w:t>
            </w:r>
            <w:r w:rsidR="00537444">
              <w:rPr>
                <w:sz w:val="20"/>
                <w:szCs w:val="20"/>
              </w:rPr>
              <w:t>Training and communication campaigns on disability inclusion conducted and information on rights disseminated</w:t>
            </w:r>
            <w:r w:rsidR="002A2F69">
              <w:rPr>
                <w:sz w:val="20"/>
                <w:szCs w:val="20"/>
              </w:rPr>
              <w:t xml:space="preserve"> through one stop shop approach</w:t>
            </w:r>
          </w:p>
        </w:tc>
        <w:tc>
          <w:tcPr>
            <w:tcW w:w="5155" w:type="dxa"/>
          </w:tcPr>
          <w:p w14:paraId="79348D74" w14:textId="03912FC6" w:rsidR="00911A88" w:rsidRPr="00DA0F88" w:rsidRDefault="00A97F33" w:rsidP="00255FDF">
            <w:pPr>
              <w:spacing w:before="120" w:after="120"/>
              <w:contextualSpacing w:val="0"/>
              <w:jc w:val="both"/>
              <w:rPr>
                <w:sz w:val="20"/>
                <w:szCs w:val="20"/>
                <w:lang w:val="en-US"/>
              </w:rPr>
            </w:pPr>
            <w:r w:rsidRPr="00DA0F88">
              <w:rPr>
                <w:sz w:val="20"/>
                <w:szCs w:val="20"/>
                <w:lang w:val="en-US"/>
              </w:rPr>
              <w:t>KNO</w:t>
            </w:r>
          </w:p>
        </w:tc>
      </w:tr>
      <w:tr w:rsidR="00911A88" w:rsidRPr="00DA0F88" w14:paraId="79348D78" w14:textId="77777777" w:rsidTr="00255FDF">
        <w:tc>
          <w:tcPr>
            <w:tcW w:w="4925" w:type="dxa"/>
          </w:tcPr>
          <w:p w14:paraId="79348D76" w14:textId="71456B98" w:rsidR="00911A88" w:rsidRPr="00DA0F88" w:rsidRDefault="00C53A78" w:rsidP="00255FDF">
            <w:pPr>
              <w:spacing w:before="120" w:after="120"/>
              <w:contextualSpacing w:val="0"/>
              <w:jc w:val="both"/>
              <w:rPr>
                <w:i/>
                <w:sz w:val="20"/>
                <w:szCs w:val="20"/>
                <w:lang w:val="en-US"/>
              </w:rPr>
            </w:pPr>
            <w:r w:rsidRPr="00DA0F88">
              <w:rPr>
                <w:sz w:val="20"/>
                <w:szCs w:val="20"/>
                <w:lang w:val="en-US"/>
              </w:rPr>
              <w:t>5</w:t>
            </w:r>
            <w:r w:rsidR="00911A88" w:rsidRPr="00DA0F88">
              <w:rPr>
                <w:sz w:val="20"/>
                <w:szCs w:val="20"/>
                <w:lang w:val="en-US"/>
              </w:rPr>
              <w:t xml:space="preserve">.2 </w:t>
            </w:r>
            <w:r w:rsidR="000751B3">
              <w:rPr>
                <w:sz w:val="20"/>
                <w:szCs w:val="20"/>
                <w:lang w:val="en-US"/>
              </w:rPr>
              <w:t>Participatory community dialogues</w:t>
            </w:r>
            <w:r w:rsidR="008D7D44">
              <w:rPr>
                <w:sz w:val="20"/>
                <w:szCs w:val="20"/>
                <w:lang w:val="en-US"/>
              </w:rPr>
              <w:t xml:space="preserve"> and capacity building activities held with </w:t>
            </w:r>
            <w:r w:rsidR="000751B3">
              <w:rPr>
                <w:sz w:val="20"/>
                <w:szCs w:val="20"/>
                <w:lang w:val="en-US"/>
              </w:rPr>
              <w:t>m</w:t>
            </w:r>
            <w:r w:rsidRPr="00DA0F88">
              <w:rPr>
                <w:sz w:val="20"/>
                <w:szCs w:val="20"/>
                <w:lang w:val="en-US"/>
              </w:rPr>
              <w:t xml:space="preserve">en and women with </w:t>
            </w:r>
            <w:r w:rsidR="00D92181" w:rsidRPr="00DA0F88">
              <w:rPr>
                <w:sz w:val="20"/>
                <w:szCs w:val="20"/>
                <w:lang w:val="en-US"/>
              </w:rPr>
              <w:t>disabilities</w:t>
            </w:r>
            <w:r w:rsidR="008D7D44">
              <w:rPr>
                <w:sz w:val="20"/>
                <w:szCs w:val="20"/>
                <w:lang w:val="en-US"/>
              </w:rPr>
              <w:t xml:space="preserve"> strengthening inclusion in </w:t>
            </w:r>
            <w:r w:rsidR="00D92181" w:rsidRPr="00DA0F88">
              <w:rPr>
                <w:sz w:val="20"/>
                <w:szCs w:val="20"/>
                <w:lang w:val="en-US"/>
              </w:rPr>
              <w:t xml:space="preserve">community </w:t>
            </w:r>
            <w:r w:rsidR="004A270F" w:rsidRPr="00DA0F88">
              <w:rPr>
                <w:sz w:val="20"/>
                <w:szCs w:val="20"/>
                <w:lang w:val="en-US"/>
              </w:rPr>
              <w:t>decision making structures</w:t>
            </w:r>
            <w:r w:rsidR="008D7D44">
              <w:rPr>
                <w:sz w:val="20"/>
                <w:szCs w:val="20"/>
                <w:lang w:val="en-US"/>
              </w:rPr>
              <w:t xml:space="preserve"> and improving advocacy skills</w:t>
            </w:r>
            <w:r w:rsidR="004A270F" w:rsidRPr="00DA0F88">
              <w:rPr>
                <w:sz w:val="20"/>
                <w:szCs w:val="20"/>
                <w:lang w:val="en-US"/>
              </w:rPr>
              <w:t xml:space="preserve"> </w:t>
            </w:r>
            <w:bookmarkStart w:id="0" w:name="_GoBack"/>
            <w:bookmarkEnd w:id="0"/>
          </w:p>
        </w:tc>
        <w:tc>
          <w:tcPr>
            <w:tcW w:w="5155" w:type="dxa"/>
          </w:tcPr>
          <w:p w14:paraId="79348D77" w14:textId="586C0479" w:rsidR="00911A88" w:rsidRPr="00DA0F88" w:rsidRDefault="00A97F33" w:rsidP="00255FDF">
            <w:pPr>
              <w:spacing w:before="120" w:after="120"/>
              <w:contextualSpacing w:val="0"/>
              <w:jc w:val="both"/>
              <w:rPr>
                <w:sz w:val="16"/>
                <w:szCs w:val="16"/>
                <w:lang w:val="en-US"/>
              </w:rPr>
            </w:pPr>
            <w:r w:rsidRPr="00DA0F88">
              <w:rPr>
                <w:sz w:val="20"/>
                <w:szCs w:val="20"/>
                <w:lang w:val="en-US"/>
              </w:rPr>
              <w:t>ACC</w:t>
            </w:r>
          </w:p>
        </w:tc>
      </w:tr>
    </w:tbl>
    <w:p w14:paraId="79348D79" w14:textId="77777777" w:rsidR="00911A88" w:rsidRPr="00DA0F88" w:rsidRDefault="00911A88" w:rsidP="00F5354C">
      <w:pPr>
        <w:shd w:val="clear" w:color="auto" w:fill="FFFFFF"/>
        <w:spacing w:before="200" w:line="240" w:lineRule="auto"/>
        <w:jc w:val="both"/>
        <w:rPr>
          <w:b/>
          <w:sz w:val="24"/>
          <w:szCs w:val="24"/>
          <w:lang w:val="en-US"/>
        </w:rPr>
      </w:pPr>
    </w:p>
    <w:p w14:paraId="7789CF80" w14:textId="77777777" w:rsidR="00F5354C" w:rsidRPr="00DA0F88" w:rsidRDefault="00157433" w:rsidP="00F5354C">
      <w:pPr>
        <w:shd w:val="clear" w:color="auto" w:fill="FFFFFF"/>
        <w:spacing w:before="200" w:line="240" w:lineRule="auto"/>
        <w:jc w:val="both"/>
        <w:rPr>
          <w:sz w:val="16"/>
          <w:szCs w:val="16"/>
          <w:lang w:val="en-US"/>
        </w:rPr>
      </w:pPr>
      <w:r w:rsidRPr="00DA0F88">
        <w:rPr>
          <w:b/>
          <w:sz w:val="16"/>
          <w:szCs w:val="16"/>
          <w:lang w:val="en-US"/>
        </w:rPr>
        <w:t xml:space="preserve">* </w:t>
      </w:r>
      <w:r w:rsidRPr="00DA0F88">
        <w:rPr>
          <w:sz w:val="16"/>
          <w:szCs w:val="16"/>
          <w:lang w:val="en-US"/>
        </w:rPr>
        <w:t xml:space="preserve">Please specify here the type of lever of change to which each proposed outcome corresponds. With reference to Table 1, page 33 of the SOF, for each outcome select </w:t>
      </w:r>
      <w:r w:rsidRPr="00DA0F88">
        <w:rPr>
          <w:sz w:val="16"/>
          <w:szCs w:val="16"/>
          <w:u w:val="single"/>
          <w:lang w:val="en-US"/>
        </w:rPr>
        <w:t>one</w:t>
      </w:r>
      <w:r w:rsidRPr="00DA0F88">
        <w:rPr>
          <w:sz w:val="16"/>
          <w:szCs w:val="16"/>
          <w:lang w:val="en-US"/>
        </w:rPr>
        <w:t xml:space="preserve"> of the following options:</w:t>
      </w:r>
    </w:p>
    <w:p w14:paraId="79348D7C" w14:textId="65368499" w:rsidR="003D0756" w:rsidRPr="00DA0F88" w:rsidRDefault="00157433" w:rsidP="00F5354C">
      <w:pPr>
        <w:spacing w:before="200" w:line="240" w:lineRule="auto"/>
        <w:jc w:val="both"/>
        <w:rPr>
          <w:sz w:val="16"/>
          <w:szCs w:val="16"/>
          <w:lang w:val="en-US"/>
        </w:rPr>
      </w:pPr>
      <w:r w:rsidRPr="00DA0F88">
        <w:rPr>
          <w:sz w:val="16"/>
          <w:szCs w:val="16"/>
          <w:lang w:val="en-US"/>
        </w:rPr>
        <w:t>- LEG:</w:t>
      </w:r>
      <w:r w:rsidRPr="00DA0F88">
        <w:rPr>
          <w:sz w:val="16"/>
          <w:szCs w:val="16"/>
          <w:lang w:val="en-US"/>
        </w:rPr>
        <w:tab/>
        <w:t>Legislation and policy</w:t>
      </w:r>
    </w:p>
    <w:p w14:paraId="79348D7D" w14:textId="77777777" w:rsidR="003D0756" w:rsidRPr="00DA0F88" w:rsidRDefault="00157433" w:rsidP="00F5354C">
      <w:pPr>
        <w:spacing w:before="200" w:line="240" w:lineRule="auto"/>
        <w:jc w:val="both"/>
        <w:rPr>
          <w:sz w:val="16"/>
          <w:szCs w:val="16"/>
          <w:lang w:val="en-US"/>
        </w:rPr>
      </w:pPr>
      <w:r w:rsidRPr="00DA0F88">
        <w:rPr>
          <w:sz w:val="16"/>
          <w:szCs w:val="16"/>
          <w:lang w:val="en-US"/>
        </w:rPr>
        <w:t>- CUL:</w:t>
      </w:r>
      <w:r w:rsidRPr="00DA0F88">
        <w:rPr>
          <w:sz w:val="16"/>
          <w:szCs w:val="16"/>
          <w:lang w:val="en-US"/>
        </w:rPr>
        <w:tab/>
        <w:t>Cultural norms, beliefs, attitudes and values</w:t>
      </w:r>
    </w:p>
    <w:p w14:paraId="79348D7E" w14:textId="77777777" w:rsidR="003D0756" w:rsidRPr="00DA0F88" w:rsidRDefault="00157433" w:rsidP="00F5354C">
      <w:pPr>
        <w:spacing w:before="200" w:line="240" w:lineRule="auto"/>
        <w:jc w:val="both"/>
        <w:rPr>
          <w:sz w:val="16"/>
          <w:szCs w:val="16"/>
          <w:lang w:val="en-US"/>
        </w:rPr>
      </w:pPr>
      <w:r w:rsidRPr="00DA0F88">
        <w:rPr>
          <w:sz w:val="16"/>
          <w:szCs w:val="16"/>
          <w:lang w:val="en-US"/>
        </w:rPr>
        <w:t>- PAR:</w:t>
      </w:r>
      <w:r w:rsidRPr="00DA0F88">
        <w:rPr>
          <w:sz w:val="16"/>
          <w:szCs w:val="16"/>
          <w:lang w:val="en-US"/>
        </w:rPr>
        <w:tab/>
        <w:t>Partnership</w:t>
      </w:r>
    </w:p>
    <w:p w14:paraId="43A24B5E" w14:textId="77777777" w:rsidR="00F5354C" w:rsidRPr="00DA0F88" w:rsidRDefault="00157433" w:rsidP="00F5354C">
      <w:pPr>
        <w:spacing w:before="200" w:line="240" w:lineRule="auto"/>
        <w:jc w:val="both"/>
        <w:rPr>
          <w:sz w:val="16"/>
          <w:szCs w:val="16"/>
          <w:lang w:val="en-US"/>
        </w:rPr>
      </w:pPr>
      <w:r w:rsidRPr="00DA0F88">
        <w:rPr>
          <w:sz w:val="16"/>
          <w:szCs w:val="16"/>
          <w:lang w:val="en-US"/>
        </w:rPr>
        <w:t>- CAP:</w:t>
      </w:r>
      <w:r w:rsidRPr="00DA0F88">
        <w:rPr>
          <w:sz w:val="16"/>
          <w:szCs w:val="16"/>
          <w:lang w:val="en-US"/>
        </w:rPr>
        <w:tab/>
        <w:t>Capacity of key actors (duty bearers or right holders)</w:t>
      </w:r>
    </w:p>
    <w:p w14:paraId="56131CA1" w14:textId="77777777" w:rsidR="00F5354C" w:rsidRPr="00DA0F88" w:rsidRDefault="00157433" w:rsidP="00F5354C">
      <w:pPr>
        <w:spacing w:before="200" w:line="240" w:lineRule="auto"/>
        <w:jc w:val="both"/>
        <w:rPr>
          <w:sz w:val="16"/>
          <w:szCs w:val="16"/>
          <w:lang w:val="en-US"/>
        </w:rPr>
      </w:pPr>
      <w:r w:rsidRPr="00DA0F88">
        <w:rPr>
          <w:b/>
          <w:sz w:val="16"/>
          <w:szCs w:val="16"/>
          <w:lang w:val="en-US"/>
        </w:rPr>
        <w:t xml:space="preserve">** </w:t>
      </w:r>
      <w:r w:rsidRPr="00DA0F88">
        <w:rPr>
          <w:sz w:val="16"/>
          <w:szCs w:val="16"/>
          <w:u w:val="single"/>
          <w:lang w:val="en-US"/>
        </w:rPr>
        <w:t>For capacity-related (CAP) outcomes only</w:t>
      </w:r>
      <w:r w:rsidRPr="00DA0F88">
        <w:rPr>
          <w:sz w:val="16"/>
          <w:szCs w:val="16"/>
          <w:lang w:val="en-US"/>
        </w:rPr>
        <w:t xml:space="preserve">: please specify here the type of capacity driver to which each proposed output corresponds. With reference to Technical Note Section 2.1, for each output select </w:t>
      </w:r>
      <w:r w:rsidRPr="00DA0F88">
        <w:rPr>
          <w:sz w:val="16"/>
          <w:szCs w:val="16"/>
          <w:u w:val="single"/>
          <w:lang w:val="en-US"/>
        </w:rPr>
        <w:t>one</w:t>
      </w:r>
      <w:r w:rsidRPr="00DA0F88">
        <w:rPr>
          <w:sz w:val="16"/>
          <w:szCs w:val="16"/>
          <w:lang w:val="en-US"/>
        </w:rPr>
        <w:t xml:space="preserve"> of the following options:</w:t>
      </w:r>
    </w:p>
    <w:p w14:paraId="79348D83" w14:textId="44323B20" w:rsidR="003D0756" w:rsidRPr="00DA0F88" w:rsidRDefault="00157433" w:rsidP="00F5354C">
      <w:pPr>
        <w:spacing w:before="200" w:line="240" w:lineRule="auto"/>
        <w:jc w:val="both"/>
        <w:rPr>
          <w:sz w:val="16"/>
          <w:szCs w:val="16"/>
          <w:lang w:val="en-US"/>
        </w:rPr>
      </w:pPr>
      <w:r w:rsidRPr="00DA0F88">
        <w:rPr>
          <w:sz w:val="16"/>
          <w:szCs w:val="16"/>
          <w:lang w:val="en-US"/>
        </w:rPr>
        <w:t>- KNO:</w:t>
      </w:r>
      <w:r w:rsidRPr="00DA0F88">
        <w:rPr>
          <w:sz w:val="16"/>
          <w:szCs w:val="16"/>
          <w:lang w:val="en-US"/>
        </w:rPr>
        <w:tab/>
        <w:t>Knowledge</w:t>
      </w:r>
    </w:p>
    <w:p w14:paraId="79348D84" w14:textId="77777777" w:rsidR="003D0756" w:rsidRPr="00DA0F88" w:rsidRDefault="00157433" w:rsidP="00F5354C">
      <w:pPr>
        <w:spacing w:before="200" w:line="240" w:lineRule="auto"/>
        <w:jc w:val="both"/>
        <w:rPr>
          <w:sz w:val="16"/>
          <w:szCs w:val="16"/>
          <w:lang w:val="en-US"/>
        </w:rPr>
      </w:pPr>
      <w:r w:rsidRPr="00DA0F88">
        <w:rPr>
          <w:sz w:val="16"/>
          <w:szCs w:val="16"/>
          <w:lang w:val="en-US"/>
        </w:rPr>
        <w:t>- ACC:</w:t>
      </w:r>
      <w:r w:rsidRPr="00DA0F88">
        <w:rPr>
          <w:sz w:val="16"/>
          <w:szCs w:val="16"/>
          <w:lang w:val="en-US"/>
        </w:rPr>
        <w:tab/>
        <w:t>Access</w:t>
      </w:r>
    </w:p>
    <w:p w14:paraId="79348D85" w14:textId="77777777" w:rsidR="003D0756" w:rsidRPr="00DA0F88" w:rsidRDefault="00157433" w:rsidP="00F5354C">
      <w:pPr>
        <w:spacing w:before="200" w:line="240" w:lineRule="auto"/>
        <w:jc w:val="both"/>
        <w:rPr>
          <w:sz w:val="16"/>
          <w:szCs w:val="16"/>
          <w:lang w:val="en-US"/>
        </w:rPr>
      </w:pPr>
      <w:r w:rsidRPr="00DA0F88">
        <w:rPr>
          <w:sz w:val="16"/>
          <w:szCs w:val="16"/>
          <w:lang w:val="en-US"/>
        </w:rPr>
        <w:t>- HUM: Human Resources</w:t>
      </w:r>
    </w:p>
    <w:p w14:paraId="79348D86" w14:textId="77777777" w:rsidR="003D0756" w:rsidRPr="00DA0F88" w:rsidRDefault="00157433" w:rsidP="00F5354C">
      <w:pPr>
        <w:spacing w:before="200" w:line="240" w:lineRule="auto"/>
        <w:jc w:val="both"/>
        <w:rPr>
          <w:sz w:val="16"/>
          <w:szCs w:val="16"/>
          <w:lang w:val="en-US"/>
        </w:rPr>
      </w:pPr>
      <w:r w:rsidRPr="00DA0F88">
        <w:rPr>
          <w:sz w:val="16"/>
          <w:szCs w:val="16"/>
          <w:lang w:val="en-US"/>
        </w:rPr>
        <w:t>- FIN: Financial resources</w:t>
      </w:r>
    </w:p>
    <w:p w14:paraId="79348D87" w14:textId="77777777" w:rsidR="003D0756" w:rsidRPr="00DA0F88" w:rsidRDefault="00157433" w:rsidP="00F5354C">
      <w:pPr>
        <w:spacing w:before="200" w:line="240" w:lineRule="auto"/>
        <w:jc w:val="both"/>
        <w:rPr>
          <w:sz w:val="16"/>
          <w:szCs w:val="16"/>
          <w:lang w:val="en-US"/>
        </w:rPr>
      </w:pPr>
      <w:r w:rsidRPr="00DA0F88">
        <w:rPr>
          <w:sz w:val="16"/>
          <w:szCs w:val="16"/>
          <w:lang w:val="en-US"/>
        </w:rPr>
        <w:t>-TOO: Tool</w:t>
      </w:r>
    </w:p>
    <w:p w14:paraId="79348D88" w14:textId="77777777" w:rsidR="003D0756" w:rsidRPr="00DA0F88" w:rsidRDefault="00157433" w:rsidP="00F5354C">
      <w:pPr>
        <w:spacing w:before="200" w:line="240" w:lineRule="auto"/>
        <w:jc w:val="both"/>
        <w:rPr>
          <w:sz w:val="16"/>
          <w:szCs w:val="16"/>
          <w:lang w:val="en-US"/>
        </w:rPr>
      </w:pPr>
      <w:r w:rsidRPr="00DA0F88">
        <w:rPr>
          <w:sz w:val="16"/>
          <w:szCs w:val="16"/>
          <w:lang w:val="en-US"/>
        </w:rPr>
        <w:t>-PRO: Procedures</w:t>
      </w:r>
    </w:p>
    <w:p w14:paraId="79348D89" w14:textId="77777777" w:rsidR="003D0756" w:rsidRPr="00DA0F88" w:rsidRDefault="00157433" w:rsidP="00F5354C">
      <w:pPr>
        <w:spacing w:before="200" w:line="240" w:lineRule="auto"/>
        <w:jc w:val="both"/>
        <w:rPr>
          <w:sz w:val="16"/>
          <w:szCs w:val="16"/>
          <w:lang w:val="en-US"/>
        </w:rPr>
      </w:pPr>
      <w:r w:rsidRPr="00DA0F88">
        <w:rPr>
          <w:sz w:val="16"/>
          <w:szCs w:val="16"/>
          <w:lang w:val="en-US"/>
        </w:rPr>
        <w:t>-NET: Networks</w:t>
      </w:r>
    </w:p>
    <w:p w14:paraId="79348D8A" w14:textId="77777777" w:rsidR="003D0756" w:rsidRPr="00DA0F88" w:rsidRDefault="00157433" w:rsidP="00F5354C">
      <w:pPr>
        <w:spacing w:before="200" w:line="240" w:lineRule="auto"/>
        <w:jc w:val="both"/>
        <w:rPr>
          <w:sz w:val="16"/>
          <w:szCs w:val="16"/>
          <w:lang w:val="en-US"/>
        </w:rPr>
      </w:pPr>
      <w:r w:rsidRPr="00DA0F88">
        <w:rPr>
          <w:sz w:val="16"/>
          <w:szCs w:val="16"/>
          <w:lang w:val="en-US"/>
        </w:rPr>
        <w:t>-ACC: Access</w:t>
      </w:r>
    </w:p>
    <w:p w14:paraId="0CAF8F65" w14:textId="77777777" w:rsidR="00F5354C" w:rsidRPr="00DA0F88" w:rsidRDefault="00157433" w:rsidP="00F5354C">
      <w:pPr>
        <w:spacing w:before="200" w:line="240" w:lineRule="auto"/>
        <w:jc w:val="both"/>
        <w:rPr>
          <w:sz w:val="16"/>
          <w:szCs w:val="16"/>
          <w:lang w:val="en-US"/>
        </w:rPr>
      </w:pPr>
      <w:r w:rsidRPr="00DA0F88">
        <w:rPr>
          <w:sz w:val="16"/>
          <w:szCs w:val="16"/>
          <w:lang w:val="en-US"/>
        </w:rPr>
        <w:t>-ACV: Accountability Venues</w:t>
      </w:r>
    </w:p>
    <w:p w14:paraId="79348D8D" w14:textId="61730C1B" w:rsidR="003D0756" w:rsidRPr="00DA0F88" w:rsidRDefault="00DA0F88" w:rsidP="00EE4220">
      <w:pPr>
        <w:pStyle w:val="Heading1"/>
      </w:pPr>
      <w:r>
        <w:t xml:space="preserve">3. </w:t>
      </w:r>
      <w:r w:rsidR="00157433" w:rsidRPr="00DA0F88">
        <w:t xml:space="preserve">Elements of project design </w:t>
      </w:r>
    </w:p>
    <w:p w14:paraId="57FF9812" w14:textId="77777777" w:rsidR="00F5354C" w:rsidRPr="00DA0F88" w:rsidRDefault="00157433" w:rsidP="00DA0F88">
      <w:pPr>
        <w:spacing w:before="200" w:line="240" w:lineRule="auto"/>
        <w:jc w:val="both"/>
        <w:rPr>
          <w:sz w:val="20"/>
          <w:szCs w:val="20"/>
          <w:lang w:val="en-US"/>
        </w:rPr>
      </w:pPr>
      <w:r w:rsidRPr="00DA0F88">
        <w:rPr>
          <w:sz w:val="20"/>
          <w:szCs w:val="20"/>
          <w:lang w:val="en-US"/>
        </w:rPr>
        <w:t>Max 500 words; Please refer to UNPRPD SOF section 3.1.1 page 46-50.</w:t>
      </w:r>
    </w:p>
    <w:p w14:paraId="71F988B3" w14:textId="7A51B996" w:rsidR="00F5354C" w:rsidRPr="00DA0F88" w:rsidRDefault="00090690" w:rsidP="00F5354C">
      <w:pPr>
        <w:spacing w:before="200" w:line="240" w:lineRule="auto"/>
        <w:jc w:val="both"/>
        <w:rPr>
          <w:sz w:val="20"/>
          <w:szCs w:val="20"/>
          <w:lang w:val="en-US"/>
        </w:rPr>
      </w:pPr>
      <w:r w:rsidRPr="00DA0F88">
        <w:rPr>
          <w:sz w:val="20"/>
          <w:szCs w:val="20"/>
          <w:lang w:val="en-US"/>
        </w:rPr>
        <w:t xml:space="preserve">The project will </w:t>
      </w:r>
      <w:r w:rsidR="00CF6921" w:rsidRPr="00DA0F88">
        <w:rPr>
          <w:sz w:val="20"/>
          <w:szCs w:val="20"/>
          <w:lang w:val="en-US"/>
        </w:rPr>
        <w:t xml:space="preserve">advance gender equality and women’s </w:t>
      </w:r>
      <w:r w:rsidR="003D6E15" w:rsidRPr="00DA0F88">
        <w:rPr>
          <w:sz w:val="20"/>
          <w:szCs w:val="20"/>
          <w:lang w:val="en-US"/>
        </w:rPr>
        <w:t>e</w:t>
      </w:r>
      <w:r w:rsidRPr="00DA0F88">
        <w:rPr>
          <w:sz w:val="20"/>
          <w:szCs w:val="20"/>
          <w:lang w:val="en-US"/>
        </w:rPr>
        <w:t>mpowerment through</w:t>
      </w:r>
      <w:r w:rsidR="00B86EF3" w:rsidRPr="00DA0F88">
        <w:rPr>
          <w:sz w:val="20"/>
          <w:szCs w:val="20"/>
          <w:lang w:val="en-US"/>
        </w:rPr>
        <w:t xml:space="preserve"> mainstreaming and</w:t>
      </w:r>
      <w:r w:rsidR="003D6E15" w:rsidRPr="00DA0F88">
        <w:rPr>
          <w:sz w:val="20"/>
          <w:szCs w:val="20"/>
          <w:lang w:val="en-US"/>
        </w:rPr>
        <w:t xml:space="preserve"> </w:t>
      </w:r>
      <w:r w:rsidR="00F26AA8" w:rsidRPr="00DA0F88">
        <w:rPr>
          <w:sz w:val="20"/>
          <w:szCs w:val="20"/>
          <w:lang w:val="en-US"/>
        </w:rPr>
        <w:t>targeted interventions.</w:t>
      </w:r>
      <w:r w:rsidR="00F5354C" w:rsidRPr="00DA0F88">
        <w:rPr>
          <w:sz w:val="20"/>
          <w:szCs w:val="20"/>
          <w:lang w:val="en-US"/>
        </w:rPr>
        <w:t xml:space="preserve"> </w:t>
      </w:r>
      <w:r w:rsidR="002D1DCA" w:rsidRPr="00DA0F88">
        <w:rPr>
          <w:sz w:val="20"/>
          <w:szCs w:val="20"/>
          <w:lang w:val="en-US"/>
        </w:rPr>
        <w:t>The project design has been grounded on a comprehensive and systematic gender analysis: f</w:t>
      </w:r>
      <w:r w:rsidR="00FF5399" w:rsidRPr="00DA0F88">
        <w:rPr>
          <w:sz w:val="20"/>
          <w:szCs w:val="20"/>
          <w:lang w:val="en-US"/>
        </w:rPr>
        <w:t xml:space="preserve">emale representatives of DPOs, of government institutions and of health facilities have been consulted to collect information which would allow for a project design as adherent as possible to the needs of </w:t>
      </w:r>
      <w:r w:rsidR="00896876" w:rsidRPr="00DA0F88">
        <w:rPr>
          <w:sz w:val="20"/>
          <w:szCs w:val="20"/>
          <w:lang w:val="en-US"/>
        </w:rPr>
        <w:t>people with disabilities</w:t>
      </w:r>
      <w:r w:rsidR="00FF5399" w:rsidRPr="00DA0F88">
        <w:rPr>
          <w:sz w:val="20"/>
          <w:szCs w:val="20"/>
          <w:lang w:val="en-US"/>
        </w:rPr>
        <w:t xml:space="preserve">, especially young women and adolescent girls. </w:t>
      </w:r>
      <w:r w:rsidR="00FE7C3C" w:rsidRPr="00DA0F88">
        <w:rPr>
          <w:sz w:val="20"/>
          <w:szCs w:val="20"/>
          <w:lang w:val="en-US"/>
        </w:rPr>
        <w:t>The project will develop gender-specific indicators and collect sex-disaggregated data to monitor and analyse how the interventions affect the lives of women and men, and the underlying gender relations.</w:t>
      </w:r>
      <w:r w:rsidR="00B423E8" w:rsidRPr="00DA0F88">
        <w:rPr>
          <w:sz w:val="20"/>
          <w:szCs w:val="20"/>
          <w:lang w:val="en-US"/>
        </w:rPr>
        <w:t xml:space="preserve"> </w:t>
      </w:r>
      <w:r w:rsidRPr="00DA0F88">
        <w:rPr>
          <w:sz w:val="20"/>
          <w:szCs w:val="20"/>
          <w:lang w:val="en-US"/>
        </w:rPr>
        <w:t xml:space="preserve">A central focus of </w:t>
      </w:r>
      <w:r w:rsidR="003D6E15" w:rsidRPr="00DA0F88">
        <w:rPr>
          <w:sz w:val="20"/>
          <w:szCs w:val="20"/>
          <w:lang w:val="en-US"/>
        </w:rPr>
        <w:t>the project design</w:t>
      </w:r>
      <w:r w:rsidRPr="00DA0F88">
        <w:rPr>
          <w:sz w:val="20"/>
          <w:szCs w:val="20"/>
          <w:lang w:val="en-US"/>
        </w:rPr>
        <w:t xml:space="preserve"> has been to identify the different needs women and men with disabilities have in relation to HIV, SRH and social protection and the specific barriers they face in accessing these services. It is evident from the analysis that both women and men with disabilities face serious limitations in access to HIV and SRH services, mainly due to a general misconception that persons with disabilities are not sexually active. However, women with disabilities are </w:t>
      </w:r>
      <w:r w:rsidR="002D1DCA" w:rsidRPr="00DA0F88">
        <w:rPr>
          <w:sz w:val="20"/>
          <w:szCs w:val="20"/>
          <w:lang w:val="en-US"/>
        </w:rPr>
        <w:t xml:space="preserve">not only </w:t>
      </w:r>
      <w:r w:rsidRPr="00DA0F88">
        <w:rPr>
          <w:sz w:val="20"/>
          <w:szCs w:val="20"/>
          <w:lang w:val="en-US"/>
        </w:rPr>
        <w:t>more affected</w:t>
      </w:r>
      <w:r w:rsidR="008D2A8C" w:rsidRPr="00DA0F88">
        <w:rPr>
          <w:sz w:val="20"/>
          <w:szCs w:val="20"/>
          <w:lang w:val="en-US"/>
        </w:rPr>
        <w:t xml:space="preserve"> </w:t>
      </w:r>
      <w:r w:rsidR="003D6E15" w:rsidRPr="00DA0F88">
        <w:rPr>
          <w:sz w:val="20"/>
          <w:szCs w:val="20"/>
          <w:lang w:val="en-US"/>
        </w:rPr>
        <w:t xml:space="preserve">due to </w:t>
      </w:r>
      <w:r w:rsidRPr="00DA0F88">
        <w:rPr>
          <w:sz w:val="20"/>
          <w:szCs w:val="20"/>
          <w:lang w:val="en-US"/>
        </w:rPr>
        <w:t>gender inequality</w:t>
      </w:r>
      <w:r w:rsidR="002D1DCA" w:rsidRPr="00DA0F88">
        <w:rPr>
          <w:sz w:val="20"/>
          <w:szCs w:val="20"/>
          <w:lang w:val="en-US"/>
        </w:rPr>
        <w:t xml:space="preserve">, but </w:t>
      </w:r>
      <w:r w:rsidR="002138EB" w:rsidRPr="00DA0F88">
        <w:rPr>
          <w:sz w:val="20"/>
          <w:szCs w:val="20"/>
          <w:lang w:val="en-US"/>
        </w:rPr>
        <w:t>also more vulnerable to</w:t>
      </w:r>
      <w:r w:rsidRPr="00DA0F88">
        <w:rPr>
          <w:sz w:val="20"/>
          <w:szCs w:val="20"/>
          <w:lang w:val="en-US"/>
        </w:rPr>
        <w:t xml:space="preserve"> gender-based and sexual violence.</w:t>
      </w:r>
      <w:r w:rsidR="008D2A8C" w:rsidRPr="00DA0F88">
        <w:rPr>
          <w:sz w:val="20"/>
          <w:szCs w:val="20"/>
          <w:lang w:val="en-US"/>
        </w:rPr>
        <w:t xml:space="preserve"> </w:t>
      </w:r>
      <w:r w:rsidR="00FC30AF" w:rsidRPr="00DA0F88">
        <w:rPr>
          <w:sz w:val="20"/>
          <w:szCs w:val="20"/>
          <w:lang w:val="en-US"/>
        </w:rPr>
        <w:t>Stigma, negative attitudes and lack of knowledge among service providers</w:t>
      </w:r>
      <w:r w:rsidR="00362A26" w:rsidRPr="00DA0F88">
        <w:rPr>
          <w:sz w:val="20"/>
          <w:szCs w:val="20"/>
          <w:lang w:val="en-US"/>
        </w:rPr>
        <w:t xml:space="preserve"> </w:t>
      </w:r>
      <w:r w:rsidR="00FC6F2B" w:rsidRPr="00DA0F88">
        <w:rPr>
          <w:sz w:val="20"/>
          <w:szCs w:val="20"/>
          <w:lang w:val="en-US"/>
        </w:rPr>
        <w:t>reflect in</w:t>
      </w:r>
      <w:r w:rsidR="00FC30AF" w:rsidRPr="00DA0F88">
        <w:rPr>
          <w:sz w:val="20"/>
          <w:szCs w:val="20"/>
          <w:lang w:val="en-US"/>
        </w:rPr>
        <w:t xml:space="preserve"> w</w:t>
      </w:r>
      <w:r w:rsidR="008D2A8C" w:rsidRPr="00DA0F88">
        <w:rPr>
          <w:sz w:val="20"/>
          <w:szCs w:val="20"/>
          <w:lang w:val="en-US"/>
        </w:rPr>
        <w:t xml:space="preserve">omen with disabilities </w:t>
      </w:r>
      <w:r w:rsidR="00FC6F2B" w:rsidRPr="00DA0F88">
        <w:rPr>
          <w:sz w:val="20"/>
          <w:szCs w:val="20"/>
          <w:lang w:val="en-US"/>
        </w:rPr>
        <w:t>limited</w:t>
      </w:r>
      <w:r w:rsidR="008D2A8C" w:rsidRPr="00DA0F88">
        <w:rPr>
          <w:sz w:val="20"/>
          <w:szCs w:val="20"/>
          <w:lang w:val="en-US"/>
        </w:rPr>
        <w:t xml:space="preserve"> access</w:t>
      </w:r>
      <w:r w:rsidR="00FC6F2B" w:rsidRPr="00DA0F88">
        <w:rPr>
          <w:sz w:val="20"/>
          <w:szCs w:val="20"/>
          <w:lang w:val="en-US"/>
        </w:rPr>
        <w:t xml:space="preserve"> to</w:t>
      </w:r>
      <w:r w:rsidR="008D2A8C" w:rsidRPr="00DA0F88">
        <w:rPr>
          <w:sz w:val="20"/>
          <w:szCs w:val="20"/>
          <w:lang w:val="en-US"/>
        </w:rPr>
        <w:t xml:space="preserve"> HIV and SRH counselling, information on contraception and antenatal care, </w:t>
      </w:r>
      <w:r w:rsidR="003D6E15" w:rsidRPr="00DA0F88">
        <w:rPr>
          <w:sz w:val="20"/>
          <w:szCs w:val="20"/>
          <w:lang w:val="en-US"/>
        </w:rPr>
        <w:t xml:space="preserve">and </w:t>
      </w:r>
      <w:r w:rsidR="00FC30AF" w:rsidRPr="00DA0F88">
        <w:rPr>
          <w:sz w:val="20"/>
          <w:szCs w:val="20"/>
          <w:lang w:val="en-US"/>
        </w:rPr>
        <w:t xml:space="preserve">services of trained </w:t>
      </w:r>
      <w:r w:rsidR="003D6E15" w:rsidRPr="00DA0F88">
        <w:rPr>
          <w:sz w:val="20"/>
          <w:szCs w:val="20"/>
          <w:lang w:val="en-US"/>
        </w:rPr>
        <w:t>nurses and midwives</w:t>
      </w:r>
      <w:r w:rsidR="00FC30AF" w:rsidRPr="00DA0F88">
        <w:rPr>
          <w:sz w:val="20"/>
          <w:szCs w:val="20"/>
          <w:lang w:val="en-US"/>
        </w:rPr>
        <w:t>.</w:t>
      </w:r>
      <w:r w:rsidR="00B423E8" w:rsidRPr="00DA0F88">
        <w:rPr>
          <w:sz w:val="20"/>
          <w:szCs w:val="20"/>
          <w:lang w:val="en-US"/>
        </w:rPr>
        <w:t xml:space="preserve"> </w:t>
      </w:r>
      <w:r w:rsidR="00EA669D" w:rsidRPr="00DA0F88">
        <w:rPr>
          <w:sz w:val="20"/>
          <w:szCs w:val="20"/>
          <w:lang w:val="en-US"/>
        </w:rPr>
        <w:t>The project will contribute directly to the empowerment of girls and women with disabilities by targeting them with accessible and age-specific</w:t>
      </w:r>
      <w:r w:rsidR="000A29AA" w:rsidRPr="00DA0F88">
        <w:rPr>
          <w:sz w:val="20"/>
          <w:szCs w:val="20"/>
          <w:lang w:val="en-US"/>
        </w:rPr>
        <w:t xml:space="preserve"> HIV/SRH</w:t>
      </w:r>
      <w:r w:rsidR="00EA669D" w:rsidRPr="00DA0F88">
        <w:rPr>
          <w:sz w:val="20"/>
          <w:szCs w:val="20"/>
          <w:lang w:val="en-US"/>
        </w:rPr>
        <w:t xml:space="preserve"> information</w:t>
      </w:r>
      <w:r w:rsidR="00EC708B" w:rsidRPr="00DA0F88">
        <w:rPr>
          <w:sz w:val="20"/>
          <w:szCs w:val="20"/>
          <w:lang w:val="en-US"/>
        </w:rPr>
        <w:t>, allow</w:t>
      </w:r>
      <w:r w:rsidR="000A29AA" w:rsidRPr="00DA0F88">
        <w:rPr>
          <w:sz w:val="20"/>
          <w:szCs w:val="20"/>
          <w:lang w:val="en-US"/>
        </w:rPr>
        <w:t>ing</w:t>
      </w:r>
      <w:r w:rsidR="00EC708B" w:rsidRPr="00DA0F88">
        <w:rPr>
          <w:sz w:val="20"/>
          <w:szCs w:val="20"/>
          <w:lang w:val="en-US"/>
        </w:rPr>
        <w:t xml:space="preserve"> them to understand their rights and make informed decisions about their own bodies, and by training</w:t>
      </w:r>
      <w:r w:rsidR="00EC6D06" w:rsidRPr="00DA0F88">
        <w:rPr>
          <w:sz w:val="20"/>
          <w:szCs w:val="20"/>
          <w:lang w:val="en-US"/>
        </w:rPr>
        <w:t xml:space="preserve"> HIV/SRH service providers, and sensitising religious and traditional leaders o</w:t>
      </w:r>
      <w:r w:rsidR="00FC6F2B" w:rsidRPr="00DA0F88">
        <w:rPr>
          <w:sz w:val="20"/>
          <w:szCs w:val="20"/>
          <w:lang w:val="en-US"/>
        </w:rPr>
        <w:t>n</w:t>
      </w:r>
      <w:r w:rsidR="00EC6D06" w:rsidRPr="00DA0F88">
        <w:rPr>
          <w:sz w:val="20"/>
          <w:szCs w:val="20"/>
          <w:lang w:val="en-US"/>
        </w:rPr>
        <w:t xml:space="preserve"> </w:t>
      </w:r>
      <w:r w:rsidR="00EC708B" w:rsidRPr="00DA0F88">
        <w:rPr>
          <w:sz w:val="20"/>
          <w:szCs w:val="20"/>
          <w:lang w:val="en-US"/>
        </w:rPr>
        <w:t>their rights and needs.</w:t>
      </w:r>
      <w:r w:rsidR="007B1C52" w:rsidRPr="00DA0F88">
        <w:rPr>
          <w:sz w:val="20"/>
          <w:szCs w:val="20"/>
          <w:lang w:val="en-US"/>
        </w:rPr>
        <w:t xml:space="preserve"> </w:t>
      </w:r>
      <w:r w:rsidR="00B423E8" w:rsidRPr="00DA0F88">
        <w:rPr>
          <w:sz w:val="20"/>
          <w:szCs w:val="20"/>
          <w:lang w:val="en-US"/>
        </w:rPr>
        <w:t xml:space="preserve">The project will also </w:t>
      </w:r>
      <w:r w:rsidR="00F26AA8" w:rsidRPr="00DA0F88">
        <w:rPr>
          <w:sz w:val="20"/>
          <w:szCs w:val="20"/>
          <w:lang w:val="en-US"/>
        </w:rPr>
        <w:t xml:space="preserve">ensure that girls and women with disabilities are </w:t>
      </w:r>
      <w:r w:rsidR="00254671" w:rsidRPr="00DA0F88">
        <w:rPr>
          <w:sz w:val="20"/>
          <w:szCs w:val="20"/>
          <w:lang w:val="en-US"/>
        </w:rPr>
        <w:t xml:space="preserve">part of the training and sensitisation interventions and thus able to </w:t>
      </w:r>
      <w:r w:rsidR="00FC6F2B" w:rsidRPr="00DA0F88">
        <w:rPr>
          <w:sz w:val="20"/>
          <w:szCs w:val="20"/>
          <w:lang w:val="en-US"/>
        </w:rPr>
        <w:t xml:space="preserve">effectively </w:t>
      </w:r>
      <w:r w:rsidR="00537444" w:rsidRPr="00DA0F88">
        <w:rPr>
          <w:sz w:val="20"/>
          <w:szCs w:val="20"/>
          <w:lang w:val="en-US"/>
        </w:rPr>
        <w:t>engage</w:t>
      </w:r>
      <w:r w:rsidR="00FC6F2B" w:rsidRPr="00DA0F88">
        <w:rPr>
          <w:sz w:val="20"/>
          <w:szCs w:val="20"/>
          <w:lang w:val="en-US"/>
        </w:rPr>
        <w:t xml:space="preserve"> </w:t>
      </w:r>
      <w:r w:rsidR="00254671" w:rsidRPr="00DA0F88">
        <w:rPr>
          <w:sz w:val="20"/>
          <w:szCs w:val="20"/>
          <w:lang w:val="en-US"/>
        </w:rPr>
        <w:t xml:space="preserve">with service </w:t>
      </w:r>
      <w:r w:rsidR="00F26AA8" w:rsidRPr="00DA0F88">
        <w:rPr>
          <w:sz w:val="20"/>
          <w:szCs w:val="20"/>
          <w:lang w:val="en-US"/>
        </w:rPr>
        <w:t>providers</w:t>
      </w:r>
      <w:r w:rsidR="00B423E8" w:rsidRPr="00DA0F88">
        <w:rPr>
          <w:sz w:val="20"/>
          <w:szCs w:val="20"/>
          <w:lang w:val="en-US"/>
        </w:rPr>
        <w:t xml:space="preserve"> </w:t>
      </w:r>
      <w:r w:rsidR="00254671" w:rsidRPr="00DA0F88">
        <w:rPr>
          <w:sz w:val="20"/>
          <w:szCs w:val="20"/>
          <w:lang w:val="en-US"/>
        </w:rPr>
        <w:t xml:space="preserve">for inclusive services and </w:t>
      </w:r>
      <w:r w:rsidR="00FC6F2B" w:rsidRPr="00DA0F88">
        <w:rPr>
          <w:sz w:val="20"/>
          <w:szCs w:val="20"/>
          <w:lang w:val="en-US"/>
        </w:rPr>
        <w:t>increase their participation</w:t>
      </w:r>
      <w:r w:rsidR="000A29AA" w:rsidRPr="00DA0F88">
        <w:rPr>
          <w:sz w:val="20"/>
          <w:szCs w:val="20"/>
          <w:lang w:val="en-US"/>
        </w:rPr>
        <w:t xml:space="preserve"> </w:t>
      </w:r>
      <w:r w:rsidR="00254671" w:rsidRPr="00DA0F88">
        <w:rPr>
          <w:sz w:val="20"/>
          <w:szCs w:val="20"/>
          <w:lang w:val="en-US"/>
        </w:rPr>
        <w:t xml:space="preserve">within </w:t>
      </w:r>
      <w:r w:rsidR="00FC6F2B" w:rsidRPr="00DA0F88">
        <w:rPr>
          <w:sz w:val="20"/>
          <w:szCs w:val="20"/>
          <w:lang w:val="en-US"/>
        </w:rPr>
        <w:t>DPOs</w:t>
      </w:r>
      <w:r w:rsidR="000A29AA" w:rsidRPr="00DA0F88">
        <w:rPr>
          <w:sz w:val="20"/>
          <w:szCs w:val="20"/>
          <w:lang w:val="en-US"/>
        </w:rPr>
        <w:t>.</w:t>
      </w:r>
    </w:p>
    <w:p w14:paraId="0F3BE34E" w14:textId="77777777" w:rsidR="00F5354C" w:rsidRPr="00DA0F88" w:rsidRDefault="00636787" w:rsidP="00F5354C">
      <w:pPr>
        <w:spacing w:before="200" w:line="240" w:lineRule="auto"/>
        <w:jc w:val="both"/>
        <w:rPr>
          <w:sz w:val="20"/>
          <w:szCs w:val="20"/>
          <w:lang w:val="en-US"/>
        </w:rPr>
      </w:pPr>
      <w:r w:rsidRPr="00DA0F88">
        <w:rPr>
          <w:sz w:val="20"/>
          <w:szCs w:val="20"/>
          <w:lang w:val="en-US"/>
        </w:rPr>
        <w:t>DPOs</w:t>
      </w:r>
      <w:r w:rsidR="002E63E9" w:rsidRPr="00DA0F88">
        <w:rPr>
          <w:sz w:val="20"/>
          <w:szCs w:val="20"/>
          <w:lang w:val="en-US"/>
        </w:rPr>
        <w:t>, representing women and men</w:t>
      </w:r>
      <w:r w:rsidR="0035391F" w:rsidRPr="00DA0F88">
        <w:rPr>
          <w:sz w:val="20"/>
          <w:szCs w:val="20"/>
          <w:lang w:val="en-US"/>
        </w:rPr>
        <w:t xml:space="preserve"> with disabilities</w:t>
      </w:r>
      <w:r w:rsidR="002E63E9" w:rsidRPr="00DA0F88">
        <w:rPr>
          <w:sz w:val="20"/>
          <w:szCs w:val="20"/>
          <w:lang w:val="en-US"/>
        </w:rPr>
        <w:t>, have been</w:t>
      </w:r>
      <w:r w:rsidR="002F2749" w:rsidRPr="00DA0F88">
        <w:rPr>
          <w:sz w:val="20"/>
          <w:szCs w:val="20"/>
          <w:lang w:val="en-US"/>
        </w:rPr>
        <w:t xml:space="preserve"> engaged in </w:t>
      </w:r>
      <w:r w:rsidR="0035391F" w:rsidRPr="00DA0F88">
        <w:rPr>
          <w:sz w:val="20"/>
          <w:szCs w:val="20"/>
          <w:lang w:val="en-US"/>
        </w:rPr>
        <w:t xml:space="preserve">the </w:t>
      </w:r>
      <w:r w:rsidR="002E63E9" w:rsidRPr="00DA0F88">
        <w:rPr>
          <w:sz w:val="20"/>
          <w:szCs w:val="20"/>
          <w:lang w:val="en-US"/>
        </w:rPr>
        <w:t xml:space="preserve">project </w:t>
      </w:r>
      <w:r w:rsidR="0035391F" w:rsidRPr="00DA0F88">
        <w:rPr>
          <w:sz w:val="20"/>
          <w:szCs w:val="20"/>
          <w:lang w:val="en-US"/>
        </w:rPr>
        <w:t>design process provi</w:t>
      </w:r>
      <w:r w:rsidR="002E63E9" w:rsidRPr="00DA0F88">
        <w:rPr>
          <w:sz w:val="20"/>
          <w:szCs w:val="20"/>
          <w:lang w:val="en-US"/>
        </w:rPr>
        <w:t>ding</w:t>
      </w:r>
      <w:r w:rsidR="0035391F" w:rsidRPr="00DA0F88">
        <w:rPr>
          <w:sz w:val="20"/>
          <w:szCs w:val="20"/>
          <w:lang w:val="en-US"/>
        </w:rPr>
        <w:t xml:space="preserve"> </w:t>
      </w:r>
      <w:r w:rsidR="00CA700F" w:rsidRPr="00DA0F88">
        <w:rPr>
          <w:sz w:val="20"/>
          <w:szCs w:val="20"/>
          <w:lang w:val="en-US"/>
        </w:rPr>
        <w:t xml:space="preserve">first-hand </w:t>
      </w:r>
      <w:r w:rsidR="0035391F" w:rsidRPr="00DA0F88">
        <w:rPr>
          <w:sz w:val="20"/>
          <w:szCs w:val="20"/>
          <w:lang w:val="en-US"/>
        </w:rPr>
        <w:t xml:space="preserve">inputs </w:t>
      </w:r>
      <w:r w:rsidR="002E63E9" w:rsidRPr="00DA0F88">
        <w:rPr>
          <w:sz w:val="20"/>
          <w:szCs w:val="20"/>
          <w:lang w:val="en-US"/>
        </w:rPr>
        <w:t xml:space="preserve">on the </w:t>
      </w:r>
      <w:r w:rsidR="0035391F" w:rsidRPr="00DA0F88">
        <w:rPr>
          <w:sz w:val="20"/>
          <w:szCs w:val="20"/>
          <w:lang w:val="en-US"/>
        </w:rPr>
        <w:t>current situation regarding accessibil</w:t>
      </w:r>
      <w:r w:rsidR="005417A1" w:rsidRPr="00DA0F88">
        <w:rPr>
          <w:sz w:val="20"/>
          <w:szCs w:val="20"/>
          <w:lang w:val="en-US"/>
        </w:rPr>
        <w:t xml:space="preserve">ity of HIV/SRH services and </w:t>
      </w:r>
      <w:r w:rsidR="0035391F" w:rsidRPr="00DA0F88">
        <w:rPr>
          <w:sz w:val="20"/>
          <w:szCs w:val="20"/>
          <w:lang w:val="en-US"/>
        </w:rPr>
        <w:t xml:space="preserve">effectiveness </w:t>
      </w:r>
      <w:r w:rsidR="005417A1" w:rsidRPr="00DA0F88">
        <w:rPr>
          <w:sz w:val="20"/>
          <w:szCs w:val="20"/>
          <w:lang w:val="en-US"/>
        </w:rPr>
        <w:t>of the</w:t>
      </w:r>
      <w:r w:rsidR="0035391F" w:rsidRPr="00DA0F88">
        <w:rPr>
          <w:sz w:val="20"/>
          <w:szCs w:val="20"/>
          <w:lang w:val="en-US"/>
        </w:rPr>
        <w:t xml:space="preserve"> social cash transfer and Cash+ models.</w:t>
      </w:r>
      <w:r w:rsidR="002F2749" w:rsidRPr="00DA0F88">
        <w:rPr>
          <w:sz w:val="20"/>
          <w:szCs w:val="20"/>
          <w:lang w:val="en-US"/>
        </w:rPr>
        <w:t xml:space="preserve"> </w:t>
      </w:r>
      <w:r w:rsidR="001B2E1D" w:rsidRPr="00DA0F88">
        <w:rPr>
          <w:sz w:val="20"/>
          <w:szCs w:val="20"/>
          <w:lang w:val="en-US"/>
        </w:rPr>
        <w:t>As members of DPOs, p</w:t>
      </w:r>
      <w:r w:rsidR="00CA700F" w:rsidRPr="00DA0F88">
        <w:rPr>
          <w:sz w:val="20"/>
          <w:szCs w:val="20"/>
          <w:lang w:val="en-US"/>
        </w:rPr>
        <w:t>ersons</w:t>
      </w:r>
      <w:r w:rsidR="00FE2E20" w:rsidRPr="00DA0F88">
        <w:rPr>
          <w:sz w:val="20"/>
          <w:szCs w:val="20"/>
          <w:lang w:val="en-US"/>
        </w:rPr>
        <w:t xml:space="preserve"> with disabilities</w:t>
      </w:r>
      <w:r w:rsidR="001B2E1D" w:rsidRPr="00DA0F88">
        <w:rPr>
          <w:sz w:val="20"/>
          <w:szCs w:val="20"/>
          <w:lang w:val="en-US"/>
        </w:rPr>
        <w:t xml:space="preserve"> </w:t>
      </w:r>
      <w:r w:rsidR="000A6417" w:rsidRPr="00DA0F88">
        <w:rPr>
          <w:sz w:val="20"/>
          <w:szCs w:val="20"/>
          <w:lang w:val="en-US"/>
        </w:rPr>
        <w:t xml:space="preserve">will be fully involved in the project’s </w:t>
      </w:r>
      <w:r w:rsidR="00BF6A21" w:rsidRPr="00DA0F88">
        <w:rPr>
          <w:sz w:val="20"/>
          <w:szCs w:val="20"/>
          <w:lang w:val="en-US"/>
        </w:rPr>
        <w:t>implementation</w:t>
      </w:r>
      <w:r w:rsidR="000A6417" w:rsidRPr="00DA0F88">
        <w:rPr>
          <w:sz w:val="20"/>
          <w:szCs w:val="20"/>
          <w:lang w:val="en-US"/>
        </w:rPr>
        <w:t xml:space="preserve">, </w:t>
      </w:r>
      <w:r w:rsidR="001B4DCC" w:rsidRPr="00DA0F88">
        <w:rPr>
          <w:sz w:val="20"/>
          <w:szCs w:val="20"/>
          <w:lang w:val="en-US"/>
        </w:rPr>
        <w:t>monitoring and evaluation phases</w:t>
      </w:r>
      <w:r w:rsidR="003C536B" w:rsidRPr="00DA0F88">
        <w:rPr>
          <w:sz w:val="20"/>
          <w:szCs w:val="20"/>
          <w:lang w:val="en-US"/>
        </w:rPr>
        <w:t>, participating closely</w:t>
      </w:r>
      <w:r w:rsidR="000A6417" w:rsidRPr="00DA0F88">
        <w:rPr>
          <w:sz w:val="20"/>
          <w:szCs w:val="20"/>
          <w:lang w:val="en-US"/>
        </w:rPr>
        <w:t xml:space="preserve"> in</w:t>
      </w:r>
      <w:r w:rsidR="00A216AE" w:rsidRPr="00DA0F88">
        <w:rPr>
          <w:sz w:val="20"/>
          <w:szCs w:val="20"/>
          <w:lang w:val="en-US"/>
        </w:rPr>
        <w:t xml:space="preserve"> the</w:t>
      </w:r>
      <w:r w:rsidR="003C536B" w:rsidRPr="00DA0F88">
        <w:rPr>
          <w:sz w:val="20"/>
          <w:szCs w:val="20"/>
          <w:lang w:val="en-US"/>
        </w:rPr>
        <w:t xml:space="preserve"> implementation and monitoring of</w:t>
      </w:r>
      <w:r w:rsidR="00A216AE" w:rsidRPr="00DA0F88">
        <w:rPr>
          <w:sz w:val="20"/>
          <w:szCs w:val="20"/>
          <w:lang w:val="en-US"/>
        </w:rPr>
        <w:t xml:space="preserve"> trainings, sensitisation campaigns and </w:t>
      </w:r>
      <w:r w:rsidR="00BF6A21" w:rsidRPr="00DA0F88">
        <w:rPr>
          <w:sz w:val="20"/>
          <w:szCs w:val="20"/>
          <w:lang w:val="en-US"/>
        </w:rPr>
        <w:t>disability asse</w:t>
      </w:r>
      <w:r w:rsidR="00A216AE" w:rsidRPr="00DA0F88">
        <w:rPr>
          <w:sz w:val="20"/>
          <w:szCs w:val="20"/>
          <w:lang w:val="en-US"/>
        </w:rPr>
        <w:t>ssments.</w:t>
      </w:r>
      <w:r w:rsidR="00FF3098" w:rsidRPr="00DA0F88">
        <w:rPr>
          <w:sz w:val="20"/>
          <w:szCs w:val="20"/>
          <w:lang w:val="en-US"/>
        </w:rPr>
        <w:t xml:space="preserve"> </w:t>
      </w:r>
      <w:r w:rsidR="00BC3AF4" w:rsidRPr="00DA0F88">
        <w:rPr>
          <w:sz w:val="20"/>
          <w:szCs w:val="20"/>
          <w:lang w:val="en-US"/>
        </w:rPr>
        <w:t xml:space="preserve">Selected DPOs will also </w:t>
      </w:r>
      <w:r w:rsidR="00E74EE6" w:rsidRPr="00DA0F88">
        <w:rPr>
          <w:sz w:val="20"/>
          <w:szCs w:val="20"/>
          <w:lang w:val="en-US"/>
        </w:rPr>
        <w:t>be part</w:t>
      </w:r>
      <w:r w:rsidR="00BC3AF4" w:rsidRPr="00DA0F88">
        <w:rPr>
          <w:sz w:val="20"/>
          <w:szCs w:val="20"/>
          <w:lang w:val="en-US"/>
        </w:rPr>
        <w:t xml:space="preserve"> of the project’s steering committee.</w:t>
      </w:r>
      <w:r w:rsidR="003873F2" w:rsidRPr="00DA0F88">
        <w:rPr>
          <w:sz w:val="20"/>
          <w:szCs w:val="20"/>
          <w:lang w:val="en-US"/>
        </w:rPr>
        <w:t xml:space="preserve"> The</w:t>
      </w:r>
      <w:r w:rsidR="00E74EE6" w:rsidRPr="00DA0F88">
        <w:rPr>
          <w:sz w:val="20"/>
          <w:szCs w:val="20"/>
          <w:lang w:val="en-US"/>
        </w:rPr>
        <w:t xml:space="preserve"> project will</w:t>
      </w:r>
      <w:r w:rsidR="003873F2" w:rsidRPr="00DA0F88">
        <w:rPr>
          <w:sz w:val="20"/>
          <w:szCs w:val="20"/>
          <w:lang w:val="en-US"/>
        </w:rPr>
        <w:t xml:space="preserve"> dire</w:t>
      </w:r>
      <w:r w:rsidR="00E74EE6" w:rsidRPr="00DA0F88">
        <w:rPr>
          <w:sz w:val="20"/>
          <w:szCs w:val="20"/>
          <w:lang w:val="en-US"/>
        </w:rPr>
        <w:t>ctly strengthen the capacity of DPOs</w:t>
      </w:r>
      <w:r w:rsidR="00BC3AF4" w:rsidRPr="00DA0F88">
        <w:rPr>
          <w:sz w:val="20"/>
          <w:szCs w:val="20"/>
          <w:lang w:val="en-US"/>
        </w:rPr>
        <w:t xml:space="preserve"> </w:t>
      </w:r>
      <w:r w:rsidR="00E74EE6" w:rsidRPr="00DA0F88">
        <w:rPr>
          <w:sz w:val="20"/>
          <w:szCs w:val="20"/>
          <w:lang w:val="en-US"/>
        </w:rPr>
        <w:t>by supporting them to estab</w:t>
      </w:r>
      <w:r w:rsidR="00AE28A2" w:rsidRPr="00DA0F88">
        <w:rPr>
          <w:sz w:val="20"/>
          <w:szCs w:val="20"/>
          <w:lang w:val="en-US"/>
        </w:rPr>
        <w:t>lish networks, develop action plans and build their capacity to engage with duty-bearers for disability inclusive services.</w:t>
      </w:r>
    </w:p>
    <w:p w14:paraId="1DAEF435" w14:textId="77777777" w:rsidR="00F5354C" w:rsidRPr="00DA0F88" w:rsidRDefault="00CA7D78" w:rsidP="00F5354C">
      <w:pPr>
        <w:spacing w:before="200" w:line="240" w:lineRule="auto"/>
        <w:jc w:val="both"/>
        <w:rPr>
          <w:sz w:val="20"/>
          <w:szCs w:val="20"/>
          <w:lang w:val="en-US"/>
        </w:rPr>
      </w:pPr>
      <w:r w:rsidRPr="00DA0F88">
        <w:rPr>
          <w:sz w:val="20"/>
          <w:szCs w:val="20"/>
          <w:lang w:val="en-US"/>
        </w:rPr>
        <w:t>The project wi</w:t>
      </w:r>
      <w:r w:rsidR="003E30B5" w:rsidRPr="00DA0F88">
        <w:rPr>
          <w:sz w:val="20"/>
          <w:szCs w:val="20"/>
          <w:lang w:val="en-US"/>
        </w:rPr>
        <w:t xml:space="preserve">ll seek to ensure accessibility through organising its own consultations, trainings and sensitisation sessions in accessible locations and providing information in accessible </w:t>
      </w:r>
      <w:r w:rsidR="00882037" w:rsidRPr="00DA0F88">
        <w:rPr>
          <w:sz w:val="20"/>
          <w:szCs w:val="20"/>
          <w:lang w:val="en-US"/>
        </w:rPr>
        <w:t>formats and languages. T</w:t>
      </w:r>
      <w:r w:rsidR="003E30B5" w:rsidRPr="00DA0F88">
        <w:rPr>
          <w:sz w:val="20"/>
          <w:szCs w:val="20"/>
          <w:lang w:val="en-US"/>
        </w:rPr>
        <w:t>he</w:t>
      </w:r>
      <w:r w:rsidR="00882037" w:rsidRPr="00DA0F88">
        <w:rPr>
          <w:sz w:val="20"/>
          <w:szCs w:val="20"/>
          <w:lang w:val="en-US"/>
        </w:rPr>
        <w:t xml:space="preserve"> project’s</w:t>
      </w:r>
      <w:r w:rsidR="003E30B5" w:rsidRPr="00DA0F88">
        <w:rPr>
          <w:sz w:val="20"/>
          <w:szCs w:val="20"/>
          <w:lang w:val="en-US"/>
        </w:rPr>
        <w:t xml:space="preserve"> interventions</w:t>
      </w:r>
      <w:r w:rsidR="00882037" w:rsidRPr="00DA0F88">
        <w:rPr>
          <w:sz w:val="20"/>
          <w:szCs w:val="20"/>
          <w:lang w:val="en-US"/>
        </w:rPr>
        <w:t xml:space="preserve"> will specifically focus on removing barriers that hinder </w:t>
      </w:r>
      <w:r w:rsidR="001B7CF6" w:rsidRPr="00DA0F88">
        <w:rPr>
          <w:sz w:val="20"/>
          <w:szCs w:val="20"/>
          <w:lang w:val="en-US"/>
        </w:rPr>
        <w:t>people with disabilities</w:t>
      </w:r>
      <w:r w:rsidR="00882037" w:rsidRPr="00DA0F88">
        <w:rPr>
          <w:sz w:val="20"/>
          <w:szCs w:val="20"/>
          <w:lang w:val="en-US"/>
        </w:rPr>
        <w:t xml:space="preserve"> to access services, including by making health clinics and their services more accessible to people with different kinds of disabilities. </w:t>
      </w:r>
    </w:p>
    <w:p w14:paraId="79348D96" w14:textId="29482FA2" w:rsidR="003D0756" w:rsidRPr="00DA0F88" w:rsidRDefault="00DA0F88" w:rsidP="00EE4220">
      <w:pPr>
        <w:pStyle w:val="Heading1"/>
      </w:pPr>
      <w:r>
        <w:t xml:space="preserve">4. </w:t>
      </w:r>
      <w:r w:rsidR="00157433" w:rsidRPr="00DA0F88">
        <w:t>Partnership-building potential</w:t>
      </w:r>
    </w:p>
    <w:p w14:paraId="09987C0B" w14:textId="77777777" w:rsidR="00F5354C" w:rsidRPr="00DA0F88" w:rsidRDefault="00157433" w:rsidP="00F5354C">
      <w:pPr>
        <w:spacing w:before="200" w:line="240" w:lineRule="auto"/>
        <w:jc w:val="both"/>
        <w:rPr>
          <w:i/>
          <w:sz w:val="20"/>
          <w:szCs w:val="20"/>
          <w:lang w:val="en-US"/>
        </w:rPr>
      </w:pPr>
      <w:r w:rsidRPr="00DA0F88">
        <w:rPr>
          <w:i/>
          <w:sz w:val="20"/>
          <w:szCs w:val="20"/>
          <w:lang w:val="en-US"/>
        </w:rPr>
        <w:t>Max 200 words; Please refer to the UNPRPD SOF section 3.1.3 page 53.</w:t>
      </w:r>
    </w:p>
    <w:p w14:paraId="3362E704" w14:textId="77777777" w:rsidR="00F5354C" w:rsidRPr="00DA0F88" w:rsidRDefault="005B1F21" w:rsidP="00F5354C">
      <w:pPr>
        <w:spacing w:before="200" w:line="240" w:lineRule="auto"/>
        <w:jc w:val="both"/>
        <w:rPr>
          <w:sz w:val="20"/>
          <w:szCs w:val="20"/>
          <w:lang w:val="en-US"/>
        </w:rPr>
      </w:pPr>
      <w:r w:rsidRPr="00DA0F88">
        <w:rPr>
          <w:sz w:val="20"/>
          <w:szCs w:val="20"/>
          <w:lang w:val="en-US"/>
        </w:rPr>
        <w:t xml:space="preserve">The project will create multiple partnerships at national, provincial and district level, including with government, civil society, traditional leaders, disability movement, private sector and international organisations. </w:t>
      </w:r>
    </w:p>
    <w:p w14:paraId="20BB7D66" w14:textId="77777777" w:rsidR="00F5354C" w:rsidRPr="00DA0F88" w:rsidRDefault="005B1F21" w:rsidP="00F5354C">
      <w:pPr>
        <w:spacing w:before="200" w:line="240" w:lineRule="auto"/>
        <w:jc w:val="both"/>
        <w:rPr>
          <w:sz w:val="20"/>
          <w:szCs w:val="20"/>
          <w:lang w:val="en-US"/>
        </w:rPr>
      </w:pPr>
      <w:r w:rsidRPr="00DA0F88">
        <w:rPr>
          <w:sz w:val="20"/>
          <w:szCs w:val="20"/>
          <w:lang w:val="en-US"/>
        </w:rPr>
        <w:t xml:space="preserve">A key CSO key partner in engaging with DPOs, service providers and community leaders will be Disability Rights Watch (DRW) with an anticipated EU funded disability programme in Samfya and Kawambwa districts. Zambia Agency for Persons with Disabilities (ZAPD) will equally be a key partner in the project in all intervention areas and </w:t>
      </w:r>
      <w:r w:rsidR="00C210F7" w:rsidRPr="00DA0F88">
        <w:rPr>
          <w:sz w:val="20"/>
          <w:szCs w:val="20"/>
          <w:lang w:val="en-US"/>
        </w:rPr>
        <w:t>in</w:t>
      </w:r>
      <w:r w:rsidRPr="00DA0F88">
        <w:rPr>
          <w:sz w:val="20"/>
          <w:szCs w:val="20"/>
          <w:lang w:val="en-US"/>
        </w:rPr>
        <w:t xml:space="preserve"> strengthening the DPOs. </w:t>
      </w:r>
    </w:p>
    <w:p w14:paraId="00B87B79" w14:textId="77777777" w:rsidR="00F5354C" w:rsidRPr="00DA0F88" w:rsidRDefault="005B1F21" w:rsidP="00F5354C">
      <w:pPr>
        <w:spacing w:before="200" w:line="240" w:lineRule="auto"/>
        <w:jc w:val="both"/>
        <w:rPr>
          <w:sz w:val="20"/>
          <w:szCs w:val="20"/>
          <w:lang w:val="en-US"/>
        </w:rPr>
      </w:pPr>
      <w:r w:rsidRPr="00DA0F88">
        <w:rPr>
          <w:sz w:val="20"/>
          <w:szCs w:val="20"/>
          <w:lang w:val="en-US"/>
        </w:rPr>
        <w:t xml:space="preserve">The project will facilitate joint work between service providers under MoH </w:t>
      </w:r>
      <w:r w:rsidR="00C210F7" w:rsidRPr="00DA0F88">
        <w:rPr>
          <w:sz w:val="20"/>
          <w:szCs w:val="20"/>
          <w:lang w:val="en-US"/>
        </w:rPr>
        <w:t>and MCDSS through the Cash</w:t>
      </w:r>
      <w:r w:rsidRPr="00DA0F88">
        <w:rPr>
          <w:sz w:val="20"/>
          <w:szCs w:val="20"/>
          <w:lang w:val="en-US"/>
        </w:rPr>
        <w:t>+ and HIV/SRH programmes, and foster close cooperation between ZAPD, DPOs and government at national, provincial and district levels, while also engaging through the UN at Ministerial level and encourage engagement from Luapula Members of Parliament.</w:t>
      </w:r>
    </w:p>
    <w:p w14:paraId="1311D6EE" w14:textId="77777777" w:rsidR="00F5354C" w:rsidRPr="00DA0F88" w:rsidRDefault="005B1F21" w:rsidP="00F5354C">
      <w:pPr>
        <w:spacing w:before="200" w:line="240" w:lineRule="auto"/>
        <w:jc w:val="both"/>
        <w:rPr>
          <w:sz w:val="20"/>
          <w:szCs w:val="20"/>
          <w:lang w:val="en-US"/>
        </w:rPr>
      </w:pPr>
      <w:r w:rsidRPr="00DA0F88">
        <w:rPr>
          <w:sz w:val="20"/>
          <w:szCs w:val="20"/>
          <w:lang w:val="en-US"/>
        </w:rPr>
        <w:t>Further linkages will be facilitated with international partners in the health sector, such as the Carter Center and Clinton Health Initiatives, aiming to secure wider support for the prevention of blindness. Close linkages with the UN Zambia area-based programme targeting Luapula, currently in planning stage will be secured. Partnerships with private sector will be explored leveraging ongoing efforts by the Province to attract domestic and international private investments.</w:t>
      </w:r>
    </w:p>
    <w:p w14:paraId="79348DA1" w14:textId="59EE0E57" w:rsidR="003D0756" w:rsidRPr="00DA0F88" w:rsidRDefault="00DA0F88" w:rsidP="00EE4220">
      <w:pPr>
        <w:pStyle w:val="Heading1"/>
      </w:pPr>
      <w:r>
        <w:t xml:space="preserve">5. </w:t>
      </w:r>
      <w:r w:rsidR="00157433" w:rsidRPr="00DA0F88">
        <w:t>Long-term UN engagement in the area of disability</w:t>
      </w:r>
    </w:p>
    <w:p w14:paraId="782DB0BE" w14:textId="77777777" w:rsidR="00F5354C" w:rsidRPr="00DA0F88" w:rsidRDefault="00157433" w:rsidP="00F5354C">
      <w:pPr>
        <w:spacing w:before="200" w:line="240" w:lineRule="auto"/>
        <w:jc w:val="both"/>
        <w:rPr>
          <w:i/>
          <w:sz w:val="20"/>
          <w:szCs w:val="20"/>
          <w:lang w:val="en-US"/>
        </w:rPr>
      </w:pPr>
      <w:r w:rsidRPr="00DA0F88">
        <w:rPr>
          <w:sz w:val="20"/>
          <w:szCs w:val="20"/>
          <w:lang w:val="en-US"/>
        </w:rPr>
        <w:t>Max 200 words; Please refer to the UNPRPD SOF Sections 2.5 page 39.</w:t>
      </w:r>
      <w:r w:rsidRPr="00DA0F88">
        <w:rPr>
          <w:i/>
          <w:sz w:val="20"/>
          <w:szCs w:val="20"/>
          <w:lang w:val="en-US"/>
        </w:rPr>
        <w:t xml:space="preserve"> </w:t>
      </w:r>
    </w:p>
    <w:p w14:paraId="08618272" w14:textId="77777777" w:rsidR="00F5354C" w:rsidRPr="00DA0F88" w:rsidRDefault="00AB6A36" w:rsidP="00F5354C">
      <w:pPr>
        <w:spacing w:before="200" w:line="240" w:lineRule="auto"/>
        <w:jc w:val="both"/>
        <w:rPr>
          <w:sz w:val="20"/>
          <w:szCs w:val="20"/>
          <w:lang w:val="en-US"/>
        </w:rPr>
      </w:pPr>
      <w:r w:rsidRPr="00DA0F88">
        <w:rPr>
          <w:sz w:val="20"/>
          <w:szCs w:val="20"/>
          <w:lang w:val="en-US"/>
        </w:rPr>
        <w:t>In 2016, the UN</w:t>
      </w:r>
      <w:r w:rsidR="00BD177C" w:rsidRPr="00DA0F88">
        <w:rPr>
          <w:sz w:val="20"/>
          <w:szCs w:val="20"/>
          <w:lang w:val="en-US"/>
        </w:rPr>
        <w:t xml:space="preserve"> and partners</w:t>
      </w:r>
      <w:r w:rsidRPr="00DA0F88">
        <w:rPr>
          <w:sz w:val="20"/>
          <w:szCs w:val="20"/>
          <w:lang w:val="en-US"/>
        </w:rPr>
        <w:t xml:space="preserve"> </w:t>
      </w:r>
      <w:r w:rsidR="006847CC" w:rsidRPr="00DA0F88">
        <w:rPr>
          <w:sz w:val="20"/>
          <w:szCs w:val="20"/>
          <w:lang w:val="en-US"/>
        </w:rPr>
        <w:t xml:space="preserve">commenced </w:t>
      </w:r>
      <w:r w:rsidRPr="00DA0F88">
        <w:rPr>
          <w:sz w:val="20"/>
          <w:szCs w:val="20"/>
          <w:lang w:val="en-US"/>
        </w:rPr>
        <w:t xml:space="preserve">implementation of the Zambia-UN Sustainable Development Partnership Framework 2016-2021, which brings together </w:t>
      </w:r>
      <w:r w:rsidR="007F1F6F" w:rsidRPr="00DA0F88">
        <w:rPr>
          <w:sz w:val="20"/>
          <w:szCs w:val="20"/>
          <w:lang w:val="en-US"/>
        </w:rPr>
        <w:t xml:space="preserve">22 </w:t>
      </w:r>
      <w:r w:rsidR="006847CC" w:rsidRPr="00DA0F88">
        <w:rPr>
          <w:sz w:val="20"/>
          <w:szCs w:val="20"/>
          <w:lang w:val="en-US"/>
        </w:rPr>
        <w:t>UN entities</w:t>
      </w:r>
      <w:r w:rsidR="007F1F6F" w:rsidRPr="00DA0F88">
        <w:rPr>
          <w:sz w:val="20"/>
          <w:szCs w:val="20"/>
          <w:lang w:val="en-US"/>
        </w:rPr>
        <w:t xml:space="preserve"> operating in Zambia</w:t>
      </w:r>
      <w:r w:rsidRPr="00DA0F88">
        <w:rPr>
          <w:sz w:val="20"/>
          <w:szCs w:val="20"/>
          <w:lang w:val="en-US"/>
        </w:rPr>
        <w:t>. The Partnership Framework aims to achieve</w:t>
      </w:r>
      <w:r w:rsidR="006847CC" w:rsidRPr="00DA0F88">
        <w:rPr>
          <w:sz w:val="20"/>
          <w:szCs w:val="20"/>
          <w:lang w:val="en-US"/>
        </w:rPr>
        <w:t xml:space="preserve"> eight </w:t>
      </w:r>
      <w:r w:rsidRPr="00DA0F88">
        <w:rPr>
          <w:sz w:val="20"/>
          <w:szCs w:val="20"/>
          <w:lang w:val="en-US"/>
        </w:rPr>
        <w:t xml:space="preserve">outcomes under three Pillars: Inclusive Social Development; Environmentally Sustainable and Inclusive Economic Development; and Governance and </w:t>
      </w:r>
      <w:r w:rsidR="006847CC" w:rsidRPr="00DA0F88">
        <w:rPr>
          <w:sz w:val="20"/>
          <w:szCs w:val="20"/>
          <w:lang w:val="en-US"/>
        </w:rPr>
        <w:t>Participation. In line with</w:t>
      </w:r>
      <w:r w:rsidR="001B0911" w:rsidRPr="00DA0F88">
        <w:rPr>
          <w:sz w:val="20"/>
          <w:szCs w:val="20"/>
          <w:lang w:val="en-US"/>
        </w:rPr>
        <w:t xml:space="preserve"> </w:t>
      </w:r>
      <w:r w:rsidR="006847CC" w:rsidRPr="00DA0F88">
        <w:rPr>
          <w:sz w:val="20"/>
          <w:szCs w:val="20"/>
          <w:lang w:val="en-US"/>
        </w:rPr>
        <w:t>the principle of</w:t>
      </w:r>
      <w:r w:rsidRPr="00DA0F88">
        <w:rPr>
          <w:sz w:val="20"/>
          <w:szCs w:val="20"/>
          <w:lang w:val="en-US"/>
        </w:rPr>
        <w:t xml:space="preserve"> leaving no one behind, the Partnership Framework address</w:t>
      </w:r>
      <w:r w:rsidR="001B0911" w:rsidRPr="00DA0F88">
        <w:rPr>
          <w:sz w:val="20"/>
          <w:szCs w:val="20"/>
          <w:lang w:val="en-US"/>
        </w:rPr>
        <w:t>es</w:t>
      </w:r>
      <w:r w:rsidRPr="00DA0F88">
        <w:rPr>
          <w:sz w:val="20"/>
          <w:szCs w:val="20"/>
          <w:lang w:val="en-US"/>
        </w:rPr>
        <w:t xml:space="preserve"> persistent vulnerabilities and inequalities by targeting vulnerable and marginalized populations such as children, adolescents, women, persons with disabilities and people living with HIV across all result areas.</w:t>
      </w:r>
    </w:p>
    <w:p w14:paraId="79348DA6" w14:textId="0BE26C4D" w:rsidR="003D0756" w:rsidRPr="00DA0F88" w:rsidRDefault="001672AC" w:rsidP="00F5354C">
      <w:pPr>
        <w:spacing w:before="200" w:line="240" w:lineRule="auto"/>
        <w:jc w:val="both"/>
        <w:rPr>
          <w:sz w:val="20"/>
          <w:szCs w:val="20"/>
          <w:lang w:val="en-US"/>
        </w:rPr>
      </w:pPr>
      <w:r w:rsidRPr="00DA0F88">
        <w:rPr>
          <w:sz w:val="20"/>
          <w:szCs w:val="20"/>
          <w:lang w:val="en-US"/>
        </w:rPr>
        <w:t xml:space="preserve">Building on the </w:t>
      </w:r>
      <w:r w:rsidR="00AB6A36" w:rsidRPr="00DA0F88">
        <w:rPr>
          <w:sz w:val="20"/>
          <w:szCs w:val="20"/>
          <w:lang w:val="en-US"/>
        </w:rPr>
        <w:t>Part</w:t>
      </w:r>
      <w:r w:rsidR="00F17F55" w:rsidRPr="00DA0F88">
        <w:rPr>
          <w:sz w:val="20"/>
          <w:szCs w:val="20"/>
          <w:lang w:val="en-US"/>
        </w:rPr>
        <w:t xml:space="preserve">nership Framework, the </w:t>
      </w:r>
      <w:r w:rsidR="00AB6A36" w:rsidRPr="00DA0F88">
        <w:rPr>
          <w:sz w:val="20"/>
          <w:szCs w:val="20"/>
          <w:lang w:val="en-US"/>
        </w:rPr>
        <w:t>project will serve to improve mainstreaming of a disability rights perspective into all UN programmes, strategies and projects in line with the specific recommendations of the Special Rapporteur. The project will raise awareness of and build capacity on disability rights</w:t>
      </w:r>
      <w:r w:rsidR="00126BE2" w:rsidRPr="00DA0F88">
        <w:rPr>
          <w:sz w:val="20"/>
          <w:szCs w:val="20"/>
          <w:lang w:val="en-US"/>
        </w:rPr>
        <w:t>, including how to mainstream, set indicators and ensure accessibility,</w:t>
      </w:r>
      <w:r w:rsidR="00AB6A36" w:rsidRPr="00DA0F88">
        <w:rPr>
          <w:sz w:val="20"/>
          <w:szCs w:val="20"/>
          <w:lang w:val="en-US"/>
        </w:rPr>
        <w:t xml:space="preserve"> </w:t>
      </w:r>
      <w:r w:rsidR="008235AC" w:rsidRPr="00DA0F88">
        <w:rPr>
          <w:sz w:val="20"/>
          <w:szCs w:val="20"/>
          <w:lang w:val="en-US"/>
        </w:rPr>
        <w:t xml:space="preserve">among the participating </w:t>
      </w:r>
      <w:r w:rsidR="00AB6A36" w:rsidRPr="00DA0F88">
        <w:rPr>
          <w:sz w:val="20"/>
          <w:szCs w:val="20"/>
          <w:lang w:val="en-US"/>
        </w:rPr>
        <w:t>agencies</w:t>
      </w:r>
      <w:r w:rsidR="00F64FE8" w:rsidRPr="00DA0F88">
        <w:rPr>
          <w:sz w:val="20"/>
          <w:szCs w:val="20"/>
          <w:lang w:val="en-US"/>
        </w:rPr>
        <w:t>, and</w:t>
      </w:r>
      <w:r w:rsidR="008235AC" w:rsidRPr="00DA0F88">
        <w:rPr>
          <w:sz w:val="20"/>
          <w:szCs w:val="20"/>
          <w:lang w:val="en-US"/>
        </w:rPr>
        <w:t xml:space="preserve"> more broadly among the whole UN system</w:t>
      </w:r>
      <w:r w:rsidR="00AB6A36" w:rsidRPr="00DA0F88">
        <w:rPr>
          <w:sz w:val="20"/>
          <w:szCs w:val="20"/>
          <w:lang w:val="en-US"/>
        </w:rPr>
        <w:t xml:space="preserve">. As a joint initiative, the project will structurally fall under the </w:t>
      </w:r>
      <w:r w:rsidR="00585016" w:rsidRPr="00DA0F88">
        <w:rPr>
          <w:sz w:val="20"/>
          <w:szCs w:val="20"/>
          <w:lang w:val="en-US"/>
        </w:rPr>
        <w:t>technical</w:t>
      </w:r>
      <w:r w:rsidR="00AB6A36" w:rsidRPr="00DA0F88">
        <w:rPr>
          <w:sz w:val="20"/>
          <w:szCs w:val="20"/>
          <w:lang w:val="en-US"/>
        </w:rPr>
        <w:t xml:space="preserve"> oversight and quality assurance mandate of the inter-agency Programme Advisory Team, and thus influenc</w:t>
      </w:r>
      <w:r w:rsidR="004815D5" w:rsidRPr="00DA0F88">
        <w:rPr>
          <w:sz w:val="20"/>
          <w:szCs w:val="20"/>
          <w:lang w:val="en-US"/>
        </w:rPr>
        <w:t>e</w:t>
      </w:r>
      <w:r w:rsidR="00BE778D" w:rsidRPr="00DA0F88">
        <w:rPr>
          <w:sz w:val="20"/>
          <w:szCs w:val="20"/>
          <w:lang w:val="en-US"/>
        </w:rPr>
        <w:t xml:space="preserve"> all UN</w:t>
      </w:r>
      <w:r w:rsidR="004815D5" w:rsidRPr="00DA0F88">
        <w:rPr>
          <w:sz w:val="20"/>
          <w:szCs w:val="20"/>
          <w:lang w:val="en-US"/>
        </w:rPr>
        <w:t xml:space="preserve"> programming</w:t>
      </w:r>
      <w:r w:rsidR="006D14BE" w:rsidRPr="00DA0F88">
        <w:rPr>
          <w:sz w:val="20"/>
          <w:szCs w:val="20"/>
          <w:lang w:val="en-US"/>
        </w:rPr>
        <w:t xml:space="preserve">. The </w:t>
      </w:r>
      <w:r w:rsidR="00AB6A36" w:rsidRPr="00DA0F88">
        <w:rPr>
          <w:sz w:val="20"/>
          <w:szCs w:val="20"/>
          <w:lang w:val="en-US"/>
        </w:rPr>
        <w:t>project will</w:t>
      </w:r>
      <w:r w:rsidR="006D14BE" w:rsidRPr="00DA0F88">
        <w:rPr>
          <w:sz w:val="20"/>
          <w:szCs w:val="20"/>
          <w:lang w:val="en-US"/>
        </w:rPr>
        <w:t xml:space="preserve"> also</w:t>
      </w:r>
      <w:r w:rsidR="00AB6A36" w:rsidRPr="00DA0F88">
        <w:rPr>
          <w:sz w:val="20"/>
          <w:szCs w:val="20"/>
          <w:lang w:val="en-US"/>
        </w:rPr>
        <w:t xml:space="preserve"> regularly be discussed at t</w:t>
      </w:r>
      <w:r w:rsidR="00DF3414" w:rsidRPr="00DA0F88">
        <w:rPr>
          <w:sz w:val="20"/>
          <w:szCs w:val="20"/>
          <w:lang w:val="en-US"/>
        </w:rPr>
        <w:t>he UN Country Team meetings.</w:t>
      </w:r>
    </w:p>
    <w:p w14:paraId="79348DA7" w14:textId="43276D77" w:rsidR="003D0756" w:rsidRPr="00DA0F88" w:rsidRDefault="00DA0F88" w:rsidP="00EE4220">
      <w:pPr>
        <w:pStyle w:val="Heading1"/>
      </w:pPr>
      <w:r>
        <w:t xml:space="preserve">6. </w:t>
      </w:r>
      <w:r w:rsidR="00157433" w:rsidRPr="00DA0F88">
        <w:t>Management arrangements</w:t>
      </w:r>
    </w:p>
    <w:p w14:paraId="6DD5720B" w14:textId="77777777" w:rsidR="00F5354C" w:rsidRPr="00DA0F88" w:rsidRDefault="00157433" w:rsidP="00DA0F88">
      <w:pPr>
        <w:spacing w:before="200" w:line="240" w:lineRule="auto"/>
        <w:jc w:val="both"/>
        <w:rPr>
          <w:sz w:val="20"/>
          <w:szCs w:val="20"/>
          <w:lang w:val="en-US"/>
        </w:rPr>
      </w:pPr>
      <w:r w:rsidRPr="00DA0F88">
        <w:rPr>
          <w:sz w:val="20"/>
          <w:szCs w:val="20"/>
          <w:lang w:val="en-US"/>
        </w:rPr>
        <w:t xml:space="preserve">Max 350 words; Please refer to UNPRPD SOF Section 3.1.2 page 51. </w:t>
      </w:r>
    </w:p>
    <w:p w14:paraId="7B0AAEDC" w14:textId="77777777" w:rsidR="00F5354C" w:rsidRPr="00DA0F88" w:rsidRDefault="003E56C9" w:rsidP="00F5354C">
      <w:pPr>
        <w:spacing w:before="200" w:line="240" w:lineRule="auto"/>
        <w:jc w:val="both"/>
        <w:rPr>
          <w:sz w:val="20"/>
          <w:szCs w:val="20"/>
          <w:lang w:val="en-US"/>
        </w:rPr>
      </w:pPr>
      <w:r w:rsidRPr="00DA0F88">
        <w:rPr>
          <w:sz w:val="20"/>
          <w:szCs w:val="20"/>
          <w:lang w:val="en-US"/>
        </w:rPr>
        <w:t>The project’s management arrangements will be based on the “broad-based programme” model described in the UNPRPD SOF. The UNPRPD</w:t>
      </w:r>
      <w:r w:rsidRPr="00DA0F88">
        <w:rPr>
          <w:b/>
          <w:sz w:val="20"/>
          <w:szCs w:val="20"/>
          <w:lang w:val="en-US"/>
        </w:rPr>
        <w:t xml:space="preserve"> </w:t>
      </w:r>
      <w:r w:rsidRPr="00DA0F88">
        <w:rPr>
          <w:sz w:val="20"/>
          <w:szCs w:val="20"/>
          <w:lang w:val="en-US"/>
        </w:rPr>
        <w:t xml:space="preserve">participating organisations will coordinate and lead implementation in the specified programmatic areas. </w:t>
      </w:r>
      <w:r w:rsidR="006757B9" w:rsidRPr="00DA0F88">
        <w:rPr>
          <w:sz w:val="20"/>
          <w:szCs w:val="20"/>
          <w:lang w:val="en-US"/>
        </w:rPr>
        <w:t xml:space="preserve">UNFPA and ILO </w:t>
      </w:r>
      <w:r w:rsidRPr="00DA0F88">
        <w:rPr>
          <w:sz w:val="20"/>
          <w:szCs w:val="20"/>
          <w:lang w:val="en-US"/>
        </w:rPr>
        <w:t xml:space="preserve">will receive resources from the UNPRPD Fund and programme them according to a jointly agreed workplan. The other agencies, including UNAIDS, </w:t>
      </w:r>
      <w:r w:rsidR="00691A96" w:rsidRPr="00DA0F88">
        <w:rPr>
          <w:sz w:val="20"/>
          <w:szCs w:val="20"/>
          <w:lang w:val="en-US"/>
        </w:rPr>
        <w:t xml:space="preserve">may </w:t>
      </w:r>
      <w:r w:rsidRPr="00DA0F88">
        <w:rPr>
          <w:sz w:val="20"/>
          <w:szCs w:val="20"/>
          <w:lang w:val="en-US"/>
        </w:rPr>
        <w:t>receive funds from the direct recipients</w:t>
      </w:r>
      <w:r w:rsidR="00691A96" w:rsidRPr="00DA0F88">
        <w:rPr>
          <w:sz w:val="20"/>
          <w:szCs w:val="20"/>
          <w:lang w:val="en-US"/>
        </w:rPr>
        <w:t xml:space="preserve"> for specific activities</w:t>
      </w:r>
      <w:r w:rsidRPr="00DA0F88">
        <w:rPr>
          <w:sz w:val="20"/>
          <w:szCs w:val="20"/>
          <w:lang w:val="en-US"/>
        </w:rPr>
        <w:t xml:space="preserve"> through a UN-to-UN agreement. The management arrangements are designed to ensure maximum accountability and efficiency in delivering collective results. </w:t>
      </w:r>
    </w:p>
    <w:p w14:paraId="79348DAC" w14:textId="30850B2E" w:rsidR="00176E0B" w:rsidRPr="00DA0F88" w:rsidRDefault="003E56C9" w:rsidP="00F5354C">
      <w:pPr>
        <w:spacing w:before="200" w:line="240" w:lineRule="auto"/>
        <w:jc w:val="both"/>
        <w:rPr>
          <w:sz w:val="20"/>
          <w:szCs w:val="20"/>
          <w:lang w:val="en-US"/>
        </w:rPr>
      </w:pPr>
      <w:r w:rsidRPr="00DA0F88">
        <w:rPr>
          <w:sz w:val="20"/>
          <w:szCs w:val="20"/>
          <w:lang w:val="en-US"/>
        </w:rPr>
        <w:t>In terms of coordination arrangements, the proposed project will be integrated into the overall coordination</w:t>
      </w:r>
      <w:r w:rsidRPr="00DA0F88">
        <w:rPr>
          <w:b/>
          <w:sz w:val="20"/>
          <w:szCs w:val="20"/>
          <w:lang w:val="en-US"/>
        </w:rPr>
        <w:t xml:space="preserve"> </w:t>
      </w:r>
      <w:r w:rsidR="00176E0B" w:rsidRPr="00DA0F88">
        <w:rPr>
          <w:sz w:val="20"/>
          <w:szCs w:val="20"/>
          <w:lang w:val="en-US"/>
        </w:rPr>
        <w:t>structures</w:t>
      </w:r>
      <w:r w:rsidR="00C1093E" w:rsidRPr="00DA0F88">
        <w:rPr>
          <w:sz w:val="20"/>
          <w:szCs w:val="20"/>
          <w:lang w:val="en-US"/>
        </w:rPr>
        <w:t xml:space="preserve"> </w:t>
      </w:r>
      <w:r w:rsidRPr="00DA0F88">
        <w:rPr>
          <w:sz w:val="20"/>
          <w:szCs w:val="20"/>
          <w:lang w:val="en-US"/>
        </w:rPr>
        <w:t>for the UN in Zambia to promote mainstreaming of disability rights in all UN programming and to streamline planning, reporting and communication. The coordination arrangements will consist of four levels:</w:t>
      </w:r>
    </w:p>
    <w:p w14:paraId="79348DAD" w14:textId="005E513A" w:rsidR="00176E0B" w:rsidRPr="00DA0F88" w:rsidRDefault="003E56C9" w:rsidP="00F5354C">
      <w:pPr>
        <w:pStyle w:val="ListParagraph"/>
        <w:numPr>
          <w:ilvl w:val="0"/>
          <w:numId w:val="24"/>
        </w:numPr>
        <w:spacing w:before="200" w:line="240" w:lineRule="auto"/>
        <w:contextualSpacing w:val="0"/>
        <w:jc w:val="both"/>
        <w:rPr>
          <w:sz w:val="20"/>
          <w:szCs w:val="20"/>
          <w:lang w:val="en-US"/>
        </w:rPr>
      </w:pPr>
      <w:r w:rsidRPr="00DA0F88">
        <w:rPr>
          <w:sz w:val="20"/>
          <w:szCs w:val="20"/>
          <w:lang w:val="en-US"/>
        </w:rPr>
        <w:t xml:space="preserve">A project steering committee will be established </w:t>
      </w:r>
      <w:r w:rsidR="001E2864" w:rsidRPr="00DA0F88">
        <w:rPr>
          <w:sz w:val="20"/>
          <w:szCs w:val="20"/>
          <w:lang w:val="en-US"/>
        </w:rPr>
        <w:t xml:space="preserve">in Luapula province </w:t>
      </w:r>
      <w:r w:rsidRPr="00DA0F88">
        <w:rPr>
          <w:sz w:val="20"/>
          <w:szCs w:val="20"/>
          <w:lang w:val="en-US"/>
        </w:rPr>
        <w:t>to provide strategic oversight and guidance, approve work plans, promote partnerships and identify funding opportunities. The steering committee will consist of Heads of Agencies of the participating UN agencies and partners from MCDS</w:t>
      </w:r>
      <w:r w:rsidR="00E57F1E" w:rsidRPr="00DA0F88">
        <w:rPr>
          <w:sz w:val="20"/>
          <w:szCs w:val="20"/>
          <w:lang w:val="en-US"/>
        </w:rPr>
        <w:t>S</w:t>
      </w:r>
      <w:r w:rsidRPr="00DA0F88">
        <w:rPr>
          <w:sz w:val="20"/>
          <w:szCs w:val="20"/>
          <w:lang w:val="en-US"/>
        </w:rPr>
        <w:t>, MoH, Luapula provincial administration,</w:t>
      </w:r>
      <w:r w:rsidR="001E2864" w:rsidRPr="00DA0F88">
        <w:rPr>
          <w:sz w:val="20"/>
          <w:szCs w:val="20"/>
          <w:lang w:val="en-US"/>
        </w:rPr>
        <w:t xml:space="preserve"> Samfya and Mansa district administrations,</w:t>
      </w:r>
      <w:r w:rsidRPr="00DA0F88">
        <w:rPr>
          <w:sz w:val="20"/>
          <w:szCs w:val="20"/>
          <w:lang w:val="en-US"/>
        </w:rPr>
        <w:t xml:space="preserve"> ZAPD and selected DPOs. The steering committee will meet twice a year in conjunction with the overall Partnership Framework mid-year and annual reviews. </w:t>
      </w:r>
    </w:p>
    <w:p w14:paraId="79348DAE" w14:textId="1DA1EFC4" w:rsidR="00176E0B" w:rsidRPr="00DA0F88" w:rsidRDefault="003E56C9" w:rsidP="00F5354C">
      <w:pPr>
        <w:pStyle w:val="ListParagraph"/>
        <w:numPr>
          <w:ilvl w:val="0"/>
          <w:numId w:val="24"/>
        </w:numPr>
        <w:spacing w:before="200" w:line="240" w:lineRule="auto"/>
        <w:contextualSpacing w:val="0"/>
        <w:jc w:val="both"/>
        <w:rPr>
          <w:sz w:val="20"/>
          <w:szCs w:val="20"/>
          <w:lang w:val="en-US"/>
        </w:rPr>
      </w:pPr>
      <w:r w:rsidRPr="00DA0F88">
        <w:rPr>
          <w:sz w:val="20"/>
          <w:szCs w:val="20"/>
          <w:lang w:val="en-US"/>
        </w:rPr>
        <w:t>The inter-agency Programme Advisory Team (PAT)</w:t>
      </w:r>
      <w:r w:rsidR="001E2864" w:rsidRPr="00DA0F88">
        <w:rPr>
          <w:sz w:val="20"/>
          <w:szCs w:val="20"/>
          <w:lang w:val="en-US"/>
        </w:rPr>
        <w:t xml:space="preserve"> in Lusaka</w:t>
      </w:r>
      <w:r w:rsidRPr="00DA0F88">
        <w:rPr>
          <w:sz w:val="20"/>
          <w:szCs w:val="20"/>
          <w:lang w:val="en-US"/>
        </w:rPr>
        <w:t xml:space="preserve">, will provide technical oversight and quality assurance, ensuring integration of UNDG programming principles and promoting synergies and interlinkages with other UN programmes. The active involvement of PAT will be a central feature in promoting mainstreaming of disability rights across UN programming. </w:t>
      </w:r>
    </w:p>
    <w:p w14:paraId="79348DAF" w14:textId="2C491111" w:rsidR="00176E0B" w:rsidRPr="00DA0F88" w:rsidRDefault="003E56C9" w:rsidP="00F5354C">
      <w:pPr>
        <w:pStyle w:val="ListParagraph"/>
        <w:numPr>
          <w:ilvl w:val="0"/>
          <w:numId w:val="24"/>
        </w:numPr>
        <w:spacing w:before="200" w:line="240" w:lineRule="auto"/>
        <w:contextualSpacing w:val="0"/>
        <w:jc w:val="both"/>
        <w:rPr>
          <w:sz w:val="20"/>
          <w:szCs w:val="20"/>
          <w:lang w:val="en-US"/>
        </w:rPr>
      </w:pPr>
      <w:r w:rsidRPr="00DA0F88">
        <w:rPr>
          <w:sz w:val="20"/>
          <w:szCs w:val="20"/>
          <w:lang w:val="en-US"/>
        </w:rPr>
        <w:t xml:space="preserve">The project will programmatically be hosted in </w:t>
      </w:r>
      <w:r w:rsidR="001E2864" w:rsidRPr="00DA0F88">
        <w:rPr>
          <w:sz w:val="20"/>
          <w:szCs w:val="20"/>
          <w:lang w:val="en-US"/>
        </w:rPr>
        <w:t>two</w:t>
      </w:r>
      <w:r w:rsidRPr="00DA0F88">
        <w:rPr>
          <w:sz w:val="20"/>
          <w:szCs w:val="20"/>
          <w:lang w:val="en-US"/>
        </w:rPr>
        <w:t xml:space="preserve"> Partnership Framework Result Group</w:t>
      </w:r>
      <w:r w:rsidR="00140670" w:rsidRPr="00DA0F88">
        <w:rPr>
          <w:sz w:val="20"/>
          <w:szCs w:val="20"/>
          <w:lang w:val="en-US"/>
        </w:rPr>
        <w:t>s</w:t>
      </w:r>
      <w:r w:rsidRPr="00DA0F88">
        <w:rPr>
          <w:sz w:val="20"/>
          <w:szCs w:val="20"/>
          <w:lang w:val="en-US"/>
        </w:rPr>
        <w:t>, HIV/SRHR</w:t>
      </w:r>
      <w:r w:rsidR="001E2864" w:rsidRPr="00DA0F88">
        <w:rPr>
          <w:sz w:val="20"/>
          <w:szCs w:val="20"/>
          <w:lang w:val="en-US"/>
        </w:rPr>
        <w:t xml:space="preserve"> and Social Protection for the respective outcomes and budgets</w:t>
      </w:r>
      <w:r w:rsidRPr="00DA0F88">
        <w:rPr>
          <w:sz w:val="20"/>
          <w:szCs w:val="20"/>
          <w:lang w:val="en-US"/>
        </w:rPr>
        <w:t>, which are coordination platforms in specific result areas responsible for achieving progress towards collective outcomes, and for promoting information sharing, cooperation, and strategic planning, monitoring and reporting.</w:t>
      </w:r>
    </w:p>
    <w:p w14:paraId="1E7E6703" w14:textId="77777777" w:rsidR="00F5354C" w:rsidRPr="00DA0F88" w:rsidRDefault="003E56C9" w:rsidP="00F5354C">
      <w:pPr>
        <w:pStyle w:val="ListParagraph"/>
        <w:numPr>
          <w:ilvl w:val="0"/>
          <w:numId w:val="24"/>
        </w:numPr>
        <w:spacing w:before="200" w:line="240" w:lineRule="auto"/>
        <w:contextualSpacing w:val="0"/>
        <w:jc w:val="both"/>
        <w:rPr>
          <w:b/>
          <w:sz w:val="20"/>
          <w:szCs w:val="20"/>
          <w:lang w:val="en-US"/>
        </w:rPr>
      </w:pPr>
      <w:r w:rsidRPr="00DA0F88">
        <w:rPr>
          <w:sz w:val="20"/>
          <w:szCs w:val="20"/>
          <w:lang w:val="en-US"/>
        </w:rPr>
        <w:t xml:space="preserve">A project coordinator with extensive disability experience will be recruited </w:t>
      </w:r>
      <w:r w:rsidR="00C50A0F" w:rsidRPr="00DA0F88">
        <w:rPr>
          <w:sz w:val="20"/>
          <w:szCs w:val="20"/>
          <w:lang w:val="en-US"/>
        </w:rPr>
        <w:t xml:space="preserve">by the ILO </w:t>
      </w:r>
      <w:r w:rsidRPr="00DA0F88">
        <w:rPr>
          <w:sz w:val="20"/>
          <w:szCs w:val="20"/>
          <w:lang w:val="en-US"/>
        </w:rPr>
        <w:t>to oversee implementation of activities implemented in partnership with DPOs and other partners in Luapula. The project coordinator will be based in the UNFPA field office in Mansa, and supported by technical staff in the participating agencies who will commit a certain amount of their time to the project.</w:t>
      </w:r>
      <w:r w:rsidR="000D409D" w:rsidRPr="00DA0F88">
        <w:rPr>
          <w:sz w:val="20"/>
          <w:szCs w:val="20"/>
          <w:lang w:val="en-US"/>
        </w:rPr>
        <w:t xml:space="preserve"> Local office space and transport facilities will be provided by UNFPA.</w:t>
      </w:r>
    </w:p>
    <w:p w14:paraId="79348DB4" w14:textId="6EFD202D" w:rsidR="003D0756" w:rsidRPr="00DA0F88" w:rsidRDefault="00157433" w:rsidP="00E3768F">
      <w:pPr>
        <w:spacing w:before="200" w:line="240" w:lineRule="auto"/>
        <w:jc w:val="both"/>
        <w:rPr>
          <w:b/>
          <w:sz w:val="20"/>
          <w:szCs w:val="20"/>
          <w:lang w:val="en-US"/>
        </w:rPr>
      </w:pPr>
      <w:r w:rsidRPr="00DA0F88">
        <w:rPr>
          <w:b/>
          <w:sz w:val="20"/>
          <w:szCs w:val="20"/>
          <w:lang w:val="en-US"/>
        </w:rPr>
        <w:t>Table 4. Implementation arrangements</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Caption w:val="Implementation Arrangements"/>
      </w:tblPr>
      <w:tblGrid>
        <w:gridCol w:w="2999"/>
        <w:gridCol w:w="1106"/>
        <w:gridCol w:w="3052"/>
        <w:gridCol w:w="2805"/>
      </w:tblGrid>
      <w:tr w:rsidR="003D0756" w:rsidRPr="00CE4CFC" w14:paraId="79348DB9" w14:textId="77777777" w:rsidTr="00E3768F">
        <w:trPr>
          <w:cantSplit/>
          <w:tblHeader/>
        </w:trPr>
        <w:tc>
          <w:tcPr>
            <w:tcW w:w="1677" w:type="pct"/>
            <w:tcBorders>
              <w:bottom w:val="single" w:sz="4" w:space="0" w:color="000000"/>
            </w:tcBorders>
            <w:shd w:val="clear" w:color="auto" w:fill="D9D9D9" w:themeFill="background1" w:themeFillShade="D9"/>
          </w:tcPr>
          <w:p w14:paraId="79348DB5" w14:textId="77777777" w:rsidR="003D0756" w:rsidRPr="00CE4CFC" w:rsidRDefault="00157433" w:rsidP="00537444">
            <w:pPr>
              <w:spacing w:line="276" w:lineRule="auto"/>
              <w:contextualSpacing w:val="0"/>
              <w:jc w:val="both"/>
              <w:rPr>
                <w:lang w:val="en-US"/>
              </w:rPr>
            </w:pPr>
            <w:r w:rsidRPr="00CE4CFC">
              <w:rPr>
                <w:lang w:val="en-US"/>
              </w:rPr>
              <w:t>Outcome number</w:t>
            </w:r>
          </w:p>
        </w:tc>
        <w:tc>
          <w:tcPr>
            <w:tcW w:w="727" w:type="pct"/>
            <w:tcBorders>
              <w:bottom w:val="single" w:sz="4" w:space="0" w:color="000000"/>
            </w:tcBorders>
            <w:shd w:val="clear" w:color="auto" w:fill="D9D9D9" w:themeFill="background1" w:themeFillShade="D9"/>
          </w:tcPr>
          <w:p w14:paraId="79348DB6" w14:textId="77777777" w:rsidR="003D0756" w:rsidRPr="00CE4CFC" w:rsidRDefault="00157433" w:rsidP="00537444">
            <w:pPr>
              <w:spacing w:line="276" w:lineRule="auto"/>
              <w:contextualSpacing w:val="0"/>
              <w:jc w:val="both"/>
              <w:rPr>
                <w:lang w:val="en-US"/>
              </w:rPr>
            </w:pPr>
            <w:r w:rsidRPr="00CE4CFC">
              <w:rPr>
                <w:lang w:val="en-US"/>
              </w:rPr>
              <w:t>UNPRPD Focal Point</w:t>
            </w:r>
          </w:p>
        </w:tc>
        <w:tc>
          <w:tcPr>
            <w:tcW w:w="1017" w:type="pct"/>
            <w:tcBorders>
              <w:bottom w:val="single" w:sz="4" w:space="0" w:color="000000"/>
            </w:tcBorders>
            <w:shd w:val="clear" w:color="auto" w:fill="D9D9D9" w:themeFill="background1" w:themeFillShade="D9"/>
          </w:tcPr>
          <w:p w14:paraId="79348DB7" w14:textId="77777777" w:rsidR="003D0756" w:rsidRPr="00CE4CFC" w:rsidRDefault="00157433" w:rsidP="00537444">
            <w:pPr>
              <w:spacing w:line="276" w:lineRule="auto"/>
              <w:contextualSpacing w:val="0"/>
              <w:jc w:val="both"/>
              <w:rPr>
                <w:lang w:val="en-US"/>
              </w:rPr>
            </w:pPr>
            <w:r w:rsidRPr="00CE4CFC">
              <w:rPr>
                <w:lang w:val="en-US"/>
              </w:rPr>
              <w:t>Implementing agencies</w:t>
            </w:r>
          </w:p>
        </w:tc>
        <w:tc>
          <w:tcPr>
            <w:tcW w:w="1580" w:type="pct"/>
            <w:tcBorders>
              <w:bottom w:val="single" w:sz="4" w:space="0" w:color="000000"/>
            </w:tcBorders>
            <w:shd w:val="clear" w:color="auto" w:fill="D9D9D9" w:themeFill="background1" w:themeFillShade="D9"/>
          </w:tcPr>
          <w:p w14:paraId="79348DB8" w14:textId="77777777" w:rsidR="003D0756" w:rsidRPr="00CE4CFC" w:rsidRDefault="00157433" w:rsidP="00537444">
            <w:pPr>
              <w:spacing w:line="276" w:lineRule="auto"/>
              <w:contextualSpacing w:val="0"/>
              <w:jc w:val="both"/>
              <w:rPr>
                <w:lang w:val="en-US"/>
              </w:rPr>
            </w:pPr>
            <w:r w:rsidRPr="00CE4CFC">
              <w:rPr>
                <w:lang w:val="en-US"/>
              </w:rPr>
              <w:t>Other partners</w:t>
            </w:r>
          </w:p>
        </w:tc>
      </w:tr>
      <w:tr w:rsidR="003D0756" w:rsidRPr="00DA0F88" w14:paraId="79348DC2" w14:textId="77777777" w:rsidTr="00E3768F">
        <w:tc>
          <w:tcPr>
            <w:tcW w:w="1677" w:type="pct"/>
            <w:tcBorders>
              <w:top w:val="single" w:sz="4" w:space="0" w:color="000000"/>
              <w:bottom w:val="single" w:sz="4" w:space="0" w:color="000000"/>
              <w:right w:val="single" w:sz="4" w:space="0" w:color="000000"/>
            </w:tcBorders>
          </w:tcPr>
          <w:p w14:paraId="79348DBA" w14:textId="77777777" w:rsidR="003D0756" w:rsidRPr="00DA0F88" w:rsidRDefault="00157433" w:rsidP="00537444">
            <w:pPr>
              <w:spacing w:line="276" w:lineRule="auto"/>
              <w:contextualSpacing w:val="0"/>
              <w:rPr>
                <w:b/>
                <w:sz w:val="20"/>
                <w:szCs w:val="20"/>
                <w:lang w:val="en-US"/>
              </w:rPr>
            </w:pPr>
            <w:r w:rsidRPr="00DA0F88">
              <w:rPr>
                <w:b/>
                <w:sz w:val="20"/>
                <w:szCs w:val="20"/>
                <w:lang w:val="en-US"/>
              </w:rPr>
              <w:t>1</w:t>
            </w:r>
            <w:r w:rsidR="00FB3072" w:rsidRPr="00DA0F88">
              <w:rPr>
                <w:b/>
                <w:sz w:val="20"/>
                <w:szCs w:val="20"/>
                <w:lang w:val="en-US"/>
              </w:rPr>
              <w:t>. Provincial administration in Luapula undertakes disability inclusive planning and budgeting</w:t>
            </w:r>
          </w:p>
        </w:tc>
        <w:tc>
          <w:tcPr>
            <w:tcW w:w="727" w:type="pct"/>
            <w:tcBorders>
              <w:top w:val="single" w:sz="4" w:space="0" w:color="000000"/>
              <w:left w:val="single" w:sz="4" w:space="0" w:color="000000"/>
              <w:bottom w:val="single" w:sz="4" w:space="0" w:color="000000"/>
              <w:right w:val="single" w:sz="4" w:space="0" w:color="000000"/>
            </w:tcBorders>
          </w:tcPr>
          <w:p w14:paraId="79348DBB" w14:textId="77777777" w:rsidR="003D0756" w:rsidRPr="00DA0F88" w:rsidRDefault="00FB3072" w:rsidP="00537444">
            <w:pPr>
              <w:spacing w:line="276" w:lineRule="auto"/>
              <w:contextualSpacing w:val="0"/>
              <w:jc w:val="both"/>
              <w:rPr>
                <w:b/>
                <w:sz w:val="20"/>
                <w:szCs w:val="20"/>
                <w:lang w:val="en-US"/>
              </w:rPr>
            </w:pPr>
            <w:r w:rsidRPr="00DA0F88">
              <w:rPr>
                <w:b/>
                <w:sz w:val="20"/>
                <w:szCs w:val="20"/>
                <w:lang w:val="en-US"/>
              </w:rPr>
              <w:t>ILO</w:t>
            </w:r>
          </w:p>
        </w:tc>
        <w:tc>
          <w:tcPr>
            <w:tcW w:w="1017" w:type="pct"/>
            <w:tcBorders>
              <w:top w:val="single" w:sz="4" w:space="0" w:color="000000"/>
              <w:left w:val="single" w:sz="4" w:space="0" w:color="000000"/>
              <w:bottom w:val="single" w:sz="4" w:space="0" w:color="000000"/>
              <w:right w:val="single" w:sz="4" w:space="0" w:color="000000"/>
            </w:tcBorders>
          </w:tcPr>
          <w:p w14:paraId="79348DBC" w14:textId="1FCB9A3F" w:rsidR="003D0756" w:rsidRPr="00DA0F88" w:rsidRDefault="00240F2A" w:rsidP="00537444">
            <w:pPr>
              <w:contextualSpacing w:val="0"/>
              <w:jc w:val="both"/>
              <w:rPr>
                <w:sz w:val="20"/>
                <w:szCs w:val="20"/>
                <w:lang w:val="en-US"/>
              </w:rPr>
            </w:pPr>
            <w:r w:rsidRPr="00DA0F88">
              <w:rPr>
                <w:sz w:val="20"/>
                <w:szCs w:val="20"/>
                <w:lang w:val="en-US"/>
              </w:rPr>
              <w:t>UNDP/</w:t>
            </w:r>
            <w:r w:rsidR="00FB3072" w:rsidRPr="00DA0F88">
              <w:rPr>
                <w:sz w:val="20"/>
                <w:szCs w:val="20"/>
                <w:lang w:val="en-US"/>
              </w:rPr>
              <w:t>UNFPA</w:t>
            </w:r>
            <w:r w:rsidR="006757B9" w:rsidRPr="00DA0F88">
              <w:rPr>
                <w:sz w:val="20"/>
                <w:szCs w:val="20"/>
                <w:lang w:val="en-US"/>
              </w:rPr>
              <w:t>/UNICEF</w:t>
            </w:r>
          </w:p>
          <w:p w14:paraId="79348DBD" w14:textId="77777777" w:rsidR="003D0756" w:rsidRPr="00DA0F88" w:rsidRDefault="003D0756" w:rsidP="00537444">
            <w:pPr>
              <w:spacing w:line="276" w:lineRule="auto"/>
              <w:contextualSpacing w:val="0"/>
              <w:jc w:val="both"/>
              <w:rPr>
                <w:b/>
                <w:sz w:val="20"/>
                <w:szCs w:val="20"/>
                <w:lang w:val="en-US"/>
              </w:rPr>
            </w:pPr>
          </w:p>
        </w:tc>
        <w:tc>
          <w:tcPr>
            <w:tcW w:w="1580" w:type="pct"/>
            <w:tcBorders>
              <w:top w:val="single" w:sz="4" w:space="0" w:color="000000"/>
              <w:left w:val="single" w:sz="4" w:space="0" w:color="000000"/>
              <w:bottom w:val="single" w:sz="4" w:space="0" w:color="000000"/>
            </w:tcBorders>
          </w:tcPr>
          <w:p w14:paraId="79348DBE" w14:textId="77777777" w:rsidR="003D0756" w:rsidRPr="00DA0F88" w:rsidRDefault="00FB3072" w:rsidP="00537444">
            <w:pPr>
              <w:pStyle w:val="ListParagraph"/>
              <w:numPr>
                <w:ilvl w:val="0"/>
                <w:numId w:val="21"/>
              </w:numPr>
              <w:contextualSpacing w:val="0"/>
              <w:rPr>
                <w:b/>
                <w:sz w:val="20"/>
                <w:szCs w:val="20"/>
                <w:lang w:val="en-US"/>
              </w:rPr>
            </w:pPr>
            <w:r w:rsidRPr="00DA0F88">
              <w:rPr>
                <w:b/>
                <w:sz w:val="20"/>
                <w:szCs w:val="20"/>
                <w:lang w:val="en-US"/>
              </w:rPr>
              <w:t>ZAPD</w:t>
            </w:r>
          </w:p>
          <w:p w14:paraId="79348DBF" w14:textId="77777777" w:rsidR="00FB3072" w:rsidRPr="00DA0F88" w:rsidRDefault="00FB3072" w:rsidP="00537444">
            <w:pPr>
              <w:pStyle w:val="ListParagraph"/>
              <w:numPr>
                <w:ilvl w:val="0"/>
                <w:numId w:val="21"/>
              </w:numPr>
              <w:contextualSpacing w:val="0"/>
              <w:rPr>
                <w:b/>
                <w:sz w:val="20"/>
                <w:szCs w:val="20"/>
                <w:lang w:val="en-US"/>
              </w:rPr>
            </w:pPr>
            <w:r w:rsidRPr="00DA0F88">
              <w:rPr>
                <w:b/>
                <w:sz w:val="20"/>
                <w:szCs w:val="20"/>
                <w:lang w:val="en-US"/>
              </w:rPr>
              <w:t>MCDSS</w:t>
            </w:r>
          </w:p>
          <w:p w14:paraId="79348DC0" w14:textId="77777777" w:rsidR="00FB3072" w:rsidRPr="00DA0F88" w:rsidRDefault="00FB3072" w:rsidP="00537444">
            <w:pPr>
              <w:pStyle w:val="ListParagraph"/>
              <w:numPr>
                <w:ilvl w:val="0"/>
                <w:numId w:val="21"/>
              </w:numPr>
              <w:contextualSpacing w:val="0"/>
              <w:rPr>
                <w:b/>
                <w:sz w:val="20"/>
                <w:szCs w:val="20"/>
                <w:lang w:val="en-US"/>
              </w:rPr>
            </w:pPr>
            <w:r w:rsidRPr="00DA0F88">
              <w:rPr>
                <w:b/>
                <w:sz w:val="20"/>
                <w:szCs w:val="20"/>
                <w:lang w:val="en-US"/>
              </w:rPr>
              <w:t>MOH</w:t>
            </w:r>
          </w:p>
          <w:p w14:paraId="79348DC1" w14:textId="77777777" w:rsidR="00FB3072" w:rsidRPr="00DA0F88" w:rsidRDefault="00FB3072" w:rsidP="00537444">
            <w:pPr>
              <w:pStyle w:val="ListParagraph"/>
              <w:numPr>
                <w:ilvl w:val="0"/>
                <w:numId w:val="21"/>
              </w:numPr>
              <w:contextualSpacing w:val="0"/>
              <w:rPr>
                <w:b/>
                <w:sz w:val="20"/>
                <w:szCs w:val="20"/>
                <w:lang w:val="en-US"/>
              </w:rPr>
            </w:pPr>
            <w:r w:rsidRPr="00DA0F88">
              <w:rPr>
                <w:b/>
                <w:sz w:val="20"/>
                <w:szCs w:val="20"/>
                <w:lang w:val="en-US"/>
              </w:rPr>
              <w:t>Permanent Secretary Luapula</w:t>
            </w:r>
          </w:p>
        </w:tc>
      </w:tr>
      <w:tr w:rsidR="003D0756" w:rsidRPr="00DA0F88" w14:paraId="79348DCE" w14:textId="77777777" w:rsidTr="00E3768F">
        <w:tc>
          <w:tcPr>
            <w:tcW w:w="1677" w:type="pct"/>
            <w:tcBorders>
              <w:top w:val="single" w:sz="4" w:space="0" w:color="000000"/>
              <w:bottom w:val="single" w:sz="4" w:space="0" w:color="000000"/>
              <w:right w:val="single" w:sz="4" w:space="0" w:color="000000"/>
            </w:tcBorders>
          </w:tcPr>
          <w:p w14:paraId="79348DC3" w14:textId="77777777" w:rsidR="003D0756" w:rsidRPr="00DA0F88" w:rsidRDefault="00157433" w:rsidP="00537444">
            <w:pPr>
              <w:spacing w:line="276" w:lineRule="auto"/>
              <w:contextualSpacing w:val="0"/>
              <w:rPr>
                <w:b/>
                <w:sz w:val="20"/>
                <w:szCs w:val="20"/>
                <w:lang w:val="en-US"/>
              </w:rPr>
            </w:pPr>
            <w:r w:rsidRPr="00DA0F88">
              <w:rPr>
                <w:b/>
                <w:sz w:val="20"/>
                <w:szCs w:val="20"/>
                <w:lang w:val="en-US"/>
              </w:rPr>
              <w:t>2</w:t>
            </w:r>
            <w:r w:rsidR="00FB3072" w:rsidRPr="00DA0F88">
              <w:rPr>
                <w:lang w:val="en-US"/>
              </w:rPr>
              <w:t xml:space="preserve">. </w:t>
            </w:r>
            <w:r w:rsidR="00FB3072" w:rsidRPr="00DA0F88">
              <w:rPr>
                <w:b/>
                <w:sz w:val="20"/>
                <w:szCs w:val="20"/>
                <w:lang w:val="en-US"/>
              </w:rPr>
              <w:t>Multisectoral service providers on HIV, SRH and social protection in Mansa and Samfya provide disability inclusive services</w:t>
            </w:r>
          </w:p>
        </w:tc>
        <w:tc>
          <w:tcPr>
            <w:tcW w:w="727" w:type="pct"/>
            <w:tcBorders>
              <w:top w:val="single" w:sz="4" w:space="0" w:color="000000"/>
              <w:left w:val="single" w:sz="4" w:space="0" w:color="000000"/>
              <w:bottom w:val="single" w:sz="4" w:space="0" w:color="000000"/>
              <w:right w:val="single" w:sz="4" w:space="0" w:color="000000"/>
            </w:tcBorders>
          </w:tcPr>
          <w:p w14:paraId="79348DC4" w14:textId="2EE3A8D9" w:rsidR="003D0756" w:rsidRPr="00DA0F88" w:rsidRDefault="00A92FFD" w:rsidP="00537444">
            <w:pPr>
              <w:spacing w:line="276" w:lineRule="auto"/>
              <w:contextualSpacing w:val="0"/>
              <w:jc w:val="both"/>
              <w:rPr>
                <w:b/>
                <w:sz w:val="20"/>
                <w:szCs w:val="20"/>
                <w:lang w:val="en-US"/>
              </w:rPr>
            </w:pPr>
            <w:r w:rsidRPr="00DA0F88">
              <w:rPr>
                <w:b/>
                <w:sz w:val="20"/>
                <w:szCs w:val="20"/>
                <w:lang w:val="en-US"/>
              </w:rPr>
              <w:t>UNFPA</w:t>
            </w:r>
          </w:p>
        </w:tc>
        <w:tc>
          <w:tcPr>
            <w:tcW w:w="1017" w:type="pct"/>
            <w:tcBorders>
              <w:top w:val="single" w:sz="4" w:space="0" w:color="000000"/>
              <w:left w:val="single" w:sz="4" w:space="0" w:color="000000"/>
              <w:bottom w:val="single" w:sz="4" w:space="0" w:color="000000"/>
              <w:right w:val="single" w:sz="4" w:space="0" w:color="000000"/>
            </w:tcBorders>
          </w:tcPr>
          <w:p w14:paraId="79348DC5" w14:textId="7F30177E" w:rsidR="003D0756" w:rsidRPr="00DA0F88" w:rsidRDefault="00D620B4" w:rsidP="00537444">
            <w:pPr>
              <w:spacing w:line="276" w:lineRule="auto"/>
              <w:contextualSpacing w:val="0"/>
              <w:jc w:val="both"/>
              <w:rPr>
                <w:sz w:val="20"/>
                <w:szCs w:val="20"/>
                <w:lang w:val="en-US"/>
              </w:rPr>
            </w:pPr>
            <w:r w:rsidRPr="00DA0F88">
              <w:rPr>
                <w:sz w:val="20"/>
                <w:szCs w:val="20"/>
                <w:lang w:val="en-US"/>
              </w:rPr>
              <w:t>UNFPA/UNAIDS</w:t>
            </w:r>
            <w:r w:rsidR="00FB3072" w:rsidRPr="00DA0F88">
              <w:rPr>
                <w:sz w:val="20"/>
                <w:szCs w:val="20"/>
                <w:lang w:val="en-US"/>
              </w:rPr>
              <w:t>/ILO</w:t>
            </w:r>
            <w:r w:rsidR="00A92FFD" w:rsidRPr="00DA0F88">
              <w:rPr>
                <w:sz w:val="20"/>
                <w:szCs w:val="20"/>
                <w:lang w:val="en-US"/>
              </w:rPr>
              <w:t>/WHO</w:t>
            </w:r>
            <w:r w:rsidR="006757B9" w:rsidRPr="00DA0F88">
              <w:rPr>
                <w:sz w:val="20"/>
                <w:szCs w:val="20"/>
                <w:lang w:val="en-US"/>
              </w:rPr>
              <w:t>/UNICEF</w:t>
            </w:r>
          </w:p>
        </w:tc>
        <w:tc>
          <w:tcPr>
            <w:tcW w:w="1580" w:type="pct"/>
            <w:tcBorders>
              <w:top w:val="single" w:sz="4" w:space="0" w:color="000000"/>
              <w:left w:val="single" w:sz="4" w:space="0" w:color="000000"/>
              <w:bottom w:val="single" w:sz="4" w:space="0" w:color="000000"/>
            </w:tcBorders>
          </w:tcPr>
          <w:p w14:paraId="79348DC6" w14:textId="77777777" w:rsidR="00FB3072" w:rsidRPr="00DA0F88" w:rsidRDefault="00FB3072" w:rsidP="00537444">
            <w:pPr>
              <w:pStyle w:val="ListParagraph"/>
              <w:numPr>
                <w:ilvl w:val="0"/>
                <w:numId w:val="21"/>
              </w:numPr>
              <w:contextualSpacing w:val="0"/>
              <w:rPr>
                <w:b/>
                <w:sz w:val="20"/>
                <w:szCs w:val="20"/>
                <w:lang w:val="en-US"/>
              </w:rPr>
            </w:pPr>
            <w:r w:rsidRPr="00DA0F88">
              <w:rPr>
                <w:b/>
                <w:sz w:val="20"/>
                <w:szCs w:val="20"/>
                <w:lang w:val="en-US"/>
              </w:rPr>
              <w:t>UNICEF</w:t>
            </w:r>
          </w:p>
          <w:p w14:paraId="79348DC7" w14:textId="77777777" w:rsidR="00FB3072" w:rsidRPr="00DA0F88" w:rsidRDefault="00FB3072" w:rsidP="00537444">
            <w:pPr>
              <w:pStyle w:val="ListParagraph"/>
              <w:numPr>
                <w:ilvl w:val="0"/>
                <w:numId w:val="21"/>
              </w:numPr>
              <w:contextualSpacing w:val="0"/>
              <w:rPr>
                <w:b/>
                <w:sz w:val="20"/>
                <w:szCs w:val="20"/>
                <w:lang w:val="en-US"/>
              </w:rPr>
            </w:pPr>
            <w:r w:rsidRPr="00DA0F88">
              <w:rPr>
                <w:b/>
                <w:sz w:val="20"/>
                <w:szCs w:val="20"/>
                <w:lang w:val="en-US"/>
              </w:rPr>
              <w:t>ZAPD</w:t>
            </w:r>
          </w:p>
          <w:p w14:paraId="79348DC8" w14:textId="77777777" w:rsidR="00FB3072" w:rsidRPr="00DA0F88" w:rsidRDefault="00FB3072" w:rsidP="00537444">
            <w:pPr>
              <w:pStyle w:val="ListParagraph"/>
              <w:numPr>
                <w:ilvl w:val="0"/>
                <w:numId w:val="21"/>
              </w:numPr>
              <w:contextualSpacing w:val="0"/>
              <w:rPr>
                <w:b/>
                <w:sz w:val="20"/>
                <w:szCs w:val="20"/>
                <w:lang w:val="en-US"/>
              </w:rPr>
            </w:pPr>
            <w:r w:rsidRPr="00DA0F88">
              <w:rPr>
                <w:b/>
                <w:sz w:val="20"/>
                <w:szCs w:val="20"/>
                <w:lang w:val="en-US"/>
              </w:rPr>
              <w:t>MCDSS</w:t>
            </w:r>
          </w:p>
          <w:p w14:paraId="79348DC9" w14:textId="77777777" w:rsidR="00FB3072" w:rsidRPr="00DA0F88" w:rsidRDefault="00FB3072" w:rsidP="00537444">
            <w:pPr>
              <w:pStyle w:val="ListParagraph"/>
              <w:numPr>
                <w:ilvl w:val="0"/>
                <w:numId w:val="21"/>
              </w:numPr>
              <w:contextualSpacing w:val="0"/>
              <w:rPr>
                <w:b/>
                <w:sz w:val="20"/>
                <w:szCs w:val="20"/>
                <w:lang w:val="en-US"/>
              </w:rPr>
            </w:pPr>
            <w:r w:rsidRPr="00DA0F88">
              <w:rPr>
                <w:b/>
                <w:sz w:val="20"/>
                <w:szCs w:val="20"/>
                <w:lang w:val="en-US"/>
              </w:rPr>
              <w:t>MOH</w:t>
            </w:r>
          </w:p>
          <w:p w14:paraId="79348DCA" w14:textId="77777777" w:rsidR="003D0756" w:rsidRPr="00DA0F88" w:rsidRDefault="00FB3072" w:rsidP="00537444">
            <w:pPr>
              <w:pStyle w:val="ListParagraph"/>
              <w:numPr>
                <w:ilvl w:val="0"/>
                <w:numId w:val="21"/>
              </w:numPr>
              <w:contextualSpacing w:val="0"/>
              <w:rPr>
                <w:b/>
                <w:sz w:val="20"/>
                <w:szCs w:val="20"/>
                <w:lang w:val="en-US"/>
              </w:rPr>
            </w:pPr>
            <w:r w:rsidRPr="00DA0F88">
              <w:rPr>
                <w:b/>
                <w:sz w:val="20"/>
                <w:szCs w:val="20"/>
                <w:lang w:val="en-US"/>
              </w:rPr>
              <w:t>Permanent Secretary Luapula</w:t>
            </w:r>
          </w:p>
          <w:p w14:paraId="79348DCB" w14:textId="77777777" w:rsidR="00FB3072" w:rsidRPr="00DA0F88" w:rsidRDefault="00FB3072" w:rsidP="00537444">
            <w:pPr>
              <w:pStyle w:val="ListParagraph"/>
              <w:numPr>
                <w:ilvl w:val="0"/>
                <w:numId w:val="21"/>
              </w:numPr>
              <w:contextualSpacing w:val="0"/>
              <w:rPr>
                <w:b/>
                <w:sz w:val="20"/>
                <w:szCs w:val="20"/>
                <w:lang w:val="en-US"/>
              </w:rPr>
            </w:pPr>
            <w:r w:rsidRPr="00DA0F88">
              <w:rPr>
                <w:b/>
                <w:sz w:val="20"/>
                <w:szCs w:val="20"/>
                <w:lang w:val="en-US"/>
              </w:rPr>
              <w:t>DPOs</w:t>
            </w:r>
          </w:p>
          <w:p w14:paraId="79348DCC" w14:textId="77777777" w:rsidR="00FB3072" w:rsidRPr="00DA0F88" w:rsidRDefault="00FB3072" w:rsidP="00537444">
            <w:pPr>
              <w:pStyle w:val="ListParagraph"/>
              <w:numPr>
                <w:ilvl w:val="0"/>
                <w:numId w:val="21"/>
              </w:numPr>
              <w:contextualSpacing w:val="0"/>
              <w:rPr>
                <w:b/>
                <w:sz w:val="20"/>
                <w:szCs w:val="20"/>
                <w:lang w:val="en-US"/>
              </w:rPr>
            </w:pPr>
            <w:r w:rsidRPr="00DA0F88">
              <w:rPr>
                <w:b/>
                <w:sz w:val="20"/>
                <w:szCs w:val="20"/>
                <w:lang w:val="en-US"/>
              </w:rPr>
              <w:t>Mansa Nursing College</w:t>
            </w:r>
          </w:p>
          <w:p w14:paraId="79348DCD" w14:textId="77777777" w:rsidR="00FB3072" w:rsidRPr="00DA0F88" w:rsidRDefault="00FB3072" w:rsidP="00537444">
            <w:pPr>
              <w:pStyle w:val="ListParagraph"/>
              <w:numPr>
                <w:ilvl w:val="0"/>
                <w:numId w:val="21"/>
              </w:numPr>
              <w:contextualSpacing w:val="0"/>
              <w:rPr>
                <w:b/>
                <w:sz w:val="20"/>
                <w:szCs w:val="20"/>
                <w:lang w:val="en-US"/>
              </w:rPr>
            </w:pPr>
            <w:r w:rsidRPr="00DA0F88">
              <w:rPr>
                <w:b/>
                <w:sz w:val="20"/>
                <w:szCs w:val="20"/>
                <w:lang w:val="en-US"/>
              </w:rPr>
              <w:t>Clinics</w:t>
            </w:r>
          </w:p>
        </w:tc>
      </w:tr>
      <w:tr w:rsidR="003D0756" w:rsidRPr="00DA0F88" w14:paraId="79348DD6" w14:textId="77777777" w:rsidTr="00E3768F">
        <w:trPr>
          <w:trHeight w:val="1475"/>
        </w:trPr>
        <w:tc>
          <w:tcPr>
            <w:tcW w:w="1677" w:type="pct"/>
            <w:tcBorders>
              <w:top w:val="single" w:sz="4" w:space="0" w:color="000000"/>
              <w:bottom w:val="single" w:sz="4" w:space="0" w:color="000000"/>
              <w:right w:val="single" w:sz="4" w:space="0" w:color="000000"/>
            </w:tcBorders>
          </w:tcPr>
          <w:p w14:paraId="79348DCF" w14:textId="4A219669" w:rsidR="003D0756" w:rsidRPr="00DA0F88" w:rsidRDefault="00157433" w:rsidP="00537444">
            <w:pPr>
              <w:spacing w:line="276" w:lineRule="auto"/>
              <w:contextualSpacing w:val="0"/>
              <w:rPr>
                <w:b/>
                <w:sz w:val="20"/>
                <w:szCs w:val="20"/>
                <w:lang w:val="en-US"/>
              </w:rPr>
            </w:pPr>
            <w:r w:rsidRPr="00DA0F88">
              <w:rPr>
                <w:b/>
                <w:sz w:val="20"/>
                <w:szCs w:val="20"/>
                <w:lang w:val="en-US"/>
              </w:rPr>
              <w:t>3</w:t>
            </w:r>
            <w:r w:rsidR="00FB3072" w:rsidRPr="00DA0F88">
              <w:rPr>
                <w:b/>
                <w:sz w:val="20"/>
                <w:szCs w:val="20"/>
                <w:lang w:val="en-US"/>
              </w:rPr>
              <w:t>.</w:t>
            </w:r>
            <w:r w:rsidR="00FB3072" w:rsidRPr="00DA0F88">
              <w:rPr>
                <w:lang w:val="en-US"/>
              </w:rPr>
              <w:t xml:space="preserve"> </w:t>
            </w:r>
            <w:r w:rsidR="00FB3072" w:rsidRPr="00DA0F88">
              <w:rPr>
                <w:b/>
                <w:sz w:val="20"/>
                <w:szCs w:val="20"/>
                <w:lang w:val="en-US"/>
              </w:rPr>
              <w:t>Disabled persons</w:t>
            </w:r>
            <w:r w:rsidR="009C20FA" w:rsidRPr="00DA0F88">
              <w:rPr>
                <w:b/>
                <w:sz w:val="20"/>
                <w:szCs w:val="20"/>
                <w:lang w:val="en-US"/>
              </w:rPr>
              <w:t>’</w:t>
            </w:r>
            <w:r w:rsidR="00FB3072" w:rsidRPr="00DA0F88">
              <w:rPr>
                <w:b/>
                <w:sz w:val="20"/>
                <w:szCs w:val="20"/>
                <w:lang w:val="en-US"/>
              </w:rPr>
              <w:t xml:space="preserve"> organizations advocate strategically and coherently for disability inclusion among service providers and decision-makers</w:t>
            </w:r>
          </w:p>
        </w:tc>
        <w:tc>
          <w:tcPr>
            <w:tcW w:w="727" w:type="pct"/>
            <w:tcBorders>
              <w:top w:val="single" w:sz="4" w:space="0" w:color="000000"/>
              <w:left w:val="single" w:sz="4" w:space="0" w:color="000000"/>
              <w:bottom w:val="single" w:sz="4" w:space="0" w:color="000000"/>
              <w:right w:val="single" w:sz="4" w:space="0" w:color="000000"/>
            </w:tcBorders>
          </w:tcPr>
          <w:p w14:paraId="79348DD0" w14:textId="77777777" w:rsidR="003D0756" w:rsidRPr="00DA0F88" w:rsidRDefault="00FB3072" w:rsidP="00537444">
            <w:pPr>
              <w:spacing w:line="276" w:lineRule="auto"/>
              <w:contextualSpacing w:val="0"/>
              <w:jc w:val="both"/>
              <w:rPr>
                <w:b/>
                <w:sz w:val="20"/>
                <w:szCs w:val="20"/>
                <w:lang w:val="en-US"/>
              </w:rPr>
            </w:pPr>
            <w:r w:rsidRPr="00DA0F88">
              <w:rPr>
                <w:b/>
                <w:sz w:val="20"/>
                <w:szCs w:val="20"/>
                <w:lang w:val="en-US"/>
              </w:rPr>
              <w:t>ILO</w:t>
            </w:r>
          </w:p>
        </w:tc>
        <w:tc>
          <w:tcPr>
            <w:tcW w:w="1017" w:type="pct"/>
            <w:tcBorders>
              <w:top w:val="single" w:sz="4" w:space="0" w:color="000000"/>
              <w:left w:val="single" w:sz="4" w:space="0" w:color="000000"/>
              <w:bottom w:val="single" w:sz="4" w:space="0" w:color="000000"/>
              <w:right w:val="single" w:sz="4" w:space="0" w:color="000000"/>
            </w:tcBorders>
          </w:tcPr>
          <w:p w14:paraId="79348DD1" w14:textId="5ED6FC64" w:rsidR="003D0756" w:rsidRPr="00DA0F88" w:rsidRDefault="00FB3072" w:rsidP="00537444">
            <w:pPr>
              <w:spacing w:line="276" w:lineRule="auto"/>
              <w:contextualSpacing w:val="0"/>
              <w:jc w:val="both"/>
              <w:rPr>
                <w:sz w:val="20"/>
                <w:szCs w:val="20"/>
                <w:lang w:val="en-US"/>
              </w:rPr>
            </w:pPr>
            <w:r w:rsidRPr="00DA0F88">
              <w:rPr>
                <w:sz w:val="20"/>
                <w:szCs w:val="20"/>
                <w:lang w:val="en-US"/>
              </w:rPr>
              <w:t>UNDP/ILO/UNFPA</w:t>
            </w:r>
            <w:r w:rsidR="009C20FA" w:rsidRPr="00DA0F88">
              <w:rPr>
                <w:sz w:val="20"/>
                <w:szCs w:val="20"/>
                <w:lang w:val="en-US"/>
              </w:rPr>
              <w:t>/UNICEF</w:t>
            </w:r>
          </w:p>
        </w:tc>
        <w:tc>
          <w:tcPr>
            <w:tcW w:w="1580" w:type="pct"/>
            <w:tcBorders>
              <w:top w:val="single" w:sz="4" w:space="0" w:color="000000"/>
              <w:left w:val="single" w:sz="4" w:space="0" w:color="000000"/>
              <w:bottom w:val="single" w:sz="4" w:space="0" w:color="000000"/>
            </w:tcBorders>
          </w:tcPr>
          <w:p w14:paraId="79348DD2" w14:textId="77777777" w:rsidR="00C329CC" w:rsidRPr="00DA0F88" w:rsidRDefault="00FB3072" w:rsidP="00537444">
            <w:pPr>
              <w:pStyle w:val="ListParagraph"/>
              <w:numPr>
                <w:ilvl w:val="0"/>
                <w:numId w:val="25"/>
              </w:numPr>
              <w:contextualSpacing w:val="0"/>
              <w:rPr>
                <w:b/>
                <w:sz w:val="20"/>
                <w:szCs w:val="20"/>
                <w:lang w:val="en-US"/>
              </w:rPr>
            </w:pPr>
            <w:r w:rsidRPr="00DA0F88">
              <w:rPr>
                <w:b/>
                <w:sz w:val="20"/>
                <w:szCs w:val="20"/>
                <w:lang w:val="en-US"/>
              </w:rPr>
              <w:t>ZAPD</w:t>
            </w:r>
          </w:p>
          <w:p w14:paraId="79348DD3" w14:textId="77777777" w:rsidR="00C329CC" w:rsidRPr="00DA0F88" w:rsidRDefault="00FB3072" w:rsidP="00537444">
            <w:pPr>
              <w:pStyle w:val="ListParagraph"/>
              <w:numPr>
                <w:ilvl w:val="0"/>
                <w:numId w:val="25"/>
              </w:numPr>
              <w:contextualSpacing w:val="0"/>
              <w:rPr>
                <w:b/>
                <w:sz w:val="20"/>
                <w:szCs w:val="20"/>
                <w:lang w:val="en-US"/>
              </w:rPr>
            </w:pPr>
            <w:r w:rsidRPr="00DA0F88">
              <w:rPr>
                <w:b/>
                <w:sz w:val="20"/>
                <w:szCs w:val="20"/>
                <w:lang w:val="en-US"/>
              </w:rPr>
              <w:t>MCDSS</w:t>
            </w:r>
          </w:p>
          <w:p w14:paraId="79348DD4" w14:textId="77777777" w:rsidR="00C329CC" w:rsidRPr="00DA0F88" w:rsidRDefault="00FB3072" w:rsidP="00537444">
            <w:pPr>
              <w:pStyle w:val="ListParagraph"/>
              <w:numPr>
                <w:ilvl w:val="0"/>
                <w:numId w:val="25"/>
              </w:numPr>
              <w:contextualSpacing w:val="0"/>
              <w:rPr>
                <w:b/>
                <w:sz w:val="20"/>
                <w:szCs w:val="20"/>
                <w:lang w:val="en-US"/>
              </w:rPr>
            </w:pPr>
            <w:r w:rsidRPr="00DA0F88">
              <w:rPr>
                <w:b/>
                <w:sz w:val="20"/>
                <w:szCs w:val="20"/>
                <w:lang w:val="en-US"/>
              </w:rPr>
              <w:t>MOH</w:t>
            </w:r>
          </w:p>
          <w:p w14:paraId="79348DD5" w14:textId="77777777" w:rsidR="003D0756" w:rsidRPr="00DA0F88" w:rsidRDefault="00D620B4" w:rsidP="00537444">
            <w:pPr>
              <w:pStyle w:val="ListParagraph"/>
              <w:numPr>
                <w:ilvl w:val="0"/>
                <w:numId w:val="25"/>
              </w:numPr>
              <w:contextualSpacing w:val="0"/>
              <w:rPr>
                <w:b/>
                <w:sz w:val="20"/>
                <w:szCs w:val="20"/>
                <w:lang w:val="en-US"/>
              </w:rPr>
            </w:pPr>
            <w:r w:rsidRPr="00DA0F88">
              <w:rPr>
                <w:b/>
                <w:sz w:val="20"/>
                <w:szCs w:val="20"/>
                <w:lang w:val="en-US"/>
              </w:rPr>
              <w:t xml:space="preserve">Office of </w:t>
            </w:r>
            <w:r w:rsidR="00FB3072" w:rsidRPr="00DA0F88">
              <w:rPr>
                <w:b/>
                <w:sz w:val="20"/>
                <w:szCs w:val="20"/>
                <w:lang w:val="en-US"/>
              </w:rPr>
              <w:t>Permanent Secretary Luapula</w:t>
            </w:r>
          </w:p>
        </w:tc>
      </w:tr>
      <w:tr w:rsidR="00A361D5" w:rsidRPr="00DA0F88" w14:paraId="79348DDF" w14:textId="77777777" w:rsidTr="00E3768F">
        <w:tc>
          <w:tcPr>
            <w:tcW w:w="1677" w:type="pct"/>
            <w:tcBorders>
              <w:top w:val="single" w:sz="4" w:space="0" w:color="000000"/>
              <w:bottom w:val="single" w:sz="4" w:space="0" w:color="000000"/>
              <w:right w:val="single" w:sz="4" w:space="0" w:color="000000"/>
            </w:tcBorders>
          </w:tcPr>
          <w:p w14:paraId="79348DD7" w14:textId="77777777" w:rsidR="00A361D5" w:rsidRPr="00DA0F88" w:rsidRDefault="00176E0B" w:rsidP="00537444">
            <w:pPr>
              <w:contextualSpacing w:val="0"/>
              <w:jc w:val="both"/>
              <w:rPr>
                <w:b/>
                <w:sz w:val="20"/>
                <w:szCs w:val="20"/>
                <w:lang w:val="en-US"/>
              </w:rPr>
            </w:pPr>
            <w:r w:rsidRPr="00DA0F88">
              <w:rPr>
                <w:b/>
                <w:sz w:val="20"/>
                <w:szCs w:val="20"/>
                <w:lang w:val="en-US"/>
              </w:rPr>
              <w:t xml:space="preserve">4. </w:t>
            </w:r>
            <w:r w:rsidR="00FB3072" w:rsidRPr="00DA0F88">
              <w:rPr>
                <w:b/>
                <w:sz w:val="20"/>
                <w:szCs w:val="20"/>
                <w:lang w:val="en-US"/>
              </w:rPr>
              <w:t>Traditional and religious leaders are actively involved in eradicating stigma and discrimination related to disability</w:t>
            </w:r>
          </w:p>
        </w:tc>
        <w:tc>
          <w:tcPr>
            <w:tcW w:w="727" w:type="pct"/>
            <w:tcBorders>
              <w:top w:val="single" w:sz="4" w:space="0" w:color="000000"/>
              <w:left w:val="single" w:sz="4" w:space="0" w:color="000000"/>
              <w:bottom w:val="single" w:sz="4" w:space="0" w:color="000000"/>
              <w:right w:val="single" w:sz="4" w:space="0" w:color="000000"/>
            </w:tcBorders>
          </w:tcPr>
          <w:p w14:paraId="79348DD8" w14:textId="6ED1464D" w:rsidR="00A361D5" w:rsidRPr="00DA0F88" w:rsidRDefault="00A92FFD" w:rsidP="00537444">
            <w:pPr>
              <w:contextualSpacing w:val="0"/>
              <w:jc w:val="both"/>
              <w:rPr>
                <w:b/>
                <w:sz w:val="20"/>
                <w:szCs w:val="20"/>
                <w:lang w:val="en-US"/>
              </w:rPr>
            </w:pPr>
            <w:r w:rsidRPr="00DA0F88">
              <w:rPr>
                <w:b/>
                <w:sz w:val="20"/>
                <w:szCs w:val="20"/>
                <w:lang w:val="en-US"/>
              </w:rPr>
              <w:t>ILO</w:t>
            </w:r>
          </w:p>
        </w:tc>
        <w:tc>
          <w:tcPr>
            <w:tcW w:w="1017" w:type="pct"/>
            <w:tcBorders>
              <w:top w:val="single" w:sz="4" w:space="0" w:color="000000"/>
              <w:left w:val="single" w:sz="4" w:space="0" w:color="000000"/>
              <w:bottom w:val="single" w:sz="4" w:space="0" w:color="000000"/>
              <w:right w:val="single" w:sz="4" w:space="0" w:color="000000"/>
            </w:tcBorders>
          </w:tcPr>
          <w:p w14:paraId="79348DD9" w14:textId="46CFC12A" w:rsidR="00A361D5" w:rsidRPr="00DA0F88" w:rsidRDefault="00A92FFD" w:rsidP="00537444">
            <w:pPr>
              <w:contextualSpacing w:val="0"/>
              <w:jc w:val="both"/>
              <w:rPr>
                <w:sz w:val="20"/>
                <w:szCs w:val="20"/>
                <w:lang w:val="en-US"/>
              </w:rPr>
            </w:pPr>
            <w:r w:rsidRPr="00DA0F88">
              <w:rPr>
                <w:sz w:val="20"/>
                <w:szCs w:val="20"/>
                <w:lang w:val="en-US"/>
              </w:rPr>
              <w:t>UNFPA/</w:t>
            </w:r>
            <w:r w:rsidR="00FB3072" w:rsidRPr="00DA0F88">
              <w:rPr>
                <w:sz w:val="20"/>
                <w:szCs w:val="20"/>
                <w:lang w:val="en-US"/>
              </w:rPr>
              <w:t>UNDP</w:t>
            </w:r>
            <w:r w:rsidR="00D620B4" w:rsidRPr="00DA0F88">
              <w:rPr>
                <w:sz w:val="20"/>
                <w:szCs w:val="20"/>
                <w:lang w:val="en-US"/>
              </w:rPr>
              <w:t>/UNAIDS</w:t>
            </w:r>
            <w:r w:rsidR="003A312F" w:rsidRPr="00DA0F88">
              <w:rPr>
                <w:sz w:val="20"/>
                <w:szCs w:val="20"/>
                <w:lang w:val="en-US"/>
              </w:rPr>
              <w:t>/UNICEF</w:t>
            </w:r>
          </w:p>
        </w:tc>
        <w:tc>
          <w:tcPr>
            <w:tcW w:w="1580" w:type="pct"/>
            <w:tcBorders>
              <w:top w:val="single" w:sz="4" w:space="0" w:color="000000"/>
              <w:left w:val="single" w:sz="4" w:space="0" w:color="000000"/>
              <w:bottom w:val="single" w:sz="4" w:space="0" w:color="000000"/>
            </w:tcBorders>
          </w:tcPr>
          <w:p w14:paraId="79348DDA" w14:textId="77777777" w:rsidR="00C329CC" w:rsidRPr="00DA0F88" w:rsidRDefault="00D620B4" w:rsidP="00537444">
            <w:pPr>
              <w:pStyle w:val="ListParagraph"/>
              <w:numPr>
                <w:ilvl w:val="0"/>
                <w:numId w:val="26"/>
              </w:numPr>
              <w:contextualSpacing w:val="0"/>
              <w:rPr>
                <w:b/>
                <w:sz w:val="20"/>
                <w:szCs w:val="20"/>
                <w:lang w:val="en-US"/>
              </w:rPr>
            </w:pPr>
            <w:r w:rsidRPr="00DA0F88">
              <w:rPr>
                <w:b/>
                <w:sz w:val="20"/>
                <w:szCs w:val="20"/>
                <w:lang w:val="en-US"/>
              </w:rPr>
              <w:t>ZAPD</w:t>
            </w:r>
          </w:p>
          <w:p w14:paraId="79348DDB" w14:textId="77777777" w:rsidR="00C329CC" w:rsidRPr="00DA0F88" w:rsidRDefault="00D620B4" w:rsidP="00537444">
            <w:pPr>
              <w:pStyle w:val="ListParagraph"/>
              <w:numPr>
                <w:ilvl w:val="0"/>
                <w:numId w:val="26"/>
              </w:numPr>
              <w:contextualSpacing w:val="0"/>
              <w:rPr>
                <w:b/>
                <w:sz w:val="20"/>
                <w:szCs w:val="20"/>
                <w:lang w:val="en-US"/>
              </w:rPr>
            </w:pPr>
            <w:r w:rsidRPr="00DA0F88">
              <w:rPr>
                <w:b/>
                <w:sz w:val="20"/>
                <w:szCs w:val="20"/>
                <w:lang w:val="en-US"/>
              </w:rPr>
              <w:t>MCDSS</w:t>
            </w:r>
          </w:p>
          <w:p w14:paraId="79348DDC" w14:textId="77777777" w:rsidR="00C329CC" w:rsidRPr="00DA0F88" w:rsidRDefault="00D620B4" w:rsidP="00537444">
            <w:pPr>
              <w:pStyle w:val="ListParagraph"/>
              <w:numPr>
                <w:ilvl w:val="0"/>
                <w:numId w:val="26"/>
              </w:numPr>
              <w:contextualSpacing w:val="0"/>
              <w:rPr>
                <w:b/>
                <w:sz w:val="20"/>
                <w:szCs w:val="20"/>
                <w:lang w:val="en-US"/>
              </w:rPr>
            </w:pPr>
            <w:r w:rsidRPr="00DA0F88">
              <w:rPr>
                <w:b/>
                <w:sz w:val="20"/>
                <w:szCs w:val="20"/>
                <w:lang w:val="en-US"/>
              </w:rPr>
              <w:t>MOH</w:t>
            </w:r>
          </w:p>
          <w:p w14:paraId="79348DDD" w14:textId="77777777" w:rsidR="00C329CC" w:rsidRPr="00DA0F88" w:rsidRDefault="00D620B4" w:rsidP="00537444">
            <w:pPr>
              <w:pStyle w:val="ListParagraph"/>
              <w:numPr>
                <w:ilvl w:val="0"/>
                <w:numId w:val="26"/>
              </w:numPr>
              <w:contextualSpacing w:val="0"/>
              <w:rPr>
                <w:b/>
                <w:sz w:val="20"/>
                <w:szCs w:val="20"/>
                <w:lang w:val="en-US"/>
              </w:rPr>
            </w:pPr>
            <w:r w:rsidRPr="00DA0F88">
              <w:rPr>
                <w:b/>
                <w:sz w:val="20"/>
                <w:szCs w:val="20"/>
                <w:lang w:val="en-US"/>
              </w:rPr>
              <w:t>Office of Permanent Secretary Luapula</w:t>
            </w:r>
          </w:p>
          <w:p w14:paraId="79348DDE" w14:textId="77777777" w:rsidR="00D620B4" w:rsidRPr="00DA0F88" w:rsidRDefault="00D620B4" w:rsidP="00537444">
            <w:pPr>
              <w:pStyle w:val="ListParagraph"/>
              <w:numPr>
                <w:ilvl w:val="0"/>
                <w:numId w:val="26"/>
              </w:numPr>
              <w:contextualSpacing w:val="0"/>
              <w:rPr>
                <w:b/>
                <w:sz w:val="20"/>
                <w:szCs w:val="20"/>
                <w:lang w:val="en-US"/>
              </w:rPr>
            </w:pPr>
            <w:r w:rsidRPr="00DA0F88">
              <w:rPr>
                <w:b/>
                <w:sz w:val="20"/>
                <w:szCs w:val="20"/>
                <w:lang w:val="en-US"/>
              </w:rPr>
              <w:t>Council of Chiefs</w:t>
            </w:r>
          </w:p>
        </w:tc>
      </w:tr>
      <w:tr w:rsidR="00FB3072" w:rsidRPr="00DA0F88" w14:paraId="79348DE7" w14:textId="77777777" w:rsidTr="00E3768F">
        <w:tc>
          <w:tcPr>
            <w:tcW w:w="1677" w:type="pct"/>
            <w:tcBorders>
              <w:top w:val="single" w:sz="4" w:space="0" w:color="000000"/>
              <w:bottom w:val="single" w:sz="4" w:space="0" w:color="000000"/>
              <w:right w:val="single" w:sz="4" w:space="0" w:color="000000"/>
            </w:tcBorders>
          </w:tcPr>
          <w:p w14:paraId="79348DE0" w14:textId="543ACD1C" w:rsidR="00FB3072" w:rsidRPr="00DA0F88" w:rsidRDefault="00176E0B" w:rsidP="00537444">
            <w:pPr>
              <w:contextualSpacing w:val="0"/>
              <w:jc w:val="both"/>
              <w:rPr>
                <w:b/>
                <w:sz w:val="20"/>
                <w:szCs w:val="20"/>
                <w:lang w:val="en-US"/>
              </w:rPr>
            </w:pPr>
            <w:r w:rsidRPr="00DA0F88">
              <w:rPr>
                <w:lang w:val="en-US"/>
              </w:rPr>
              <w:t xml:space="preserve">5. </w:t>
            </w:r>
            <w:r w:rsidR="00FB3072" w:rsidRPr="00DA0F88">
              <w:rPr>
                <w:b/>
                <w:sz w:val="20"/>
                <w:szCs w:val="20"/>
                <w:lang w:val="en-US"/>
              </w:rPr>
              <w:t>Men and women with disabilities have greater understanding of their HIV, SRH and social protection rights and are able to claim them</w:t>
            </w:r>
            <w:r w:rsidR="00F5354C" w:rsidRPr="00DA0F88">
              <w:rPr>
                <w:b/>
                <w:sz w:val="20"/>
                <w:szCs w:val="20"/>
                <w:lang w:val="en-US"/>
              </w:rPr>
              <w:t xml:space="preserve"> </w:t>
            </w:r>
          </w:p>
        </w:tc>
        <w:tc>
          <w:tcPr>
            <w:tcW w:w="727" w:type="pct"/>
            <w:tcBorders>
              <w:top w:val="single" w:sz="4" w:space="0" w:color="000000"/>
              <w:left w:val="single" w:sz="4" w:space="0" w:color="000000"/>
              <w:bottom w:val="single" w:sz="4" w:space="0" w:color="000000"/>
              <w:right w:val="single" w:sz="4" w:space="0" w:color="000000"/>
            </w:tcBorders>
          </w:tcPr>
          <w:p w14:paraId="79348DE1" w14:textId="77777777" w:rsidR="00FB3072" w:rsidRPr="00DA0F88" w:rsidRDefault="00D620B4" w:rsidP="00537444">
            <w:pPr>
              <w:contextualSpacing w:val="0"/>
              <w:jc w:val="both"/>
              <w:rPr>
                <w:b/>
                <w:sz w:val="20"/>
                <w:szCs w:val="20"/>
                <w:lang w:val="en-US"/>
              </w:rPr>
            </w:pPr>
            <w:r w:rsidRPr="00DA0F88">
              <w:rPr>
                <w:b/>
                <w:sz w:val="20"/>
                <w:szCs w:val="20"/>
                <w:lang w:val="en-US"/>
              </w:rPr>
              <w:t>UNFPA</w:t>
            </w:r>
          </w:p>
        </w:tc>
        <w:tc>
          <w:tcPr>
            <w:tcW w:w="1017" w:type="pct"/>
            <w:tcBorders>
              <w:top w:val="single" w:sz="4" w:space="0" w:color="000000"/>
              <w:left w:val="single" w:sz="4" w:space="0" w:color="000000"/>
              <w:bottom w:val="single" w:sz="4" w:space="0" w:color="000000"/>
              <w:right w:val="single" w:sz="4" w:space="0" w:color="000000"/>
            </w:tcBorders>
          </w:tcPr>
          <w:p w14:paraId="79348DE2" w14:textId="7302315C" w:rsidR="00FB3072" w:rsidRPr="00DA0F88" w:rsidRDefault="00D620B4" w:rsidP="00537444">
            <w:pPr>
              <w:contextualSpacing w:val="0"/>
              <w:jc w:val="both"/>
              <w:rPr>
                <w:sz w:val="20"/>
                <w:szCs w:val="20"/>
                <w:lang w:val="en-US"/>
              </w:rPr>
            </w:pPr>
            <w:r w:rsidRPr="00DA0F88">
              <w:rPr>
                <w:sz w:val="20"/>
                <w:szCs w:val="20"/>
                <w:lang w:val="en-US"/>
              </w:rPr>
              <w:t>WHO/UNAIDS/ILO/UNDP</w:t>
            </w:r>
            <w:r w:rsidR="006757B9" w:rsidRPr="00DA0F88">
              <w:rPr>
                <w:sz w:val="20"/>
                <w:szCs w:val="20"/>
                <w:lang w:val="en-US"/>
              </w:rPr>
              <w:t>/UNICEF</w:t>
            </w:r>
          </w:p>
        </w:tc>
        <w:tc>
          <w:tcPr>
            <w:tcW w:w="1580" w:type="pct"/>
            <w:tcBorders>
              <w:top w:val="single" w:sz="4" w:space="0" w:color="000000"/>
              <w:left w:val="single" w:sz="4" w:space="0" w:color="000000"/>
              <w:bottom w:val="single" w:sz="4" w:space="0" w:color="000000"/>
            </w:tcBorders>
          </w:tcPr>
          <w:p w14:paraId="79348DE3" w14:textId="77777777" w:rsidR="00C329CC" w:rsidRPr="00DA0F88" w:rsidRDefault="00D620B4" w:rsidP="00537444">
            <w:pPr>
              <w:pStyle w:val="ListParagraph"/>
              <w:numPr>
                <w:ilvl w:val="0"/>
                <w:numId w:val="27"/>
              </w:numPr>
              <w:contextualSpacing w:val="0"/>
              <w:rPr>
                <w:b/>
                <w:sz w:val="20"/>
                <w:szCs w:val="20"/>
                <w:lang w:val="en-US"/>
              </w:rPr>
            </w:pPr>
            <w:r w:rsidRPr="00DA0F88">
              <w:rPr>
                <w:b/>
                <w:sz w:val="20"/>
                <w:szCs w:val="20"/>
                <w:lang w:val="en-US"/>
              </w:rPr>
              <w:t>ZAPD</w:t>
            </w:r>
          </w:p>
          <w:p w14:paraId="79348DE4" w14:textId="77777777" w:rsidR="00C329CC" w:rsidRPr="00DA0F88" w:rsidRDefault="00D620B4" w:rsidP="00537444">
            <w:pPr>
              <w:pStyle w:val="ListParagraph"/>
              <w:numPr>
                <w:ilvl w:val="0"/>
                <w:numId w:val="27"/>
              </w:numPr>
              <w:contextualSpacing w:val="0"/>
              <w:rPr>
                <w:b/>
                <w:sz w:val="20"/>
                <w:szCs w:val="20"/>
                <w:lang w:val="en-US"/>
              </w:rPr>
            </w:pPr>
            <w:r w:rsidRPr="00DA0F88">
              <w:rPr>
                <w:b/>
                <w:sz w:val="20"/>
                <w:szCs w:val="20"/>
                <w:lang w:val="en-US"/>
              </w:rPr>
              <w:t>MCDSS</w:t>
            </w:r>
          </w:p>
          <w:p w14:paraId="79348DE5" w14:textId="77777777" w:rsidR="00C329CC" w:rsidRPr="00DA0F88" w:rsidRDefault="00D620B4" w:rsidP="00537444">
            <w:pPr>
              <w:pStyle w:val="ListParagraph"/>
              <w:numPr>
                <w:ilvl w:val="0"/>
                <w:numId w:val="27"/>
              </w:numPr>
              <w:contextualSpacing w:val="0"/>
              <w:rPr>
                <w:b/>
                <w:sz w:val="20"/>
                <w:szCs w:val="20"/>
                <w:lang w:val="en-US"/>
              </w:rPr>
            </w:pPr>
            <w:r w:rsidRPr="00DA0F88">
              <w:rPr>
                <w:b/>
                <w:sz w:val="20"/>
                <w:szCs w:val="20"/>
                <w:lang w:val="en-US"/>
              </w:rPr>
              <w:t>MOH</w:t>
            </w:r>
          </w:p>
          <w:p w14:paraId="79348DE6" w14:textId="77777777" w:rsidR="00FB3072" w:rsidRPr="00DA0F88" w:rsidRDefault="00D620B4" w:rsidP="00537444">
            <w:pPr>
              <w:pStyle w:val="ListParagraph"/>
              <w:numPr>
                <w:ilvl w:val="0"/>
                <w:numId w:val="27"/>
              </w:numPr>
              <w:contextualSpacing w:val="0"/>
              <w:rPr>
                <w:b/>
                <w:sz w:val="20"/>
                <w:szCs w:val="20"/>
                <w:lang w:val="en-US"/>
              </w:rPr>
            </w:pPr>
            <w:r w:rsidRPr="00DA0F88">
              <w:rPr>
                <w:b/>
                <w:sz w:val="20"/>
                <w:szCs w:val="20"/>
                <w:lang w:val="en-US"/>
              </w:rPr>
              <w:t>Office of Permanent Secretary Luapula</w:t>
            </w:r>
          </w:p>
        </w:tc>
      </w:tr>
    </w:tbl>
    <w:p w14:paraId="79348DE9" w14:textId="44004D66" w:rsidR="003D0756" w:rsidRPr="00DA0F88" w:rsidRDefault="00DA0F88" w:rsidP="00EE4220">
      <w:pPr>
        <w:pStyle w:val="Heading1"/>
      </w:pPr>
      <w:r>
        <w:t xml:space="preserve">7. </w:t>
      </w:r>
      <w:r w:rsidR="00157433" w:rsidRPr="00DA0F88">
        <w:t xml:space="preserve">Knowledge Management </w:t>
      </w:r>
    </w:p>
    <w:p w14:paraId="0357E57E" w14:textId="77777777" w:rsidR="00F5354C" w:rsidRPr="00DA0F88" w:rsidRDefault="00157433" w:rsidP="00DA0F88">
      <w:pPr>
        <w:spacing w:before="200" w:line="240" w:lineRule="auto"/>
        <w:jc w:val="both"/>
        <w:rPr>
          <w:sz w:val="20"/>
          <w:szCs w:val="20"/>
          <w:lang w:val="en-US"/>
        </w:rPr>
      </w:pPr>
      <w:r w:rsidRPr="00DA0F88">
        <w:rPr>
          <w:sz w:val="20"/>
          <w:szCs w:val="20"/>
          <w:lang w:val="en-US"/>
        </w:rPr>
        <w:t>Max 250 words.</w:t>
      </w:r>
    </w:p>
    <w:p w14:paraId="0442DC9E" w14:textId="77777777" w:rsidR="00F5354C" w:rsidRPr="00DA0F88" w:rsidRDefault="00CC3F7F" w:rsidP="00F5354C">
      <w:pPr>
        <w:spacing w:before="200" w:line="240" w:lineRule="auto"/>
        <w:jc w:val="both"/>
        <w:rPr>
          <w:sz w:val="20"/>
          <w:szCs w:val="24"/>
          <w:lang w:val="en-US"/>
        </w:rPr>
      </w:pPr>
      <w:r w:rsidRPr="00DA0F88">
        <w:rPr>
          <w:sz w:val="20"/>
          <w:szCs w:val="24"/>
          <w:lang w:val="en-US"/>
        </w:rPr>
        <w:t xml:space="preserve">The UN and </w:t>
      </w:r>
      <w:r w:rsidR="00073052" w:rsidRPr="00DA0F88">
        <w:rPr>
          <w:sz w:val="20"/>
          <w:szCs w:val="24"/>
          <w:lang w:val="en-US"/>
        </w:rPr>
        <w:t>partners will employ</w:t>
      </w:r>
      <w:r w:rsidR="002B4820" w:rsidRPr="00DA0F88">
        <w:rPr>
          <w:sz w:val="20"/>
          <w:szCs w:val="24"/>
          <w:lang w:val="en-US"/>
        </w:rPr>
        <w:t xml:space="preserve"> several</w:t>
      </w:r>
      <w:r w:rsidR="00073052" w:rsidRPr="00DA0F88">
        <w:rPr>
          <w:sz w:val="20"/>
          <w:szCs w:val="24"/>
          <w:lang w:val="en-US"/>
        </w:rPr>
        <w:t xml:space="preserve"> proven strategies for documenting, disseminating and communicating</w:t>
      </w:r>
      <w:r w:rsidRPr="00DA0F88">
        <w:rPr>
          <w:sz w:val="20"/>
          <w:szCs w:val="24"/>
          <w:lang w:val="en-US"/>
        </w:rPr>
        <w:t xml:space="preserve"> good practices and lessons learned</w:t>
      </w:r>
      <w:r w:rsidR="00073052" w:rsidRPr="00DA0F88">
        <w:rPr>
          <w:sz w:val="20"/>
          <w:szCs w:val="24"/>
          <w:lang w:val="en-US"/>
        </w:rPr>
        <w:t xml:space="preserve"> </w:t>
      </w:r>
      <w:r w:rsidRPr="00DA0F88">
        <w:rPr>
          <w:sz w:val="20"/>
          <w:szCs w:val="24"/>
          <w:lang w:val="en-US"/>
        </w:rPr>
        <w:t>during the implementation of the project.</w:t>
      </w:r>
      <w:r w:rsidR="002B4820" w:rsidRPr="00DA0F88">
        <w:rPr>
          <w:sz w:val="20"/>
          <w:szCs w:val="24"/>
          <w:lang w:val="en-US"/>
        </w:rPr>
        <w:t xml:space="preserve"> A central aim with the knowledge management activities will be to share information and achievements of the project</w:t>
      </w:r>
      <w:r w:rsidR="000E6C1F" w:rsidRPr="00DA0F88">
        <w:rPr>
          <w:sz w:val="20"/>
          <w:szCs w:val="24"/>
          <w:lang w:val="en-US"/>
        </w:rPr>
        <w:t xml:space="preserve"> with local authorities and</w:t>
      </w:r>
      <w:r w:rsidR="002B4820" w:rsidRPr="00DA0F88">
        <w:rPr>
          <w:sz w:val="20"/>
          <w:szCs w:val="24"/>
          <w:lang w:val="en-US"/>
        </w:rPr>
        <w:t xml:space="preserve"> </w:t>
      </w:r>
      <w:r w:rsidR="000E6C1F" w:rsidRPr="00DA0F88">
        <w:rPr>
          <w:sz w:val="20"/>
          <w:szCs w:val="24"/>
          <w:lang w:val="en-US"/>
        </w:rPr>
        <w:t xml:space="preserve">within the communities </w:t>
      </w:r>
      <w:r w:rsidR="002B4820" w:rsidRPr="00DA0F88">
        <w:rPr>
          <w:sz w:val="20"/>
          <w:szCs w:val="24"/>
          <w:lang w:val="en-US"/>
        </w:rPr>
        <w:t>to encourage</w:t>
      </w:r>
      <w:r w:rsidR="003B0E8D" w:rsidRPr="00DA0F88">
        <w:rPr>
          <w:sz w:val="20"/>
          <w:szCs w:val="24"/>
          <w:lang w:val="en-US"/>
        </w:rPr>
        <w:t xml:space="preserve"> </w:t>
      </w:r>
      <w:r w:rsidR="002B4820" w:rsidRPr="00DA0F88">
        <w:rPr>
          <w:sz w:val="20"/>
          <w:szCs w:val="24"/>
          <w:lang w:val="en-US"/>
        </w:rPr>
        <w:t>stronger mainstreaming of disability rights</w:t>
      </w:r>
      <w:r w:rsidR="003B0E8D" w:rsidRPr="00DA0F88">
        <w:rPr>
          <w:sz w:val="20"/>
          <w:szCs w:val="24"/>
          <w:lang w:val="en-US"/>
        </w:rPr>
        <w:t xml:space="preserve"> among </w:t>
      </w:r>
      <w:r w:rsidR="000E6C1F" w:rsidRPr="00DA0F88">
        <w:rPr>
          <w:sz w:val="20"/>
          <w:szCs w:val="24"/>
          <w:lang w:val="en-US"/>
        </w:rPr>
        <w:t xml:space="preserve">a diverse set of stakeholders (authorities, DPOs and health practitioners) and with the purpose of scaling up the intervention at provincial and national level. </w:t>
      </w:r>
    </w:p>
    <w:p w14:paraId="34EC51EE" w14:textId="77777777" w:rsidR="00F5354C" w:rsidRPr="00DA0F88" w:rsidRDefault="00A31ECE" w:rsidP="00F5354C">
      <w:pPr>
        <w:spacing w:before="200" w:line="240" w:lineRule="auto"/>
        <w:jc w:val="both"/>
        <w:rPr>
          <w:sz w:val="20"/>
          <w:szCs w:val="24"/>
          <w:lang w:val="en-US"/>
        </w:rPr>
      </w:pPr>
      <w:r w:rsidRPr="00DA0F88">
        <w:rPr>
          <w:sz w:val="20"/>
          <w:szCs w:val="24"/>
          <w:lang w:val="en-US"/>
        </w:rPr>
        <w:t>The key audiences for information sharing will be</w:t>
      </w:r>
      <w:r w:rsidR="00CC3F7F" w:rsidRPr="00DA0F88">
        <w:rPr>
          <w:sz w:val="20"/>
          <w:szCs w:val="24"/>
          <w:lang w:val="en-US"/>
        </w:rPr>
        <w:t xml:space="preserve"> 1) UN internal, i.e. all UN agencies operating in Zambia, 2) partners at the </w:t>
      </w:r>
      <w:r w:rsidRPr="00DA0F88">
        <w:rPr>
          <w:sz w:val="20"/>
          <w:szCs w:val="24"/>
          <w:lang w:val="en-US"/>
        </w:rPr>
        <w:t xml:space="preserve">district, provincial and </w:t>
      </w:r>
      <w:r w:rsidR="00CC3F7F" w:rsidRPr="00DA0F88">
        <w:rPr>
          <w:sz w:val="20"/>
          <w:szCs w:val="24"/>
          <w:lang w:val="en-US"/>
        </w:rPr>
        <w:t xml:space="preserve">national level, including implementing partners such as </w:t>
      </w:r>
      <w:r w:rsidRPr="00DA0F88">
        <w:rPr>
          <w:sz w:val="20"/>
          <w:szCs w:val="24"/>
          <w:lang w:val="en-US"/>
        </w:rPr>
        <w:t xml:space="preserve">DPOs and </w:t>
      </w:r>
      <w:r w:rsidR="00CC3F7F" w:rsidRPr="00DA0F88">
        <w:rPr>
          <w:sz w:val="20"/>
          <w:szCs w:val="24"/>
          <w:lang w:val="en-US"/>
        </w:rPr>
        <w:t>civil society organisations, and 3) stakeholders and interested parties both in Za</w:t>
      </w:r>
      <w:r w:rsidR="00083C80" w:rsidRPr="00DA0F88">
        <w:rPr>
          <w:sz w:val="20"/>
          <w:szCs w:val="24"/>
          <w:lang w:val="en-US"/>
        </w:rPr>
        <w:t>mbia and abroad. The project</w:t>
      </w:r>
      <w:r w:rsidR="00CC3F7F" w:rsidRPr="00DA0F88">
        <w:rPr>
          <w:sz w:val="20"/>
          <w:szCs w:val="24"/>
          <w:lang w:val="en-US"/>
        </w:rPr>
        <w:t xml:space="preserve"> will regularly collect and document information </w:t>
      </w:r>
      <w:r w:rsidR="00512D8D" w:rsidRPr="00DA0F88">
        <w:rPr>
          <w:sz w:val="20"/>
          <w:szCs w:val="24"/>
          <w:lang w:val="en-US"/>
        </w:rPr>
        <w:t>in the targeted districts</w:t>
      </w:r>
      <w:r w:rsidR="00CC3F7F" w:rsidRPr="00DA0F88">
        <w:rPr>
          <w:sz w:val="20"/>
          <w:szCs w:val="24"/>
          <w:lang w:val="en-US"/>
        </w:rPr>
        <w:t xml:space="preserve">, including through interviews with </w:t>
      </w:r>
      <w:r w:rsidR="00485D7C" w:rsidRPr="00DA0F88">
        <w:rPr>
          <w:sz w:val="20"/>
          <w:szCs w:val="24"/>
          <w:lang w:val="en-US"/>
        </w:rPr>
        <w:t xml:space="preserve">persons with disabilities, DPOs, service providers and provincial and district administration, </w:t>
      </w:r>
      <w:r w:rsidR="00CC3F7F" w:rsidRPr="00DA0F88">
        <w:rPr>
          <w:sz w:val="20"/>
          <w:szCs w:val="24"/>
          <w:lang w:val="en-US"/>
        </w:rPr>
        <w:t>and digest the information to suit each separate media and audience. Communication forms tha</w:t>
      </w:r>
      <w:r w:rsidR="00485D7C" w:rsidRPr="00DA0F88">
        <w:rPr>
          <w:sz w:val="20"/>
          <w:szCs w:val="24"/>
          <w:lang w:val="en-US"/>
        </w:rPr>
        <w:t>t might be used include</w:t>
      </w:r>
      <w:r w:rsidR="00CC3F7F" w:rsidRPr="00DA0F88">
        <w:rPr>
          <w:sz w:val="20"/>
          <w:szCs w:val="24"/>
          <w:lang w:val="en-US"/>
        </w:rPr>
        <w:t xml:space="preserve"> </w:t>
      </w:r>
      <w:r w:rsidR="00485D7C" w:rsidRPr="00DA0F88">
        <w:rPr>
          <w:sz w:val="20"/>
          <w:szCs w:val="24"/>
          <w:lang w:val="en-US"/>
        </w:rPr>
        <w:t>newsletters (e-mail and print)</w:t>
      </w:r>
      <w:r w:rsidR="00CC3F7F" w:rsidRPr="00DA0F88">
        <w:rPr>
          <w:sz w:val="20"/>
          <w:szCs w:val="24"/>
          <w:lang w:val="en-US"/>
        </w:rPr>
        <w:t>, policy briefs, social media posts and brief video documentaries</w:t>
      </w:r>
      <w:r w:rsidR="00485D7C" w:rsidRPr="00DA0F88">
        <w:rPr>
          <w:sz w:val="20"/>
          <w:szCs w:val="24"/>
          <w:lang w:val="en-US"/>
        </w:rPr>
        <w:t>. Efforts will be made to produce information about the project also in formats accessible to persons with different disabilities</w:t>
      </w:r>
      <w:r w:rsidR="000E6C1F" w:rsidRPr="00DA0F88">
        <w:rPr>
          <w:sz w:val="20"/>
          <w:szCs w:val="24"/>
          <w:lang w:val="en-US"/>
        </w:rPr>
        <w:t xml:space="preserve"> and in different Zambian languages</w:t>
      </w:r>
      <w:r w:rsidR="00485D7C" w:rsidRPr="00DA0F88">
        <w:rPr>
          <w:sz w:val="20"/>
          <w:szCs w:val="24"/>
          <w:lang w:val="en-US"/>
        </w:rPr>
        <w:t>.</w:t>
      </w:r>
    </w:p>
    <w:p w14:paraId="79348DF0" w14:textId="579302E0" w:rsidR="003D0756" w:rsidRPr="00DA0F88" w:rsidRDefault="00DA0F88" w:rsidP="00EE4220">
      <w:pPr>
        <w:pStyle w:val="Heading1"/>
      </w:pPr>
      <w:r>
        <w:t xml:space="preserve">8. </w:t>
      </w:r>
      <w:r w:rsidR="00157433" w:rsidRPr="00DA0F88">
        <w:t xml:space="preserve">Inception Activities </w:t>
      </w:r>
    </w:p>
    <w:p w14:paraId="79348DF1" w14:textId="77777777" w:rsidR="00D32255" w:rsidRPr="00DA0F88" w:rsidRDefault="00157433" w:rsidP="00DA0F88">
      <w:pPr>
        <w:spacing w:before="200"/>
        <w:jc w:val="both"/>
        <w:rPr>
          <w:lang w:val="en-US"/>
        </w:rPr>
      </w:pPr>
      <w:r w:rsidRPr="00DA0F88">
        <w:rPr>
          <w:lang w:val="en-US"/>
        </w:rPr>
        <w:t>Max 250 words.</w:t>
      </w:r>
    </w:p>
    <w:p w14:paraId="79348DF2" w14:textId="79E60F17" w:rsidR="00C32DEE" w:rsidRPr="00DA0F88" w:rsidRDefault="0068540E" w:rsidP="00537444">
      <w:pPr>
        <w:pStyle w:val="ListParagraph"/>
        <w:numPr>
          <w:ilvl w:val="0"/>
          <w:numId w:val="13"/>
        </w:numPr>
        <w:spacing w:after="0" w:line="240" w:lineRule="auto"/>
        <w:contextualSpacing w:val="0"/>
        <w:jc w:val="both"/>
        <w:rPr>
          <w:sz w:val="20"/>
          <w:szCs w:val="20"/>
          <w:lang w:val="en-US"/>
        </w:rPr>
      </w:pPr>
      <w:r w:rsidRPr="00DA0F88">
        <w:rPr>
          <w:sz w:val="20"/>
          <w:szCs w:val="20"/>
          <w:lang w:val="en-US"/>
        </w:rPr>
        <w:t xml:space="preserve">Sensitise </w:t>
      </w:r>
      <w:r w:rsidR="006D28FF" w:rsidRPr="00DA0F88">
        <w:rPr>
          <w:sz w:val="20"/>
          <w:szCs w:val="20"/>
          <w:lang w:val="en-US"/>
        </w:rPr>
        <w:t xml:space="preserve">UN </w:t>
      </w:r>
      <w:r w:rsidRPr="00DA0F88">
        <w:rPr>
          <w:sz w:val="20"/>
          <w:szCs w:val="20"/>
          <w:lang w:val="en-US"/>
        </w:rPr>
        <w:t>partner</w:t>
      </w:r>
      <w:r w:rsidR="00E57F1E" w:rsidRPr="00DA0F88">
        <w:rPr>
          <w:sz w:val="20"/>
          <w:szCs w:val="20"/>
          <w:lang w:val="en-US"/>
        </w:rPr>
        <w:t xml:space="preserve">, government and non-government counterparts </w:t>
      </w:r>
      <w:r w:rsidR="00251D59" w:rsidRPr="00DA0F88">
        <w:rPr>
          <w:sz w:val="20"/>
          <w:szCs w:val="20"/>
          <w:lang w:val="en-US"/>
        </w:rPr>
        <w:t xml:space="preserve">at national, provincial and district </w:t>
      </w:r>
      <w:r w:rsidR="00E57F1E" w:rsidRPr="00DA0F88">
        <w:rPr>
          <w:sz w:val="20"/>
          <w:szCs w:val="20"/>
          <w:lang w:val="en-US"/>
        </w:rPr>
        <w:t>on the objectives</w:t>
      </w:r>
      <w:r w:rsidR="00F5354C" w:rsidRPr="00DA0F88">
        <w:rPr>
          <w:sz w:val="20"/>
          <w:szCs w:val="20"/>
          <w:lang w:val="en-US"/>
        </w:rPr>
        <w:t xml:space="preserve"> </w:t>
      </w:r>
      <w:r w:rsidR="00E57F1E" w:rsidRPr="00DA0F88">
        <w:rPr>
          <w:sz w:val="20"/>
          <w:szCs w:val="20"/>
          <w:lang w:val="en-US"/>
        </w:rPr>
        <w:t>and structure of the proposal</w:t>
      </w:r>
    </w:p>
    <w:p w14:paraId="3D72693A" w14:textId="693BAB43" w:rsidR="001E2864" w:rsidRPr="00DA0F88" w:rsidRDefault="001E2864" w:rsidP="00537444">
      <w:pPr>
        <w:pStyle w:val="ListParagraph"/>
        <w:numPr>
          <w:ilvl w:val="0"/>
          <w:numId w:val="13"/>
        </w:numPr>
        <w:spacing w:after="0" w:line="240" w:lineRule="auto"/>
        <w:contextualSpacing w:val="0"/>
        <w:jc w:val="both"/>
        <w:rPr>
          <w:sz w:val="20"/>
          <w:szCs w:val="20"/>
          <w:lang w:val="en-US"/>
        </w:rPr>
      </w:pPr>
      <w:r w:rsidRPr="00DA0F88">
        <w:rPr>
          <w:sz w:val="20"/>
          <w:szCs w:val="20"/>
          <w:lang w:val="en-US"/>
        </w:rPr>
        <w:t>Recruit National Project coordinator and set up the project office</w:t>
      </w:r>
    </w:p>
    <w:p w14:paraId="61F41A09" w14:textId="27DDB028" w:rsidR="00E57F1E" w:rsidRPr="00DA0F88" w:rsidRDefault="00C32DEE" w:rsidP="00537444">
      <w:pPr>
        <w:pStyle w:val="ListParagraph"/>
        <w:numPr>
          <w:ilvl w:val="0"/>
          <w:numId w:val="13"/>
        </w:numPr>
        <w:spacing w:after="0" w:line="240" w:lineRule="auto"/>
        <w:contextualSpacing w:val="0"/>
        <w:jc w:val="both"/>
        <w:rPr>
          <w:sz w:val="20"/>
          <w:szCs w:val="20"/>
          <w:lang w:val="en-US"/>
        </w:rPr>
      </w:pPr>
      <w:r w:rsidRPr="00DA0F88">
        <w:rPr>
          <w:sz w:val="20"/>
          <w:szCs w:val="20"/>
          <w:lang w:val="en-US"/>
        </w:rPr>
        <w:t>Conduct further consultations and planning</w:t>
      </w:r>
      <w:r w:rsidR="00466EBE" w:rsidRPr="00DA0F88">
        <w:rPr>
          <w:sz w:val="20"/>
          <w:szCs w:val="20"/>
          <w:lang w:val="en-US"/>
        </w:rPr>
        <w:t xml:space="preserve"> and finalise the partnership arrangements</w:t>
      </w:r>
    </w:p>
    <w:p w14:paraId="79348DF3" w14:textId="5EC63BEA" w:rsidR="002B3A02" w:rsidRPr="00DA0F88" w:rsidRDefault="00E57F1E" w:rsidP="00537444">
      <w:pPr>
        <w:pStyle w:val="ListParagraph"/>
        <w:numPr>
          <w:ilvl w:val="0"/>
          <w:numId w:val="13"/>
        </w:numPr>
        <w:spacing w:after="0" w:line="240" w:lineRule="auto"/>
        <w:contextualSpacing w:val="0"/>
        <w:jc w:val="both"/>
        <w:rPr>
          <w:sz w:val="20"/>
          <w:szCs w:val="20"/>
          <w:lang w:val="en-US"/>
        </w:rPr>
      </w:pPr>
      <w:r w:rsidRPr="00DA0F88">
        <w:rPr>
          <w:sz w:val="20"/>
          <w:szCs w:val="20"/>
          <w:lang w:val="en-US"/>
        </w:rPr>
        <w:t>Elaborate a detailed workplan and budget for the first year of implementation</w:t>
      </w:r>
    </w:p>
    <w:p w14:paraId="79348DF4" w14:textId="77777777" w:rsidR="006D28FF" w:rsidRPr="00DA0F88" w:rsidRDefault="006D28FF" w:rsidP="00537444">
      <w:pPr>
        <w:pStyle w:val="ListParagraph"/>
        <w:numPr>
          <w:ilvl w:val="0"/>
          <w:numId w:val="13"/>
        </w:numPr>
        <w:spacing w:after="0" w:line="240" w:lineRule="auto"/>
        <w:contextualSpacing w:val="0"/>
        <w:jc w:val="both"/>
        <w:rPr>
          <w:sz w:val="20"/>
          <w:szCs w:val="20"/>
          <w:lang w:val="en-US"/>
        </w:rPr>
      </w:pPr>
      <w:r w:rsidRPr="00DA0F88">
        <w:rPr>
          <w:sz w:val="20"/>
          <w:szCs w:val="20"/>
          <w:lang w:val="en-US"/>
        </w:rPr>
        <w:t>Define the M&amp;E framework</w:t>
      </w:r>
      <w:r w:rsidR="00C32DEE" w:rsidRPr="00DA0F88">
        <w:rPr>
          <w:sz w:val="20"/>
          <w:szCs w:val="20"/>
          <w:lang w:val="en-US"/>
        </w:rPr>
        <w:t xml:space="preserve"> and data collection systems</w:t>
      </w:r>
      <w:r w:rsidRPr="00DA0F88">
        <w:rPr>
          <w:sz w:val="20"/>
          <w:szCs w:val="20"/>
          <w:lang w:val="en-US"/>
        </w:rPr>
        <w:t xml:space="preserve"> based on quantitative and qualitative indicators</w:t>
      </w:r>
      <w:r w:rsidR="00127B65" w:rsidRPr="00DA0F88">
        <w:rPr>
          <w:sz w:val="20"/>
          <w:szCs w:val="20"/>
          <w:lang w:val="en-US"/>
        </w:rPr>
        <w:t xml:space="preserve"> focusing on age and sex-disaggregated indicators that cross reference types of disability, gender and the demographic structure of households.</w:t>
      </w:r>
    </w:p>
    <w:p w14:paraId="21C5FE60" w14:textId="77777777" w:rsidR="00F5354C" w:rsidRPr="00DA0F88" w:rsidRDefault="0068540E" w:rsidP="00537444">
      <w:pPr>
        <w:pStyle w:val="ListParagraph"/>
        <w:numPr>
          <w:ilvl w:val="0"/>
          <w:numId w:val="13"/>
        </w:numPr>
        <w:spacing w:after="0" w:line="240" w:lineRule="auto"/>
        <w:contextualSpacing w:val="0"/>
        <w:jc w:val="both"/>
        <w:rPr>
          <w:sz w:val="20"/>
          <w:szCs w:val="20"/>
          <w:lang w:val="en-US"/>
        </w:rPr>
      </w:pPr>
      <w:r w:rsidRPr="00DA0F88">
        <w:rPr>
          <w:sz w:val="20"/>
          <w:szCs w:val="20"/>
          <w:lang w:val="en-US"/>
        </w:rPr>
        <w:t>Conduct b</w:t>
      </w:r>
      <w:r w:rsidR="009F3170" w:rsidRPr="00DA0F88">
        <w:rPr>
          <w:sz w:val="20"/>
          <w:szCs w:val="20"/>
          <w:lang w:val="en-US"/>
        </w:rPr>
        <w:t>aseline surveys related to outcome areas</w:t>
      </w:r>
      <w:r w:rsidR="002B3A02" w:rsidRPr="00DA0F88">
        <w:rPr>
          <w:sz w:val="20"/>
          <w:szCs w:val="20"/>
          <w:lang w:val="en-US"/>
        </w:rPr>
        <w:t xml:space="preserve"> in Mansa and Samfya based on identified indicators</w:t>
      </w:r>
    </w:p>
    <w:p w14:paraId="79348DF8" w14:textId="13772C84" w:rsidR="003D0756" w:rsidRPr="00DA0F88" w:rsidRDefault="00DA0F88" w:rsidP="00EE4220">
      <w:pPr>
        <w:pStyle w:val="Heading1"/>
      </w:pPr>
      <w:r w:rsidRPr="00DA0F88">
        <w:t xml:space="preserve">9. </w:t>
      </w:r>
      <w:r w:rsidR="00157433" w:rsidRPr="00DA0F88">
        <w:t>Budget</w:t>
      </w:r>
    </w:p>
    <w:p w14:paraId="2C63780A" w14:textId="77777777" w:rsidR="00F5354C" w:rsidRPr="00DA0F88" w:rsidRDefault="00157433" w:rsidP="00E3768F">
      <w:pPr>
        <w:spacing w:before="200" w:line="240" w:lineRule="auto"/>
        <w:jc w:val="both"/>
        <w:rPr>
          <w:b/>
          <w:sz w:val="20"/>
          <w:szCs w:val="20"/>
          <w:lang w:val="en-US"/>
        </w:rPr>
      </w:pPr>
      <w:r w:rsidRPr="00DA0F88">
        <w:rPr>
          <w:b/>
          <w:sz w:val="20"/>
          <w:szCs w:val="20"/>
          <w:lang w:val="en-US"/>
        </w:rPr>
        <w:t>Table 5. Project Budget</w:t>
      </w:r>
    </w:p>
    <w:p w14:paraId="37D09838" w14:textId="77777777" w:rsidR="00F5354C" w:rsidRPr="00DA0F88" w:rsidRDefault="002D2BBE" w:rsidP="00F5354C">
      <w:pPr>
        <w:spacing w:before="200" w:line="240" w:lineRule="auto"/>
        <w:jc w:val="both"/>
        <w:rPr>
          <w:sz w:val="20"/>
          <w:szCs w:val="20"/>
          <w:lang w:val="en-US"/>
        </w:rPr>
      </w:pPr>
      <w:r w:rsidRPr="00DA0F88">
        <w:rPr>
          <w:sz w:val="20"/>
          <w:szCs w:val="20"/>
          <w:lang w:val="en-US"/>
        </w:rPr>
        <w:t>Kindly note that the table below provides indicative cost estimates</w:t>
      </w:r>
      <w:r w:rsidR="00D44225" w:rsidRPr="00DA0F88">
        <w:rPr>
          <w:sz w:val="20"/>
          <w:szCs w:val="20"/>
          <w:lang w:val="en-US"/>
        </w:rPr>
        <w:t xml:space="preserve"> based on the prevailing situation</w:t>
      </w:r>
      <w:r w:rsidRPr="00DA0F88">
        <w:rPr>
          <w:sz w:val="20"/>
          <w:szCs w:val="20"/>
          <w:lang w:val="en-US"/>
        </w:rPr>
        <w:t xml:space="preserve"> for</w:t>
      </w:r>
      <w:r w:rsidR="00D44225" w:rsidRPr="00DA0F88">
        <w:rPr>
          <w:sz w:val="20"/>
          <w:szCs w:val="20"/>
          <w:lang w:val="en-US"/>
        </w:rPr>
        <w:t xml:space="preserve"> the proposed </w:t>
      </w:r>
      <w:r w:rsidR="0043415E" w:rsidRPr="00DA0F88">
        <w:rPr>
          <w:sz w:val="20"/>
          <w:szCs w:val="20"/>
          <w:lang w:val="en-US"/>
        </w:rPr>
        <w:t>30 months</w:t>
      </w:r>
      <w:r w:rsidR="00D44225" w:rsidRPr="00DA0F88">
        <w:rPr>
          <w:sz w:val="20"/>
          <w:szCs w:val="20"/>
          <w:lang w:val="en-US"/>
        </w:rPr>
        <w:t xml:space="preserve"> project.</w:t>
      </w:r>
      <w:r w:rsidR="0043415E" w:rsidRPr="00DA0F88">
        <w:rPr>
          <w:sz w:val="20"/>
          <w:szCs w:val="20"/>
          <w:lang w:val="en-US"/>
        </w:rPr>
        <w:t xml:space="preserve"> The total project duration includes 3 months inception period, 24 months implementation period and 3 months project closure period</w:t>
      </w:r>
      <w:r w:rsidR="00140670" w:rsidRPr="00DA0F88">
        <w:rPr>
          <w:sz w:val="20"/>
          <w:szCs w:val="20"/>
          <w:lang w:val="en-US"/>
        </w:rPr>
        <w:t>.</w:t>
      </w:r>
    </w:p>
    <w:p w14:paraId="73EFFBC3" w14:textId="79D166FE" w:rsidR="00210F0B" w:rsidRPr="000C783F" w:rsidRDefault="00157433" w:rsidP="000C783F">
      <w:pPr>
        <w:spacing w:before="200" w:line="240" w:lineRule="auto"/>
        <w:jc w:val="both"/>
        <w:rPr>
          <w:b/>
          <w:sz w:val="20"/>
          <w:szCs w:val="20"/>
          <w:lang w:val="en-US"/>
        </w:rPr>
      </w:pPr>
      <w:r w:rsidRPr="00DA0F88">
        <w:rPr>
          <w:sz w:val="20"/>
          <w:szCs w:val="20"/>
          <w:lang w:val="en-US"/>
        </w:rPr>
        <w:t>From the above information please specify the following:</w:t>
      </w:r>
      <w:r w:rsidRPr="00DA0F88">
        <w:rPr>
          <w:b/>
          <w:sz w:val="20"/>
          <w:szCs w:val="20"/>
          <w:lang w:val="en-US"/>
        </w:rPr>
        <w:t xml:space="preserve"> </w:t>
      </w:r>
    </w:p>
    <w:tbl>
      <w:tblPr>
        <w:tblW w:w="97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Budget"/>
      </w:tblPr>
      <w:tblGrid>
        <w:gridCol w:w="1299"/>
        <w:gridCol w:w="1399"/>
        <w:gridCol w:w="1160"/>
        <w:gridCol w:w="904"/>
        <w:gridCol w:w="903"/>
        <w:gridCol w:w="1204"/>
        <w:gridCol w:w="1463"/>
        <w:gridCol w:w="1417"/>
      </w:tblGrid>
      <w:tr w:rsidR="00210F0B" w14:paraId="68005987" w14:textId="77777777" w:rsidTr="00BA4D19">
        <w:trPr>
          <w:trHeight w:val="251"/>
        </w:trPr>
        <w:tc>
          <w:tcPr>
            <w:tcW w:w="1299" w:type="dxa"/>
            <w:tcBorders>
              <w:top w:val="single" w:sz="4" w:space="0" w:color="000000"/>
              <w:left w:val="single" w:sz="4" w:space="0" w:color="000000"/>
              <w:bottom w:val="single" w:sz="4" w:space="0" w:color="000000"/>
            </w:tcBorders>
            <w:shd w:val="clear" w:color="auto" w:fill="D9D9D9"/>
          </w:tcPr>
          <w:p w14:paraId="589A4C64" w14:textId="77777777" w:rsidR="00210F0B" w:rsidRDefault="00210F0B" w:rsidP="00BA4D19">
            <w:pPr>
              <w:rPr>
                <w:b/>
                <w:sz w:val="20"/>
                <w:szCs w:val="20"/>
              </w:rPr>
            </w:pPr>
            <w:r>
              <w:rPr>
                <w:b/>
                <w:sz w:val="20"/>
                <w:szCs w:val="20"/>
              </w:rPr>
              <w:t>Category</w:t>
            </w:r>
          </w:p>
        </w:tc>
        <w:tc>
          <w:tcPr>
            <w:tcW w:w="1399" w:type="dxa"/>
            <w:tcBorders>
              <w:top w:val="single" w:sz="4" w:space="0" w:color="000000"/>
              <w:bottom w:val="single" w:sz="4" w:space="0" w:color="000000"/>
            </w:tcBorders>
            <w:shd w:val="clear" w:color="auto" w:fill="D9D9D9"/>
          </w:tcPr>
          <w:p w14:paraId="32718F8A" w14:textId="77777777" w:rsidR="00210F0B" w:rsidRDefault="00210F0B" w:rsidP="00BA4D19">
            <w:pPr>
              <w:rPr>
                <w:b/>
                <w:sz w:val="20"/>
                <w:szCs w:val="20"/>
              </w:rPr>
            </w:pPr>
            <w:r>
              <w:rPr>
                <w:b/>
                <w:sz w:val="20"/>
                <w:szCs w:val="20"/>
              </w:rPr>
              <w:t>Item</w:t>
            </w:r>
          </w:p>
        </w:tc>
        <w:tc>
          <w:tcPr>
            <w:tcW w:w="1160" w:type="dxa"/>
            <w:tcBorders>
              <w:top w:val="single" w:sz="4" w:space="0" w:color="000000"/>
              <w:bottom w:val="single" w:sz="4" w:space="0" w:color="000000"/>
            </w:tcBorders>
            <w:shd w:val="clear" w:color="auto" w:fill="D9D9D9"/>
          </w:tcPr>
          <w:p w14:paraId="499C7A99" w14:textId="77777777" w:rsidR="00210F0B" w:rsidRDefault="00210F0B" w:rsidP="00BA4D19">
            <w:pPr>
              <w:rPr>
                <w:b/>
                <w:sz w:val="20"/>
                <w:szCs w:val="20"/>
              </w:rPr>
            </w:pPr>
            <w:r>
              <w:rPr>
                <w:b/>
                <w:sz w:val="20"/>
                <w:szCs w:val="20"/>
              </w:rPr>
              <w:t>Unit Cost</w:t>
            </w:r>
          </w:p>
        </w:tc>
        <w:tc>
          <w:tcPr>
            <w:tcW w:w="904" w:type="dxa"/>
            <w:tcBorders>
              <w:top w:val="single" w:sz="4" w:space="0" w:color="000000"/>
              <w:bottom w:val="single" w:sz="4" w:space="0" w:color="000000"/>
            </w:tcBorders>
            <w:shd w:val="clear" w:color="auto" w:fill="D9D9D9"/>
          </w:tcPr>
          <w:p w14:paraId="131814C7" w14:textId="77777777" w:rsidR="00210F0B" w:rsidRDefault="00210F0B" w:rsidP="00BA4D19">
            <w:pPr>
              <w:rPr>
                <w:b/>
                <w:sz w:val="20"/>
                <w:szCs w:val="20"/>
              </w:rPr>
            </w:pPr>
            <w:r>
              <w:rPr>
                <w:b/>
                <w:sz w:val="20"/>
                <w:szCs w:val="20"/>
              </w:rPr>
              <w:t>No units</w:t>
            </w:r>
          </w:p>
        </w:tc>
        <w:tc>
          <w:tcPr>
            <w:tcW w:w="903" w:type="dxa"/>
            <w:tcBorders>
              <w:top w:val="single" w:sz="4" w:space="0" w:color="000000"/>
              <w:bottom w:val="single" w:sz="4" w:space="0" w:color="000000"/>
            </w:tcBorders>
            <w:shd w:val="clear" w:color="auto" w:fill="D9D9D9"/>
          </w:tcPr>
          <w:p w14:paraId="1DE1DDED" w14:textId="77777777" w:rsidR="00210F0B" w:rsidRDefault="00210F0B" w:rsidP="00BA4D19">
            <w:pPr>
              <w:rPr>
                <w:b/>
                <w:sz w:val="20"/>
                <w:szCs w:val="20"/>
              </w:rPr>
            </w:pPr>
            <w:r>
              <w:rPr>
                <w:b/>
                <w:sz w:val="20"/>
                <w:szCs w:val="20"/>
              </w:rPr>
              <w:t>Total cost</w:t>
            </w:r>
          </w:p>
        </w:tc>
        <w:tc>
          <w:tcPr>
            <w:tcW w:w="1204" w:type="dxa"/>
            <w:tcBorders>
              <w:top w:val="single" w:sz="4" w:space="0" w:color="000000"/>
              <w:bottom w:val="single" w:sz="4" w:space="0" w:color="000000"/>
            </w:tcBorders>
            <w:shd w:val="clear" w:color="auto" w:fill="D9D9D9"/>
          </w:tcPr>
          <w:p w14:paraId="7D0B9972" w14:textId="77777777" w:rsidR="00210F0B" w:rsidRDefault="00210F0B" w:rsidP="00BA4D19">
            <w:pPr>
              <w:rPr>
                <w:b/>
                <w:sz w:val="20"/>
                <w:szCs w:val="20"/>
              </w:rPr>
            </w:pPr>
            <w:r>
              <w:rPr>
                <w:b/>
                <w:sz w:val="20"/>
                <w:szCs w:val="20"/>
              </w:rPr>
              <w:t>Request from UNPRPD Fund</w:t>
            </w:r>
          </w:p>
        </w:tc>
        <w:tc>
          <w:tcPr>
            <w:tcW w:w="1463" w:type="dxa"/>
            <w:tcBorders>
              <w:top w:val="single" w:sz="4" w:space="0" w:color="000000"/>
              <w:bottom w:val="single" w:sz="4" w:space="0" w:color="000000"/>
            </w:tcBorders>
            <w:shd w:val="clear" w:color="auto" w:fill="D9D9D9"/>
          </w:tcPr>
          <w:p w14:paraId="410AAE23" w14:textId="77777777" w:rsidR="00210F0B" w:rsidRDefault="00210F0B" w:rsidP="00BA4D19">
            <w:pPr>
              <w:rPr>
                <w:b/>
                <w:sz w:val="20"/>
                <w:szCs w:val="20"/>
              </w:rPr>
            </w:pPr>
            <w:r>
              <w:rPr>
                <w:b/>
                <w:sz w:val="20"/>
                <w:szCs w:val="20"/>
              </w:rPr>
              <w:t>UNPRPD POs cost-sharing</w:t>
            </w:r>
          </w:p>
        </w:tc>
        <w:tc>
          <w:tcPr>
            <w:tcW w:w="1417" w:type="dxa"/>
            <w:tcBorders>
              <w:top w:val="single" w:sz="4" w:space="0" w:color="000000"/>
              <w:bottom w:val="single" w:sz="4" w:space="0" w:color="000000"/>
              <w:right w:val="single" w:sz="4" w:space="0" w:color="000000"/>
            </w:tcBorders>
            <w:shd w:val="clear" w:color="auto" w:fill="D9D9D9"/>
          </w:tcPr>
          <w:p w14:paraId="51C75B24" w14:textId="77777777" w:rsidR="00210F0B" w:rsidRDefault="00210F0B" w:rsidP="00BA4D19">
            <w:pPr>
              <w:rPr>
                <w:b/>
                <w:sz w:val="20"/>
                <w:szCs w:val="20"/>
              </w:rPr>
            </w:pPr>
            <w:r>
              <w:rPr>
                <w:b/>
                <w:sz w:val="20"/>
                <w:szCs w:val="20"/>
              </w:rPr>
              <w:t>Other partners cost-sharing</w:t>
            </w:r>
          </w:p>
        </w:tc>
      </w:tr>
      <w:tr w:rsidR="00210F0B" w14:paraId="2B4A61F1" w14:textId="77777777" w:rsidTr="00AA56D0">
        <w:trPr>
          <w:trHeight w:val="872"/>
        </w:trPr>
        <w:tc>
          <w:tcPr>
            <w:tcW w:w="1299" w:type="dxa"/>
            <w:tcBorders>
              <w:top w:val="single" w:sz="4" w:space="0" w:color="000000"/>
              <w:left w:val="single" w:sz="4" w:space="0" w:color="000000"/>
              <w:bottom w:val="single" w:sz="4" w:space="0" w:color="FFFFFF"/>
            </w:tcBorders>
          </w:tcPr>
          <w:p w14:paraId="70778DFF" w14:textId="77777777" w:rsidR="00210F0B" w:rsidRDefault="00210F0B" w:rsidP="00BA4D19">
            <w:pPr>
              <w:rPr>
                <w:b/>
                <w:sz w:val="20"/>
                <w:szCs w:val="20"/>
              </w:rPr>
            </w:pPr>
            <w:r>
              <w:rPr>
                <w:b/>
                <w:sz w:val="20"/>
                <w:szCs w:val="20"/>
              </w:rPr>
              <w:t>Staff and Personnel Costs</w:t>
            </w:r>
          </w:p>
        </w:tc>
        <w:tc>
          <w:tcPr>
            <w:tcW w:w="1399" w:type="dxa"/>
            <w:tcBorders>
              <w:top w:val="single" w:sz="4" w:space="0" w:color="000000"/>
              <w:bottom w:val="single" w:sz="4" w:space="0" w:color="000000"/>
              <w:right w:val="single" w:sz="4" w:space="0" w:color="000000"/>
            </w:tcBorders>
            <w:shd w:val="clear" w:color="auto" w:fill="FFFFFF"/>
          </w:tcPr>
          <w:p w14:paraId="358F5670" w14:textId="77777777" w:rsidR="00210F0B" w:rsidRDefault="00210F0B" w:rsidP="00BA4D19">
            <w:pPr>
              <w:rPr>
                <w:sz w:val="20"/>
                <w:szCs w:val="20"/>
              </w:rPr>
            </w:pPr>
            <w:r>
              <w:rPr>
                <w:sz w:val="20"/>
                <w:szCs w:val="20"/>
              </w:rPr>
              <w:t>Project Coordinator, Mansa</w:t>
            </w:r>
          </w:p>
          <w:p w14:paraId="56F3E89E" w14:textId="77777777" w:rsidR="00210F0B" w:rsidRDefault="00210F0B" w:rsidP="00BA4D19">
            <w:pPr>
              <w:rPr>
                <w:sz w:val="20"/>
                <w:szCs w:val="20"/>
              </w:rPr>
            </w:pPr>
          </w:p>
        </w:tc>
        <w:tc>
          <w:tcPr>
            <w:tcW w:w="1160" w:type="dxa"/>
            <w:tcBorders>
              <w:top w:val="single" w:sz="4" w:space="0" w:color="000000"/>
              <w:bottom w:val="single" w:sz="4" w:space="0" w:color="000000"/>
              <w:right w:val="single" w:sz="4" w:space="0" w:color="000000"/>
            </w:tcBorders>
          </w:tcPr>
          <w:p w14:paraId="662FDEBF" w14:textId="77777777" w:rsidR="00210F0B" w:rsidRPr="003844CB" w:rsidRDefault="00210F0B" w:rsidP="00BA4D19">
            <w:pPr>
              <w:rPr>
                <w:sz w:val="20"/>
                <w:szCs w:val="20"/>
              </w:rPr>
            </w:pPr>
            <w:r w:rsidRPr="003844CB">
              <w:rPr>
                <w:sz w:val="20"/>
                <w:szCs w:val="20"/>
              </w:rPr>
              <w:t>45,000 (year)</w:t>
            </w:r>
          </w:p>
          <w:p w14:paraId="55812E10" w14:textId="77777777" w:rsidR="00210F0B" w:rsidRDefault="00210F0B" w:rsidP="00BA4D19">
            <w:pPr>
              <w:rPr>
                <w:sz w:val="20"/>
                <w:szCs w:val="20"/>
              </w:rPr>
            </w:pPr>
          </w:p>
        </w:tc>
        <w:tc>
          <w:tcPr>
            <w:tcW w:w="904" w:type="dxa"/>
            <w:tcBorders>
              <w:top w:val="single" w:sz="4" w:space="0" w:color="000000"/>
              <w:bottom w:val="single" w:sz="4" w:space="0" w:color="000000"/>
              <w:right w:val="single" w:sz="4" w:space="0" w:color="000000"/>
            </w:tcBorders>
          </w:tcPr>
          <w:p w14:paraId="57D0EC22" w14:textId="77777777" w:rsidR="00210F0B" w:rsidRDefault="00210F0B" w:rsidP="00BA4D19">
            <w:pPr>
              <w:rPr>
                <w:sz w:val="20"/>
                <w:szCs w:val="20"/>
              </w:rPr>
            </w:pPr>
            <w:r>
              <w:rPr>
                <w:sz w:val="20"/>
                <w:szCs w:val="20"/>
              </w:rPr>
              <w:t>2</w:t>
            </w:r>
          </w:p>
        </w:tc>
        <w:tc>
          <w:tcPr>
            <w:tcW w:w="903" w:type="dxa"/>
            <w:tcBorders>
              <w:top w:val="single" w:sz="4" w:space="0" w:color="000000"/>
              <w:bottom w:val="single" w:sz="4" w:space="0" w:color="000000"/>
              <w:right w:val="single" w:sz="4" w:space="0" w:color="000000"/>
            </w:tcBorders>
            <w:shd w:val="clear" w:color="auto" w:fill="F2F2F2" w:themeFill="background1" w:themeFillShade="F2"/>
          </w:tcPr>
          <w:p w14:paraId="04FFC9C5" w14:textId="6F13B5EE" w:rsidR="00210F0B" w:rsidRDefault="00804029" w:rsidP="00BA4D19">
            <w:pPr>
              <w:rPr>
                <w:sz w:val="20"/>
                <w:szCs w:val="20"/>
              </w:rPr>
            </w:pPr>
            <w:r>
              <w:rPr>
                <w:sz w:val="20"/>
                <w:szCs w:val="20"/>
              </w:rPr>
              <w:t>90</w:t>
            </w:r>
            <w:r w:rsidR="00210F0B">
              <w:rPr>
                <w:sz w:val="20"/>
                <w:szCs w:val="20"/>
              </w:rPr>
              <w:t>,000</w:t>
            </w:r>
          </w:p>
        </w:tc>
        <w:tc>
          <w:tcPr>
            <w:tcW w:w="1204" w:type="dxa"/>
            <w:tcBorders>
              <w:top w:val="single" w:sz="4" w:space="0" w:color="000000"/>
              <w:bottom w:val="single" w:sz="4" w:space="0" w:color="000000"/>
              <w:right w:val="single" w:sz="4" w:space="0" w:color="000000"/>
            </w:tcBorders>
          </w:tcPr>
          <w:p w14:paraId="63EC2FE1" w14:textId="77777777" w:rsidR="00210F0B" w:rsidRDefault="00210F0B" w:rsidP="00BA4D19">
            <w:pPr>
              <w:rPr>
                <w:sz w:val="20"/>
                <w:szCs w:val="20"/>
              </w:rPr>
            </w:pPr>
            <w:r w:rsidRPr="003844CB">
              <w:rPr>
                <w:sz w:val="20"/>
                <w:szCs w:val="20"/>
              </w:rPr>
              <w:t>90,000</w:t>
            </w:r>
          </w:p>
        </w:tc>
        <w:tc>
          <w:tcPr>
            <w:tcW w:w="1463" w:type="dxa"/>
            <w:tcBorders>
              <w:top w:val="single" w:sz="4" w:space="0" w:color="000000"/>
              <w:bottom w:val="single" w:sz="4" w:space="0" w:color="000000"/>
              <w:right w:val="single" w:sz="4" w:space="0" w:color="000000"/>
            </w:tcBorders>
          </w:tcPr>
          <w:p w14:paraId="76F5B61C" w14:textId="77777777" w:rsidR="00210F0B" w:rsidRPr="003844CB" w:rsidRDefault="00210F0B" w:rsidP="00BA4D19">
            <w:pPr>
              <w:rPr>
                <w:sz w:val="20"/>
                <w:szCs w:val="20"/>
              </w:rPr>
            </w:pPr>
            <w:r>
              <w:rPr>
                <w:sz w:val="20"/>
                <w:szCs w:val="20"/>
              </w:rPr>
              <w:t>0</w:t>
            </w:r>
          </w:p>
          <w:p w14:paraId="4B58352D" w14:textId="77777777" w:rsidR="00210F0B" w:rsidRDefault="00210F0B" w:rsidP="00BA4D19">
            <w:pPr>
              <w:rPr>
                <w:sz w:val="20"/>
                <w:szCs w:val="20"/>
              </w:rPr>
            </w:pPr>
          </w:p>
        </w:tc>
        <w:tc>
          <w:tcPr>
            <w:tcW w:w="1417" w:type="dxa"/>
            <w:tcBorders>
              <w:top w:val="single" w:sz="4" w:space="0" w:color="000000"/>
              <w:bottom w:val="single" w:sz="4" w:space="0" w:color="000000"/>
              <w:right w:val="single" w:sz="4" w:space="0" w:color="000000"/>
            </w:tcBorders>
          </w:tcPr>
          <w:p w14:paraId="11FCD37F" w14:textId="77777777" w:rsidR="00210F0B" w:rsidRDefault="00210F0B" w:rsidP="00BA4D19">
            <w:pPr>
              <w:rPr>
                <w:sz w:val="20"/>
                <w:szCs w:val="20"/>
              </w:rPr>
            </w:pPr>
            <w:r>
              <w:rPr>
                <w:sz w:val="20"/>
                <w:szCs w:val="20"/>
              </w:rPr>
              <w:t>0</w:t>
            </w:r>
          </w:p>
        </w:tc>
      </w:tr>
      <w:tr w:rsidR="00210F0B" w14:paraId="53A4C957" w14:textId="77777777" w:rsidTr="00AA56D0">
        <w:trPr>
          <w:trHeight w:val="872"/>
        </w:trPr>
        <w:tc>
          <w:tcPr>
            <w:tcW w:w="1299" w:type="dxa"/>
            <w:tcBorders>
              <w:top w:val="single" w:sz="4" w:space="0" w:color="000000"/>
              <w:left w:val="single" w:sz="4" w:space="0" w:color="000000"/>
              <w:bottom w:val="single" w:sz="4" w:space="0" w:color="FFFFFF"/>
            </w:tcBorders>
          </w:tcPr>
          <w:p w14:paraId="5F9C13DF" w14:textId="77777777" w:rsidR="00210F0B" w:rsidRDefault="00210F0B" w:rsidP="00BA4D19">
            <w:pPr>
              <w:rPr>
                <w:b/>
                <w:sz w:val="20"/>
                <w:szCs w:val="20"/>
              </w:rPr>
            </w:pPr>
          </w:p>
        </w:tc>
        <w:tc>
          <w:tcPr>
            <w:tcW w:w="1399" w:type="dxa"/>
            <w:tcBorders>
              <w:top w:val="single" w:sz="4" w:space="0" w:color="000000"/>
              <w:bottom w:val="single" w:sz="4" w:space="0" w:color="000000"/>
              <w:right w:val="single" w:sz="4" w:space="0" w:color="000000"/>
            </w:tcBorders>
            <w:shd w:val="clear" w:color="auto" w:fill="FFFFFF"/>
          </w:tcPr>
          <w:p w14:paraId="01B32A22" w14:textId="77777777" w:rsidR="00210F0B" w:rsidRPr="003C3346" w:rsidRDefault="00210F0B" w:rsidP="00BA4D19">
            <w:pPr>
              <w:rPr>
                <w:sz w:val="20"/>
                <w:szCs w:val="20"/>
              </w:rPr>
            </w:pPr>
            <w:r w:rsidRPr="003C3346">
              <w:rPr>
                <w:sz w:val="20"/>
                <w:szCs w:val="20"/>
              </w:rPr>
              <w:t>Social Protection Coordinator, Samfya</w:t>
            </w:r>
          </w:p>
        </w:tc>
        <w:tc>
          <w:tcPr>
            <w:tcW w:w="1160" w:type="dxa"/>
            <w:tcBorders>
              <w:top w:val="single" w:sz="4" w:space="0" w:color="000000"/>
              <w:bottom w:val="single" w:sz="4" w:space="0" w:color="000000"/>
              <w:right w:val="single" w:sz="4" w:space="0" w:color="000000"/>
            </w:tcBorders>
          </w:tcPr>
          <w:p w14:paraId="5163FED7" w14:textId="77777777" w:rsidR="00210F0B" w:rsidRPr="003C3346" w:rsidRDefault="00210F0B" w:rsidP="00BA4D19">
            <w:pPr>
              <w:rPr>
                <w:sz w:val="20"/>
                <w:szCs w:val="20"/>
              </w:rPr>
            </w:pPr>
            <w:r w:rsidRPr="003C3346">
              <w:rPr>
                <w:sz w:val="20"/>
                <w:szCs w:val="20"/>
              </w:rPr>
              <w:t>45,000 (year)</w:t>
            </w:r>
          </w:p>
        </w:tc>
        <w:tc>
          <w:tcPr>
            <w:tcW w:w="904" w:type="dxa"/>
            <w:tcBorders>
              <w:top w:val="single" w:sz="4" w:space="0" w:color="000000"/>
              <w:bottom w:val="single" w:sz="4" w:space="0" w:color="000000"/>
              <w:right w:val="single" w:sz="4" w:space="0" w:color="000000"/>
            </w:tcBorders>
          </w:tcPr>
          <w:p w14:paraId="0434698F" w14:textId="77777777" w:rsidR="00210F0B" w:rsidRPr="003C3346" w:rsidRDefault="00210F0B" w:rsidP="00BA4D19">
            <w:pPr>
              <w:rPr>
                <w:sz w:val="20"/>
                <w:szCs w:val="20"/>
              </w:rPr>
            </w:pPr>
            <w:r w:rsidRPr="003C3346">
              <w:rPr>
                <w:sz w:val="20"/>
                <w:szCs w:val="20"/>
              </w:rPr>
              <w:t>2</w:t>
            </w:r>
          </w:p>
        </w:tc>
        <w:tc>
          <w:tcPr>
            <w:tcW w:w="903" w:type="dxa"/>
            <w:tcBorders>
              <w:top w:val="single" w:sz="4" w:space="0" w:color="000000"/>
              <w:bottom w:val="single" w:sz="4" w:space="0" w:color="000000"/>
              <w:right w:val="single" w:sz="4" w:space="0" w:color="000000"/>
            </w:tcBorders>
            <w:shd w:val="clear" w:color="auto" w:fill="F2F2F2" w:themeFill="background1" w:themeFillShade="F2"/>
          </w:tcPr>
          <w:p w14:paraId="69C24932" w14:textId="77777777" w:rsidR="00210F0B" w:rsidRPr="003C3346" w:rsidRDefault="00210F0B" w:rsidP="00BA4D19">
            <w:pPr>
              <w:rPr>
                <w:sz w:val="20"/>
                <w:szCs w:val="20"/>
              </w:rPr>
            </w:pPr>
            <w:r w:rsidRPr="003C3346">
              <w:rPr>
                <w:sz w:val="20"/>
                <w:szCs w:val="20"/>
              </w:rPr>
              <w:t>90,000</w:t>
            </w:r>
          </w:p>
        </w:tc>
        <w:tc>
          <w:tcPr>
            <w:tcW w:w="1204" w:type="dxa"/>
            <w:tcBorders>
              <w:top w:val="single" w:sz="4" w:space="0" w:color="000000"/>
              <w:bottom w:val="single" w:sz="4" w:space="0" w:color="000000"/>
              <w:right w:val="single" w:sz="4" w:space="0" w:color="000000"/>
            </w:tcBorders>
          </w:tcPr>
          <w:p w14:paraId="5D7EF07C" w14:textId="77777777" w:rsidR="00210F0B" w:rsidRPr="003844CB" w:rsidRDefault="00210F0B" w:rsidP="00BA4D19">
            <w:pPr>
              <w:rPr>
                <w:sz w:val="20"/>
                <w:szCs w:val="20"/>
              </w:rPr>
            </w:pPr>
          </w:p>
        </w:tc>
        <w:tc>
          <w:tcPr>
            <w:tcW w:w="1463" w:type="dxa"/>
            <w:tcBorders>
              <w:top w:val="single" w:sz="4" w:space="0" w:color="000000"/>
              <w:bottom w:val="single" w:sz="4" w:space="0" w:color="000000"/>
              <w:right w:val="single" w:sz="4" w:space="0" w:color="000000"/>
            </w:tcBorders>
          </w:tcPr>
          <w:p w14:paraId="69DC9F68" w14:textId="77777777" w:rsidR="00210F0B" w:rsidRDefault="00210F0B" w:rsidP="00BA4D19">
            <w:pPr>
              <w:rPr>
                <w:sz w:val="20"/>
                <w:szCs w:val="20"/>
              </w:rPr>
            </w:pPr>
            <w:r w:rsidRPr="003C3346">
              <w:rPr>
                <w:sz w:val="20"/>
                <w:szCs w:val="20"/>
              </w:rPr>
              <w:t>90,000</w:t>
            </w:r>
            <w:r>
              <w:rPr>
                <w:sz w:val="20"/>
                <w:szCs w:val="20"/>
              </w:rPr>
              <w:t xml:space="preserve"> (</w:t>
            </w:r>
            <w:r w:rsidRPr="003C3346">
              <w:rPr>
                <w:sz w:val="20"/>
                <w:szCs w:val="20"/>
              </w:rPr>
              <w:t>UNICEF</w:t>
            </w:r>
            <w:r>
              <w:rPr>
                <w:sz w:val="20"/>
                <w:szCs w:val="20"/>
              </w:rPr>
              <w:t>)</w:t>
            </w:r>
          </w:p>
        </w:tc>
        <w:tc>
          <w:tcPr>
            <w:tcW w:w="1417" w:type="dxa"/>
            <w:tcBorders>
              <w:top w:val="single" w:sz="4" w:space="0" w:color="000000"/>
              <w:bottom w:val="single" w:sz="4" w:space="0" w:color="000000"/>
              <w:right w:val="single" w:sz="4" w:space="0" w:color="000000"/>
            </w:tcBorders>
          </w:tcPr>
          <w:p w14:paraId="4FDC5B3B" w14:textId="77777777" w:rsidR="00210F0B" w:rsidRDefault="00210F0B" w:rsidP="00BA4D19">
            <w:pPr>
              <w:rPr>
                <w:sz w:val="20"/>
                <w:szCs w:val="20"/>
              </w:rPr>
            </w:pPr>
          </w:p>
        </w:tc>
      </w:tr>
      <w:tr w:rsidR="00210F0B" w14:paraId="6F798B06" w14:textId="77777777" w:rsidTr="00AA56D0">
        <w:trPr>
          <w:trHeight w:val="1052"/>
        </w:trPr>
        <w:tc>
          <w:tcPr>
            <w:tcW w:w="1299" w:type="dxa"/>
            <w:tcBorders>
              <w:top w:val="single" w:sz="4" w:space="0" w:color="FFFFFF"/>
              <w:left w:val="single" w:sz="4" w:space="0" w:color="000000"/>
              <w:bottom w:val="single" w:sz="4" w:space="0" w:color="FFFFFF"/>
            </w:tcBorders>
          </w:tcPr>
          <w:p w14:paraId="73CCDF73" w14:textId="77777777" w:rsidR="00210F0B" w:rsidRDefault="00210F0B" w:rsidP="00BA4D19">
            <w:pPr>
              <w:ind w:left="360"/>
              <w:jc w:val="both"/>
              <w:rPr>
                <w:b/>
                <w:sz w:val="20"/>
                <w:szCs w:val="20"/>
              </w:rPr>
            </w:pPr>
            <w:r>
              <w:rPr>
                <w:b/>
                <w:color w:val="FFFFFF"/>
                <w:sz w:val="20"/>
                <w:szCs w:val="20"/>
              </w:rPr>
              <w:t>…</w:t>
            </w:r>
          </w:p>
        </w:tc>
        <w:tc>
          <w:tcPr>
            <w:tcW w:w="1399" w:type="dxa"/>
            <w:tcBorders>
              <w:top w:val="single" w:sz="4" w:space="0" w:color="000000"/>
              <w:bottom w:val="single" w:sz="4" w:space="0" w:color="000000"/>
              <w:right w:val="single" w:sz="4" w:space="0" w:color="000000"/>
            </w:tcBorders>
            <w:shd w:val="clear" w:color="auto" w:fill="FFFFFF"/>
          </w:tcPr>
          <w:p w14:paraId="15A53E9C" w14:textId="77777777" w:rsidR="00210F0B" w:rsidRDefault="00210F0B" w:rsidP="00BA4D19">
            <w:pPr>
              <w:rPr>
                <w:sz w:val="20"/>
                <w:szCs w:val="20"/>
              </w:rPr>
            </w:pPr>
            <w:r>
              <w:rPr>
                <w:sz w:val="20"/>
                <w:szCs w:val="20"/>
              </w:rPr>
              <w:t>Finance and Administrative Assistant, Mansa</w:t>
            </w:r>
          </w:p>
          <w:p w14:paraId="7F5F95A6" w14:textId="77777777" w:rsidR="00210F0B" w:rsidRDefault="00210F0B" w:rsidP="00BA4D19">
            <w:pPr>
              <w:ind w:left="360"/>
              <w:rPr>
                <w:sz w:val="20"/>
                <w:szCs w:val="20"/>
              </w:rPr>
            </w:pPr>
          </w:p>
        </w:tc>
        <w:tc>
          <w:tcPr>
            <w:tcW w:w="1160" w:type="dxa"/>
            <w:tcBorders>
              <w:top w:val="single" w:sz="4" w:space="0" w:color="000000"/>
              <w:bottom w:val="single" w:sz="4" w:space="0" w:color="000000"/>
              <w:right w:val="single" w:sz="4" w:space="0" w:color="000000"/>
            </w:tcBorders>
          </w:tcPr>
          <w:p w14:paraId="10FCFD3D" w14:textId="77777777" w:rsidR="00210F0B" w:rsidRDefault="00210F0B" w:rsidP="00BA4D19">
            <w:pPr>
              <w:rPr>
                <w:sz w:val="20"/>
                <w:szCs w:val="20"/>
              </w:rPr>
            </w:pPr>
            <w:r w:rsidRPr="003844CB">
              <w:rPr>
                <w:sz w:val="20"/>
                <w:szCs w:val="20"/>
              </w:rPr>
              <w:t>40,000 (year)</w:t>
            </w:r>
          </w:p>
        </w:tc>
        <w:tc>
          <w:tcPr>
            <w:tcW w:w="904" w:type="dxa"/>
            <w:tcBorders>
              <w:top w:val="single" w:sz="4" w:space="0" w:color="000000"/>
              <w:bottom w:val="single" w:sz="4" w:space="0" w:color="000000"/>
              <w:right w:val="single" w:sz="4" w:space="0" w:color="000000"/>
            </w:tcBorders>
          </w:tcPr>
          <w:p w14:paraId="548BD16B" w14:textId="77777777" w:rsidR="00210F0B" w:rsidRDefault="00210F0B" w:rsidP="00BA4D19">
            <w:pPr>
              <w:rPr>
                <w:sz w:val="20"/>
                <w:szCs w:val="20"/>
              </w:rPr>
            </w:pPr>
            <w:r>
              <w:rPr>
                <w:sz w:val="20"/>
                <w:szCs w:val="20"/>
              </w:rPr>
              <w:t>0.15 (2 years)</w:t>
            </w:r>
          </w:p>
        </w:tc>
        <w:tc>
          <w:tcPr>
            <w:tcW w:w="903" w:type="dxa"/>
            <w:tcBorders>
              <w:top w:val="single" w:sz="4" w:space="0" w:color="000000"/>
              <w:bottom w:val="single" w:sz="4" w:space="0" w:color="000000"/>
              <w:right w:val="single" w:sz="4" w:space="0" w:color="000000"/>
            </w:tcBorders>
            <w:shd w:val="clear" w:color="auto" w:fill="F2F2F2" w:themeFill="background1" w:themeFillShade="F2"/>
          </w:tcPr>
          <w:p w14:paraId="12EDE1EC" w14:textId="77777777" w:rsidR="00210F0B" w:rsidRDefault="00210F0B" w:rsidP="00BA4D19">
            <w:pPr>
              <w:rPr>
                <w:sz w:val="20"/>
                <w:szCs w:val="20"/>
              </w:rPr>
            </w:pPr>
            <w:r w:rsidRPr="003844CB">
              <w:rPr>
                <w:sz w:val="20"/>
                <w:szCs w:val="20"/>
              </w:rPr>
              <w:t>12,000</w:t>
            </w:r>
          </w:p>
        </w:tc>
        <w:tc>
          <w:tcPr>
            <w:tcW w:w="1204" w:type="dxa"/>
            <w:tcBorders>
              <w:top w:val="single" w:sz="4" w:space="0" w:color="000000"/>
              <w:bottom w:val="single" w:sz="4" w:space="0" w:color="000000"/>
              <w:right w:val="single" w:sz="4" w:space="0" w:color="000000"/>
            </w:tcBorders>
          </w:tcPr>
          <w:p w14:paraId="4B00CB5D" w14:textId="77777777" w:rsidR="00210F0B" w:rsidRDefault="00210F0B" w:rsidP="00BA4D19">
            <w:pPr>
              <w:rPr>
                <w:sz w:val="20"/>
                <w:szCs w:val="20"/>
              </w:rPr>
            </w:pPr>
            <w:r w:rsidRPr="00806F28">
              <w:rPr>
                <w:sz w:val="20"/>
                <w:szCs w:val="20"/>
              </w:rPr>
              <w:t>0</w:t>
            </w:r>
          </w:p>
        </w:tc>
        <w:tc>
          <w:tcPr>
            <w:tcW w:w="1463" w:type="dxa"/>
            <w:tcBorders>
              <w:top w:val="single" w:sz="4" w:space="0" w:color="000000"/>
              <w:bottom w:val="single" w:sz="4" w:space="0" w:color="000000"/>
              <w:right w:val="single" w:sz="4" w:space="0" w:color="000000"/>
            </w:tcBorders>
          </w:tcPr>
          <w:p w14:paraId="78868433" w14:textId="77777777" w:rsidR="00210F0B" w:rsidRDefault="00210F0B" w:rsidP="00BA4D19">
            <w:pPr>
              <w:rPr>
                <w:sz w:val="20"/>
                <w:szCs w:val="20"/>
              </w:rPr>
            </w:pPr>
            <w:r>
              <w:rPr>
                <w:sz w:val="20"/>
                <w:szCs w:val="20"/>
              </w:rPr>
              <w:t>12,000</w:t>
            </w:r>
            <w:r w:rsidRPr="003844CB">
              <w:rPr>
                <w:sz w:val="20"/>
                <w:szCs w:val="20"/>
              </w:rPr>
              <w:t xml:space="preserve"> </w:t>
            </w:r>
            <w:r w:rsidRPr="007F6E91">
              <w:rPr>
                <w:sz w:val="20"/>
                <w:szCs w:val="20"/>
              </w:rPr>
              <w:t>(UNFPA)</w:t>
            </w:r>
          </w:p>
        </w:tc>
        <w:tc>
          <w:tcPr>
            <w:tcW w:w="1417" w:type="dxa"/>
            <w:tcBorders>
              <w:top w:val="single" w:sz="4" w:space="0" w:color="000000"/>
              <w:bottom w:val="single" w:sz="4" w:space="0" w:color="000000"/>
              <w:right w:val="single" w:sz="4" w:space="0" w:color="000000"/>
            </w:tcBorders>
          </w:tcPr>
          <w:p w14:paraId="5B8A9B6D" w14:textId="77777777" w:rsidR="00210F0B" w:rsidRDefault="00210F0B" w:rsidP="00BA4D19">
            <w:r w:rsidRPr="00550ED2">
              <w:t>0</w:t>
            </w:r>
          </w:p>
        </w:tc>
      </w:tr>
      <w:tr w:rsidR="00210F0B" w14:paraId="217DA0F8" w14:textId="77777777" w:rsidTr="00AA56D0">
        <w:trPr>
          <w:trHeight w:val="209"/>
        </w:trPr>
        <w:tc>
          <w:tcPr>
            <w:tcW w:w="1299" w:type="dxa"/>
            <w:tcBorders>
              <w:top w:val="single" w:sz="4" w:space="0" w:color="FFFFFF"/>
              <w:left w:val="single" w:sz="4" w:space="0" w:color="000000"/>
              <w:bottom w:val="single" w:sz="4" w:space="0" w:color="FFFFFF"/>
            </w:tcBorders>
          </w:tcPr>
          <w:p w14:paraId="24D74AA2" w14:textId="77777777" w:rsidR="00210F0B" w:rsidRDefault="00210F0B" w:rsidP="00BA4D19">
            <w:pPr>
              <w:ind w:left="360"/>
              <w:jc w:val="both"/>
              <w:rPr>
                <w:b/>
                <w:color w:val="FFFFFF"/>
                <w:sz w:val="20"/>
                <w:szCs w:val="20"/>
              </w:rPr>
            </w:pPr>
          </w:p>
        </w:tc>
        <w:tc>
          <w:tcPr>
            <w:tcW w:w="1399" w:type="dxa"/>
            <w:tcBorders>
              <w:top w:val="single" w:sz="4" w:space="0" w:color="000000"/>
              <w:bottom w:val="single" w:sz="4" w:space="0" w:color="000000"/>
              <w:right w:val="single" w:sz="4" w:space="0" w:color="000000"/>
            </w:tcBorders>
            <w:shd w:val="clear" w:color="auto" w:fill="FFFFFF"/>
          </w:tcPr>
          <w:p w14:paraId="72570097" w14:textId="77777777" w:rsidR="00210F0B" w:rsidRDefault="00210F0B" w:rsidP="00BA4D19">
            <w:pPr>
              <w:rPr>
                <w:sz w:val="20"/>
                <w:szCs w:val="20"/>
              </w:rPr>
            </w:pPr>
            <w:r>
              <w:rPr>
                <w:sz w:val="20"/>
                <w:szCs w:val="20"/>
              </w:rPr>
              <w:t>SRH expert (Mansa)</w:t>
            </w:r>
          </w:p>
        </w:tc>
        <w:tc>
          <w:tcPr>
            <w:tcW w:w="1160" w:type="dxa"/>
            <w:tcBorders>
              <w:top w:val="single" w:sz="4" w:space="0" w:color="000000"/>
              <w:bottom w:val="single" w:sz="4" w:space="0" w:color="000000"/>
              <w:right w:val="single" w:sz="4" w:space="0" w:color="000000"/>
            </w:tcBorders>
          </w:tcPr>
          <w:p w14:paraId="0EBE9599" w14:textId="77777777" w:rsidR="00210F0B" w:rsidRDefault="00210F0B" w:rsidP="00BA4D19">
            <w:pPr>
              <w:rPr>
                <w:sz w:val="20"/>
                <w:szCs w:val="20"/>
              </w:rPr>
            </w:pPr>
            <w:r w:rsidRPr="003844CB">
              <w:rPr>
                <w:sz w:val="20"/>
                <w:szCs w:val="20"/>
              </w:rPr>
              <w:t>75,000 (year)</w:t>
            </w:r>
          </w:p>
        </w:tc>
        <w:tc>
          <w:tcPr>
            <w:tcW w:w="904" w:type="dxa"/>
            <w:tcBorders>
              <w:top w:val="single" w:sz="4" w:space="0" w:color="000000"/>
              <w:bottom w:val="single" w:sz="4" w:space="0" w:color="000000"/>
              <w:right w:val="single" w:sz="4" w:space="0" w:color="000000"/>
            </w:tcBorders>
          </w:tcPr>
          <w:p w14:paraId="407DC20F" w14:textId="77777777" w:rsidR="00210F0B" w:rsidRDefault="00210F0B" w:rsidP="00BA4D19">
            <w:pPr>
              <w:rPr>
                <w:sz w:val="20"/>
                <w:szCs w:val="20"/>
              </w:rPr>
            </w:pPr>
            <w:r>
              <w:rPr>
                <w:sz w:val="20"/>
                <w:szCs w:val="20"/>
              </w:rPr>
              <w:t>0.25 (2 years)</w:t>
            </w:r>
          </w:p>
        </w:tc>
        <w:tc>
          <w:tcPr>
            <w:tcW w:w="903" w:type="dxa"/>
            <w:tcBorders>
              <w:top w:val="single" w:sz="4" w:space="0" w:color="000000"/>
              <w:bottom w:val="single" w:sz="4" w:space="0" w:color="000000"/>
              <w:right w:val="single" w:sz="4" w:space="0" w:color="000000"/>
            </w:tcBorders>
            <w:shd w:val="clear" w:color="auto" w:fill="F2F2F2" w:themeFill="background1" w:themeFillShade="F2"/>
          </w:tcPr>
          <w:p w14:paraId="338A8B1F" w14:textId="77777777" w:rsidR="00210F0B" w:rsidRDefault="00210F0B" w:rsidP="00BA4D19">
            <w:pPr>
              <w:rPr>
                <w:sz w:val="20"/>
                <w:szCs w:val="20"/>
              </w:rPr>
            </w:pPr>
            <w:r w:rsidRPr="003844CB">
              <w:rPr>
                <w:sz w:val="20"/>
                <w:szCs w:val="20"/>
              </w:rPr>
              <w:t>37,500</w:t>
            </w:r>
          </w:p>
        </w:tc>
        <w:tc>
          <w:tcPr>
            <w:tcW w:w="1204" w:type="dxa"/>
            <w:tcBorders>
              <w:top w:val="single" w:sz="4" w:space="0" w:color="000000"/>
              <w:bottom w:val="single" w:sz="4" w:space="0" w:color="000000"/>
              <w:right w:val="single" w:sz="4" w:space="0" w:color="000000"/>
            </w:tcBorders>
          </w:tcPr>
          <w:p w14:paraId="6507FDA6" w14:textId="77777777" w:rsidR="00210F0B" w:rsidRDefault="00210F0B" w:rsidP="00BA4D19">
            <w:pPr>
              <w:rPr>
                <w:sz w:val="20"/>
                <w:szCs w:val="20"/>
              </w:rPr>
            </w:pPr>
            <w:r w:rsidRPr="00806F28">
              <w:rPr>
                <w:sz w:val="20"/>
                <w:szCs w:val="20"/>
              </w:rPr>
              <w:t>0</w:t>
            </w:r>
          </w:p>
        </w:tc>
        <w:tc>
          <w:tcPr>
            <w:tcW w:w="1463" w:type="dxa"/>
            <w:tcBorders>
              <w:top w:val="single" w:sz="4" w:space="0" w:color="000000"/>
              <w:bottom w:val="single" w:sz="4" w:space="0" w:color="000000"/>
              <w:right w:val="single" w:sz="4" w:space="0" w:color="000000"/>
            </w:tcBorders>
          </w:tcPr>
          <w:p w14:paraId="7E9ABDE4" w14:textId="77777777" w:rsidR="00210F0B" w:rsidRPr="001B1C67" w:rsidRDefault="00210F0B" w:rsidP="00BA4D19">
            <w:pPr>
              <w:rPr>
                <w:sz w:val="20"/>
                <w:szCs w:val="20"/>
                <w:highlight w:val="yellow"/>
              </w:rPr>
            </w:pPr>
            <w:r w:rsidRPr="003844CB">
              <w:rPr>
                <w:sz w:val="20"/>
                <w:szCs w:val="20"/>
              </w:rPr>
              <w:t xml:space="preserve">37,500 </w:t>
            </w:r>
            <w:r>
              <w:rPr>
                <w:sz w:val="20"/>
                <w:szCs w:val="20"/>
              </w:rPr>
              <w:t>(</w:t>
            </w:r>
            <w:r w:rsidRPr="007F6E91">
              <w:rPr>
                <w:sz w:val="20"/>
                <w:szCs w:val="20"/>
              </w:rPr>
              <w:t>UNFPA</w:t>
            </w:r>
            <w:r>
              <w:rPr>
                <w:sz w:val="20"/>
                <w:szCs w:val="20"/>
              </w:rPr>
              <w:t>)</w:t>
            </w:r>
          </w:p>
        </w:tc>
        <w:tc>
          <w:tcPr>
            <w:tcW w:w="1417" w:type="dxa"/>
            <w:tcBorders>
              <w:top w:val="single" w:sz="4" w:space="0" w:color="000000"/>
              <w:bottom w:val="single" w:sz="4" w:space="0" w:color="000000"/>
              <w:right w:val="single" w:sz="4" w:space="0" w:color="000000"/>
            </w:tcBorders>
          </w:tcPr>
          <w:p w14:paraId="1173C5F2" w14:textId="77777777" w:rsidR="00210F0B" w:rsidRDefault="00210F0B" w:rsidP="00BA4D19">
            <w:r w:rsidRPr="00550ED2">
              <w:t>0</w:t>
            </w:r>
          </w:p>
        </w:tc>
      </w:tr>
      <w:tr w:rsidR="00210F0B" w14:paraId="3DD0DEDD" w14:textId="77777777" w:rsidTr="00AA56D0">
        <w:trPr>
          <w:trHeight w:val="349"/>
        </w:trPr>
        <w:tc>
          <w:tcPr>
            <w:tcW w:w="1299" w:type="dxa"/>
            <w:tcBorders>
              <w:top w:val="single" w:sz="4" w:space="0" w:color="FFFFFF"/>
              <w:left w:val="single" w:sz="4" w:space="0" w:color="000000"/>
              <w:bottom w:val="single" w:sz="4" w:space="0" w:color="FFFFFF"/>
            </w:tcBorders>
          </w:tcPr>
          <w:p w14:paraId="6B950B94" w14:textId="77777777" w:rsidR="00210F0B" w:rsidRDefault="00210F0B" w:rsidP="00BA4D19">
            <w:pPr>
              <w:ind w:left="360"/>
              <w:jc w:val="both"/>
              <w:rPr>
                <w:b/>
                <w:sz w:val="20"/>
                <w:szCs w:val="20"/>
              </w:rPr>
            </w:pPr>
          </w:p>
        </w:tc>
        <w:tc>
          <w:tcPr>
            <w:tcW w:w="1399" w:type="dxa"/>
            <w:tcBorders>
              <w:top w:val="single" w:sz="4" w:space="0" w:color="000000"/>
              <w:bottom w:val="single" w:sz="4" w:space="0" w:color="000000"/>
              <w:right w:val="single" w:sz="4" w:space="0" w:color="000000"/>
            </w:tcBorders>
            <w:shd w:val="clear" w:color="auto" w:fill="FFFFFF"/>
          </w:tcPr>
          <w:p w14:paraId="4FEA2387" w14:textId="77777777" w:rsidR="00210F0B" w:rsidRDefault="00210F0B" w:rsidP="00BA4D19">
            <w:pPr>
              <w:rPr>
                <w:sz w:val="20"/>
                <w:szCs w:val="20"/>
              </w:rPr>
            </w:pPr>
            <w:r>
              <w:rPr>
                <w:sz w:val="20"/>
                <w:szCs w:val="20"/>
              </w:rPr>
              <w:t>Disability Expert</w:t>
            </w:r>
          </w:p>
          <w:p w14:paraId="6461C822" w14:textId="77777777" w:rsidR="00210F0B" w:rsidRDefault="00210F0B" w:rsidP="00BA4D19">
            <w:pPr>
              <w:ind w:left="360"/>
              <w:rPr>
                <w:sz w:val="20"/>
                <w:szCs w:val="20"/>
              </w:rPr>
            </w:pPr>
          </w:p>
        </w:tc>
        <w:tc>
          <w:tcPr>
            <w:tcW w:w="1160" w:type="dxa"/>
            <w:tcBorders>
              <w:top w:val="single" w:sz="4" w:space="0" w:color="000000"/>
              <w:bottom w:val="single" w:sz="4" w:space="0" w:color="000000"/>
              <w:right w:val="single" w:sz="4" w:space="0" w:color="000000"/>
            </w:tcBorders>
          </w:tcPr>
          <w:p w14:paraId="1647B53E" w14:textId="77777777" w:rsidR="00210F0B" w:rsidRDefault="00210F0B" w:rsidP="00BA4D19">
            <w:pPr>
              <w:rPr>
                <w:sz w:val="20"/>
                <w:szCs w:val="20"/>
              </w:rPr>
            </w:pPr>
            <w:r>
              <w:rPr>
                <w:sz w:val="20"/>
                <w:szCs w:val="20"/>
              </w:rPr>
              <w:t>120,000 (year)</w:t>
            </w:r>
          </w:p>
        </w:tc>
        <w:tc>
          <w:tcPr>
            <w:tcW w:w="904" w:type="dxa"/>
            <w:tcBorders>
              <w:top w:val="single" w:sz="4" w:space="0" w:color="000000"/>
              <w:bottom w:val="single" w:sz="4" w:space="0" w:color="000000"/>
              <w:right w:val="single" w:sz="4" w:space="0" w:color="000000"/>
            </w:tcBorders>
          </w:tcPr>
          <w:p w14:paraId="5800CCC9" w14:textId="77777777" w:rsidR="00210F0B" w:rsidRDefault="00210F0B" w:rsidP="00BA4D19">
            <w:pPr>
              <w:rPr>
                <w:sz w:val="20"/>
                <w:szCs w:val="20"/>
              </w:rPr>
            </w:pPr>
            <w:r>
              <w:rPr>
                <w:sz w:val="20"/>
                <w:szCs w:val="20"/>
              </w:rPr>
              <w:t>0.1 (2 years)</w:t>
            </w:r>
          </w:p>
        </w:tc>
        <w:tc>
          <w:tcPr>
            <w:tcW w:w="903" w:type="dxa"/>
            <w:tcBorders>
              <w:top w:val="single" w:sz="4" w:space="0" w:color="000000"/>
              <w:bottom w:val="single" w:sz="4" w:space="0" w:color="000000"/>
              <w:right w:val="single" w:sz="4" w:space="0" w:color="000000"/>
            </w:tcBorders>
            <w:shd w:val="clear" w:color="auto" w:fill="F2F2F2" w:themeFill="background1" w:themeFillShade="F2"/>
          </w:tcPr>
          <w:p w14:paraId="31BD1CE1" w14:textId="77777777" w:rsidR="00210F0B" w:rsidRDefault="00210F0B" w:rsidP="00BA4D19">
            <w:pPr>
              <w:rPr>
                <w:sz w:val="20"/>
                <w:szCs w:val="20"/>
              </w:rPr>
            </w:pPr>
            <w:r w:rsidRPr="003844CB">
              <w:rPr>
                <w:sz w:val="20"/>
                <w:szCs w:val="20"/>
              </w:rPr>
              <w:t>24,000</w:t>
            </w:r>
          </w:p>
        </w:tc>
        <w:tc>
          <w:tcPr>
            <w:tcW w:w="1204" w:type="dxa"/>
            <w:tcBorders>
              <w:top w:val="single" w:sz="4" w:space="0" w:color="000000"/>
              <w:bottom w:val="single" w:sz="4" w:space="0" w:color="000000"/>
              <w:right w:val="single" w:sz="4" w:space="0" w:color="000000"/>
            </w:tcBorders>
          </w:tcPr>
          <w:p w14:paraId="3F099FC2" w14:textId="77777777" w:rsidR="00210F0B" w:rsidRDefault="00210F0B" w:rsidP="00BA4D19">
            <w:pPr>
              <w:rPr>
                <w:sz w:val="20"/>
                <w:szCs w:val="20"/>
              </w:rPr>
            </w:pPr>
            <w:r w:rsidRPr="00806F28">
              <w:rPr>
                <w:sz w:val="20"/>
                <w:szCs w:val="20"/>
              </w:rPr>
              <w:t>0</w:t>
            </w:r>
          </w:p>
        </w:tc>
        <w:tc>
          <w:tcPr>
            <w:tcW w:w="1463" w:type="dxa"/>
            <w:tcBorders>
              <w:top w:val="single" w:sz="4" w:space="0" w:color="000000"/>
              <w:bottom w:val="single" w:sz="4" w:space="0" w:color="000000"/>
              <w:right w:val="single" w:sz="4" w:space="0" w:color="000000"/>
            </w:tcBorders>
          </w:tcPr>
          <w:p w14:paraId="6F429BE8" w14:textId="77777777" w:rsidR="00210F0B" w:rsidRDefault="00210F0B" w:rsidP="00BA4D19">
            <w:pPr>
              <w:rPr>
                <w:sz w:val="20"/>
                <w:szCs w:val="20"/>
              </w:rPr>
            </w:pPr>
            <w:r w:rsidRPr="003844CB">
              <w:rPr>
                <w:sz w:val="20"/>
                <w:szCs w:val="20"/>
              </w:rPr>
              <w:t>24,000</w:t>
            </w:r>
            <w:r>
              <w:rPr>
                <w:sz w:val="20"/>
                <w:szCs w:val="20"/>
              </w:rPr>
              <w:t xml:space="preserve"> (</w:t>
            </w:r>
            <w:r w:rsidRPr="00240F2A">
              <w:rPr>
                <w:sz w:val="20"/>
                <w:szCs w:val="20"/>
              </w:rPr>
              <w:t>ILO)</w:t>
            </w:r>
          </w:p>
        </w:tc>
        <w:tc>
          <w:tcPr>
            <w:tcW w:w="1417" w:type="dxa"/>
            <w:tcBorders>
              <w:top w:val="single" w:sz="4" w:space="0" w:color="000000"/>
              <w:bottom w:val="single" w:sz="4" w:space="0" w:color="000000"/>
              <w:right w:val="single" w:sz="4" w:space="0" w:color="000000"/>
            </w:tcBorders>
          </w:tcPr>
          <w:p w14:paraId="69640997" w14:textId="77777777" w:rsidR="00210F0B" w:rsidRDefault="00210F0B" w:rsidP="00BA4D19">
            <w:r w:rsidRPr="00550ED2">
              <w:t>0</w:t>
            </w:r>
          </w:p>
        </w:tc>
      </w:tr>
      <w:tr w:rsidR="00210F0B" w14:paraId="382FE45D" w14:textId="77777777" w:rsidTr="00AA56D0">
        <w:trPr>
          <w:trHeight w:val="349"/>
        </w:trPr>
        <w:tc>
          <w:tcPr>
            <w:tcW w:w="1299" w:type="dxa"/>
            <w:tcBorders>
              <w:top w:val="single" w:sz="4" w:space="0" w:color="FFFFFF"/>
              <w:left w:val="single" w:sz="4" w:space="0" w:color="000000"/>
              <w:bottom w:val="single" w:sz="4" w:space="0" w:color="FFFFFF"/>
            </w:tcBorders>
          </w:tcPr>
          <w:p w14:paraId="1102AB8A" w14:textId="77777777" w:rsidR="00210F0B" w:rsidRPr="003C3346" w:rsidRDefault="00210F0B" w:rsidP="00BA4D19">
            <w:pPr>
              <w:ind w:left="360"/>
              <w:jc w:val="both"/>
              <w:rPr>
                <w:b/>
                <w:sz w:val="20"/>
                <w:szCs w:val="20"/>
              </w:rPr>
            </w:pPr>
          </w:p>
        </w:tc>
        <w:tc>
          <w:tcPr>
            <w:tcW w:w="1399" w:type="dxa"/>
            <w:tcBorders>
              <w:top w:val="single" w:sz="4" w:space="0" w:color="000000"/>
              <w:bottom w:val="single" w:sz="4" w:space="0" w:color="000000"/>
              <w:right w:val="single" w:sz="4" w:space="0" w:color="000000"/>
            </w:tcBorders>
            <w:shd w:val="clear" w:color="auto" w:fill="FFFFFF"/>
          </w:tcPr>
          <w:p w14:paraId="2E7B8C26" w14:textId="77777777" w:rsidR="00210F0B" w:rsidRPr="003C3346" w:rsidRDefault="00210F0B" w:rsidP="00BA4D19">
            <w:pPr>
              <w:rPr>
                <w:sz w:val="20"/>
              </w:rPr>
            </w:pPr>
            <w:r w:rsidRPr="003C3346">
              <w:rPr>
                <w:sz w:val="20"/>
              </w:rPr>
              <w:t>Social Protection Expert</w:t>
            </w:r>
          </w:p>
        </w:tc>
        <w:tc>
          <w:tcPr>
            <w:tcW w:w="1160" w:type="dxa"/>
            <w:tcBorders>
              <w:top w:val="single" w:sz="4" w:space="0" w:color="000000"/>
              <w:bottom w:val="single" w:sz="4" w:space="0" w:color="000000"/>
              <w:right w:val="single" w:sz="4" w:space="0" w:color="000000"/>
            </w:tcBorders>
          </w:tcPr>
          <w:p w14:paraId="54BC5E6D" w14:textId="77777777" w:rsidR="00210F0B" w:rsidRPr="003C3346" w:rsidRDefault="00210F0B" w:rsidP="00BA4D19">
            <w:pPr>
              <w:rPr>
                <w:sz w:val="20"/>
              </w:rPr>
            </w:pPr>
            <w:r w:rsidRPr="003C3346">
              <w:rPr>
                <w:sz w:val="20"/>
              </w:rPr>
              <w:t>120,000 (year)</w:t>
            </w:r>
          </w:p>
        </w:tc>
        <w:tc>
          <w:tcPr>
            <w:tcW w:w="904" w:type="dxa"/>
            <w:tcBorders>
              <w:top w:val="single" w:sz="4" w:space="0" w:color="000000"/>
              <w:bottom w:val="single" w:sz="4" w:space="0" w:color="000000"/>
              <w:right w:val="single" w:sz="4" w:space="0" w:color="000000"/>
            </w:tcBorders>
          </w:tcPr>
          <w:p w14:paraId="597F6685" w14:textId="77777777" w:rsidR="00210F0B" w:rsidRPr="003C3346" w:rsidRDefault="00210F0B" w:rsidP="00BA4D19">
            <w:pPr>
              <w:rPr>
                <w:sz w:val="20"/>
              </w:rPr>
            </w:pPr>
            <w:r w:rsidRPr="003C3346">
              <w:rPr>
                <w:sz w:val="20"/>
              </w:rPr>
              <w:t>0.1 (2 years)</w:t>
            </w:r>
          </w:p>
        </w:tc>
        <w:tc>
          <w:tcPr>
            <w:tcW w:w="903" w:type="dxa"/>
            <w:tcBorders>
              <w:top w:val="single" w:sz="4" w:space="0" w:color="000000"/>
              <w:bottom w:val="single" w:sz="4" w:space="0" w:color="000000"/>
              <w:right w:val="single" w:sz="4" w:space="0" w:color="000000"/>
            </w:tcBorders>
            <w:shd w:val="clear" w:color="auto" w:fill="F2F2F2" w:themeFill="background1" w:themeFillShade="F2"/>
          </w:tcPr>
          <w:p w14:paraId="078CDDE0" w14:textId="77777777" w:rsidR="00210F0B" w:rsidRPr="003C3346" w:rsidRDefault="00210F0B" w:rsidP="00BA4D19">
            <w:pPr>
              <w:rPr>
                <w:sz w:val="20"/>
              </w:rPr>
            </w:pPr>
            <w:r w:rsidRPr="003C3346">
              <w:rPr>
                <w:sz w:val="20"/>
              </w:rPr>
              <w:t>24,000</w:t>
            </w:r>
          </w:p>
        </w:tc>
        <w:tc>
          <w:tcPr>
            <w:tcW w:w="1204" w:type="dxa"/>
            <w:tcBorders>
              <w:top w:val="single" w:sz="4" w:space="0" w:color="000000"/>
              <w:bottom w:val="single" w:sz="4" w:space="0" w:color="000000"/>
              <w:right w:val="single" w:sz="4" w:space="0" w:color="000000"/>
            </w:tcBorders>
          </w:tcPr>
          <w:p w14:paraId="4228A0E2" w14:textId="77777777" w:rsidR="00210F0B" w:rsidRPr="00806F28" w:rsidRDefault="00210F0B" w:rsidP="00BA4D19">
            <w:pPr>
              <w:rPr>
                <w:sz w:val="20"/>
                <w:szCs w:val="20"/>
              </w:rPr>
            </w:pPr>
            <w:r>
              <w:rPr>
                <w:sz w:val="20"/>
                <w:szCs w:val="20"/>
              </w:rPr>
              <w:t>0</w:t>
            </w:r>
          </w:p>
        </w:tc>
        <w:tc>
          <w:tcPr>
            <w:tcW w:w="1463" w:type="dxa"/>
            <w:tcBorders>
              <w:top w:val="single" w:sz="4" w:space="0" w:color="000000"/>
              <w:bottom w:val="single" w:sz="4" w:space="0" w:color="000000"/>
              <w:right w:val="single" w:sz="4" w:space="0" w:color="000000"/>
            </w:tcBorders>
          </w:tcPr>
          <w:p w14:paraId="2BB0D505" w14:textId="77777777" w:rsidR="00210F0B" w:rsidRPr="003844CB" w:rsidRDefault="00210F0B" w:rsidP="00BA4D19">
            <w:pPr>
              <w:rPr>
                <w:sz w:val="20"/>
                <w:szCs w:val="20"/>
              </w:rPr>
            </w:pPr>
            <w:r>
              <w:rPr>
                <w:sz w:val="20"/>
                <w:szCs w:val="20"/>
              </w:rPr>
              <w:t>24,000</w:t>
            </w:r>
          </w:p>
        </w:tc>
        <w:tc>
          <w:tcPr>
            <w:tcW w:w="1417" w:type="dxa"/>
            <w:tcBorders>
              <w:top w:val="single" w:sz="4" w:space="0" w:color="000000"/>
              <w:bottom w:val="single" w:sz="4" w:space="0" w:color="000000"/>
              <w:right w:val="single" w:sz="4" w:space="0" w:color="000000"/>
            </w:tcBorders>
          </w:tcPr>
          <w:p w14:paraId="39E8EF44" w14:textId="77777777" w:rsidR="00210F0B" w:rsidRPr="00550ED2" w:rsidRDefault="00210F0B" w:rsidP="00BA4D19">
            <w:r>
              <w:t>0</w:t>
            </w:r>
          </w:p>
        </w:tc>
      </w:tr>
      <w:tr w:rsidR="00210F0B" w14:paraId="29705D6F" w14:textId="77777777" w:rsidTr="00AA56D0">
        <w:trPr>
          <w:trHeight w:val="349"/>
        </w:trPr>
        <w:tc>
          <w:tcPr>
            <w:tcW w:w="1299" w:type="dxa"/>
            <w:tcBorders>
              <w:top w:val="single" w:sz="4" w:space="0" w:color="FFFFFF"/>
              <w:left w:val="single" w:sz="4" w:space="0" w:color="000000"/>
              <w:bottom w:val="single" w:sz="4" w:space="0" w:color="FFFFFF"/>
            </w:tcBorders>
          </w:tcPr>
          <w:p w14:paraId="20588367" w14:textId="77777777" w:rsidR="00210F0B" w:rsidRDefault="00210F0B" w:rsidP="00BA4D19">
            <w:pPr>
              <w:ind w:left="360"/>
              <w:jc w:val="both"/>
              <w:rPr>
                <w:b/>
                <w:sz w:val="20"/>
                <w:szCs w:val="20"/>
              </w:rPr>
            </w:pPr>
          </w:p>
        </w:tc>
        <w:tc>
          <w:tcPr>
            <w:tcW w:w="1399" w:type="dxa"/>
            <w:tcBorders>
              <w:top w:val="single" w:sz="4" w:space="0" w:color="000000"/>
              <w:bottom w:val="single" w:sz="4" w:space="0" w:color="000000"/>
              <w:right w:val="single" w:sz="4" w:space="0" w:color="000000"/>
            </w:tcBorders>
            <w:shd w:val="clear" w:color="auto" w:fill="FFFFFF"/>
          </w:tcPr>
          <w:p w14:paraId="7EB5C20F" w14:textId="77777777" w:rsidR="00210F0B" w:rsidRDefault="00210F0B" w:rsidP="00BA4D19">
            <w:pPr>
              <w:rPr>
                <w:sz w:val="20"/>
                <w:szCs w:val="20"/>
              </w:rPr>
            </w:pPr>
            <w:r>
              <w:rPr>
                <w:sz w:val="20"/>
                <w:szCs w:val="20"/>
              </w:rPr>
              <w:t>HIV Officer</w:t>
            </w:r>
          </w:p>
          <w:p w14:paraId="1DE2A9C5" w14:textId="77777777" w:rsidR="00210F0B" w:rsidRDefault="00210F0B" w:rsidP="00BA4D19">
            <w:pPr>
              <w:rPr>
                <w:sz w:val="20"/>
                <w:szCs w:val="20"/>
              </w:rPr>
            </w:pPr>
          </w:p>
        </w:tc>
        <w:tc>
          <w:tcPr>
            <w:tcW w:w="1160" w:type="dxa"/>
            <w:tcBorders>
              <w:top w:val="single" w:sz="4" w:space="0" w:color="000000"/>
              <w:bottom w:val="single" w:sz="4" w:space="0" w:color="000000"/>
              <w:right w:val="single" w:sz="4" w:space="0" w:color="000000"/>
            </w:tcBorders>
          </w:tcPr>
          <w:p w14:paraId="1B97A8D6" w14:textId="77777777" w:rsidR="00210F0B" w:rsidRDefault="00210F0B" w:rsidP="00BA4D19">
            <w:pPr>
              <w:rPr>
                <w:sz w:val="20"/>
                <w:szCs w:val="20"/>
              </w:rPr>
            </w:pPr>
            <w:r>
              <w:rPr>
                <w:sz w:val="20"/>
                <w:szCs w:val="20"/>
              </w:rPr>
              <w:t>93,490 (year)</w:t>
            </w:r>
          </w:p>
        </w:tc>
        <w:tc>
          <w:tcPr>
            <w:tcW w:w="904" w:type="dxa"/>
            <w:tcBorders>
              <w:top w:val="single" w:sz="4" w:space="0" w:color="000000"/>
              <w:bottom w:val="single" w:sz="4" w:space="0" w:color="000000"/>
              <w:right w:val="single" w:sz="4" w:space="0" w:color="000000"/>
            </w:tcBorders>
          </w:tcPr>
          <w:p w14:paraId="2434CB0C" w14:textId="77777777" w:rsidR="00210F0B" w:rsidRDefault="00210F0B" w:rsidP="00BA4D19">
            <w:pPr>
              <w:rPr>
                <w:sz w:val="20"/>
                <w:szCs w:val="20"/>
              </w:rPr>
            </w:pPr>
            <w:r>
              <w:rPr>
                <w:sz w:val="20"/>
                <w:szCs w:val="20"/>
              </w:rPr>
              <w:t>0.10 (2 years)</w:t>
            </w:r>
          </w:p>
        </w:tc>
        <w:tc>
          <w:tcPr>
            <w:tcW w:w="903" w:type="dxa"/>
            <w:tcBorders>
              <w:top w:val="single" w:sz="4" w:space="0" w:color="000000"/>
              <w:bottom w:val="single" w:sz="4" w:space="0" w:color="000000"/>
              <w:right w:val="single" w:sz="4" w:space="0" w:color="000000"/>
            </w:tcBorders>
            <w:shd w:val="clear" w:color="auto" w:fill="F2F2F2" w:themeFill="background1" w:themeFillShade="F2"/>
          </w:tcPr>
          <w:p w14:paraId="185E52C5" w14:textId="6092C061" w:rsidR="00210F0B" w:rsidRDefault="00FC6943" w:rsidP="00BA4D19">
            <w:pPr>
              <w:rPr>
                <w:sz w:val="20"/>
                <w:szCs w:val="20"/>
              </w:rPr>
            </w:pPr>
            <w:r>
              <w:rPr>
                <w:sz w:val="20"/>
                <w:szCs w:val="20"/>
              </w:rPr>
              <w:t>18,6</w:t>
            </w:r>
            <w:r w:rsidR="00210F0B" w:rsidRPr="003844CB">
              <w:rPr>
                <w:sz w:val="20"/>
                <w:szCs w:val="20"/>
              </w:rPr>
              <w:t>9</w:t>
            </w:r>
            <w:r>
              <w:rPr>
                <w:sz w:val="20"/>
                <w:szCs w:val="20"/>
              </w:rPr>
              <w:t>8</w:t>
            </w:r>
          </w:p>
        </w:tc>
        <w:tc>
          <w:tcPr>
            <w:tcW w:w="1204" w:type="dxa"/>
            <w:tcBorders>
              <w:top w:val="single" w:sz="4" w:space="0" w:color="000000"/>
              <w:bottom w:val="single" w:sz="4" w:space="0" w:color="000000"/>
              <w:right w:val="single" w:sz="4" w:space="0" w:color="000000"/>
            </w:tcBorders>
          </w:tcPr>
          <w:p w14:paraId="759A0703" w14:textId="77777777" w:rsidR="00210F0B" w:rsidRDefault="00210F0B" w:rsidP="00BA4D19">
            <w:r w:rsidRPr="009D24AE">
              <w:t>0</w:t>
            </w:r>
          </w:p>
        </w:tc>
        <w:tc>
          <w:tcPr>
            <w:tcW w:w="1463" w:type="dxa"/>
            <w:tcBorders>
              <w:top w:val="single" w:sz="4" w:space="0" w:color="000000"/>
              <w:bottom w:val="single" w:sz="4" w:space="0" w:color="000000"/>
              <w:right w:val="single" w:sz="4" w:space="0" w:color="000000"/>
            </w:tcBorders>
          </w:tcPr>
          <w:p w14:paraId="310BE7D1" w14:textId="77777777" w:rsidR="00210F0B" w:rsidRPr="000615B4" w:rsidRDefault="00210F0B" w:rsidP="00BA4D19">
            <w:pPr>
              <w:rPr>
                <w:sz w:val="20"/>
                <w:szCs w:val="20"/>
              </w:rPr>
            </w:pPr>
            <w:r w:rsidRPr="003844CB">
              <w:rPr>
                <w:sz w:val="20"/>
                <w:szCs w:val="20"/>
              </w:rPr>
              <w:t xml:space="preserve">18,689 </w:t>
            </w:r>
            <w:r w:rsidRPr="000615B4">
              <w:rPr>
                <w:sz w:val="20"/>
                <w:szCs w:val="20"/>
              </w:rPr>
              <w:t>(WHO)</w:t>
            </w:r>
          </w:p>
        </w:tc>
        <w:tc>
          <w:tcPr>
            <w:tcW w:w="1417" w:type="dxa"/>
            <w:tcBorders>
              <w:top w:val="single" w:sz="4" w:space="0" w:color="000000"/>
              <w:bottom w:val="single" w:sz="4" w:space="0" w:color="000000"/>
              <w:right w:val="single" w:sz="4" w:space="0" w:color="000000"/>
            </w:tcBorders>
          </w:tcPr>
          <w:p w14:paraId="30C8FBCB" w14:textId="77777777" w:rsidR="00210F0B" w:rsidRDefault="00210F0B" w:rsidP="00BA4D19">
            <w:r w:rsidRPr="00550ED2">
              <w:t>0</w:t>
            </w:r>
          </w:p>
        </w:tc>
      </w:tr>
      <w:tr w:rsidR="00210F0B" w14:paraId="3FE48304" w14:textId="77777777" w:rsidTr="00AA56D0">
        <w:trPr>
          <w:trHeight w:val="349"/>
        </w:trPr>
        <w:tc>
          <w:tcPr>
            <w:tcW w:w="1299" w:type="dxa"/>
            <w:tcBorders>
              <w:top w:val="single" w:sz="4" w:space="0" w:color="FFFFFF"/>
              <w:left w:val="single" w:sz="4" w:space="0" w:color="000000"/>
              <w:bottom w:val="single" w:sz="4" w:space="0" w:color="FFFFFF"/>
            </w:tcBorders>
          </w:tcPr>
          <w:p w14:paraId="56BD3820" w14:textId="77777777" w:rsidR="00210F0B" w:rsidRDefault="00210F0B" w:rsidP="00BA4D19">
            <w:pPr>
              <w:ind w:left="360"/>
              <w:jc w:val="both"/>
              <w:rPr>
                <w:b/>
                <w:sz w:val="20"/>
                <w:szCs w:val="20"/>
              </w:rPr>
            </w:pPr>
          </w:p>
        </w:tc>
        <w:tc>
          <w:tcPr>
            <w:tcW w:w="1399" w:type="dxa"/>
            <w:tcBorders>
              <w:top w:val="single" w:sz="4" w:space="0" w:color="000000"/>
              <w:bottom w:val="single" w:sz="4" w:space="0" w:color="000000"/>
              <w:right w:val="single" w:sz="4" w:space="0" w:color="000000"/>
            </w:tcBorders>
            <w:shd w:val="clear" w:color="auto" w:fill="FFFFFF"/>
          </w:tcPr>
          <w:p w14:paraId="341F046F" w14:textId="77777777" w:rsidR="00210F0B" w:rsidRDefault="00210F0B" w:rsidP="00BA4D19">
            <w:pPr>
              <w:rPr>
                <w:sz w:val="20"/>
                <w:szCs w:val="20"/>
              </w:rPr>
            </w:pPr>
            <w:r>
              <w:rPr>
                <w:sz w:val="20"/>
                <w:szCs w:val="20"/>
              </w:rPr>
              <w:t>Making Pregnancy Safe Officer</w:t>
            </w:r>
          </w:p>
        </w:tc>
        <w:tc>
          <w:tcPr>
            <w:tcW w:w="1160" w:type="dxa"/>
            <w:tcBorders>
              <w:top w:val="single" w:sz="4" w:space="0" w:color="000000"/>
              <w:bottom w:val="single" w:sz="4" w:space="0" w:color="000000"/>
              <w:right w:val="single" w:sz="4" w:space="0" w:color="000000"/>
            </w:tcBorders>
          </w:tcPr>
          <w:p w14:paraId="24F9E3E1" w14:textId="77777777" w:rsidR="00210F0B" w:rsidRDefault="00210F0B" w:rsidP="00BA4D19">
            <w:pPr>
              <w:rPr>
                <w:sz w:val="20"/>
                <w:szCs w:val="20"/>
              </w:rPr>
            </w:pPr>
            <w:r>
              <w:rPr>
                <w:sz w:val="20"/>
                <w:szCs w:val="20"/>
              </w:rPr>
              <w:t>93,490 (year)</w:t>
            </w:r>
          </w:p>
        </w:tc>
        <w:tc>
          <w:tcPr>
            <w:tcW w:w="904" w:type="dxa"/>
            <w:tcBorders>
              <w:top w:val="single" w:sz="4" w:space="0" w:color="000000"/>
              <w:bottom w:val="single" w:sz="4" w:space="0" w:color="000000"/>
              <w:right w:val="single" w:sz="4" w:space="0" w:color="000000"/>
            </w:tcBorders>
          </w:tcPr>
          <w:p w14:paraId="21A7E224" w14:textId="77777777" w:rsidR="00210F0B" w:rsidRDefault="00210F0B" w:rsidP="00BA4D19">
            <w:pPr>
              <w:rPr>
                <w:sz w:val="20"/>
                <w:szCs w:val="20"/>
              </w:rPr>
            </w:pPr>
            <w:r>
              <w:rPr>
                <w:sz w:val="20"/>
                <w:szCs w:val="20"/>
              </w:rPr>
              <w:t>0.10 (2 years)</w:t>
            </w:r>
          </w:p>
        </w:tc>
        <w:tc>
          <w:tcPr>
            <w:tcW w:w="903" w:type="dxa"/>
            <w:tcBorders>
              <w:top w:val="single" w:sz="4" w:space="0" w:color="000000"/>
              <w:bottom w:val="single" w:sz="4" w:space="0" w:color="000000"/>
              <w:right w:val="single" w:sz="4" w:space="0" w:color="000000"/>
            </w:tcBorders>
            <w:shd w:val="clear" w:color="auto" w:fill="F2F2F2" w:themeFill="background1" w:themeFillShade="F2"/>
          </w:tcPr>
          <w:p w14:paraId="409B49C8" w14:textId="66FBEB52" w:rsidR="00210F0B" w:rsidRDefault="00FC6943" w:rsidP="00BA4D19">
            <w:pPr>
              <w:rPr>
                <w:sz w:val="20"/>
                <w:szCs w:val="20"/>
              </w:rPr>
            </w:pPr>
            <w:r>
              <w:rPr>
                <w:sz w:val="20"/>
                <w:szCs w:val="20"/>
              </w:rPr>
              <w:t>18,698</w:t>
            </w:r>
          </w:p>
        </w:tc>
        <w:tc>
          <w:tcPr>
            <w:tcW w:w="1204" w:type="dxa"/>
            <w:tcBorders>
              <w:top w:val="single" w:sz="4" w:space="0" w:color="000000"/>
              <w:bottom w:val="single" w:sz="4" w:space="0" w:color="000000"/>
              <w:right w:val="single" w:sz="4" w:space="0" w:color="000000"/>
            </w:tcBorders>
          </w:tcPr>
          <w:p w14:paraId="206A5B2B" w14:textId="77777777" w:rsidR="00210F0B" w:rsidRDefault="00210F0B" w:rsidP="00BA4D19">
            <w:r w:rsidRPr="009D24AE">
              <w:t>0</w:t>
            </w:r>
          </w:p>
        </w:tc>
        <w:tc>
          <w:tcPr>
            <w:tcW w:w="1463" w:type="dxa"/>
            <w:tcBorders>
              <w:top w:val="single" w:sz="4" w:space="0" w:color="000000"/>
              <w:bottom w:val="single" w:sz="4" w:space="0" w:color="000000"/>
              <w:right w:val="single" w:sz="4" w:space="0" w:color="000000"/>
            </w:tcBorders>
          </w:tcPr>
          <w:p w14:paraId="2B384E79" w14:textId="77777777" w:rsidR="00210F0B" w:rsidRPr="000615B4" w:rsidRDefault="00210F0B" w:rsidP="00BA4D19">
            <w:pPr>
              <w:rPr>
                <w:sz w:val="20"/>
                <w:szCs w:val="20"/>
              </w:rPr>
            </w:pPr>
            <w:r w:rsidRPr="003844CB">
              <w:rPr>
                <w:sz w:val="20"/>
                <w:szCs w:val="20"/>
              </w:rPr>
              <w:t xml:space="preserve">18,689 </w:t>
            </w:r>
            <w:r w:rsidRPr="000615B4">
              <w:rPr>
                <w:sz w:val="20"/>
                <w:szCs w:val="20"/>
              </w:rPr>
              <w:t>(WHO)</w:t>
            </w:r>
          </w:p>
        </w:tc>
        <w:tc>
          <w:tcPr>
            <w:tcW w:w="1417" w:type="dxa"/>
            <w:tcBorders>
              <w:top w:val="single" w:sz="4" w:space="0" w:color="000000"/>
              <w:bottom w:val="single" w:sz="4" w:space="0" w:color="000000"/>
              <w:right w:val="single" w:sz="4" w:space="0" w:color="000000"/>
            </w:tcBorders>
          </w:tcPr>
          <w:p w14:paraId="2A27473C" w14:textId="77777777" w:rsidR="00210F0B" w:rsidRDefault="00210F0B" w:rsidP="00BA4D19">
            <w:r w:rsidRPr="00550ED2">
              <w:t>0</w:t>
            </w:r>
          </w:p>
        </w:tc>
      </w:tr>
      <w:tr w:rsidR="00210F0B" w14:paraId="4F9A891F" w14:textId="77777777" w:rsidTr="00AA56D0">
        <w:trPr>
          <w:trHeight w:val="349"/>
        </w:trPr>
        <w:tc>
          <w:tcPr>
            <w:tcW w:w="1299" w:type="dxa"/>
            <w:tcBorders>
              <w:top w:val="single" w:sz="4" w:space="0" w:color="FFFFFF"/>
              <w:left w:val="single" w:sz="4" w:space="0" w:color="000000"/>
              <w:bottom w:val="single" w:sz="4" w:space="0" w:color="FFFFFF"/>
            </w:tcBorders>
          </w:tcPr>
          <w:p w14:paraId="3C830F76" w14:textId="77777777" w:rsidR="00210F0B" w:rsidRDefault="00210F0B" w:rsidP="00BA4D19">
            <w:pPr>
              <w:ind w:left="360"/>
              <w:jc w:val="both"/>
              <w:rPr>
                <w:b/>
                <w:sz w:val="20"/>
                <w:szCs w:val="20"/>
              </w:rPr>
            </w:pPr>
          </w:p>
        </w:tc>
        <w:tc>
          <w:tcPr>
            <w:tcW w:w="1399" w:type="dxa"/>
            <w:tcBorders>
              <w:top w:val="single" w:sz="4" w:space="0" w:color="000000"/>
              <w:bottom w:val="single" w:sz="4" w:space="0" w:color="000000"/>
              <w:right w:val="single" w:sz="4" w:space="0" w:color="000000"/>
            </w:tcBorders>
            <w:shd w:val="clear" w:color="auto" w:fill="FFFFFF"/>
          </w:tcPr>
          <w:p w14:paraId="0AF507FF" w14:textId="77777777" w:rsidR="00210F0B" w:rsidRDefault="00210F0B" w:rsidP="00BA4D19">
            <w:pPr>
              <w:rPr>
                <w:sz w:val="20"/>
                <w:szCs w:val="20"/>
              </w:rPr>
            </w:pPr>
            <w:r>
              <w:rPr>
                <w:sz w:val="20"/>
                <w:szCs w:val="20"/>
              </w:rPr>
              <w:t>Country Director/RG Chair</w:t>
            </w:r>
          </w:p>
        </w:tc>
        <w:tc>
          <w:tcPr>
            <w:tcW w:w="1160" w:type="dxa"/>
            <w:tcBorders>
              <w:top w:val="single" w:sz="4" w:space="0" w:color="000000"/>
              <w:bottom w:val="single" w:sz="4" w:space="0" w:color="000000"/>
              <w:right w:val="single" w:sz="4" w:space="0" w:color="000000"/>
            </w:tcBorders>
          </w:tcPr>
          <w:p w14:paraId="75408B37" w14:textId="77777777" w:rsidR="00210F0B" w:rsidRDefault="00210F0B" w:rsidP="00BA4D19">
            <w:pPr>
              <w:rPr>
                <w:sz w:val="20"/>
                <w:szCs w:val="20"/>
              </w:rPr>
            </w:pPr>
            <w:r w:rsidRPr="006978B8">
              <w:rPr>
                <w:sz w:val="20"/>
                <w:szCs w:val="20"/>
              </w:rPr>
              <w:t>1</w:t>
            </w:r>
            <w:r>
              <w:rPr>
                <w:sz w:val="20"/>
                <w:szCs w:val="20"/>
              </w:rPr>
              <w:t>25,000 (year)</w:t>
            </w:r>
          </w:p>
        </w:tc>
        <w:tc>
          <w:tcPr>
            <w:tcW w:w="904" w:type="dxa"/>
            <w:tcBorders>
              <w:top w:val="single" w:sz="4" w:space="0" w:color="000000"/>
              <w:bottom w:val="single" w:sz="4" w:space="0" w:color="000000"/>
              <w:right w:val="single" w:sz="4" w:space="0" w:color="000000"/>
            </w:tcBorders>
          </w:tcPr>
          <w:p w14:paraId="4829A50E" w14:textId="77777777" w:rsidR="00210F0B" w:rsidRDefault="00210F0B" w:rsidP="00BA4D19">
            <w:pPr>
              <w:rPr>
                <w:sz w:val="20"/>
                <w:szCs w:val="20"/>
              </w:rPr>
            </w:pPr>
            <w:r>
              <w:rPr>
                <w:sz w:val="20"/>
                <w:szCs w:val="20"/>
              </w:rPr>
              <w:t>0.05 (2 years)</w:t>
            </w:r>
          </w:p>
        </w:tc>
        <w:tc>
          <w:tcPr>
            <w:tcW w:w="903" w:type="dxa"/>
            <w:tcBorders>
              <w:top w:val="single" w:sz="4" w:space="0" w:color="000000"/>
              <w:bottom w:val="single" w:sz="4" w:space="0" w:color="000000"/>
              <w:right w:val="single" w:sz="4" w:space="0" w:color="000000"/>
            </w:tcBorders>
            <w:shd w:val="clear" w:color="auto" w:fill="F2F2F2" w:themeFill="background1" w:themeFillShade="F2"/>
          </w:tcPr>
          <w:p w14:paraId="00ADEF78" w14:textId="77777777" w:rsidR="00210F0B" w:rsidRDefault="00210F0B" w:rsidP="00BA4D19">
            <w:pPr>
              <w:rPr>
                <w:sz w:val="20"/>
                <w:szCs w:val="20"/>
              </w:rPr>
            </w:pPr>
            <w:r w:rsidRPr="001F534E">
              <w:rPr>
                <w:sz w:val="20"/>
                <w:szCs w:val="20"/>
              </w:rPr>
              <w:t>12,500</w:t>
            </w:r>
          </w:p>
        </w:tc>
        <w:tc>
          <w:tcPr>
            <w:tcW w:w="1204" w:type="dxa"/>
            <w:tcBorders>
              <w:top w:val="single" w:sz="4" w:space="0" w:color="000000"/>
              <w:bottom w:val="single" w:sz="4" w:space="0" w:color="000000"/>
              <w:right w:val="single" w:sz="4" w:space="0" w:color="000000"/>
            </w:tcBorders>
          </w:tcPr>
          <w:p w14:paraId="2BC878DB" w14:textId="77777777" w:rsidR="00210F0B" w:rsidRDefault="00210F0B" w:rsidP="00BA4D19">
            <w:r w:rsidRPr="009D24AE">
              <w:t>0</w:t>
            </w:r>
          </w:p>
        </w:tc>
        <w:tc>
          <w:tcPr>
            <w:tcW w:w="1463" w:type="dxa"/>
            <w:tcBorders>
              <w:top w:val="single" w:sz="4" w:space="0" w:color="000000"/>
              <w:bottom w:val="single" w:sz="4" w:space="0" w:color="000000"/>
              <w:right w:val="single" w:sz="4" w:space="0" w:color="000000"/>
            </w:tcBorders>
          </w:tcPr>
          <w:p w14:paraId="44D12E1F" w14:textId="77777777" w:rsidR="00210F0B" w:rsidRDefault="00210F0B" w:rsidP="00BA4D19">
            <w:r w:rsidRPr="00741658">
              <w:t>0</w:t>
            </w:r>
          </w:p>
        </w:tc>
        <w:tc>
          <w:tcPr>
            <w:tcW w:w="1417" w:type="dxa"/>
            <w:tcBorders>
              <w:top w:val="single" w:sz="4" w:space="0" w:color="000000"/>
              <w:bottom w:val="single" w:sz="4" w:space="0" w:color="000000"/>
              <w:right w:val="single" w:sz="4" w:space="0" w:color="000000"/>
            </w:tcBorders>
          </w:tcPr>
          <w:p w14:paraId="27E321F5" w14:textId="77777777" w:rsidR="00210F0B" w:rsidRDefault="00210F0B" w:rsidP="00BA4D19">
            <w:pPr>
              <w:rPr>
                <w:sz w:val="20"/>
                <w:szCs w:val="20"/>
              </w:rPr>
            </w:pPr>
            <w:r w:rsidRPr="001F534E">
              <w:rPr>
                <w:sz w:val="20"/>
                <w:szCs w:val="20"/>
              </w:rPr>
              <w:t xml:space="preserve">12,500 </w:t>
            </w:r>
            <w:r>
              <w:rPr>
                <w:sz w:val="20"/>
                <w:szCs w:val="20"/>
              </w:rPr>
              <w:t>(UNAIDS)</w:t>
            </w:r>
          </w:p>
        </w:tc>
      </w:tr>
      <w:tr w:rsidR="00210F0B" w14:paraId="06280582" w14:textId="77777777" w:rsidTr="00AA56D0">
        <w:trPr>
          <w:trHeight w:val="349"/>
        </w:trPr>
        <w:tc>
          <w:tcPr>
            <w:tcW w:w="1299" w:type="dxa"/>
            <w:tcBorders>
              <w:top w:val="single" w:sz="4" w:space="0" w:color="FFFFFF"/>
              <w:left w:val="single" w:sz="4" w:space="0" w:color="000000"/>
              <w:bottom w:val="single" w:sz="4" w:space="0" w:color="FFFFFF"/>
            </w:tcBorders>
          </w:tcPr>
          <w:p w14:paraId="768B5149" w14:textId="77777777" w:rsidR="00210F0B" w:rsidRDefault="00210F0B" w:rsidP="00BA4D19">
            <w:pPr>
              <w:ind w:left="360"/>
              <w:jc w:val="both"/>
              <w:rPr>
                <w:b/>
                <w:sz w:val="20"/>
                <w:szCs w:val="20"/>
              </w:rPr>
            </w:pPr>
          </w:p>
        </w:tc>
        <w:tc>
          <w:tcPr>
            <w:tcW w:w="1399" w:type="dxa"/>
            <w:tcBorders>
              <w:top w:val="single" w:sz="4" w:space="0" w:color="000000"/>
              <w:bottom w:val="single" w:sz="4" w:space="0" w:color="000000"/>
              <w:right w:val="single" w:sz="4" w:space="0" w:color="000000"/>
            </w:tcBorders>
            <w:shd w:val="clear" w:color="auto" w:fill="FFFFFF"/>
          </w:tcPr>
          <w:p w14:paraId="59BA545B" w14:textId="77777777" w:rsidR="00210F0B" w:rsidRDefault="00210F0B" w:rsidP="00BA4D19">
            <w:pPr>
              <w:rPr>
                <w:sz w:val="20"/>
                <w:szCs w:val="20"/>
              </w:rPr>
            </w:pPr>
            <w:r w:rsidRPr="006978B8">
              <w:rPr>
                <w:sz w:val="20"/>
                <w:szCs w:val="20"/>
              </w:rPr>
              <w:t>Strategic Information Adviser</w:t>
            </w:r>
          </w:p>
        </w:tc>
        <w:tc>
          <w:tcPr>
            <w:tcW w:w="1160" w:type="dxa"/>
            <w:tcBorders>
              <w:top w:val="single" w:sz="4" w:space="0" w:color="000000"/>
              <w:bottom w:val="single" w:sz="4" w:space="0" w:color="000000"/>
              <w:right w:val="single" w:sz="4" w:space="0" w:color="000000"/>
            </w:tcBorders>
          </w:tcPr>
          <w:p w14:paraId="5C430431" w14:textId="77777777" w:rsidR="00210F0B" w:rsidRDefault="00210F0B" w:rsidP="00BA4D19">
            <w:pPr>
              <w:rPr>
                <w:sz w:val="20"/>
                <w:szCs w:val="20"/>
              </w:rPr>
            </w:pPr>
            <w:r w:rsidRPr="006978B8">
              <w:rPr>
                <w:sz w:val="20"/>
                <w:szCs w:val="20"/>
              </w:rPr>
              <w:t>107</w:t>
            </w:r>
            <w:r>
              <w:rPr>
                <w:sz w:val="20"/>
                <w:szCs w:val="20"/>
              </w:rPr>
              <w:t>,000 (year)</w:t>
            </w:r>
          </w:p>
        </w:tc>
        <w:tc>
          <w:tcPr>
            <w:tcW w:w="904" w:type="dxa"/>
            <w:tcBorders>
              <w:top w:val="single" w:sz="4" w:space="0" w:color="000000"/>
              <w:bottom w:val="single" w:sz="4" w:space="0" w:color="000000"/>
              <w:right w:val="single" w:sz="4" w:space="0" w:color="000000"/>
            </w:tcBorders>
          </w:tcPr>
          <w:p w14:paraId="1204C38A" w14:textId="77777777" w:rsidR="00210F0B" w:rsidRDefault="00210F0B" w:rsidP="00BA4D19">
            <w:pPr>
              <w:rPr>
                <w:sz w:val="20"/>
                <w:szCs w:val="20"/>
              </w:rPr>
            </w:pPr>
            <w:r>
              <w:rPr>
                <w:sz w:val="20"/>
                <w:szCs w:val="20"/>
              </w:rPr>
              <w:t>0.08 (2 years)</w:t>
            </w:r>
          </w:p>
        </w:tc>
        <w:tc>
          <w:tcPr>
            <w:tcW w:w="903" w:type="dxa"/>
            <w:tcBorders>
              <w:top w:val="single" w:sz="4" w:space="0" w:color="000000"/>
              <w:bottom w:val="single" w:sz="4" w:space="0" w:color="000000"/>
              <w:right w:val="single" w:sz="4" w:space="0" w:color="000000"/>
            </w:tcBorders>
            <w:shd w:val="clear" w:color="auto" w:fill="F2F2F2" w:themeFill="background1" w:themeFillShade="F2"/>
          </w:tcPr>
          <w:p w14:paraId="5BCE42A6" w14:textId="77777777" w:rsidR="00210F0B" w:rsidRDefault="00210F0B" w:rsidP="00BA4D19">
            <w:pPr>
              <w:rPr>
                <w:sz w:val="20"/>
                <w:szCs w:val="20"/>
              </w:rPr>
            </w:pPr>
            <w:r w:rsidRPr="001F534E">
              <w:rPr>
                <w:sz w:val="20"/>
                <w:szCs w:val="20"/>
              </w:rPr>
              <w:t>17,120</w:t>
            </w:r>
          </w:p>
        </w:tc>
        <w:tc>
          <w:tcPr>
            <w:tcW w:w="1204" w:type="dxa"/>
            <w:tcBorders>
              <w:top w:val="single" w:sz="4" w:space="0" w:color="000000"/>
              <w:bottom w:val="single" w:sz="4" w:space="0" w:color="000000"/>
              <w:right w:val="single" w:sz="4" w:space="0" w:color="000000"/>
            </w:tcBorders>
          </w:tcPr>
          <w:p w14:paraId="12DFB904" w14:textId="77777777" w:rsidR="00210F0B" w:rsidRDefault="00210F0B" w:rsidP="00BA4D19">
            <w:r w:rsidRPr="009D24AE">
              <w:t>0</w:t>
            </w:r>
          </w:p>
        </w:tc>
        <w:tc>
          <w:tcPr>
            <w:tcW w:w="1463" w:type="dxa"/>
            <w:tcBorders>
              <w:top w:val="single" w:sz="4" w:space="0" w:color="000000"/>
              <w:bottom w:val="single" w:sz="4" w:space="0" w:color="000000"/>
              <w:right w:val="single" w:sz="4" w:space="0" w:color="000000"/>
            </w:tcBorders>
          </w:tcPr>
          <w:p w14:paraId="2BC998B5" w14:textId="77777777" w:rsidR="00210F0B" w:rsidRDefault="00210F0B" w:rsidP="00BA4D19">
            <w:r w:rsidRPr="00741658">
              <w:t>0</w:t>
            </w:r>
          </w:p>
        </w:tc>
        <w:tc>
          <w:tcPr>
            <w:tcW w:w="1417" w:type="dxa"/>
            <w:tcBorders>
              <w:top w:val="single" w:sz="4" w:space="0" w:color="000000"/>
              <w:bottom w:val="single" w:sz="4" w:space="0" w:color="000000"/>
              <w:right w:val="single" w:sz="4" w:space="0" w:color="000000"/>
            </w:tcBorders>
          </w:tcPr>
          <w:p w14:paraId="6FF431D1" w14:textId="77777777" w:rsidR="00210F0B" w:rsidRDefault="00210F0B" w:rsidP="00BA4D19">
            <w:pPr>
              <w:rPr>
                <w:sz w:val="20"/>
                <w:szCs w:val="20"/>
              </w:rPr>
            </w:pPr>
            <w:r w:rsidRPr="001F534E">
              <w:rPr>
                <w:sz w:val="20"/>
                <w:szCs w:val="20"/>
              </w:rPr>
              <w:t xml:space="preserve">17,120 </w:t>
            </w:r>
            <w:r>
              <w:rPr>
                <w:sz w:val="20"/>
                <w:szCs w:val="20"/>
              </w:rPr>
              <w:t>(UNAIDS)</w:t>
            </w:r>
          </w:p>
        </w:tc>
      </w:tr>
      <w:tr w:rsidR="00210F0B" w14:paraId="232B2445" w14:textId="77777777" w:rsidTr="00AA56D0">
        <w:trPr>
          <w:trHeight w:val="349"/>
        </w:trPr>
        <w:tc>
          <w:tcPr>
            <w:tcW w:w="1299" w:type="dxa"/>
            <w:tcBorders>
              <w:top w:val="single" w:sz="4" w:space="0" w:color="FFFFFF"/>
              <w:left w:val="single" w:sz="4" w:space="0" w:color="000000"/>
              <w:bottom w:val="single" w:sz="4" w:space="0" w:color="FFFFFF"/>
            </w:tcBorders>
          </w:tcPr>
          <w:p w14:paraId="4867F2F7" w14:textId="77777777" w:rsidR="00210F0B" w:rsidRDefault="00210F0B" w:rsidP="00BA4D19">
            <w:pPr>
              <w:ind w:left="360"/>
              <w:jc w:val="both"/>
              <w:rPr>
                <w:b/>
                <w:sz w:val="20"/>
                <w:szCs w:val="20"/>
              </w:rPr>
            </w:pPr>
          </w:p>
        </w:tc>
        <w:tc>
          <w:tcPr>
            <w:tcW w:w="1399" w:type="dxa"/>
            <w:tcBorders>
              <w:top w:val="single" w:sz="4" w:space="0" w:color="000000"/>
              <w:bottom w:val="single" w:sz="4" w:space="0" w:color="000000"/>
              <w:right w:val="single" w:sz="4" w:space="0" w:color="000000"/>
            </w:tcBorders>
            <w:shd w:val="clear" w:color="auto" w:fill="FFFFFF"/>
          </w:tcPr>
          <w:p w14:paraId="56E0C40C" w14:textId="77777777" w:rsidR="00210F0B" w:rsidRDefault="00210F0B" w:rsidP="00BA4D19">
            <w:pPr>
              <w:rPr>
                <w:sz w:val="20"/>
                <w:szCs w:val="20"/>
              </w:rPr>
            </w:pPr>
            <w:r w:rsidRPr="006978B8">
              <w:rPr>
                <w:sz w:val="20"/>
                <w:szCs w:val="20"/>
              </w:rPr>
              <w:t>Communication and advocacy</w:t>
            </w:r>
            <w:r>
              <w:rPr>
                <w:sz w:val="20"/>
                <w:szCs w:val="20"/>
              </w:rPr>
              <w:t xml:space="preserve"> Officer</w:t>
            </w:r>
          </w:p>
        </w:tc>
        <w:tc>
          <w:tcPr>
            <w:tcW w:w="1160" w:type="dxa"/>
            <w:tcBorders>
              <w:top w:val="single" w:sz="4" w:space="0" w:color="000000"/>
              <w:bottom w:val="single" w:sz="4" w:space="0" w:color="000000"/>
              <w:right w:val="single" w:sz="4" w:space="0" w:color="000000"/>
            </w:tcBorders>
          </w:tcPr>
          <w:p w14:paraId="07CDE3CB" w14:textId="77777777" w:rsidR="00210F0B" w:rsidRDefault="00210F0B" w:rsidP="00BA4D19">
            <w:pPr>
              <w:rPr>
                <w:sz w:val="20"/>
                <w:szCs w:val="20"/>
              </w:rPr>
            </w:pPr>
            <w:r w:rsidRPr="006978B8">
              <w:rPr>
                <w:sz w:val="20"/>
                <w:szCs w:val="20"/>
              </w:rPr>
              <w:t>5</w:t>
            </w:r>
            <w:r>
              <w:rPr>
                <w:sz w:val="20"/>
                <w:szCs w:val="20"/>
              </w:rPr>
              <w:t>6,000 (year)</w:t>
            </w:r>
          </w:p>
        </w:tc>
        <w:tc>
          <w:tcPr>
            <w:tcW w:w="904" w:type="dxa"/>
            <w:tcBorders>
              <w:top w:val="single" w:sz="4" w:space="0" w:color="000000"/>
              <w:bottom w:val="single" w:sz="4" w:space="0" w:color="000000"/>
              <w:right w:val="single" w:sz="4" w:space="0" w:color="000000"/>
            </w:tcBorders>
          </w:tcPr>
          <w:p w14:paraId="00A897A6" w14:textId="77777777" w:rsidR="00210F0B" w:rsidRDefault="00210F0B" w:rsidP="00BA4D19">
            <w:pPr>
              <w:rPr>
                <w:sz w:val="20"/>
                <w:szCs w:val="20"/>
              </w:rPr>
            </w:pPr>
            <w:r>
              <w:rPr>
                <w:sz w:val="20"/>
                <w:szCs w:val="20"/>
              </w:rPr>
              <w:t>0.15 (2 years)</w:t>
            </w:r>
          </w:p>
        </w:tc>
        <w:tc>
          <w:tcPr>
            <w:tcW w:w="903" w:type="dxa"/>
            <w:tcBorders>
              <w:top w:val="single" w:sz="4" w:space="0" w:color="000000"/>
              <w:bottom w:val="single" w:sz="4" w:space="0" w:color="000000"/>
              <w:right w:val="single" w:sz="4" w:space="0" w:color="000000"/>
            </w:tcBorders>
            <w:shd w:val="clear" w:color="auto" w:fill="F2F2F2" w:themeFill="background1" w:themeFillShade="F2"/>
          </w:tcPr>
          <w:p w14:paraId="5ECE77EC" w14:textId="77777777" w:rsidR="00210F0B" w:rsidRDefault="00210F0B" w:rsidP="00BA4D19">
            <w:pPr>
              <w:rPr>
                <w:sz w:val="20"/>
                <w:szCs w:val="20"/>
              </w:rPr>
            </w:pPr>
            <w:r w:rsidRPr="001F534E">
              <w:rPr>
                <w:sz w:val="20"/>
                <w:szCs w:val="20"/>
              </w:rPr>
              <w:t>16,800</w:t>
            </w:r>
          </w:p>
        </w:tc>
        <w:tc>
          <w:tcPr>
            <w:tcW w:w="1204" w:type="dxa"/>
            <w:tcBorders>
              <w:top w:val="single" w:sz="4" w:space="0" w:color="000000"/>
              <w:bottom w:val="single" w:sz="4" w:space="0" w:color="000000"/>
              <w:right w:val="single" w:sz="4" w:space="0" w:color="000000"/>
            </w:tcBorders>
          </w:tcPr>
          <w:p w14:paraId="31DB708D" w14:textId="77777777" w:rsidR="00210F0B" w:rsidRDefault="00210F0B" w:rsidP="00BA4D19">
            <w:r w:rsidRPr="009D24AE">
              <w:t>0</w:t>
            </w:r>
          </w:p>
        </w:tc>
        <w:tc>
          <w:tcPr>
            <w:tcW w:w="1463" w:type="dxa"/>
            <w:tcBorders>
              <w:top w:val="single" w:sz="4" w:space="0" w:color="000000"/>
              <w:bottom w:val="single" w:sz="4" w:space="0" w:color="000000"/>
              <w:right w:val="single" w:sz="4" w:space="0" w:color="000000"/>
            </w:tcBorders>
          </w:tcPr>
          <w:p w14:paraId="4A79B208" w14:textId="77777777" w:rsidR="00210F0B" w:rsidRDefault="00210F0B" w:rsidP="00BA4D19">
            <w:pPr>
              <w:rPr>
                <w:sz w:val="20"/>
                <w:szCs w:val="20"/>
              </w:rPr>
            </w:pPr>
            <w:r w:rsidRPr="00806F28">
              <w:rPr>
                <w:sz w:val="20"/>
                <w:szCs w:val="20"/>
              </w:rPr>
              <w:t>0</w:t>
            </w:r>
          </w:p>
        </w:tc>
        <w:tc>
          <w:tcPr>
            <w:tcW w:w="1417" w:type="dxa"/>
            <w:tcBorders>
              <w:top w:val="single" w:sz="4" w:space="0" w:color="000000"/>
              <w:bottom w:val="single" w:sz="4" w:space="0" w:color="000000"/>
              <w:right w:val="single" w:sz="4" w:space="0" w:color="000000"/>
            </w:tcBorders>
          </w:tcPr>
          <w:p w14:paraId="39AFAA75" w14:textId="77777777" w:rsidR="00210F0B" w:rsidRDefault="00210F0B" w:rsidP="00BA4D19">
            <w:pPr>
              <w:rPr>
                <w:sz w:val="20"/>
                <w:szCs w:val="20"/>
              </w:rPr>
            </w:pPr>
            <w:r w:rsidRPr="001F534E">
              <w:rPr>
                <w:sz w:val="20"/>
                <w:szCs w:val="20"/>
              </w:rPr>
              <w:t xml:space="preserve">16,800 </w:t>
            </w:r>
            <w:r>
              <w:rPr>
                <w:sz w:val="20"/>
                <w:szCs w:val="20"/>
              </w:rPr>
              <w:t>(UNAIDS)</w:t>
            </w:r>
          </w:p>
        </w:tc>
      </w:tr>
      <w:tr w:rsidR="00210F0B" w14:paraId="3DAF872B" w14:textId="77777777" w:rsidTr="00AA56D0">
        <w:trPr>
          <w:trHeight w:val="349"/>
        </w:trPr>
        <w:tc>
          <w:tcPr>
            <w:tcW w:w="1299" w:type="dxa"/>
            <w:tcBorders>
              <w:top w:val="single" w:sz="4" w:space="0" w:color="FFFFFF"/>
              <w:left w:val="single" w:sz="4" w:space="0" w:color="000000"/>
              <w:bottom w:val="single" w:sz="4" w:space="0" w:color="FFFFFF"/>
            </w:tcBorders>
          </w:tcPr>
          <w:p w14:paraId="491B35C5" w14:textId="77777777" w:rsidR="00210F0B" w:rsidRDefault="00210F0B" w:rsidP="00BA4D19">
            <w:pPr>
              <w:ind w:left="360"/>
              <w:jc w:val="both"/>
              <w:rPr>
                <w:b/>
                <w:sz w:val="20"/>
                <w:szCs w:val="20"/>
              </w:rPr>
            </w:pPr>
          </w:p>
        </w:tc>
        <w:tc>
          <w:tcPr>
            <w:tcW w:w="1399" w:type="dxa"/>
            <w:tcBorders>
              <w:top w:val="single" w:sz="4" w:space="0" w:color="000000"/>
              <w:bottom w:val="single" w:sz="4" w:space="0" w:color="000000"/>
              <w:right w:val="single" w:sz="4" w:space="0" w:color="000000"/>
            </w:tcBorders>
            <w:shd w:val="clear" w:color="auto" w:fill="FFFFFF"/>
          </w:tcPr>
          <w:p w14:paraId="33EAA414" w14:textId="77777777" w:rsidR="00210F0B" w:rsidRDefault="00210F0B" w:rsidP="00BA4D19">
            <w:pPr>
              <w:rPr>
                <w:sz w:val="20"/>
                <w:szCs w:val="20"/>
              </w:rPr>
            </w:pPr>
            <w:r>
              <w:rPr>
                <w:sz w:val="20"/>
                <w:szCs w:val="20"/>
              </w:rPr>
              <w:t>Governance Adviser</w:t>
            </w:r>
          </w:p>
        </w:tc>
        <w:tc>
          <w:tcPr>
            <w:tcW w:w="1160" w:type="dxa"/>
            <w:tcBorders>
              <w:top w:val="single" w:sz="4" w:space="0" w:color="000000"/>
              <w:bottom w:val="single" w:sz="4" w:space="0" w:color="000000"/>
              <w:right w:val="single" w:sz="4" w:space="0" w:color="000000"/>
            </w:tcBorders>
          </w:tcPr>
          <w:p w14:paraId="4BA5611E" w14:textId="77777777" w:rsidR="00210F0B" w:rsidRDefault="00210F0B" w:rsidP="00BA4D19">
            <w:pPr>
              <w:rPr>
                <w:sz w:val="20"/>
                <w:szCs w:val="20"/>
              </w:rPr>
            </w:pPr>
            <w:r>
              <w:rPr>
                <w:sz w:val="20"/>
                <w:szCs w:val="20"/>
              </w:rPr>
              <w:t>100,000 (year)</w:t>
            </w:r>
          </w:p>
        </w:tc>
        <w:tc>
          <w:tcPr>
            <w:tcW w:w="904" w:type="dxa"/>
            <w:tcBorders>
              <w:top w:val="single" w:sz="4" w:space="0" w:color="000000"/>
              <w:bottom w:val="single" w:sz="4" w:space="0" w:color="000000"/>
              <w:right w:val="single" w:sz="4" w:space="0" w:color="000000"/>
            </w:tcBorders>
          </w:tcPr>
          <w:p w14:paraId="228B8B2D" w14:textId="57541DE6" w:rsidR="00210F0B" w:rsidRDefault="00FC6943" w:rsidP="00BA4D19">
            <w:pPr>
              <w:rPr>
                <w:sz w:val="20"/>
                <w:szCs w:val="20"/>
              </w:rPr>
            </w:pPr>
            <w:r>
              <w:rPr>
                <w:sz w:val="20"/>
                <w:szCs w:val="20"/>
              </w:rPr>
              <w:t>0.05</w:t>
            </w:r>
            <w:r w:rsidR="00210F0B">
              <w:rPr>
                <w:sz w:val="20"/>
                <w:szCs w:val="20"/>
              </w:rPr>
              <w:t xml:space="preserve"> (2 years)</w:t>
            </w:r>
          </w:p>
        </w:tc>
        <w:tc>
          <w:tcPr>
            <w:tcW w:w="903" w:type="dxa"/>
            <w:tcBorders>
              <w:top w:val="single" w:sz="4" w:space="0" w:color="000000"/>
              <w:bottom w:val="single" w:sz="4" w:space="0" w:color="000000"/>
              <w:right w:val="single" w:sz="4" w:space="0" w:color="000000"/>
            </w:tcBorders>
            <w:shd w:val="clear" w:color="auto" w:fill="F2F2F2" w:themeFill="background1" w:themeFillShade="F2"/>
          </w:tcPr>
          <w:p w14:paraId="5E66F791" w14:textId="7B469C49" w:rsidR="00210F0B" w:rsidRDefault="00E7422F" w:rsidP="00BA4D19">
            <w:pPr>
              <w:rPr>
                <w:sz w:val="20"/>
                <w:szCs w:val="20"/>
              </w:rPr>
            </w:pPr>
            <w:r>
              <w:rPr>
                <w:sz w:val="20"/>
                <w:szCs w:val="20"/>
              </w:rPr>
              <w:t>1</w:t>
            </w:r>
            <w:r w:rsidR="00210F0B" w:rsidRPr="001F534E">
              <w:rPr>
                <w:sz w:val="20"/>
                <w:szCs w:val="20"/>
              </w:rPr>
              <w:t>0,000</w:t>
            </w:r>
          </w:p>
        </w:tc>
        <w:tc>
          <w:tcPr>
            <w:tcW w:w="1204" w:type="dxa"/>
            <w:tcBorders>
              <w:top w:val="single" w:sz="4" w:space="0" w:color="000000"/>
              <w:bottom w:val="single" w:sz="4" w:space="0" w:color="000000"/>
              <w:right w:val="single" w:sz="4" w:space="0" w:color="000000"/>
            </w:tcBorders>
          </w:tcPr>
          <w:p w14:paraId="2F3454B0" w14:textId="77777777" w:rsidR="00210F0B" w:rsidRDefault="00210F0B" w:rsidP="00BA4D19">
            <w:r w:rsidRPr="009D24AE">
              <w:t>0</w:t>
            </w:r>
          </w:p>
        </w:tc>
        <w:tc>
          <w:tcPr>
            <w:tcW w:w="1463" w:type="dxa"/>
            <w:tcBorders>
              <w:top w:val="single" w:sz="4" w:space="0" w:color="000000"/>
              <w:bottom w:val="single" w:sz="4" w:space="0" w:color="000000"/>
              <w:right w:val="single" w:sz="4" w:space="0" w:color="000000"/>
            </w:tcBorders>
          </w:tcPr>
          <w:p w14:paraId="05A1A3B5" w14:textId="77777777" w:rsidR="00210F0B" w:rsidRDefault="00210F0B" w:rsidP="00BA4D19">
            <w:pPr>
              <w:rPr>
                <w:sz w:val="20"/>
                <w:szCs w:val="20"/>
              </w:rPr>
            </w:pPr>
            <w:r w:rsidRPr="001F534E">
              <w:rPr>
                <w:sz w:val="20"/>
                <w:szCs w:val="20"/>
              </w:rPr>
              <w:t xml:space="preserve">10,000 </w:t>
            </w:r>
            <w:r>
              <w:rPr>
                <w:sz w:val="20"/>
                <w:szCs w:val="20"/>
              </w:rPr>
              <w:t>(UNDP)</w:t>
            </w:r>
          </w:p>
        </w:tc>
        <w:tc>
          <w:tcPr>
            <w:tcW w:w="1417" w:type="dxa"/>
            <w:tcBorders>
              <w:top w:val="single" w:sz="4" w:space="0" w:color="000000"/>
              <w:bottom w:val="single" w:sz="4" w:space="0" w:color="000000"/>
              <w:right w:val="single" w:sz="4" w:space="0" w:color="000000"/>
            </w:tcBorders>
          </w:tcPr>
          <w:p w14:paraId="2511F9F9" w14:textId="77777777" w:rsidR="00210F0B" w:rsidRDefault="00210F0B" w:rsidP="00BA4D19">
            <w:pPr>
              <w:rPr>
                <w:sz w:val="20"/>
                <w:szCs w:val="20"/>
              </w:rPr>
            </w:pPr>
            <w:r w:rsidRPr="00806F28">
              <w:rPr>
                <w:sz w:val="20"/>
                <w:szCs w:val="20"/>
              </w:rPr>
              <w:t>0</w:t>
            </w:r>
          </w:p>
        </w:tc>
      </w:tr>
      <w:tr w:rsidR="00210F0B" w14:paraId="2E749D2B" w14:textId="77777777" w:rsidTr="00AA56D0">
        <w:trPr>
          <w:trHeight w:val="251"/>
        </w:trPr>
        <w:tc>
          <w:tcPr>
            <w:tcW w:w="1299" w:type="dxa"/>
            <w:tcBorders>
              <w:top w:val="single" w:sz="4" w:space="0" w:color="000000"/>
              <w:left w:val="single" w:sz="4" w:space="0" w:color="000000"/>
              <w:bottom w:val="single" w:sz="4" w:space="0" w:color="FFFFFF"/>
            </w:tcBorders>
          </w:tcPr>
          <w:p w14:paraId="11E161ED" w14:textId="77777777" w:rsidR="00210F0B" w:rsidRDefault="00210F0B" w:rsidP="00BA4D19">
            <w:pPr>
              <w:rPr>
                <w:b/>
                <w:sz w:val="20"/>
                <w:szCs w:val="20"/>
              </w:rPr>
            </w:pPr>
            <w:r>
              <w:rPr>
                <w:b/>
                <w:sz w:val="20"/>
                <w:szCs w:val="20"/>
              </w:rPr>
              <w:t>Supplies, commodities and materials</w:t>
            </w:r>
          </w:p>
        </w:tc>
        <w:tc>
          <w:tcPr>
            <w:tcW w:w="1399" w:type="dxa"/>
            <w:tcBorders>
              <w:top w:val="single" w:sz="4" w:space="0" w:color="000000"/>
            </w:tcBorders>
          </w:tcPr>
          <w:p w14:paraId="0E768AC1" w14:textId="77777777" w:rsidR="00210F0B" w:rsidRDefault="00210F0B" w:rsidP="00BA4D19">
            <w:pPr>
              <w:rPr>
                <w:sz w:val="20"/>
                <w:szCs w:val="20"/>
              </w:rPr>
            </w:pPr>
            <w:r>
              <w:rPr>
                <w:sz w:val="20"/>
                <w:szCs w:val="20"/>
              </w:rPr>
              <w:t>Information materials</w:t>
            </w:r>
          </w:p>
        </w:tc>
        <w:tc>
          <w:tcPr>
            <w:tcW w:w="1160" w:type="dxa"/>
            <w:tcBorders>
              <w:top w:val="single" w:sz="4" w:space="0" w:color="000000"/>
            </w:tcBorders>
          </w:tcPr>
          <w:p w14:paraId="74B5D6CA" w14:textId="77777777" w:rsidR="00210F0B" w:rsidRDefault="00210F0B" w:rsidP="00BA4D19">
            <w:pPr>
              <w:rPr>
                <w:sz w:val="20"/>
                <w:szCs w:val="20"/>
              </w:rPr>
            </w:pPr>
            <w:r w:rsidRPr="001F534E">
              <w:rPr>
                <w:sz w:val="20"/>
                <w:szCs w:val="20"/>
              </w:rPr>
              <w:t>20,000</w:t>
            </w:r>
          </w:p>
        </w:tc>
        <w:tc>
          <w:tcPr>
            <w:tcW w:w="904" w:type="dxa"/>
            <w:tcBorders>
              <w:top w:val="single" w:sz="4" w:space="0" w:color="000000"/>
            </w:tcBorders>
          </w:tcPr>
          <w:p w14:paraId="7EFE0AED" w14:textId="77777777" w:rsidR="00210F0B" w:rsidRDefault="00210F0B" w:rsidP="00BA4D19">
            <w:pPr>
              <w:rPr>
                <w:sz w:val="20"/>
                <w:szCs w:val="20"/>
              </w:rPr>
            </w:pPr>
            <w:r>
              <w:rPr>
                <w:sz w:val="20"/>
                <w:szCs w:val="20"/>
              </w:rPr>
              <w:t>1</w:t>
            </w:r>
          </w:p>
        </w:tc>
        <w:tc>
          <w:tcPr>
            <w:tcW w:w="903" w:type="dxa"/>
            <w:tcBorders>
              <w:top w:val="single" w:sz="4" w:space="0" w:color="000000"/>
            </w:tcBorders>
            <w:shd w:val="clear" w:color="auto" w:fill="F2F2F2" w:themeFill="background1" w:themeFillShade="F2"/>
          </w:tcPr>
          <w:p w14:paraId="72F61690" w14:textId="77777777" w:rsidR="00210F0B" w:rsidRDefault="00210F0B" w:rsidP="00BA4D19">
            <w:pPr>
              <w:rPr>
                <w:sz w:val="20"/>
                <w:szCs w:val="20"/>
              </w:rPr>
            </w:pPr>
            <w:r w:rsidRPr="001F534E">
              <w:rPr>
                <w:sz w:val="20"/>
                <w:szCs w:val="20"/>
              </w:rPr>
              <w:t>20,000</w:t>
            </w:r>
          </w:p>
        </w:tc>
        <w:tc>
          <w:tcPr>
            <w:tcW w:w="1204" w:type="dxa"/>
            <w:tcBorders>
              <w:top w:val="single" w:sz="4" w:space="0" w:color="000000"/>
            </w:tcBorders>
          </w:tcPr>
          <w:p w14:paraId="65CC84E0" w14:textId="77777777" w:rsidR="00210F0B" w:rsidRDefault="00210F0B" w:rsidP="00BA4D19">
            <w:pPr>
              <w:rPr>
                <w:sz w:val="20"/>
                <w:szCs w:val="20"/>
              </w:rPr>
            </w:pPr>
            <w:r w:rsidRPr="001F534E">
              <w:rPr>
                <w:sz w:val="20"/>
                <w:szCs w:val="20"/>
              </w:rPr>
              <w:t>18,000</w:t>
            </w:r>
          </w:p>
        </w:tc>
        <w:tc>
          <w:tcPr>
            <w:tcW w:w="1463" w:type="dxa"/>
            <w:tcBorders>
              <w:top w:val="single" w:sz="4" w:space="0" w:color="000000"/>
            </w:tcBorders>
          </w:tcPr>
          <w:p w14:paraId="72127B3C" w14:textId="77777777" w:rsidR="00210F0B" w:rsidRDefault="00210F0B" w:rsidP="00BA4D19">
            <w:pPr>
              <w:rPr>
                <w:sz w:val="20"/>
                <w:szCs w:val="20"/>
              </w:rPr>
            </w:pPr>
            <w:r w:rsidRPr="00806F28">
              <w:rPr>
                <w:sz w:val="20"/>
                <w:szCs w:val="20"/>
              </w:rPr>
              <w:t>0</w:t>
            </w:r>
          </w:p>
        </w:tc>
        <w:tc>
          <w:tcPr>
            <w:tcW w:w="1417" w:type="dxa"/>
            <w:tcBorders>
              <w:top w:val="single" w:sz="4" w:space="0" w:color="000000"/>
              <w:right w:val="single" w:sz="4" w:space="0" w:color="000000"/>
            </w:tcBorders>
          </w:tcPr>
          <w:p w14:paraId="4A0EA249" w14:textId="77777777" w:rsidR="00210F0B" w:rsidRDefault="00210F0B" w:rsidP="00BA4D19">
            <w:pPr>
              <w:rPr>
                <w:sz w:val="20"/>
                <w:szCs w:val="20"/>
              </w:rPr>
            </w:pPr>
            <w:r>
              <w:rPr>
                <w:sz w:val="20"/>
                <w:szCs w:val="20"/>
              </w:rPr>
              <w:t>2</w:t>
            </w:r>
            <w:r w:rsidRPr="001F534E">
              <w:rPr>
                <w:sz w:val="20"/>
                <w:szCs w:val="20"/>
              </w:rPr>
              <w:t xml:space="preserve">,000 </w:t>
            </w:r>
            <w:r>
              <w:rPr>
                <w:sz w:val="20"/>
                <w:szCs w:val="20"/>
              </w:rPr>
              <w:t>(UNAIDS)</w:t>
            </w:r>
          </w:p>
        </w:tc>
      </w:tr>
      <w:tr w:rsidR="00210F0B" w14:paraId="6B76F1D9" w14:textId="77777777" w:rsidTr="00AA56D0">
        <w:trPr>
          <w:trHeight w:val="251"/>
        </w:trPr>
        <w:tc>
          <w:tcPr>
            <w:tcW w:w="1299" w:type="dxa"/>
            <w:tcBorders>
              <w:top w:val="single" w:sz="4" w:space="0" w:color="FFFFFF"/>
              <w:left w:val="single" w:sz="4" w:space="0" w:color="000000"/>
              <w:bottom w:val="single" w:sz="4" w:space="0" w:color="FFFFFF"/>
            </w:tcBorders>
          </w:tcPr>
          <w:p w14:paraId="4ABE3B82" w14:textId="77777777" w:rsidR="00210F0B" w:rsidRDefault="00210F0B" w:rsidP="00BA4D19">
            <w:pPr>
              <w:ind w:left="360"/>
              <w:jc w:val="both"/>
              <w:rPr>
                <w:b/>
                <w:sz w:val="20"/>
                <w:szCs w:val="20"/>
              </w:rPr>
            </w:pPr>
            <w:r>
              <w:rPr>
                <w:b/>
                <w:color w:val="FFFFFF"/>
                <w:sz w:val="20"/>
                <w:szCs w:val="20"/>
              </w:rPr>
              <w:t>…</w:t>
            </w:r>
          </w:p>
        </w:tc>
        <w:tc>
          <w:tcPr>
            <w:tcW w:w="1399" w:type="dxa"/>
          </w:tcPr>
          <w:p w14:paraId="7EFDCF9A" w14:textId="77777777" w:rsidR="00210F0B" w:rsidRDefault="00210F0B" w:rsidP="00BA4D19">
            <w:pPr>
              <w:rPr>
                <w:sz w:val="20"/>
                <w:szCs w:val="20"/>
              </w:rPr>
            </w:pPr>
            <w:r>
              <w:rPr>
                <w:sz w:val="20"/>
                <w:szCs w:val="20"/>
              </w:rPr>
              <w:t>Disability sensitive educational material</w:t>
            </w:r>
          </w:p>
        </w:tc>
        <w:tc>
          <w:tcPr>
            <w:tcW w:w="1160" w:type="dxa"/>
          </w:tcPr>
          <w:p w14:paraId="6A123DEE" w14:textId="77777777" w:rsidR="00210F0B" w:rsidRDefault="00210F0B" w:rsidP="00BA4D19">
            <w:pPr>
              <w:rPr>
                <w:sz w:val="20"/>
                <w:szCs w:val="20"/>
              </w:rPr>
            </w:pPr>
            <w:r>
              <w:rPr>
                <w:sz w:val="20"/>
                <w:szCs w:val="20"/>
              </w:rPr>
              <w:t>20,000</w:t>
            </w:r>
          </w:p>
        </w:tc>
        <w:tc>
          <w:tcPr>
            <w:tcW w:w="904" w:type="dxa"/>
          </w:tcPr>
          <w:p w14:paraId="58DEBE62" w14:textId="77777777" w:rsidR="00210F0B" w:rsidRDefault="00210F0B" w:rsidP="00BA4D19">
            <w:pPr>
              <w:rPr>
                <w:sz w:val="20"/>
                <w:szCs w:val="20"/>
              </w:rPr>
            </w:pPr>
            <w:r>
              <w:rPr>
                <w:sz w:val="20"/>
                <w:szCs w:val="20"/>
              </w:rPr>
              <w:t>1</w:t>
            </w:r>
          </w:p>
        </w:tc>
        <w:tc>
          <w:tcPr>
            <w:tcW w:w="903" w:type="dxa"/>
            <w:shd w:val="clear" w:color="auto" w:fill="F2F2F2" w:themeFill="background1" w:themeFillShade="F2"/>
          </w:tcPr>
          <w:p w14:paraId="743A9728" w14:textId="77777777" w:rsidR="00210F0B" w:rsidRDefault="00210F0B" w:rsidP="00BA4D19">
            <w:pPr>
              <w:rPr>
                <w:sz w:val="20"/>
                <w:szCs w:val="20"/>
              </w:rPr>
            </w:pPr>
            <w:r w:rsidRPr="001F534E">
              <w:rPr>
                <w:sz w:val="20"/>
                <w:szCs w:val="20"/>
              </w:rPr>
              <w:t>20,000</w:t>
            </w:r>
          </w:p>
        </w:tc>
        <w:tc>
          <w:tcPr>
            <w:tcW w:w="1204" w:type="dxa"/>
          </w:tcPr>
          <w:p w14:paraId="06C5C668" w14:textId="77777777" w:rsidR="00210F0B" w:rsidRDefault="00210F0B" w:rsidP="00BA4D19">
            <w:pPr>
              <w:rPr>
                <w:sz w:val="20"/>
                <w:szCs w:val="20"/>
              </w:rPr>
            </w:pPr>
            <w:r>
              <w:rPr>
                <w:sz w:val="20"/>
                <w:szCs w:val="20"/>
              </w:rPr>
              <w:t>20,000</w:t>
            </w:r>
          </w:p>
        </w:tc>
        <w:tc>
          <w:tcPr>
            <w:tcW w:w="1463" w:type="dxa"/>
          </w:tcPr>
          <w:p w14:paraId="6C593468" w14:textId="77777777" w:rsidR="00210F0B" w:rsidRDefault="00210F0B" w:rsidP="00BA4D19">
            <w:pPr>
              <w:rPr>
                <w:sz w:val="20"/>
                <w:szCs w:val="20"/>
              </w:rPr>
            </w:pPr>
            <w:r w:rsidRPr="00806F28">
              <w:rPr>
                <w:sz w:val="20"/>
                <w:szCs w:val="20"/>
              </w:rPr>
              <w:t>0</w:t>
            </w:r>
          </w:p>
        </w:tc>
        <w:tc>
          <w:tcPr>
            <w:tcW w:w="1417" w:type="dxa"/>
            <w:tcBorders>
              <w:right w:val="single" w:sz="4" w:space="0" w:color="000000"/>
            </w:tcBorders>
          </w:tcPr>
          <w:p w14:paraId="353C7590" w14:textId="77777777" w:rsidR="00210F0B" w:rsidRDefault="00210F0B" w:rsidP="00BA4D19">
            <w:r w:rsidRPr="00036F50">
              <w:t>0</w:t>
            </w:r>
          </w:p>
        </w:tc>
      </w:tr>
      <w:tr w:rsidR="00210F0B" w14:paraId="392B1D6C" w14:textId="77777777" w:rsidTr="00AA56D0">
        <w:trPr>
          <w:trHeight w:val="941"/>
        </w:trPr>
        <w:tc>
          <w:tcPr>
            <w:tcW w:w="1299" w:type="dxa"/>
            <w:tcBorders>
              <w:top w:val="single" w:sz="4" w:space="0" w:color="000000"/>
              <w:left w:val="single" w:sz="4" w:space="0" w:color="000000"/>
              <w:bottom w:val="single" w:sz="4" w:space="0" w:color="FFFFFF"/>
            </w:tcBorders>
          </w:tcPr>
          <w:p w14:paraId="4D28F82F" w14:textId="77777777" w:rsidR="00210F0B" w:rsidRDefault="00210F0B" w:rsidP="00BA4D19">
            <w:pPr>
              <w:jc w:val="both"/>
              <w:rPr>
                <w:b/>
                <w:sz w:val="20"/>
                <w:szCs w:val="20"/>
              </w:rPr>
            </w:pPr>
            <w:r>
              <w:rPr>
                <w:b/>
                <w:sz w:val="20"/>
                <w:szCs w:val="20"/>
              </w:rPr>
              <w:t>Equipment vehicles, furniture depreciation</w:t>
            </w:r>
          </w:p>
        </w:tc>
        <w:tc>
          <w:tcPr>
            <w:tcW w:w="1399" w:type="dxa"/>
            <w:tcBorders>
              <w:top w:val="single" w:sz="4" w:space="0" w:color="000000"/>
            </w:tcBorders>
          </w:tcPr>
          <w:p w14:paraId="37C601B6" w14:textId="77777777" w:rsidR="00210F0B" w:rsidRDefault="00210F0B" w:rsidP="00BA4D19">
            <w:pPr>
              <w:rPr>
                <w:sz w:val="20"/>
                <w:szCs w:val="20"/>
              </w:rPr>
            </w:pPr>
            <w:r>
              <w:rPr>
                <w:sz w:val="20"/>
                <w:szCs w:val="20"/>
              </w:rPr>
              <w:t>Office equipment</w:t>
            </w:r>
          </w:p>
        </w:tc>
        <w:tc>
          <w:tcPr>
            <w:tcW w:w="1160" w:type="dxa"/>
            <w:tcBorders>
              <w:top w:val="single" w:sz="4" w:space="0" w:color="000000"/>
            </w:tcBorders>
          </w:tcPr>
          <w:p w14:paraId="423C6667" w14:textId="654B830F" w:rsidR="00210F0B" w:rsidRDefault="00AA56D0" w:rsidP="00BA4D19">
            <w:pPr>
              <w:rPr>
                <w:sz w:val="20"/>
                <w:szCs w:val="20"/>
              </w:rPr>
            </w:pPr>
            <w:r>
              <w:rPr>
                <w:sz w:val="20"/>
                <w:szCs w:val="20"/>
              </w:rPr>
              <w:t>8</w:t>
            </w:r>
            <w:r w:rsidR="00210F0B">
              <w:rPr>
                <w:sz w:val="20"/>
                <w:szCs w:val="20"/>
              </w:rPr>
              <w:t>,000</w:t>
            </w:r>
          </w:p>
        </w:tc>
        <w:tc>
          <w:tcPr>
            <w:tcW w:w="904" w:type="dxa"/>
            <w:tcBorders>
              <w:top w:val="single" w:sz="4" w:space="0" w:color="000000"/>
            </w:tcBorders>
          </w:tcPr>
          <w:p w14:paraId="22315B9B" w14:textId="77777777" w:rsidR="00210F0B" w:rsidRDefault="00210F0B" w:rsidP="00BA4D19">
            <w:pPr>
              <w:rPr>
                <w:sz w:val="20"/>
                <w:szCs w:val="20"/>
              </w:rPr>
            </w:pPr>
            <w:r>
              <w:rPr>
                <w:sz w:val="20"/>
                <w:szCs w:val="20"/>
              </w:rPr>
              <w:t>1</w:t>
            </w:r>
          </w:p>
        </w:tc>
        <w:tc>
          <w:tcPr>
            <w:tcW w:w="903" w:type="dxa"/>
            <w:tcBorders>
              <w:top w:val="single" w:sz="4" w:space="0" w:color="000000"/>
            </w:tcBorders>
            <w:shd w:val="clear" w:color="auto" w:fill="F2F2F2" w:themeFill="background1" w:themeFillShade="F2"/>
          </w:tcPr>
          <w:p w14:paraId="5A940925" w14:textId="77777777" w:rsidR="00210F0B" w:rsidRDefault="00210F0B" w:rsidP="00BA4D19">
            <w:pPr>
              <w:rPr>
                <w:sz w:val="20"/>
                <w:szCs w:val="20"/>
              </w:rPr>
            </w:pPr>
            <w:r w:rsidRPr="001F534E">
              <w:rPr>
                <w:sz w:val="20"/>
                <w:szCs w:val="20"/>
              </w:rPr>
              <w:t>8,000</w:t>
            </w:r>
          </w:p>
        </w:tc>
        <w:tc>
          <w:tcPr>
            <w:tcW w:w="1204" w:type="dxa"/>
            <w:tcBorders>
              <w:top w:val="single" w:sz="4" w:space="0" w:color="000000"/>
            </w:tcBorders>
          </w:tcPr>
          <w:p w14:paraId="7C2FC759" w14:textId="77777777" w:rsidR="00210F0B" w:rsidRDefault="00210F0B" w:rsidP="00BA4D19">
            <w:pPr>
              <w:rPr>
                <w:sz w:val="20"/>
                <w:szCs w:val="20"/>
              </w:rPr>
            </w:pPr>
            <w:r>
              <w:rPr>
                <w:sz w:val="20"/>
                <w:szCs w:val="20"/>
              </w:rPr>
              <w:t>3</w:t>
            </w:r>
            <w:r w:rsidRPr="008552AC">
              <w:rPr>
                <w:sz w:val="20"/>
                <w:szCs w:val="20"/>
              </w:rPr>
              <w:t>,000</w:t>
            </w:r>
          </w:p>
        </w:tc>
        <w:tc>
          <w:tcPr>
            <w:tcW w:w="1463" w:type="dxa"/>
            <w:tcBorders>
              <w:top w:val="single" w:sz="4" w:space="0" w:color="000000"/>
            </w:tcBorders>
          </w:tcPr>
          <w:p w14:paraId="4FFFABA6" w14:textId="77777777" w:rsidR="00210F0B" w:rsidRPr="00892E5A" w:rsidRDefault="00210F0B" w:rsidP="00BA4D19">
            <w:pPr>
              <w:rPr>
                <w:sz w:val="20"/>
                <w:szCs w:val="20"/>
                <w:highlight w:val="yellow"/>
              </w:rPr>
            </w:pPr>
            <w:r>
              <w:rPr>
                <w:sz w:val="20"/>
                <w:szCs w:val="20"/>
              </w:rPr>
              <w:t>5,000 (UNFPA)</w:t>
            </w:r>
          </w:p>
        </w:tc>
        <w:tc>
          <w:tcPr>
            <w:tcW w:w="1417" w:type="dxa"/>
            <w:tcBorders>
              <w:top w:val="single" w:sz="4" w:space="0" w:color="000000"/>
              <w:right w:val="single" w:sz="4" w:space="0" w:color="000000"/>
            </w:tcBorders>
          </w:tcPr>
          <w:p w14:paraId="1E68E522" w14:textId="77777777" w:rsidR="00210F0B" w:rsidRDefault="00210F0B" w:rsidP="00BA4D19">
            <w:r w:rsidRPr="00036F50">
              <w:t>0</w:t>
            </w:r>
          </w:p>
        </w:tc>
      </w:tr>
      <w:tr w:rsidR="00210F0B" w14:paraId="4A13C9BC" w14:textId="77777777" w:rsidTr="00AA56D0">
        <w:trPr>
          <w:trHeight w:val="251"/>
        </w:trPr>
        <w:tc>
          <w:tcPr>
            <w:tcW w:w="1299" w:type="dxa"/>
            <w:tcBorders>
              <w:top w:val="single" w:sz="4" w:space="0" w:color="FFFFFF"/>
              <w:left w:val="single" w:sz="4" w:space="0" w:color="000000"/>
              <w:bottom w:val="single" w:sz="4" w:space="0" w:color="FFFFFF"/>
            </w:tcBorders>
          </w:tcPr>
          <w:p w14:paraId="46148A6E" w14:textId="77777777" w:rsidR="00210F0B" w:rsidRDefault="00210F0B" w:rsidP="00BA4D19">
            <w:pPr>
              <w:ind w:left="360"/>
              <w:jc w:val="both"/>
              <w:rPr>
                <w:b/>
                <w:sz w:val="20"/>
                <w:szCs w:val="20"/>
              </w:rPr>
            </w:pPr>
          </w:p>
        </w:tc>
        <w:tc>
          <w:tcPr>
            <w:tcW w:w="1399" w:type="dxa"/>
          </w:tcPr>
          <w:p w14:paraId="1D0F81C5" w14:textId="77777777" w:rsidR="00210F0B" w:rsidRDefault="00210F0B" w:rsidP="00BA4D19">
            <w:pPr>
              <w:rPr>
                <w:sz w:val="20"/>
                <w:szCs w:val="20"/>
              </w:rPr>
            </w:pPr>
            <w:r>
              <w:rPr>
                <w:sz w:val="20"/>
                <w:szCs w:val="20"/>
              </w:rPr>
              <w:t>Vehicle maintenance and fuel</w:t>
            </w:r>
          </w:p>
        </w:tc>
        <w:tc>
          <w:tcPr>
            <w:tcW w:w="1160" w:type="dxa"/>
          </w:tcPr>
          <w:p w14:paraId="76F213F1" w14:textId="7D53813A" w:rsidR="00210F0B" w:rsidRDefault="00AA56D0" w:rsidP="00BA4D19">
            <w:pPr>
              <w:rPr>
                <w:sz w:val="20"/>
                <w:szCs w:val="20"/>
              </w:rPr>
            </w:pPr>
            <w:r>
              <w:rPr>
                <w:sz w:val="20"/>
                <w:szCs w:val="20"/>
              </w:rPr>
              <w:t>7,500</w:t>
            </w:r>
          </w:p>
        </w:tc>
        <w:tc>
          <w:tcPr>
            <w:tcW w:w="904" w:type="dxa"/>
          </w:tcPr>
          <w:p w14:paraId="3FF3F94A" w14:textId="77777777" w:rsidR="00210F0B" w:rsidRDefault="00210F0B" w:rsidP="00BA4D19">
            <w:pPr>
              <w:rPr>
                <w:sz w:val="20"/>
                <w:szCs w:val="20"/>
              </w:rPr>
            </w:pPr>
            <w:r>
              <w:rPr>
                <w:sz w:val="20"/>
                <w:szCs w:val="20"/>
              </w:rPr>
              <w:t>2</w:t>
            </w:r>
          </w:p>
        </w:tc>
        <w:tc>
          <w:tcPr>
            <w:tcW w:w="903" w:type="dxa"/>
            <w:shd w:val="clear" w:color="auto" w:fill="F2F2F2" w:themeFill="background1" w:themeFillShade="F2"/>
          </w:tcPr>
          <w:p w14:paraId="0DAF65BA" w14:textId="77777777" w:rsidR="00210F0B" w:rsidRDefault="00210F0B" w:rsidP="00BA4D19">
            <w:pPr>
              <w:rPr>
                <w:sz w:val="20"/>
                <w:szCs w:val="20"/>
              </w:rPr>
            </w:pPr>
            <w:r>
              <w:rPr>
                <w:sz w:val="20"/>
                <w:szCs w:val="20"/>
              </w:rPr>
              <w:t>15,000</w:t>
            </w:r>
          </w:p>
        </w:tc>
        <w:tc>
          <w:tcPr>
            <w:tcW w:w="1204" w:type="dxa"/>
          </w:tcPr>
          <w:p w14:paraId="1CDE3BE2" w14:textId="77777777" w:rsidR="00210F0B" w:rsidRDefault="00210F0B" w:rsidP="00BA4D19">
            <w:pPr>
              <w:rPr>
                <w:sz w:val="20"/>
                <w:szCs w:val="20"/>
              </w:rPr>
            </w:pPr>
            <w:r>
              <w:rPr>
                <w:sz w:val="20"/>
                <w:szCs w:val="20"/>
              </w:rPr>
              <w:t>7,000</w:t>
            </w:r>
          </w:p>
        </w:tc>
        <w:tc>
          <w:tcPr>
            <w:tcW w:w="1463" w:type="dxa"/>
          </w:tcPr>
          <w:p w14:paraId="14AC0021" w14:textId="77777777" w:rsidR="00210F0B" w:rsidRPr="00892E5A" w:rsidRDefault="00210F0B" w:rsidP="00BA4D19">
            <w:pPr>
              <w:rPr>
                <w:sz w:val="20"/>
                <w:szCs w:val="20"/>
                <w:highlight w:val="yellow"/>
              </w:rPr>
            </w:pPr>
            <w:r>
              <w:rPr>
                <w:sz w:val="20"/>
                <w:szCs w:val="20"/>
              </w:rPr>
              <w:t>8,000 (UNFPA)</w:t>
            </w:r>
          </w:p>
        </w:tc>
        <w:tc>
          <w:tcPr>
            <w:tcW w:w="1417" w:type="dxa"/>
            <w:tcBorders>
              <w:right w:val="single" w:sz="4" w:space="0" w:color="000000"/>
            </w:tcBorders>
          </w:tcPr>
          <w:p w14:paraId="258DC037" w14:textId="77777777" w:rsidR="00210F0B" w:rsidRDefault="00210F0B" w:rsidP="00BA4D19">
            <w:r w:rsidRPr="00036F50">
              <w:t>0</w:t>
            </w:r>
          </w:p>
        </w:tc>
      </w:tr>
      <w:tr w:rsidR="00210F0B" w14:paraId="58AD75BD" w14:textId="77777777" w:rsidTr="00AA56D0">
        <w:trPr>
          <w:trHeight w:val="251"/>
        </w:trPr>
        <w:tc>
          <w:tcPr>
            <w:tcW w:w="1299" w:type="dxa"/>
            <w:tcBorders>
              <w:top w:val="single" w:sz="4" w:space="0" w:color="000000"/>
              <w:left w:val="single" w:sz="4" w:space="0" w:color="000000"/>
              <w:bottom w:val="single" w:sz="4" w:space="0" w:color="FFFFFF"/>
            </w:tcBorders>
          </w:tcPr>
          <w:p w14:paraId="742EFD45" w14:textId="77777777" w:rsidR="00210F0B" w:rsidRDefault="00210F0B" w:rsidP="00BA4D19">
            <w:pPr>
              <w:rPr>
                <w:b/>
                <w:sz w:val="20"/>
                <w:szCs w:val="20"/>
              </w:rPr>
            </w:pPr>
          </w:p>
          <w:p w14:paraId="49B74750" w14:textId="77777777" w:rsidR="00210F0B" w:rsidRDefault="00210F0B" w:rsidP="00BA4D19">
            <w:pPr>
              <w:rPr>
                <w:b/>
                <w:sz w:val="20"/>
                <w:szCs w:val="20"/>
              </w:rPr>
            </w:pPr>
            <w:r>
              <w:rPr>
                <w:b/>
                <w:sz w:val="20"/>
                <w:szCs w:val="20"/>
              </w:rPr>
              <w:t>Contractual Services</w:t>
            </w:r>
          </w:p>
        </w:tc>
        <w:tc>
          <w:tcPr>
            <w:tcW w:w="1399" w:type="dxa"/>
            <w:tcBorders>
              <w:top w:val="single" w:sz="4" w:space="0" w:color="000000"/>
            </w:tcBorders>
          </w:tcPr>
          <w:p w14:paraId="17379CA9" w14:textId="77777777" w:rsidR="00210F0B" w:rsidRDefault="00210F0B" w:rsidP="00BA4D19">
            <w:pPr>
              <w:rPr>
                <w:sz w:val="20"/>
                <w:szCs w:val="20"/>
              </w:rPr>
            </w:pPr>
            <w:r>
              <w:rPr>
                <w:sz w:val="20"/>
                <w:szCs w:val="20"/>
              </w:rPr>
              <w:t>Sign language interpretation</w:t>
            </w:r>
          </w:p>
        </w:tc>
        <w:tc>
          <w:tcPr>
            <w:tcW w:w="1160" w:type="dxa"/>
            <w:tcBorders>
              <w:top w:val="single" w:sz="4" w:space="0" w:color="000000"/>
            </w:tcBorders>
          </w:tcPr>
          <w:p w14:paraId="4B81B5A4" w14:textId="77777777" w:rsidR="00210F0B" w:rsidRDefault="00210F0B" w:rsidP="00BA4D19">
            <w:pPr>
              <w:rPr>
                <w:sz w:val="20"/>
                <w:szCs w:val="20"/>
              </w:rPr>
            </w:pPr>
            <w:r>
              <w:rPr>
                <w:sz w:val="20"/>
                <w:szCs w:val="20"/>
              </w:rPr>
              <w:t>60</w:t>
            </w:r>
          </w:p>
        </w:tc>
        <w:tc>
          <w:tcPr>
            <w:tcW w:w="904" w:type="dxa"/>
            <w:tcBorders>
              <w:top w:val="single" w:sz="4" w:space="0" w:color="000000"/>
            </w:tcBorders>
          </w:tcPr>
          <w:p w14:paraId="4A2241E6" w14:textId="77777777" w:rsidR="00210F0B" w:rsidRDefault="00210F0B" w:rsidP="00BA4D19">
            <w:pPr>
              <w:rPr>
                <w:sz w:val="20"/>
                <w:szCs w:val="20"/>
              </w:rPr>
            </w:pPr>
            <w:r>
              <w:rPr>
                <w:sz w:val="20"/>
                <w:szCs w:val="20"/>
              </w:rPr>
              <w:t>100 (days)</w:t>
            </w:r>
          </w:p>
        </w:tc>
        <w:tc>
          <w:tcPr>
            <w:tcW w:w="903" w:type="dxa"/>
            <w:tcBorders>
              <w:top w:val="single" w:sz="4" w:space="0" w:color="000000"/>
            </w:tcBorders>
            <w:shd w:val="clear" w:color="auto" w:fill="F2F2F2" w:themeFill="background1" w:themeFillShade="F2"/>
          </w:tcPr>
          <w:p w14:paraId="1F46EEEC" w14:textId="77777777" w:rsidR="00210F0B" w:rsidRDefault="00210F0B" w:rsidP="00BA4D19">
            <w:pPr>
              <w:rPr>
                <w:sz w:val="20"/>
                <w:szCs w:val="20"/>
              </w:rPr>
            </w:pPr>
            <w:r>
              <w:rPr>
                <w:sz w:val="20"/>
                <w:szCs w:val="20"/>
              </w:rPr>
              <w:t>6,000</w:t>
            </w:r>
          </w:p>
        </w:tc>
        <w:tc>
          <w:tcPr>
            <w:tcW w:w="1204" w:type="dxa"/>
            <w:tcBorders>
              <w:top w:val="single" w:sz="4" w:space="0" w:color="000000"/>
            </w:tcBorders>
          </w:tcPr>
          <w:p w14:paraId="7F488974" w14:textId="77777777" w:rsidR="00210F0B" w:rsidRDefault="00210F0B" w:rsidP="00BA4D19">
            <w:pPr>
              <w:rPr>
                <w:sz w:val="20"/>
                <w:szCs w:val="20"/>
              </w:rPr>
            </w:pPr>
            <w:r>
              <w:rPr>
                <w:sz w:val="20"/>
                <w:szCs w:val="20"/>
              </w:rPr>
              <w:t>6,000</w:t>
            </w:r>
          </w:p>
        </w:tc>
        <w:tc>
          <w:tcPr>
            <w:tcW w:w="1463" w:type="dxa"/>
            <w:tcBorders>
              <w:top w:val="single" w:sz="4" w:space="0" w:color="000000"/>
            </w:tcBorders>
          </w:tcPr>
          <w:p w14:paraId="1CCE3069" w14:textId="77777777" w:rsidR="00210F0B" w:rsidRDefault="00210F0B" w:rsidP="00BA4D19">
            <w:pPr>
              <w:rPr>
                <w:sz w:val="20"/>
                <w:szCs w:val="20"/>
              </w:rPr>
            </w:pPr>
            <w:r w:rsidRPr="00806F28">
              <w:rPr>
                <w:sz w:val="20"/>
                <w:szCs w:val="20"/>
              </w:rPr>
              <w:t>0</w:t>
            </w:r>
          </w:p>
        </w:tc>
        <w:tc>
          <w:tcPr>
            <w:tcW w:w="1417" w:type="dxa"/>
            <w:tcBorders>
              <w:top w:val="single" w:sz="4" w:space="0" w:color="000000"/>
              <w:right w:val="single" w:sz="4" w:space="0" w:color="000000"/>
            </w:tcBorders>
          </w:tcPr>
          <w:p w14:paraId="2D23FCFE" w14:textId="77777777" w:rsidR="00210F0B" w:rsidRDefault="00210F0B" w:rsidP="00BA4D19">
            <w:r w:rsidRPr="00036F50">
              <w:t>0</w:t>
            </w:r>
          </w:p>
        </w:tc>
      </w:tr>
      <w:tr w:rsidR="00210F0B" w14:paraId="63A63A75" w14:textId="77777777" w:rsidTr="00AA56D0">
        <w:trPr>
          <w:trHeight w:val="251"/>
        </w:trPr>
        <w:tc>
          <w:tcPr>
            <w:tcW w:w="1299" w:type="dxa"/>
            <w:tcBorders>
              <w:top w:val="single" w:sz="4" w:space="0" w:color="FFFFFF"/>
              <w:left w:val="single" w:sz="4" w:space="0" w:color="000000"/>
              <w:bottom w:val="single" w:sz="4" w:space="0" w:color="FFFFFF"/>
            </w:tcBorders>
          </w:tcPr>
          <w:p w14:paraId="118AA8DB" w14:textId="77777777" w:rsidR="00210F0B" w:rsidRDefault="00210F0B" w:rsidP="00BA4D19">
            <w:pPr>
              <w:ind w:left="360"/>
              <w:jc w:val="both"/>
              <w:rPr>
                <w:b/>
                <w:sz w:val="20"/>
                <w:szCs w:val="20"/>
              </w:rPr>
            </w:pPr>
          </w:p>
        </w:tc>
        <w:tc>
          <w:tcPr>
            <w:tcW w:w="1399" w:type="dxa"/>
          </w:tcPr>
          <w:p w14:paraId="0F7CA131" w14:textId="77777777" w:rsidR="00210F0B" w:rsidRDefault="00210F0B" w:rsidP="00BA4D19">
            <w:pPr>
              <w:rPr>
                <w:sz w:val="20"/>
                <w:szCs w:val="20"/>
              </w:rPr>
            </w:pPr>
            <w:r>
              <w:rPr>
                <w:sz w:val="20"/>
                <w:szCs w:val="20"/>
              </w:rPr>
              <w:t xml:space="preserve">Trainings (venue procurement etc) </w:t>
            </w:r>
          </w:p>
        </w:tc>
        <w:tc>
          <w:tcPr>
            <w:tcW w:w="1160" w:type="dxa"/>
          </w:tcPr>
          <w:p w14:paraId="3B40A127" w14:textId="77777777" w:rsidR="00210F0B" w:rsidRDefault="00210F0B" w:rsidP="00BA4D19">
            <w:pPr>
              <w:rPr>
                <w:sz w:val="20"/>
                <w:szCs w:val="20"/>
              </w:rPr>
            </w:pPr>
            <w:r>
              <w:rPr>
                <w:sz w:val="20"/>
                <w:szCs w:val="20"/>
              </w:rPr>
              <w:t>2,500</w:t>
            </w:r>
          </w:p>
        </w:tc>
        <w:tc>
          <w:tcPr>
            <w:tcW w:w="904" w:type="dxa"/>
          </w:tcPr>
          <w:p w14:paraId="39733288" w14:textId="77777777" w:rsidR="00210F0B" w:rsidRDefault="00210F0B" w:rsidP="00BA4D19">
            <w:pPr>
              <w:rPr>
                <w:sz w:val="20"/>
                <w:szCs w:val="20"/>
              </w:rPr>
            </w:pPr>
            <w:r>
              <w:rPr>
                <w:sz w:val="20"/>
                <w:szCs w:val="20"/>
              </w:rPr>
              <w:t>31 (workshops/events)</w:t>
            </w:r>
          </w:p>
        </w:tc>
        <w:tc>
          <w:tcPr>
            <w:tcW w:w="903" w:type="dxa"/>
            <w:shd w:val="clear" w:color="auto" w:fill="F2F2F2" w:themeFill="background1" w:themeFillShade="F2"/>
          </w:tcPr>
          <w:p w14:paraId="13664B53" w14:textId="77777777" w:rsidR="00210F0B" w:rsidRDefault="00210F0B" w:rsidP="00BA4D19">
            <w:pPr>
              <w:rPr>
                <w:sz w:val="20"/>
                <w:szCs w:val="20"/>
              </w:rPr>
            </w:pPr>
            <w:r w:rsidRPr="006635B5">
              <w:rPr>
                <w:sz w:val="20"/>
                <w:szCs w:val="20"/>
              </w:rPr>
              <w:t>77,500</w:t>
            </w:r>
          </w:p>
        </w:tc>
        <w:tc>
          <w:tcPr>
            <w:tcW w:w="1204" w:type="dxa"/>
          </w:tcPr>
          <w:p w14:paraId="5664604E" w14:textId="77777777" w:rsidR="00210F0B" w:rsidRDefault="00210F0B" w:rsidP="00BA4D19">
            <w:pPr>
              <w:rPr>
                <w:sz w:val="20"/>
                <w:szCs w:val="20"/>
              </w:rPr>
            </w:pPr>
            <w:r>
              <w:rPr>
                <w:sz w:val="20"/>
                <w:szCs w:val="20"/>
              </w:rPr>
              <w:t>74,500</w:t>
            </w:r>
          </w:p>
        </w:tc>
        <w:tc>
          <w:tcPr>
            <w:tcW w:w="1463" w:type="dxa"/>
          </w:tcPr>
          <w:p w14:paraId="63CF702B" w14:textId="77777777" w:rsidR="00210F0B" w:rsidRDefault="00210F0B" w:rsidP="00BA4D19">
            <w:pPr>
              <w:rPr>
                <w:sz w:val="20"/>
                <w:szCs w:val="20"/>
              </w:rPr>
            </w:pPr>
          </w:p>
        </w:tc>
        <w:tc>
          <w:tcPr>
            <w:tcW w:w="1417" w:type="dxa"/>
            <w:tcBorders>
              <w:right w:val="single" w:sz="4" w:space="0" w:color="000000"/>
            </w:tcBorders>
          </w:tcPr>
          <w:p w14:paraId="280F07AD" w14:textId="77777777" w:rsidR="00210F0B" w:rsidRDefault="00210F0B" w:rsidP="00BA4D19">
            <w:r>
              <w:rPr>
                <w:sz w:val="20"/>
                <w:szCs w:val="20"/>
              </w:rPr>
              <w:t>3,000 (UNAIDS)</w:t>
            </w:r>
          </w:p>
        </w:tc>
      </w:tr>
      <w:tr w:rsidR="00210F0B" w14:paraId="1F9C2C98" w14:textId="77777777" w:rsidTr="00AA56D0">
        <w:trPr>
          <w:trHeight w:val="251"/>
        </w:trPr>
        <w:tc>
          <w:tcPr>
            <w:tcW w:w="1299" w:type="dxa"/>
            <w:tcBorders>
              <w:top w:val="single" w:sz="4" w:space="0" w:color="FFFFFF"/>
              <w:left w:val="single" w:sz="4" w:space="0" w:color="000000"/>
              <w:bottom w:val="single" w:sz="4" w:space="0" w:color="FFFFFF"/>
            </w:tcBorders>
          </w:tcPr>
          <w:p w14:paraId="7B1D86B2" w14:textId="77777777" w:rsidR="00210F0B" w:rsidRDefault="00210F0B" w:rsidP="00BA4D19">
            <w:pPr>
              <w:ind w:left="360"/>
              <w:jc w:val="both"/>
              <w:rPr>
                <w:b/>
                <w:sz w:val="20"/>
                <w:szCs w:val="20"/>
              </w:rPr>
            </w:pPr>
          </w:p>
        </w:tc>
        <w:tc>
          <w:tcPr>
            <w:tcW w:w="1399" w:type="dxa"/>
          </w:tcPr>
          <w:p w14:paraId="36C565F5" w14:textId="77777777" w:rsidR="00210F0B" w:rsidRDefault="00210F0B" w:rsidP="00BA4D19">
            <w:pPr>
              <w:rPr>
                <w:sz w:val="20"/>
                <w:szCs w:val="20"/>
              </w:rPr>
            </w:pPr>
            <w:r w:rsidRPr="00806F28">
              <w:rPr>
                <w:sz w:val="20"/>
                <w:szCs w:val="20"/>
              </w:rPr>
              <w:t>Reproduction of HIV-SCT Linkages in Samfya (some of this falls under supplies above, but I kept it together)</w:t>
            </w:r>
          </w:p>
        </w:tc>
        <w:tc>
          <w:tcPr>
            <w:tcW w:w="1160" w:type="dxa"/>
          </w:tcPr>
          <w:p w14:paraId="4DE53541" w14:textId="77777777" w:rsidR="00210F0B" w:rsidRDefault="00210F0B" w:rsidP="00BA4D19">
            <w:pPr>
              <w:rPr>
                <w:sz w:val="20"/>
                <w:szCs w:val="20"/>
              </w:rPr>
            </w:pPr>
            <w:r w:rsidRPr="00806F28">
              <w:rPr>
                <w:sz w:val="20"/>
                <w:szCs w:val="20"/>
              </w:rPr>
              <w:t>30,000 (per district per year)</w:t>
            </w:r>
          </w:p>
        </w:tc>
        <w:tc>
          <w:tcPr>
            <w:tcW w:w="904" w:type="dxa"/>
          </w:tcPr>
          <w:p w14:paraId="6D38E2DD" w14:textId="77777777" w:rsidR="00210F0B" w:rsidRDefault="00210F0B" w:rsidP="00BA4D19">
            <w:pPr>
              <w:rPr>
                <w:sz w:val="20"/>
                <w:szCs w:val="20"/>
              </w:rPr>
            </w:pPr>
            <w:r w:rsidRPr="00806F28">
              <w:rPr>
                <w:sz w:val="20"/>
                <w:szCs w:val="20"/>
              </w:rPr>
              <w:t>4 (2 districts x 2 years)</w:t>
            </w:r>
          </w:p>
        </w:tc>
        <w:tc>
          <w:tcPr>
            <w:tcW w:w="903" w:type="dxa"/>
            <w:shd w:val="clear" w:color="auto" w:fill="F2F2F2" w:themeFill="background1" w:themeFillShade="F2"/>
          </w:tcPr>
          <w:p w14:paraId="3A6439D6" w14:textId="77777777" w:rsidR="00210F0B" w:rsidRPr="006635B5" w:rsidRDefault="00210F0B" w:rsidP="00BA4D19">
            <w:pPr>
              <w:rPr>
                <w:sz w:val="20"/>
                <w:szCs w:val="20"/>
              </w:rPr>
            </w:pPr>
            <w:r w:rsidRPr="00806F28">
              <w:rPr>
                <w:sz w:val="20"/>
                <w:szCs w:val="20"/>
              </w:rPr>
              <w:t>120,000</w:t>
            </w:r>
          </w:p>
        </w:tc>
        <w:tc>
          <w:tcPr>
            <w:tcW w:w="1204" w:type="dxa"/>
          </w:tcPr>
          <w:p w14:paraId="320BA2D5" w14:textId="77777777" w:rsidR="00210F0B" w:rsidRDefault="00210F0B" w:rsidP="00BA4D19">
            <w:pPr>
              <w:rPr>
                <w:sz w:val="20"/>
                <w:szCs w:val="20"/>
              </w:rPr>
            </w:pPr>
            <w:r w:rsidRPr="00806F28">
              <w:rPr>
                <w:sz w:val="20"/>
                <w:szCs w:val="20"/>
              </w:rPr>
              <w:t>0</w:t>
            </w:r>
          </w:p>
        </w:tc>
        <w:tc>
          <w:tcPr>
            <w:tcW w:w="1463" w:type="dxa"/>
          </w:tcPr>
          <w:p w14:paraId="037281ED" w14:textId="77777777" w:rsidR="00210F0B" w:rsidRDefault="00210F0B" w:rsidP="00BA4D19">
            <w:pPr>
              <w:rPr>
                <w:sz w:val="20"/>
                <w:szCs w:val="20"/>
              </w:rPr>
            </w:pPr>
            <w:r w:rsidRPr="00806F28">
              <w:rPr>
                <w:sz w:val="20"/>
                <w:szCs w:val="20"/>
              </w:rPr>
              <w:t>120,000</w:t>
            </w:r>
            <w:r>
              <w:rPr>
                <w:sz w:val="20"/>
                <w:szCs w:val="20"/>
              </w:rPr>
              <w:t xml:space="preserve"> (UNICEF)</w:t>
            </w:r>
          </w:p>
        </w:tc>
        <w:tc>
          <w:tcPr>
            <w:tcW w:w="1417" w:type="dxa"/>
            <w:tcBorders>
              <w:right w:val="single" w:sz="4" w:space="0" w:color="000000"/>
            </w:tcBorders>
          </w:tcPr>
          <w:p w14:paraId="5AEF0B95" w14:textId="77777777" w:rsidR="00210F0B" w:rsidRDefault="00210F0B" w:rsidP="00BA4D19">
            <w:r w:rsidRPr="00036F50">
              <w:t>0</w:t>
            </w:r>
          </w:p>
        </w:tc>
      </w:tr>
      <w:tr w:rsidR="00210F0B" w14:paraId="7703457C" w14:textId="77777777" w:rsidTr="00AA56D0">
        <w:trPr>
          <w:trHeight w:val="251"/>
        </w:trPr>
        <w:tc>
          <w:tcPr>
            <w:tcW w:w="1299" w:type="dxa"/>
            <w:tcBorders>
              <w:top w:val="single" w:sz="4" w:space="0" w:color="FFFFFF"/>
              <w:left w:val="single" w:sz="4" w:space="0" w:color="000000"/>
              <w:bottom w:val="single" w:sz="4" w:space="0" w:color="FFFFFF"/>
            </w:tcBorders>
          </w:tcPr>
          <w:p w14:paraId="4567986A" w14:textId="77777777" w:rsidR="00210F0B" w:rsidRDefault="00210F0B" w:rsidP="00BA4D19">
            <w:pPr>
              <w:ind w:left="360"/>
              <w:jc w:val="both"/>
              <w:rPr>
                <w:b/>
                <w:sz w:val="20"/>
                <w:szCs w:val="20"/>
              </w:rPr>
            </w:pPr>
          </w:p>
        </w:tc>
        <w:tc>
          <w:tcPr>
            <w:tcW w:w="1399" w:type="dxa"/>
          </w:tcPr>
          <w:p w14:paraId="324EE224" w14:textId="77777777" w:rsidR="00210F0B" w:rsidRDefault="00210F0B" w:rsidP="00BA4D19">
            <w:pPr>
              <w:rPr>
                <w:sz w:val="20"/>
                <w:szCs w:val="20"/>
              </w:rPr>
            </w:pPr>
            <w:r>
              <w:rPr>
                <w:sz w:val="20"/>
                <w:szCs w:val="20"/>
              </w:rPr>
              <w:t>Consultant (international)</w:t>
            </w:r>
          </w:p>
        </w:tc>
        <w:tc>
          <w:tcPr>
            <w:tcW w:w="1160" w:type="dxa"/>
          </w:tcPr>
          <w:p w14:paraId="17464B6F" w14:textId="77777777" w:rsidR="00210F0B" w:rsidRDefault="00210F0B" w:rsidP="00BA4D19">
            <w:pPr>
              <w:rPr>
                <w:sz w:val="20"/>
                <w:szCs w:val="20"/>
              </w:rPr>
            </w:pPr>
            <w:r>
              <w:rPr>
                <w:sz w:val="20"/>
                <w:szCs w:val="20"/>
              </w:rPr>
              <w:t>15,000</w:t>
            </w:r>
          </w:p>
        </w:tc>
        <w:tc>
          <w:tcPr>
            <w:tcW w:w="904" w:type="dxa"/>
          </w:tcPr>
          <w:p w14:paraId="7EC89851" w14:textId="77777777" w:rsidR="00210F0B" w:rsidRDefault="00210F0B" w:rsidP="00BA4D19">
            <w:pPr>
              <w:rPr>
                <w:sz w:val="20"/>
                <w:szCs w:val="20"/>
              </w:rPr>
            </w:pPr>
            <w:r>
              <w:rPr>
                <w:sz w:val="20"/>
                <w:szCs w:val="20"/>
              </w:rPr>
              <w:t>1 (consultancy)</w:t>
            </w:r>
          </w:p>
        </w:tc>
        <w:tc>
          <w:tcPr>
            <w:tcW w:w="903" w:type="dxa"/>
            <w:shd w:val="clear" w:color="auto" w:fill="F2F2F2" w:themeFill="background1" w:themeFillShade="F2"/>
          </w:tcPr>
          <w:p w14:paraId="70886810" w14:textId="77777777" w:rsidR="00210F0B" w:rsidRDefault="00210F0B" w:rsidP="00BA4D19">
            <w:pPr>
              <w:rPr>
                <w:sz w:val="20"/>
                <w:szCs w:val="20"/>
              </w:rPr>
            </w:pPr>
            <w:r>
              <w:rPr>
                <w:sz w:val="20"/>
                <w:szCs w:val="20"/>
              </w:rPr>
              <w:t>15,000</w:t>
            </w:r>
          </w:p>
        </w:tc>
        <w:tc>
          <w:tcPr>
            <w:tcW w:w="1204" w:type="dxa"/>
          </w:tcPr>
          <w:p w14:paraId="3C0D2BC4" w14:textId="77777777" w:rsidR="00210F0B" w:rsidRDefault="00210F0B" w:rsidP="00BA4D19">
            <w:pPr>
              <w:rPr>
                <w:sz w:val="20"/>
                <w:szCs w:val="20"/>
              </w:rPr>
            </w:pPr>
            <w:r>
              <w:rPr>
                <w:sz w:val="20"/>
                <w:szCs w:val="20"/>
              </w:rPr>
              <w:t>15,000</w:t>
            </w:r>
          </w:p>
        </w:tc>
        <w:tc>
          <w:tcPr>
            <w:tcW w:w="1463" w:type="dxa"/>
          </w:tcPr>
          <w:p w14:paraId="6054E514" w14:textId="77777777" w:rsidR="00210F0B" w:rsidRDefault="00210F0B" w:rsidP="00BA4D19">
            <w:pPr>
              <w:rPr>
                <w:sz w:val="20"/>
                <w:szCs w:val="20"/>
              </w:rPr>
            </w:pPr>
            <w:r>
              <w:rPr>
                <w:sz w:val="20"/>
                <w:szCs w:val="20"/>
              </w:rPr>
              <w:t xml:space="preserve"> </w:t>
            </w:r>
            <w:r w:rsidRPr="00806F28">
              <w:rPr>
                <w:sz w:val="20"/>
                <w:szCs w:val="20"/>
              </w:rPr>
              <w:t>0</w:t>
            </w:r>
          </w:p>
        </w:tc>
        <w:tc>
          <w:tcPr>
            <w:tcW w:w="1417" w:type="dxa"/>
            <w:tcBorders>
              <w:right w:val="single" w:sz="4" w:space="0" w:color="000000"/>
            </w:tcBorders>
          </w:tcPr>
          <w:p w14:paraId="33E5192B" w14:textId="77777777" w:rsidR="00210F0B" w:rsidRDefault="00210F0B" w:rsidP="00BA4D19">
            <w:r w:rsidRPr="00B6030F">
              <w:t>0</w:t>
            </w:r>
          </w:p>
        </w:tc>
      </w:tr>
      <w:tr w:rsidR="00210F0B" w14:paraId="4970D2CE" w14:textId="77777777" w:rsidTr="00AA56D0">
        <w:trPr>
          <w:trHeight w:val="251"/>
        </w:trPr>
        <w:tc>
          <w:tcPr>
            <w:tcW w:w="1299" w:type="dxa"/>
            <w:tcBorders>
              <w:top w:val="single" w:sz="4" w:space="0" w:color="FFFFFF"/>
              <w:left w:val="single" w:sz="4" w:space="0" w:color="000000"/>
              <w:bottom w:val="single" w:sz="4" w:space="0" w:color="FFFFFF"/>
            </w:tcBorders>
          </w:tcPr>
          <w:p w14:paraId="538D8F18" w14:textId="77777777" w:rsidR="00210F0B" w:rsidRDefault="00210F0B" w:rsidP="00BA4D19">
            <w:pPr>
              <w:ind w:left="360"/>
              <w:jc w:val="both"/>
              <w:rPr>
                <w:b/>
                <w:sz w:val="20"/>
                <w:szCs w:val="20"/>
              </w:rPr>
            </w:pPr>
          </w:p>
        </w:tc>
        <w:tc>
          <w:tcPr>
            <w:tcW w:w="1399" w:type="dxa"/>
          </w:tcPr>
          <w:p w14:paraId="78B77F08" w14:textId="77777777" w:rsidR="00210F0B" w:rsidRDefault="00210F0B" w:rsidP="00BA4D19">
            <w:pPr>
              <w:rPr>
                <w:sz w:val="20"/>
                <w:szCs w:val="20"/>
              </w:rPr>
            </w:pPr>
            <w:r>
              <w:rPr>
                <w:sz w:val="20"/>
                <w:szCs w:val="20"/>
              </w:rPr>
              <w:t>Consultant (national)</w:t>
            </w:r>
          </w:p>
        </w:tc>
        <w:tc>
          <w:tcPr>
            <w:tcW w:w="1160" w:type="dxa"/>
          </w:tcPr>
          <w:p w14:paraId="329144A7" w14:textId="77777777" w:rsidR="00210F0B" w:rsidRDefault="00210F0B" w:rsidP="00BA4D19">
            <w:pPr>
              <w:rPr>
                <w:sz w:val="20"/>
                <w:szCs w:val="20"/>
              </w:rPr>
            </w:pPr>
            <w:r>
              <w:rPr>
                <w:sz w:val="20"/>
                <w:szCs w:val="20"/>
              </w:rPr>
              <w:t>5,000</w:t>
            </w:r>
          </w:p>
        </w:tc>
        <w:tc>
          <w:tcPr>
            <w:tcW w:w="904" w:type="dxa"/>
          </w:tcPr>
          <w:p w14:paraId="0A038021" w14:textId="77777777" w:rsidR="00210F0B" w:rsidRDefault="00210F0B" w:rsidP="00BA4D19">
            <w:pPr>
              <w:rPr>
                <w:sz w:val="20"/>
                <w:szCs w:val="20"/>
              </w:rPr>
            </w:pPr>
            <w:r>
              <w:rPr>
                <w:sz w:val="20"/>
                <w:szCs w:val="20"/>
              </w:rPr>
              <w:t>9 (consultancies)</w:t>
            </w:r>
          </w:p>
        </w:tc>
        <w:tc>
          <w:tcPr>
            <w:tcW w:w="903" w:type="dxa"/>
            <w:shd w:val="clear" w:color="auto" w:fill="F2F2F2" w:themeFill="background1" w:themeFillShade="F2"/>
          </w:tcPr>
          <w:p w14:paraId="43573413" w14:textId="77777777" w:rsidR="00210F0B" w:rsidRDefault="00210F0B" w:rsidP="00BA4D19">
            <w:pPr>
              <w:rPr>
                <w:sz w:val="20"/>
                <w:szCs w:val="20"/>
              </w:rPr>
            </w:pPr>
            <w:r>
              <w:rPr>
                <w:sz w:val="20"/>
                <w:szCs w:val="20"/>
              </w:rPr>
              <w:t>45,000</w:t>
            </w:r>
          </w:p>
        </w:tc>
        <w:tc>
          <w:tcPr>
            <w:tcW w:w="1204" w:type="dxa"/>
          </w:tcPr>
          <w:p w14:paraId="03759EB0" w14:textId="77777777" w:rsidR="00210F0B" w:rsidRDefault="00210F0B" w:rsidP="00BA4D19">
            <w:pPr>
              <w:rPr>
                <w:sz w:val="20"/>
                <w:szCs w:val="20"/>
              </w:rPr>
            </w:pPr>
            <w:r>
              <w:rPr>
                <w:sz w:val="20"/>
                <w:szCs w:val="20"/>
              </w:rPr>
              <w:t>37,500</w:t>
            </w:r>
          </w:p>
        </w:tc>
        <w:tc>
          <w:tcPr>
            <w:tcW w:w="1463" w:type="dxa"/>
          </w:tcPr>
          <w:p w14:paraId="52557AFC" w14:textId="77777777" w:rsidR="00210F0B" w:rsidRDefault="00210F0B" w:rsidP="00BA4D19">
            <w:pPr>
              <w:rPr>
                <w:sz w:val="20"/>
                <w:szCs w:val="20"/>
              </w:rPr>
            </w:pPr>
            <w:r w:rsidRPr="00B6030F">
              <w:t>0</w:t>
            </w:r>
          </w:p>
        </w:tc>
        <w:tc>
          <w:tcPr>
            <w:tcW w:w="1417" w:type="dxa"/>
            <w:tcBorders>
              <w:right w:val="single" w:sz="4" w:space="0" w:color="000000"/>
            </w:tcBorders>
          </w:tcPr>
          <w:p w14:paraId="345C0677" w14:textId="77777777" w:rsidR="00210F0B" w:rsidRDefault="00210F0B" w:rsidP="00BA4D19">
            <w:r>
              <w:rPr>
                <w:sz w:val="20"/>
                <w:szCs w:val="20"/>
              </w:rPr>
              <w:t>7,500 (UNAIDS)</w:t>
            </w:r>
          </w:p>
        </w:tc>
      </w:tr>
      <w:tr w:rsidR="00210F0B" w14:paraId="2C22897C" w14:textId="77777777" w:rsidTr="00AA56D0">
        <w:trPr>
          <w:trHeight w:val="251"/>
        </w:trPr>
        <w:tc>
          <w:tcPr>
            <w:tcW w:w="1299" w:type="dxa"/>
            <w:tcBorders>
              <w:top w:val="single" w:sz="4" w:space="0" w:color="FFFFFF"/>
              <w:left w:val="single" w:sz="4" w:space="0" w:color="000000"/>
              <w:bottom w:val="single" w:sz="4" w:space="0" w:color="FFFFFF"/>
            </w:tcBorders>
          </w:tcPr>
          <w:p w14:paraId="0853FEEF" w14:textId="77777777" w:rsidR="00210F0B" w:rsidRDefault="00210F0B" w:rsidP="00BA4D19">
            <w:pPr>
              <w:ind w:left="360"/>
              <w:jc w:val="both"/>
              <w:rPr>
                <w:b/>
                <w:sz w:val="20"/>
                <w:szCs w:val="20"/>
              </w:rPr>
            </w:pPr>
          </w:p>
        </w:tc>
        <w:tc>
          <w:tcPr>
            <w:tcW w:w="1399" w:type="dxa"/>
          </w:tcPr>
          <w:p w14:paraId="1967BEFD" w14:textId="77777777" w:rsidR="00210F0B" w:rsidRDefault="00210F0B" w:rsidP="00BA4D19">
            <w:pPr>
              <w:rPr>
                <w:sz w:val="20"/>
                <w:szCs w:val="20"/>
              </w:rPr>
            </w:pPr>
            <w:r>
              <w:rPr>
                <w:sz w:val="20"/>
                <w:szCs w:val="20"/>
              </w:rPr>
              <w:t>Consultant for final evaluation</w:t>
            </w:r>
          </w:p>
        </w:tc>
        <w:tc>
          <w:tcPr>
            <w:tcW w:w="1160" w:type="dxa"/>
          </w:tcPr>
          <w:p w14:paraId="3C16B12C" w14:textId="77777777" w:rsidR="00210F0B" w:rsidRDefault="00210F0B" w:rsidP="00BA4D19">
            <w:pPr>
              <w:rPr>
                <w:sz w:val="20"/>
                <w:szCs w:val="20"/>
              </w:rPr>
            </w:pPr>
            <w:r>
              <w:rPr>
                <w:sz w:val="20"/>
                <w:szCs w:val="20"/>
              </w:rPr>
              <w:t>15,000</w:t>
            </w:r>
          </w:p>
        </w:tc>
        <w:tc>
          <w:tcPr>
            <w:tcW w:w="904" w:type="dxa"/>
          </w:tcPr>
          <w:p w14:paraId="4D97C6D7" w14:textId="77777777" w:rsidR="00210F0B" w:rsidRDefault="00210F0B" w:rsidP="00BA4D19">
            <w:pPr>
              <w:rPr>
                <w:sz w:val="20"/>
                <w:szCs w:val="20"/>
              </w:rPr>
            </w:pPr>
            <w:r>
              <w:rPr>
                <w:sz w:val="20"/>
                <w:szCs w:val="20"/>
              </w:rPr>
              <w:t>1 (consultancy)</w:t>
            </w:r>
          </w:p>
        </w:tc>
        <w:tc>
          <w:tcPr>
            <w:tcW w:w="903" w:type="dxa"/>
            <w:shd w:val="clear" w:color="auto" w:fill="F2F2F2" w:themeFill="background1" w:themeFillShade="F2"/>
          </w:tcPr>
          <w:p w14:paraId="52B4087C" w14:textId="77777777" w:rsidR="00210F0B" w:rsidRDefault="00210F0B" w:rsidP="00BA4D19">
            <w:pPr>
              <w:rPr>
                <w:sz w:val="20"/>
                <w:szCs w:val="20"/>
              </w:rPr>
            </w:pPr>
            <w:r>
              <w:rPr>
                <w:sz w:val="20"/>
                <w:szCs w:val="20"/>
              </w:rPr>
              <w:t>15,000</w:t>
            </w:r>
          </w:p>
        </w:tc>
        <w:tc>
          <w:tcPr>
            <w:tcW w:w="1204" w:type="dxa"/>
          </w:tcPr>
          <w:p w14:paraId="5FB669D7" w14:textId="77777777" w:rsidR="00210F0B" w:rsidRDefault="00210F0B" w:rsidP="00BA4D19">
            <w:pPr>
              <w:rPr>
                <w:sz w:val="20"/>
                <w:szCs w:val="20"/>
              </w:rPr>
            </w:pPr>
            <w:r>
              <w:rPr>
                <w:sz w:val="20"/>
                <w:szCs w:val="20"/>
              </w:rPr>
              <w:t>15,000</w:t>
            </w:r>
          </w:p>
        </w:tc>
        <w:tc>
          <w:tcPr>
            <w:tcW w:w="1463" w:type="dxa"/>
          </w:tcPr>
          <w:p w14:paraId="7407536A" w14:textId="77777777" w:rsidR="00210F0B" w:rsidRDefault="00210F0B" w:rsidP="00BA4D19">
            <w:pPr>
              <w:rPr>
                <w:sz w:val="20"/>
                <w:szCs w:val="20"/>
              </w:rPr>
            </w:pPr>
            <w:r>
              <w:rPr>
                <w:sz w:val="20"/>
                <w:szCs w:val="20"/>
              </w:rPr>
              <w:t xml:space="preserve"> </w:t>
            </w:r>
            <w:r w:rsidRPr="00806F28">
              <w:rPr>
                <w:sz w:val="20"/>
                <w:szCs w:val="20"/>
              </w:rPr>
              <w:t>0</w:t>
            </w:r>
          </w:p>
        </w:tc>
        <w:tc>
          <w:tcPr>
            <w:tcW w:w="1417" w:type="dxa"/>
            <w:tcBorders>
              <w:right w:val="single" w:sz="4" w:space="0" w:color="000000"/>
            </w:tcBorders>
          </w:tcPr>
          <w:p w14:paraId="58180271" w14:textId="77777777" w:rsidR="00210F0B" w:rsidRDefault="00210F0B" w:rsidP="00BA4D19">
            <w:r w:rsidRPr="00B6030F">
              <w:t>0</w:t>
            </w:r>
          </w:p>
        </w:tc>
      </w:tr>
      <w:tr w:rsidR="00210F0B" w14:paraId="031F311E" w14:textId="77777777" w:rsidTr="00AA56D0">
        <w:trPr>
          <w:trHeight w:val="251"/>
        </w:trPr>
        <w:tc>
          <w:tcPr>
            <w:tcW w:w="1299" w:type="dxa"/>
            <w:tcBorders>
              <w:top w:val="single" w:sz="4" w:space="0" w:color="FFFFFF"/>
              <w:left w:val="single" w:sz="4" w:space="0" w:color="000000"/>
              <w:bottom w:val="single" w:sz="4" w:space="0" w:color="FFFFFF"/>
            </w:tcBorders>
          </w:tcPr>
          <w:p w14:paraId="44012B1F" w14:textId="77777777" w:rsidR="00210F0B" w:rsidRDefault="00210F0B" w:rsidP="00BA4D19">
            <w:pPr>
              <w:ind w:left="360"/>
              <w:jc w:val="both"/>
              <w:rPr>
                <w:b/>
                <w:sz w:val="20"/>
                <w:szCs w:val="20"/>
              </w:rPr>
            </w:pPr>
          </w:p>
        </w:tc>
        <w:tc>
          <w:tcPr>
            <w:tcW w:w="1399" w:type="dxa"/>
          </w:tcPr>
          <w:p w14:paraId="7BE00C44" w14:textId="77777777" w:rsidR="00210F0B" w:rsidRDefault="00210F0B" w:rsidP="00BA4D19">
            <w:pPr>
              <w:rPr>
                <w:sz w:val="20"/>
                <w:szCs w:val="20"/>
              </w:rPr>
            </w:pPr>
            <w:r>
              <w:rPr>
                <w:sz w:val="20"/>
                <w:szCs w:val="20"/>
              </w:rPr>
              <w:t>Disability mainstreaming in Cash+</w:t>
            </w:r>
          </w:p>
        </w:tc>
        <w:tc>
          <w:tcPr>
            <w:tcW w:w="1160" w:type="dxa"/>
          </w:tcPr>
          <w:p w14:paraId="5D437BE5" w14:textId="77777777" w:rsidR="00210F0B" w:rsidRDefault="00210F0B" w:rsidP="00BA4D19">
            <w:pPr>
              <w:rPr>
                <w:sz w:val="20"/>
                <w:szCs w:val="20"/>
              </w:rPr>
            </w:pPr>
            <w:r>
              <w:rPr>
                <w:sz w:val="20"/>
                <w:szCs w:val="20"/>
              </w:rPr>
              <w:t>30,000</w:t>
            </w:r>
          </w:p>
        </w:tc>
        <w:tc>
          <w:tcPr>
            <w:tcW w:w="904" w:type="dxa"/>
          </w:tcPr>
          <w:p w14:paraId="00F4EF50" w14:textId="77777777" w:rsidR="00210F0B" w:rsidRDefault="00210F0B" w:rsidP="00BA4D19">
            <w:pPr>
              <w:rPr>
                <w:sz w:val="20"/>
                <w:szCs w:val="20"/>
              </w:rPr>
            </w:pPr>
            <w:r>
              <w:rPr>
                <w:sz w:val="20"/>
                <w:szCs w:val="20"/>
              </w:rPr>
              <w:t>1</w:t>
            </w:r>
          </w:p>
        </w:tc>
        <w:tc>
          <w:tcPr>
            <w:tcW w:w="903" w:type="dxa"/>
            <w:shd w:val="clear" w:color="auto" w:fill="F2F2F2" w:themeFill="background1" w:themeFillShade="F2"/>
          </w:tcPr>
          <w:p w14:paraId="4F8D91D9" w14:textId="77777777" w:rsidR="00210F0B" w:rsidRDefault="00210F0B" w:rsidP="00BA4D19">
            <w:pPr>
              <w:rPr>
                <w:sz w:val="20"/>
                <w:szCs w:val="20"/>
              </w:rPr>
            </w:pPr>
            <w:r>
              <w:rPr>
                <w:sz w:val="20"/>
                <w:szCs w:val="20"/>
              </w:rPr>
              <w:t>30,000</w:t>
            </w:r>
          </w:p>
        </w:tc>
        <w:tc>
          <w:tcPr>
            <w:tcW w:w="1204" w:type="dxa"/>
          </w:tcPr>
          <w:p w14:paraId="05211E1C" w14:textId="77777777" w:rsidR="00210F0B" w:rsidRDefault="00210F0B" w:rsidP="00BA4D19">
            <w:pPr>
              <w:rPr>
                <w:sz w:val="20"/>
                <w:szCs w:val="20"/>
              </w:rPr>
            </w:pPr>
            <w:r>
              <w:rPr>
                <w:sz w:val="20"/>
                <w:szCs w:val="20"/>
              </w:rPr>
              <w:t>20,000</w:t>
            </w:r>
          </w:p>
        </w:tc>
        <w:tc>
          <w:tcPr>
            <w:tcW w:w="1463" w:type="dxa"/>
          </w:tcPr>
          <w:p w14:paraId="628CC2CE" w14:textId="77777777" w:rsidR="00210F0B" w:rsidRDefault="00210F0B" w:rsidP="00BA4D19">
            <w:pPr>
              <w:rPr>
                <w:sz w:val="20"/>
                <w:szCs w:val="20"/>
              </w:rPr>
            </w:pPr>
            <w:r>
              <w:rPr>
                <w:sz w:val="20"/>
                <w:szCs w:val="20"/>
              </w:rPr>
              <w:t xml:space="preserve"> 10,000 (ILO)</w:t>
            </w:r>
          </w:p>
        </w:tc>
        <w:tc>
          <w:tcPr>
            <w:tcW w:w="1417" w:type="dxa"/>
            <w:tcBorders>
              <w:right w:val="single" w:sz="4" w:space="0" w:color="000000"/>
            </w:tcBorders>
          </w:tcPr>
          <w:p w14:paraId="4D1A403D" w14:textId="77777777" w:rsidR="00210F0B" w:rsidRDefault="00210F0B" w:rsidP="00BA4D19">
            <w:r w:rsidRPr="00B6030F">
              <w:t>0</w:t>
            </w:r>
          </w:p>
        </w:tc>
      </w:tr>
      <w:tr w:rsidR="00210F0B" w14:paraId="499A4B2C" w14:textId="77777777" w:rsidTr="00AA56D0">
        <w:trPr>
          <w:trHeight w:val="251"/>
        </w:trPr>
        <w:tc>
          <w:tcPr>
            <w:tcW w:w="1299" w:type="dxa"/>
            <w:tcBorders>
              <w:top w:val="single" w:sz="4" w:space="0" w:color="000000"/>
              <w:left w:val="single" w:sz="4" w:space="0" w:color="000000"/>
              <w:bottom w:val="single" w:sz="4" w:space="0" w:color="FFFFFF"/>
            </w:tcBorders>
          </w:tcPr>
          <w:p w14:paraId="5EABEDEA" w14:textId="77777777" w:rsidR="00210F0B" w:rsidRDefault="00210F0B" w:rsidP="00BA4D19">
            <w:pPr>
              <w:rPr>
                <w:b/>
                <w:sz w:val="20"/>
                <w:szCs w:val="20"/>
              </w:rPr>
            </w:pPr>
            <w:r>
              <w:rPr>
                <w:b/>
                <w:sz w:val="20"/>
                <w:szCs w:val="20"/>
              </w:rPr>
              <w:t>Travel</w:t>
            </w:r>
          </w:p>
        </w:tc>
        <w:tc>
          <w:tcPr>
            <w:tcW w:w="1399" w:type="dxa"/>
            <w:tcBorders>
              <w:top w:val="single" w:sz="4" w:space="0" w:color="000000"/>
            </w:tcBorders>
          </w:tcPr>
          <w:p w14:paraId="04D315B0" w14:textId="77777777" w:rsidR="00210F0B" w:rsidRDefault="00210F0B" w:rsidP="00BA4D19">
            <w:pPr>
              <w:rPr>
                <w:sz w:val="20"/>
                <w:szCs w:val="20"/>
              </w:rPr>
            </w:pPr>
            <w:r>
              <w:rPr>
                <w:sz w:val="20"/>
                <w:szCs w:val="20"/>
              </w:rPr>
              <w:t>DSA UN staff</w:t>
            </w:r>
          </w:p>
        </w:tc>
        <w:tc>
          <w:tcPr>
            <w:tcW w:w="1160" w:type="dxa"/>
            <w:tcBorders>
              <w:top w:val="single" w:sz="4" w:space="0" w:color="000000"/>
            </w:tcBorders>
          </w:tcPr>
          <w:p w14:paraId="30F3A5BB" w14:textId="77777777" w:rsidR="00210F0B" w:rsidRDefault="00210F0B" w:rsidP="00BA4D19">
            <w:pPr>
              <w:rPr>
                <w:sz w:val="20"/>
                <w:szCs w:val="20"/>
              </w:rPr>
            </w:pPr>
            <w:r w:rsidRPr="001E6D8D">
              <w:rPr>
                <w:sz w:val="20"/>
                <w:szCs w:val="20"/>
              </w:rPr>
              <w:t>128</w:t>
            </w:r>
          </w:p>
        </w:tc>
        <w:tc>
          <w:tcPr>
            <w:tcW w:w="904" w:type="dxa"/>
            <w:tcBorders>
              <w:top w:val="single" w:sz="4" w:space="0" w:color="000000"/>
            </w:tcBorders>
          </w:tcPr>
          <w:p w14:paraId="0E29B188" w14:textId="77777777" w:rsidR="00210F0B" w:rsidRDefault="00210F0B" w:rsidP="00BA4D19">
            <w:pPr>
              <w:rPr>
                <w:sz w:val="20"/>
                <w:szCs w:val="20"/>
              </w:rPr>
            </w:pPr>
            <w:r w:rsidRPr="001E6D8D">
              <w:rPr>
                <w:sz w:val="20"/>
                <w:szCs w:val="20"/>
              </w:rPr>
              <w:t>180</w:t>
            </w:r>
          </w:p>
        </w:tc>
        <w:tc>
          <w:tcPr>
            <w:tcW w:w="903" w:type="dxa"/>
            <w:tcBorders>
              <w:top w:val="single" w:sz="4" w:space="0" w:color="000000"/>
            </w:tcBorders>
            <w:shd w:val="clear" w:color="auto" w:fill="F2F2F2" w:themeFill="background1" w:themeFillShade="F2"/>
          </w:tcPr>
          <w:p w14:paraId="708C6387" w14:textId="77777777" w:rsidR="00210F0B" w:rsidRDefault="00210F0B" w:rsidP="00BA4D19">
            <w:pPr>
              <w:rPr>
                <w:sz w:val="20"/>
                <w:szCs w:val="20"/>
              </w:rPr>
            </w:pPr>
            <w:r w:rsidRPr="001E6D8D">
              <w:rPr>
                <w:sz w:val="20"/>
                <w:szCs w:val="20"/>
              </w:rPr>
              <w:t>23,040</w:t>
            </w:r>
          </w:p>
        </w:tc>
        <w:tc>
          <w:tcPr>
            <w:tcW w:w="1204" w:type="dxa"/>
            <w:tcBorders>
              <w:top w:val="single" w:sz="4" w:space="0" w:color="000000"/>
            </w:tcBorders>
          </w:tcPr>
          <w:p w14:paraId="54D329ED" w14:textId="77777777" w:rsidR="00210F0B" w:rsidRDefault="00210F0B" w:rsidP="00BA4D19">
            <w:pPr>
              <w:rPr>
                <w:sz w:val="20"/>
                <w:szCs w:val="20"/>
              </w:rPr>
            </w:pPr>
            <w:r w:rsidRPr="001E6D8D">
              <w:rPr>
                <w:sz w:val="20"/>
                <w:szCs w:val="20"/>
              </w:rPr>
              <w:t>6,000</w:t>
            </w:r>
          </w:p>
        </w:tc>
        <w:tc>
          <w:tcPr>
            <w:tcW w:w="1463" w:type="dxa"/>
            <w:tcBorders>
              <w:top w:val="single" w:sz="4" w:space="0" w:color="000000"/>
            </w:tcBorders>
          </w:tcPr>
          <w:p w14:paraId="43FC5AEA" w14:textId="77777777" w:rsidR="00210F0B" w:rsidRDefault="00210F0B" w:rsidP="00BA4D19">
            <w:pPr>
              <w:rPr>
                <w:sz w:val="20"/>
                <w:szCs w:val="20"/>
              </w:rPr>
            </w:pPr>
            <w:r w:rsidRPr="00BC6F78">
              <w:rPr>
                <w:sz w:val="20"/>
                <w:szCs w:val="20"/>
              </w:rPr>
              <w:t xml:space="preserve">14,200 </w:t>
            </w:r>
            <w:r>
              <w:rPr>
                <w:sz w:val="20"/>
                <w:szCs w:val="20"/>
              </w:rPr>
              <w:t>(WHO, UNFPA,</w:t>
            </w:r>
            <w:r w:rsidRPr="00BC6F78">
              <w:rPr>
                <w:sz w:val="20"/>
                <w:szCs w:val="20"/>
              </w:rPr>
              <w:t xml:space="preserve"> UNDP, ILO, UNICEF</w:t>
            </w:r>
            <w:r>
              <w:rPr>
                <w:sz w:val="20"/>
                <w:szCs w:val="20"/>
              </w:rPr>
              <w:t>)</w:t>
            </w:r>
          </w:p>
        </w:tc>
        <w:tc>
          <w:tcPr>
            <w:tcW w:w="1417" w:type="dxa"/>
            <w:tcBorders>
              <w:top w:val="single" w:sz="4" w:space="0" w:color="000000"/>
              <w:right w:val="single" w:sz="4" w:space="0" w:color="000000"/>
            </w:tcBorders>
          </w:tcPr>
          <w:p w14:paraId="4338997A" w14:textId="77777777" w:rsidR="00210F0B" w:rsidRDefault="00210F0B" w:rsidP="00BA4D19">
            <w:pPr>
              <w:rPr>
                <w:sz w:val="20"/>
                <w:szCs w:val="20"/>
              </w:rPr>
            </w:pPr>
            <w:r>
              <w:rPr>
                <w:sz w:val="20"/>
                <w:szCs w:val="20"/>
              </w:rPr>
              <w:t>2,840 (UNAIDS)</w:t>
            </w:r>
          </w:p>
          <w:p w14:paraId="6D64A852" w14:textId="77777777" w:rsidR="00210F0B" w:rsidRDefault="00210F0B" w:rsidP="00BA4D19">
            <w:pPr>
              <w:rPr>
                <w:sz w:val="20"/>
                <w:szCs w:val="20"/>
              </w:rPr>
            </w:pPr>
          </w:p>
        </w:tc>
      </w:tr>
      <w:tr w:rsidR="00210F0B" w14:paraId="19499DA6" w14:textId="77777777" w:rsidTr="00AA56D0">
        <w:trPr>
          <w:trHeight w:val="251"/>
        </w:trPr>
        <w:tc>
          <w:tcPr>
            <w:tcW w:w="1299" w:type="dxa"/>
            <w:tcBorders>
              <w:top w:val="single" w:sz="4" w:space="0" w:color="FFFFFF"/>
              <w:left w:val="single" w:sz="4" w:space="0" w:color="000000"/>
              <w:bottom w:val="single" w:sz="4" w:space="0" w:color="FFFFFF"/>
            </w:tcBorders>
          </w:tcPr>
          <w:p w14:paraId="3F42BAB7" w14:textId="77777777" w:rsidR="00210F0B" w:rsidRDefault="00210F0B" w:rsidP="00BA4D19">
            <w:pPr>
              <w:ind w:left="360"/>
              <w:rPr>
                <w:b/>
                <w:sz w:val="20"/>
                <w:szCs w:val="20"/>
              </w:rPr>
            </w:pPr>
          </w:p>
        </w:tc>
        <w:tc>
          <w:tcPr>
            <w:tcW w:w="1399" w:type="dxa"/>
          </w:tcPr>
          <w:p w14:paraId="7E01CF40" w14:textId="77777777" w:rsidR="00210F0B" w:rsidRDefault="00210F0B" w:rsidP="00BA4D19">
            <w:pPr>
              <w:rPr>
                <w:sz w:val="20"/>
                <w:szCs w:val="20"/>
              </w:rPr>
            </w:pPr>
            <w:r>
              <w:rPr>
                <w:sz w:val="20"/>
                <w:szCs w:val="20"/>
              </w:rPr>
              <w:t>DSA government</w:t>
            </w:r>
          </w:p>
        </w:tc>
        <w:tc>
          <w:tcPr>
            <w:tcW w:w="1160" w:type="dxa"/>
          </w:tcPr>
          <w:p w14:paraId="2678C31C" w14:textId="77777777" w:rsidR="00210F0B" w:rsidRDefault="00210F0B" w:rsidP="00BA4D19">
            <w:pPr>
              <w:rPr>
                <w:sz w:val="20"/>
                <w:szCs w:val="20"/>
              </w:rPr>
            </w:pPr>
            <w:r>
              <w:rPr>
                <w:sz w:val="20"/>
                <w:szCs w:val="20"/>
              </w:rPr>
              <w:t>85</w:t>
            </w:r>
          </w:p>
        </w:tc>
        <w:tc>
          <w:tcPr>
            <w:tcW w:w="904" w:type="dxa"/>
          </w:tcPr>
          <w:p w14:paraId="01E1E291" w14:textId="77777777" w:rsidR="00210F0B" w:rsidRDefault="00210F0B" w:rsidP="00BA4D19">
            <w:pPr>
              <w:rPr>
                <w:sz w:val="20"/>
                <w:szCs w:val="20"/>
              </w:rPr>
            </w:pPr>
            <w:r>
              <w:rPr>
                <w:sz w:val="20"/>
                <w:szCs w:val="20"/>
              </w:rPr>
              <w:t>50</w:t>
            </w:r>
          </w:p>
        </w:tc>
        <w:tc>
          <w:tcPr>
            <w:tcW w:w="903" w:type="dxa"/>
            <w:shd w:val="clear" w:color="auto" w:fill="F2F2F2" w:themeFill="background1" w:themeFillShade="F2"/>
          </w:tcPr>
          <w:p w14:paraId="51BD7C89" w14:textId="77777777" w:rsidR="00210F0B" w:rsidRDefault="00210F0B" w:rsidP="00BA4D19">
            <w:pPr>
              <w:rPr>
                <w:sz w:val="20"/>
                <w:szCs w:val="20"/>
              </w:rPr>
            </w:pPr>
            <w:r>
              <w:rPr>
                <w:sz w:val="20"/>
                <w:szCs w:val="20"/>
              </w:rPr>
              <w:t>4,250</w:t>
            </w:r>
          </w:p>
        </w:tc>
        <w:tc>
          <w:tcPr>
            <w:tcW w:w="1204" w:type="dxa"/>
          </w:tcPr>
          <w:p w14:paraId="6D5F85E3" w14:textId="77777777" w:rsidR="00210F0B" w:rsidRDefault="00210F0B" w:rsidP="00BA4D19">
            <w:pPr>
              <w:rPr>
                <w:sz w:val="20"/>
                <w:szCs w:val="20"/>
              </w:rPr>
            </w:pPr>
            <w:r>
              <w:rPr>
                <w:sz w:val="20"/>
                <w:szCs w:val="20"/>
              </w:rPr>
              <w:t>4,250</w:t>
            </w:r>
          </w:p>
        </w:tc>
        <w:tc>
          <w:tcPr>
            <w:tcW w:w="1463" w:type="dxa"/>
          </w:tcPr>
          <w:p w14:paraId="04A03873" w14:textId="77777777" w:rsidR="00210F0B" w:rsidRDefault="00210F0B" w:rsidP="00BA4D19">
            <w:pPr>
              <w:rPr>
                <w:sz w:val="20"/>
                <w:szCs w:val="20"/>
              </w:rPr>
            </w:pPr>
            <w:r>
              <w:rPr>
                <w:sz w:val="20"/>
                <w:szCs w:val="20"/>
              </w:rPr>
              <w:t>0</w:t>
            </w:r>
          </w:p>
        </w:tc>
        <w:tc>
          <w:tcPr>
            <w:tcW w:w="1417" w:type="dxa"/>
            <w:tcBorders>
              <w:right w:val="single" w:sz="4" w:space="0" w:color="000000"/>
            </w:tcBorders>
          </w:tcPr>
          <w:p w14:paraId="11A2454F" w14:textId="77777777" w:rsidR="00210F0B" w:rsidRDefault="00210F0B" w:rsidP="00BA4D19">
            <w:pPr>
              <w:rPr>
                <w:sz w:val="20"/>
                <w:szCs w:val="20"/>
              </w:rPr>
            </w:pPr>
            <w:r>
              <w:rPr>
                <w:sz w:val="20"/>
                <w:szCs w:val="20"/>
              </w:rPr>
              <w:t>0</w:t>
            </w:r>
          </w:p>
        </w:tc>
      </w:tr>
      <w:tr w:rsidR="00210F0B" w14:paraId="6F827D8A" w14:textId="77777777" w:rsidTr="00AA56D0">
        <w:trPr>
          <w:trHeight w:val="251"/>
        </w:trPr>
        <w:tc>
          <w:tcPr>
            <w:tcW w:w="1299" w:type="dxa"/>
            <w:tcBorders>
              <w:top w:val="single" w:sz="4" w:space="0" w:color="FFFFFF"/>
              <w:left w:val="single" w:sz="4" w:space="0" w:color="000000"/>
              <w:bottom w:val="single" w:sz="4" w:space="0" w:color="FFFFFF"/>
            </w:tcBorders>
          </w:tcPr>
          <w:p w14:paraId="3831BAC1" w14:textId="77777777" w:rsidR="00210F0B" w:rsidRDefault="00210F0B" w:rsidP="00BA4D19">
            <w:pPr>
              <w:ind w:left="360"/>
              <w:rPr>
                <w:b/>
                <w:sz w:val="20"/>
                <w:szCs w:val="20"/>
              </w:rPr>
            </w:pPr>
          </w:p>
        </w:tc>
        <w:tc>
          <w:tcPr>
            <w:tcW w:w="1399" w:type="dxa"/>
          </w:tcPr>
          <w:p w14:paraId="66D64298" w14:textId="77777777" w:rsidR="00210F0B" w:rsidRDefault="00210F0B" w:rsidP="00BA4D19">
            <w:pPr>
              <w:rPr>
                <w:sz w:val="20"/>
                <w:szCs w:val="20"/>
              </w:rPr>
            </w:pPr>
            <w:r>
              <w:rPr>
                <w:sz w:val="20"/>
                <w:szCs w:val="20"/>
              </w:rPr>
              <w:t>Transport refund for persons with disabilities</w:t>
            </w:r>
          </w:p>
        </w:tc>
        <w:tc>
          <w:tcPr>
            <w:tcW w:w="1160" w:type="dxa"/>
          </w:tcPr>
          <w:p w14:paraId="44C5C22C" w14:textId="66B3FAB5" w:rsidR="00210F0B" w:rsidRDefault="00A60640" w:rsidP="00BA4D19">
            <w:pPr>
              <w:rPr>
                <w:sz w:val="20"/>
                <w:szCs w:val="20"/>
              </w:rPr>
            </w:pPr>
            <w:r>
              <w:rPr>
                <w:sz w:val="20"/>
                <w:szCs w:val="20"/>
              </w:rPr>
              <w:t>25</w:t>
            </w:r>
          </w:p>
        </w:tc>
        <w:tc>
          <w:tcPr>
            <w:tcW w:w="904" w:type="dxa"/>
          </w:tcPr>
          <w:p w14:paraId="193105D1" w14:textId="77777777" w:rsidR="00210F0B" w:rsidRDefault="00A60640" w:rsidP="00BA4D19">
            <w:pPr>
              <w:rPr>
                <w:sz w:val="20"/>
                <w:szCs w:val="20"/>
              </w:rPr>
            </w:pPr>
            <w:r>
              <w:rPr>
                <w:sz w:val="20"/>
                <w:szCs w:val="20"/>
              </w:rPr>
              <w:t>180</w:t>
            </w:r>
          </w:p>
          <w:p w14:paraId="71B6DC9C" w14:textId="3DD11575" w:rsidR="00A60640" w:rsidRDefault="00A60640" w:rsidP="00BA4D19">
            <w:pPr>
              <w:rPr>
                <w:sz w:val="20"/>
                <w:szCs w:val="20"/>
              </w:rPr>
            </w:pPr>
          </w:p>
        </w:tc>
        <w:tc>
          <w:tcPr>
            <w:tcW w:w="903" w:type="dxa"/>
            <w:shd w:val="clear" w:color="auto" w:fill="F2F2F2" w:themeFill="background1" w:themeFillShade="F2"/>
          </w:tcPr>
          <w:p w14:paraId="0F3A4995" w14:textId="77777777" w:rsidR="00210F0B" w:rsidRDefault="00210F0B" w:rsidP="00BA4D19">
            <w:pPr>
              <w:rPr>
                <w:sz w:val="20"/>
                <w:szCs w:val="20"/>
              </w:rPr>
            </w:pPr>
            <w:r>
              <w:rPr>
                <w:sz w:val="20"/>
                <w:szCs w:val="20"/>
              </w:rPr>
              <w:t>4,500</w:t>
            </w:r>
          </w:p>
        </w:tc>
        <w:tc>
          <w:tcPr>
            <w:tcW w:w="1204" w:type="dxa"/>
          </w:tcPr>
          <w:p w14:paraId="4A2584D0" w14:textId="77777777" w:rsidR="00210F0B" w:rsidRDefault="00210F0B" w:rsidP="00BA4D19">
            <w:pPr>
              <w:rPr>
                <w:sz w:val="20"/>
                <w:szCs w:val="20"/>
              </w:rPr>
            </w:pPr>
            <w:r>
              <w:rPr>
                <w:sz w:val="20"/>
                <w:szCs w:val="20"/>
              </w:rPr>
              <w:t>4,500</w:t>
            </w:r>
          </w:p>
        </w:tc>
        <w:tc>
          <w:tcPr>
            <w:tcW w:w="1463" w:type="dxa"/>
          </w:tcPr>
          <w:p w14:paraId="1C64F56F" w14:textId="77777777" w:rsidR="00210F0B" w:rsidRDefault="00210F0B" w:rsidP="00BA4D19">
            <w:pPr>
              <w:rPr>
                <w:sz w:val="20"/>
                <w:szCs w:val="20"/>
              </w:rPr>
            </w:pPr>
            <w:r>
              <w:rPr>
                <w:sz w:val="20"/>
                <w:szCs w:val="20"/>
              </w:rPr>
              <w:t xml:space="preserve"> </w:t>
            </w:r>
            <w:r w:rsidRPr="00806F28">
              <w:rPr>
                <w:sz w:val="20"/>
                <w:szCs w:val="20"/>
              </w:rPr>
              <w:t>0</w:t>
            </w:r>
          </w:p>
        </w:tc>
        <w:tc>
          <w:tcPr>
            <w:tcW w:w="1417" w:type="dxa"/>
            <w:tcBorders>
              <w:right w:val="single" w:sz="4" w:space="0" w:color="000000"/>
            </w:tcBorders>
          </w:tcPr>
          <w:p w14:paraId="68285CF1" w14:textId="77777777" w:rsidR="00210F0B" w:rsidRDefault="00210F0B" w:rsidP="00BA4D19">
            <w:r w:rsidRPr="00974DE2">
              <w:t>0</w:t>
            </w:r>
          </w:p>
        </w:tc>
      </w:tr>
      <w:tr w:rsidR="00210F0B" w14:paraId="32B0EE2C" w14:textId="77777777" w:rsidTr="00AA56D0">
        <w:trPr>
          <w:trHeight w:val="2139"/>
        </w:trPr>
        <w:tc>
          <w:tcPr>
            <w:tcW w:w="1299" w:type="dxa"/>
            <w:tcBorders>
              <w:top w:val="single" w:sz="4" w:space="0" w:color="000000"/>
              <w:left w:val="single" w:sz="4" w:space="0" w:color="000000"/>
              <w:bottom w:val="single" w:sz="4" w:space="0" w:color="FFFFFF"/>
            </w:tcBorders>
          </w:tcPr>
          <w:p w14:paraId="7C16F7DD" w14:textId="77777777" w:rsidR="00210F0B" w:rsidRDefault="00210F0B" w:rsidP="00BA4D19">
            <w:pPr>
              <w:rPr>
                <w:b/>
                <w:sz w:val="20"/>
                <w:szCs w:val="20"/>
              </w:rPr>
            </w:pPr>
            <w:r>
              <w:rPr>
                <w:b/>
                <w:sz w:val="20"/>
                <w:szCs w:val="20"/>
              </w:rPr>
              <w:t>Transfers and grants</w:t>
            </w:r>
          </w:p>
        </w:tc>
        <w:tc>
          <w:tcPr>
            <w:tcW w:w="1399" w:type="dxa"/>
            <w:tcBorders>
              <w:top w:val="single" w:sz="4" w:space="0" w:color="000000"/>
            </w:tcBorders>
          </w:tcPr>
          <w:p w14:paraId="182FC64F" w14:textId="77777777" w:rsidR="00210F0B" w:rsidRDefault="00210F0B" w:rsidP="00BA4D19">
            <w:pPr>
              <w:rPr>
                <w:sz w:val="20"/>
                <w:szCs w:val="20"/>
              </w:rPr>
            </w:pPr>
            <w:r>
              <w:rPr>
                <w:sz w:val="20"/>
                <w:szCs w:val="20"/>
              </w:rPr>
              <w:t>ZAPD registration of persons with disabilities</w:t>
            </w:r>
          </w:p>
        </w:tc>
        <w:tc>
          <w:tcPr>
            <w:tcW w:w="1160" w:type="dxa"/>
            <w:tcBorders>
              <w:top w:val="single" w:sz="4" w:space="0" w:color="000000"/>
            </w:tcBorders>
          </w:tcPr>
          <w:p w14:paraId="7BD78343" w14:textId="77777777" w:rsidR="00210F0B" w:rsidRDefault="00210F0B" w:rsidP="00BA4D19">
            <w:pPr>
              <w:rPr>
                <w:sz w:val="20"/>
                <w:szCs w:val="20"/>
              </w:rPr>
            </w:pPr>
            <w:r>
              <w:rPr>
                <w:sz w:val="20"/>
                <w:szCs w:val="20"/>
              </w:rPr>
              <w:t>30,000</w:t>
            </w:r>
          </w:p>
        </w:tc>
        <w:tc>
          <w:tcPr>
            <w:tcW w:w="904" w:type="dxa"/>
            <w:tcBorders>
              <w:top w:val="single" w:sz="4" w:space="0" w:color="000000"/>
            </w:tcBorders>
          </w:tcPr>
          <w:p w14:paraId="15D394E2" w14:textId="77777777" w:rsidR="00210F0B" w:rsidRDefault="00210F0B" w:rsidP="00BA4D19">
            <w:pPr>
              <w:rPr>
                <w:sz w:val="20"/>
                <w:szCs w:val="20"/>
              </w:rPr>
            </w:pPr>
            <w:r>
              <w:rPr>
                <w:sz w:val="20"/>
                <w:szCs w:val="20"/>
              </w:rPr>
              <w:t>1</w:t>
            </w:r>
          </w:p>
        </w:tc>
        <w:tc>
          <w:tcPr>
            <w:tcW w:w="903" w:type="dxa"/>
            <w:tcBorders>
              <w:top w:val="single" w:sz="4" w:space="0" w:color="000000"/>
            </w:tcBorders>
            <w:shd w:val="clear" w:color="auto" w:fill="F2F2F2" w:themeFill="background1" w:themeFillShade="F2"/>
          </w:tcPr>
          <w:p w14:paraId="7103592C" w14:textId="77777777" w:rsidR="00210F0B" w:rsidRDefault="00210F0B" w:rsidP="00BA4D19">
            <w:pPr>
              <w:rPr>
                <w:sz w:val="20"/>
                <w:szCs w:val="20"/>
              </w:rPr>
            </w:pPr>
            <w:r>
              <w:rPr>
                <w:sz w:val="20"/>
                <w:szCs w:val="20"/>
              </w:rPr>
              <w:t>30,000</w:t>
            </w:r>
          </w:p>
        </w:tc>
        <w:tc>
          <w:tcPr>
            <w:tcW w:w="1204" w:type="dxa"/>
            <w:tcBorders>
              <w:top w:val="single" w:sz="4" w:space="0" w:color="000000"/>
            </w:tcBorders>
          </w:tcPr>
          <w:p w14:paraId="2880DA3B" w14:textId="77777777" w:rsidR="00210F0B" w:rsidRDefault="00210F0B" w:rsidP="00BA4D19">
            <w:pPr>
              <w:rPr>
                <w:sz w:val="20"/>
                <w:szCs w:val="20"/>
              </w:rPr>
            </w:pPr>
            <w:r>
              <w:rPr>
                <w:sz w:val="20"/>
                <w:szCs w:val="20"/>
              </w:rPr>
              <w:t>20,000</w:t>
            </w:r>
          </w:p>
        </w:tc>
        <w:tc>
          <w:tcPr>
            <w:tcW w:w="1463" w:type="dxa"/>
            <w:tcBorders>
              <w:top w:val="single" w:sz="4" w:space="0" w:color="000000"/>
            </w:tcBorders>
          </w:tcPr>
          <w:p w14:paraId="7240DCFA" w14:textId="77777777" w:rsidR="00210F0B" w:rsidRDefault="00210F0B" w:rsidP="00BA4D19">
            <w:pPr>
              <w:rPr>
                <w:sz w:val="20"/>
                <w:szCs w:val="20"/>
              </w:rPr>
            </w:pPr>
            <w:r>
              <w:rPr>
                <w:sz w:val="20"/>
                <w:szCs w:val="20"/>
              </w:rPr>
              <w:t>10,000 (ILO)</w:t>
            </w:r>
          </w:p>
        </w:tc>
        <w:tc>
          <w:tcPr>
            <w:tcW w:w="1417" w:type="dxa"/>
            <w:tcBorders>
              <w:top w:val="single" w:sz="4" w:space="0" w:color="000000"/>
              <w:right w:val="single" w:sz="4" w:space="0" w:color="000000"/>
            </w:tcBorders>
          </w:tcPr>
          <w:p w14:paraId="3D6A50F7" w14:textId="77777777" w:rsidR="00210F0B" w:rsidRDefault="00210F0B" w:rsidP="00BA4D19">
            <w:r w:rsidRPr="00974DE2">
              <w:t>0</w:t>
            </w:r>
          </w:p>
        </w:tc>
      </w:tr>
      <w:tr w:rsidR="00210F0B" w14:paraId="7F3568C4" w14:textId="77777777" w:rsidTr="00AA56D0">
        <w:trPr>
          <w:trHeight w:val="1703"/>
        </w:trPr>
        <w:tc>
          <w:tcPr>
            <w:tcW w:w="1299" w:type="dxa"/>
            <w:tcBorders>
              <w:top w:val="single" w:sz="4" w:space="0" w:color="FFFFFF"/>
              <w:left w:val="single" w:sz="4" w:space="0" w:color="000000"/>
              <w:bottom w:val="single" w:sz="4" w:space="0" w:color="FFFFFF"/>
            </w:tcBorders>
          </w:tcPr>
          <w:p w14:paraId="48ADCAAD" w14:textId="77777777" w:rsidR="00210F0B" w:rsidRDefault="00210F0B" w:rsidP="00BA4D19">
            <w:pPr>
              <w:ind w:left="360"/>
              <w:jc w:val="both"/>
              <w:rPr>
                <w:b/>
                <w:sz w:val="20"/>
                <w:szCs w:val="20"/>
              </w:rPr>
            </w:pPr>
          </w:p>
        </w:tc>
        <w:tc>
          <w:tcPr>
            <w:tcW w:w="1399" w:type="dxa"/>
          </w:tcPr>
          <w:p w14:paraId="4E452DA2" w14:textId="77777777" w:rsidR="00210F0B" w:rsidRDefault="00210F0B" w:rsidP="00BA4D19">
            <w:pPr>
              <w:rPr>
                <w:sz w:val="20"/>
                <w:szCs w:val="20"/>
              </w:rPr>
            </w:pPr>
            <w:r>
              <w:rPr>
                <w:sz w:val="20"/>
                <w:szCs w:val="20"/>
              </w:rPr>
              <w:t>Accessibility grant for health facilities</w:t>
            </w:r>
          </w:p>
        </w:tc>
        <w:tc>
          <w:tcPr>
            <w:tcW w:w="1160" w:type="dxa"/>
          </w:tcPr>
          <w:p w14:paraId="4EF47113" w14:textId="77777777" w:rsidR="00210F0B" w:rsidRDefault="00210F0B" w:rsidP="00BA4D19">
            <w:pPr>
              <w:rPr>
                <w:sz w:val="20"/>
                <w:szCs w:val="20"/>
              </w:rPr>
            </w:pPr>
            <w:r>
              <w:rPr>
                <w:sz w:val="20"/>
                <w:szCs w:val="20"/>
              </w:rPr>
              <w:t>1,500</w:t>
            </w:r>
          </w:p>
        </w:tc>
        <w:tc>
          <w:tcPr>
            <w:tcW w:w="904" w:type="dxa"/>
          </w:tcPr>
          <w:p w14:paraId="12A2BBD9" w14:textId="77777777" w:rsidR="00210F0B" w:rsidRDefault="00210F0B" w:rsidP="00BA4D19">
            <w:pPr>
              <w:rPr>
                <w:sz w:val="20"/>
                <w:szCs w:val="20"/>
              </w:rPr>
            </w:pPr>
            <w:r>
              <w:rPr>
                <w:sz w:val="20"/>
                <w:szCs w:val="20"/>
              </w:rPr>
              <w:t>20 (clinic)</w:t>
            </w:r>
          </w:p>
        </w:tc>
        <w:tc>
          <w:tcPr>
            <w:tcW w:w="903" w:type="dxa"/>
            <w:shd w:val="clear" w:color="auto" w:fill="F2F2F2" w:themeFill="background1" w:themeFillShade="F2"/>
          </w:tcPr>
          <w:p w14:paraId="080D346D" w14:textId="77777777" w:rsidR="00210F0B" w:rsidRDefault="00210F0B" w:rsidP="00BA4D19">
            <w:pPr>
              <w:rPr>
                <w:sz w:val="20"/>
                <w:szCs w:val="20"/>
              </w:rPr>
            </w:pPr>
            <w:r>
              <w:rPr>
                <w:sz w:val="20"/>
                <w:szCs w:val="20"/>
              </w:rPr>
              <w:t>30,000</w:t>
            </w:r>
          </w:p>
        </w:tc>
        <w:tc>
          <w:tcPr>
            <w:tcW w:w="1204" w:type="dxa"/>
          </w:tcPr>
          <w:p w14:paraId="7DA0DCBC" w14:textId="2E2624BF" w:rsidR="00210F0B" w:rsidRDefault="00327696" w:rsidP="00BA4D19">
            <w:pPr>
              <w:rPr>
                <w:sz w:val="20"/>
                <w:szCs w:val="20"/>
              </w:rPr>
            </w:pPr>
            <w:r>
              <w:rPr>
                <w:sz w:val="20"/>
                <w:szCs w:val="20"/>
              </w:rPr>
              <w:t>30,000</w:t>
            </w:r>
          </w:p>
        </w:tc>
        <w:tc>
          <w:tcPr>
            <w:tcW w:w="1463" w:type="dxa"/>
          </w:tcPr>
          <w:p w14:paraId="1F411FC5" w14:textId="77777777" w:rsidR="00210F0B" w:rsidRDefault="00210F0B" w:rsidP="00BA4D19">
            <w:pPr>
              <w:rPr>
                <w:sz w:val="20"/>
                <w:szCs w:val="20"/>
              </w:rPr>
            </w:pPr>
            <w:r>
              <w:rPr>
                <w:sz w:val="20"/>
                <w:szCs w:val="20"/>
              </w:rPr>
              <w:t>0</w:t>
            </w:r>
          </w:p>
        </w:tc>
        <w:tc>
          <w:tcPr>
            <w:tcW w:w="1417" w:type="dxa"/>
            <w:tcBorders>
              <w:right w:val="single" w:sz="4" w:space="0" w:color="000000"/>
            </w:tcBorders>
          </w:tcPr>
          <w:p w14:paraId="206C8BA1" w14:textId="77777777" w:rsidR="00210F0B" w:rsidRDefault="00210F0B" w:rsidP="00BA4D19">
            <w:pPr>
              <w:rPr>
                <w:sz w:val="20"/>
                <w:szCs w:val="20"/>
              </w:rPr>
            </w:pPr>
            <w:r>
              <w:rPr>
                <w:sz w:val="20"/>
                <w:szCs w:val="20"/>
              </w:rPr>
              <w:t>0</w:t>
            </w:r>
          </w:p>
        </w:tc>
      </w:tr>
      <w:tr w:rsidR="00210F0B" w14:paraId="4B309A8C" w14:textId="77777777" w:rsidTr="00AA56D0">
        <w:trPr>
          <w:trHeight w:val="1265"/>
        </w:trPr>
        <w:tc>
          <w:tcPr>
            <w:tcW w:w="1299" w:type="dxa"/>
            <w:tcBorders>
              <w:top w:val="single" w:sz="4" w:space="0" w:color="000000"/>
              <w:left w:val="single" w:sz="4" w:space="0" w:color="000000"/>
              <w:bottom w:val="single" w:sz="4" w:space="0" w:color="FFFFFF"/>
            </w:tcBorders>
          </w:tcPr>
          <w:p w14:paraId="3F0119C5" w14:textId="77777777" w:rsidR="00210F0B" w:rsidRDefault="00210F0B" w:rsidP="00BA4D19">
            <w:pPr>
              <w:rPr>
                <w:b/>
                <w:sz w:val="20"/>
                <w:szCs w:val="20"/>
              </w:rPr>
            </w:pPr>
            <w:r>
              <w:rPr>
                <w:b/>
                <w:sz w:val="20"/>
                <w:szCs w:val="20"/>
              </w:rPr>
              <w:t xml:space="preserve">General Operating expenses </w:t>
            </w:r>
          </w:p>
        </w:tc>
        <w:tc>
          <w:tcPr>
            <w:tcW w:w="1399" w:type="dxa"/>
            <w:tcBorders>
              <w:top w:val="single" w:sz="4" w:space="0" w:color="000000"/>
            </w:tcBorders>
          </w:tcPr>
          <w:p w14:paraId="28466A11" w14:textId="77777777" w:rsidR="00210F0B" w:rsidRDefault="00210F0B" w:rsidP="00BA4D19">
            <w:pPr>
              <w:rPr>
                <w:sz w:val="20"/>
                <w:szCs w:val="20"/>
              </w:rPr>
            </w:pPr>
            <w:r>
              <w:rPr>
                <w:sz w:val="20"/>
                <w:szCs w:val="20"/>
              </w:rPr>
              <w:t>Operational costs for office</w:t>
            </w:r>
          </w:p>
        </w:tc>
        <w:tc>
          <w:tcPr>
            <w:tcW w:w="1160" w:type="dxa"/>
            <w:tcBorders>
              <w:top w:val="single" w:sz="4" w:space="0" w:color="000000"/>
            </w:tcBorders>
          </w:tcPr>
          <w:p w14:paraId="305FDD4D" w14:textId="77777777" w:rsidR="00210F0B" w:rsidRDefault="00210F0B" w:rsidP="00BA4D19">
            <w:pPr>
              <w:rPr>
                <w:sz w:val="20"/>
                <w:szCs w:val="20"/>
              </w:rPr>
            </w:pPr>
            <w:r>
              <w:rPr>
                <w:sz w:val="20"/>
                <w:szCs w:val="20"/>
              </w:rPr>
              <w:t>60,000 (year)</w:t>
            </w:r>
          </w:p>
        </w:tc>
        <w:tc>
          <w:tcPr>
            <w:tcW w:w="904" w:type="dxa"/>
            <w:tcBorders>
              <w:top w:val="single" w:sz="4" w:space="0" w:color="000000"/>
            </w:tcBorders>
          </w:tcPr>
          <w:p w14:paraId="68B9A59E" w14:textId="77777777" w:rsidR="00210F0B" w:rsidRDefault="00210F0B" w:rsidP="00BA4D19">
            <w:pPr>
              <w:rPr>
                <w:sz w:val="20"/>
                <w:szCs w:val="20"/>
              </w:rPr>
            </w:pPr>
            <w:r>
              <w:rPr>
                <w:sz w:val="20"/>
                <w:szCs w:val="20"/>
              </w:rPr>
              <w:t>0.25 (2 years)</w:t>
            </w:r>
          </w:p>
        </w:tc>
        <w:tc>
          <w:tcPr>
            <w:tcW w:w="903" w:type="dxa"/>
            <w:tcBorders>
              <w:top w:val="single" w:sz="4" w:space="0" w:color="000000"/>
            </w:tcBorders>
            <w:shd w:val="clear" w:color="auto" w:fill="F2F2F2" w:themeFill="background1" w:themeFillShade="F2"/>
          </w:tcPr>
          <w:p w14:paraId="351385A7" w14:textId="77777777" w:rsidR="00210F0B" w:rsidRDefault="00210F0B" w:rsidP="00BA4D19">
            <w:pPr>
              <w:rPr>
                <w:sz w:val="20"/>
                <w:szCs w:val="20"/>
              </w:rPr>
            </w:pPr>
            <w:r w:rsidRPr="00BC6F78">
              <w:rPr>
                <w:sz w:val="20"/>
                <w:szCs w:val="20"/>
              </w:rPr>
              <w:t>33,000</w:t>
            </w:r>
          </w:p>
        </w:tc>
        <w:tc>
          <w:tcPr>
            <w:tcW w:w="1204" w:type="dxa"/>
            <w:tcBorders>
              <w:top w:val="single" w:sz="4" w:space="0" w:color="000000"/>
            </w:tcBorders>
          </w:tcPr>
          <w:p w14:paraId="48FB16AF" w14:textId="77777777" w:rsidR="00210F0B" w:rsidRDefault="00210F0B" w:rsidP="00BA4D19">
            <w:pPr>
              <w:rPr>
                <w:sz w:val="20"/>
                <w:szCs w:val="20"/>
              </w:rPr>
            </w:pPr>
            <w:r>
              <w:rPr>
                <w:sz w:val="20"/>
                <w:szCs w:val="20"/>
              </w:rPr>
              <w:t>3,000</w:t>
            </w:r>
          </w:p>
        </w:tc>
        <w:tc>
          <w:tcPr>
            <w:tcW w:w="1463" w:type="dxa"/>
            <w:tcBorders>
              <w:top w:val="single" w:sz="4" w:space="0" w:color="000000"/>
            </w:tcBorders>
          </w:tcPr>
          <w:p w14:paraId="63A20832" w14:textId="77777777" w:rsidR="00210F0B" w:rsidRDefault="00210F0B" w:rsidP="00BA4D19">
            <w:pPr>
              <w:rPr>
                <w:sz w:val="20"/>
                <w:szCs w:val="20"/>
              </w:rPr>
            </w:pPr>
            <w:r>
              <w:rPr>
                <w:sz w:val="20"/>
                <w:szCs w:val="20"/>
              </w:rPr>
              <w:t>30,000 (UNFPA)</w:t>
            </w:r>
            <w:r w:rsidRPr="008552AC">
              <w:rPr>
                <w:sz w:val="20"/>
                <w:szCs w:val="20"/>
              </w:rPr>
              <w:t xml:space="preserve"> </w:t>
            </w:r>
          </w:p>
        </w:tc>
        <w:tc>
          <w:tcPr>
            <w:tcW w:w="1417" w:type="dxa"/>
            <w:tcBorders>
              <w:top w:val="single" w:sz="4" w:space="0" w:color="000000"/>
              <w:right w:val="single" w:sz="4" w:space="0" w:color="000000"/>
            </w:tcBorders>
          </w:tcPr>
          <w:p w14:paraId="5A215116" w14:textId="77777777" w:rsidR="00210F0B" w:rsidRDefault="00210F0B" w:rsidP="00BA4D19">
            <w:pPr>
              <w:rPr>
                <w:sz w:val="20"/>
                <w:szCs w:val="20"/>
              </w:rPr>
            </w:pPr>
            <w:r>
              <w:rPr>
                <w:sz w:val="20"/>
                <w:szCs w:val="20"/>
              </w:rPr>
              <w:t>0</w:t>
            </w:r>
          </w:p>
        </w:tc>
      </w:tr>
      <w:tr w:rsidR="00210F0B" w14:paraId="08A713DA" w14:textId="77777777" w:rsidTr="00AA56D0">
        <w:trPr>
          <w:trHeight w:val="415"/>
        </w:trPr>
        <w:tc>
          <w:tcPr>
            <w:tcW w:w="1299" w:type="dxa"/>
            <w:tcBorders>
              <w:top w:val="single" w:sz="4" w:space="0" w:color="000000"/>
              <w:left w:val="single" w:sz="4" w:space="0" w:color="000000"/>
              <w:bottom w:val="single" w:sz="4" w:space="0" w:color="000000"/>
            </w:tcBorders>
            <w:shd w:val="clear" w:color="auto" w:fill="D9D9D9"/>
          </w:tcPr>
          <w:p w14:paraId="22A5D9BB" w14:textId="77777777" w:rsidR="00210F0B" w:rsidRDefault="00210F0B" w:rsidP="00BA4D19">
            <w:pPr>
              <w:rPr>
                <w:b/>
                <w:sz w:val="20"/>
                <w:szCs w:val="20"/>
              </w:rPr>
            </w:pPr>
            <w:r>
              <w:rPr>
                <w:b/>
                <w:sz w:val="20"/>
                <w:szCs w:val="20"/>
              </w:rPr>
              <w:t>Subtotal</w:t>
            </w:r>
          </w:p>
        </w:tc>
        <w:tc>
          <w:tcPr>
            <w:tcW w:w="1399" w:type="dxa"/>
            <w:tcBorders>
              <w:top w:val="single" w:sz="4" w:space="0" w:color="000000"/>
              <w:bottom w:val="single" w:sz="4" w:space="0" w:color="000000"/>
            </w:tcBorders>
            <w:shd w:val="clear" w:color="auto" w:fill="D9D9D9"/>
          </w:tcPr>
          <w:p w14:paraId="4F9EB1DA" w14:textId="77777777" w:rsidR="00210F0B" w:rsidRDefault="00210F0B" w:rsidP="00BA4D19">
            <w:pPr>
              <w:ind w:left="360"/>
              <w:rPr>
                <w:sz w:val="20"/>
                <w:szCs w:val="20"/>
              </w:rPr>
            </w:pPr>
          </w:p>
        </w:tc>
        <w:tc>
          <w:tcPr>
            <w:tcW w:w="1160" w:type="dxa"/>
            <w:tcBorders>
              <w:top w:val="single" w:sz="4" w:space="0" w:color="000000"/>
              <w:bottom w:val="single" w:sz="4" w:space="0" w:color="000000"/>
            </w:tcBorders>
            <w:shd w:val="clear" w:color="auto" w:fill="D9D9D9"/>
          </w:tcPr>
          <w:p w14:paraId="1619C6A6" w14:textId="77777777" w:rsidR="00210F0B" w:rsidRDefault="00210F0B" w:rsidP="00BA4D19">
            <w:pPr>
              <w:ind w:left="360"/>
              <w:rPr>
                <w:sz w:val="20"/>
                <w:szCs w:val="20"/>
              </w:rPr>
            </w:pPr>
          </w:p>
        </w:tc>
        <w:tc>
          <w:tcPr>
            <w:tcW w:w="904" w:type="dxa"/>
            <w:tcBorders>
              <w:top w:val="single" w:sz="4" w:space="0" w:color="000000"/>
              <w:bottom w:val="single" w:sz="4" w:space="0" w:color="000000"/>
            </w:tcBorders>
            <w:shd w:val="clear" w:color="auto" w:fill="D9D9D9"/>
          </w:tcPr>
          <w:p w14:paraId="75E68899" w14:textId="77777777" w:rsidR="00210F0B" w:rsidRDefault="00210F0B" w:rsidP="00BA4D19">
            <w:pPr>
              <w:ind w:left="360"/>
              <w:rPr>
                <w:sz w:val="20"/>
                <w:szCs w:val="20"/>
              </w:rPr>
            </w:pPr>
          </w:p>
        </w:tc>
        <w:tc>
          <w:tcPr>
            <w:tcW w:w="903" w:type="dxa"/>
            <w:tcBorders>
              <w:top w:val="single" w:sz="4" w:space="0" w:color="000000"/>
              <w:bottom w:val="single" w:sz="4" w:space="0" w:color="000000"/>
            </w:tcBorders>
            <w:shd w:val="clear" w:color="auto" w:fill="F2F2F2" w:themeFill="background1" w:themeFillShade="F2"/>
          </w:tcPr>
          <w:p w14:paraId="28133B90" w14:textId="3EDD7D1B" w:rsidR="00210F0B" w:rsidRDefault="00BD0F0F" w:rsidP="00BA4D19">
            <w:pPr>
              <w:rPr>
                <w:sz w:val="20"/>
                <w:szCs w:val="20"/>
              </w:rPr>
            </w:pPr>
            <w:r>
              <w:rPr>
                <w:sz w:val="20"/>
                <w:szCs w:val="20"/>
              </w:rPr>
              <w:t>867,688</w:t>
            </w:r>
          </w:p>
        </w:tc>
        <w:tc>
          <w:tcPr>
            <w:tcW w:w="1204" w:type="dxa"/>
            <w:tcBorders>
              <w:top w:val="single" w:sz="4" w:space="0" w:color="000000"/>
              <w:bottom w:val="single" w:sz="4" w:space="0" w:color="000000"/>
            </w:tcBorders>
            <w:shd w:val="clear" w:color="auto" w:fill="D9D9D9"/>
          </w:tcPr>
          <w:p w14:paraId="04E0BF09" w14:textId="77777777" w:rsidR="00210F0B" w:rsidRDefault="00210F0B" w:rsidP="00BA4D19">
            <w:pPr>
              <w:rPr>
                <w:sz w:val="20"/>
                <w:szCs w:val="20"/>
              </w:rPr>
            </w:pPr>
            <w:r w:rsidRPr="00BC6F78">
              <w:rPr>
                <w:sz w:val="20"/>
                <w:szCs w:val="20"/>
              </w:rPr>
              <w:t>373,832</w:t>
            </w:r>
          </w:p>
        </w:tc>
        <w:tc>
          <w:tcPr>
            <w:tcW w:w="1463" w:type="dxa"/>
            <w:tcBorders>
              <w:top w:val="single" w:sz="4" w:space="0" w:color="000000"/>
              <w:bottom w:val="single" w:sz="4" w:space="0" w:color="000000"/>
            </w:tcBorders>
            <w:shd w:val="clear" w:color="auto" w:fill="D9D9D9"/>
          </w:tcPr>
          <w:p w14:paraId="3D0D66D4" w14:textId="415777B7" w:rsidR="00210F0B" w:rsidRDefault="003234A8" w:rsidP="00BA4D19">
            <w:pPr>
              <w:rPr>
                <w:sz w:val="20"/>
                <w:szCs w:val="20"/>
              </w:rPr>
            </w:pPr>
            <w:r>
              <w:rPr>
                <w:sz w:val="20"/>
                <w:szCs w:val="20"/>
              </w:rPr>
              <w:t>432,096</w:t>
            </w:r>
          </w:p>
        </w:tc>
        <w:tc>
          <w:tcPr>
            <w:tcW w:w="1417" w:type="dxa"/>
            <w:tcBorders>
              <w:top w:val="single" w:sz="4" w:space="0" w:color="000000"/>
              <w:bottom w:val="single" w:sz="4" w:space="0" w:color="000000"/>
              <w:right w:val="single" w:sz="4" w:space="0" w:color="000000"/>
            </w:tcBorders>
            <w:shd w:val="clear" w:color="auto" w:fill="D9D9D9"/>
          </w:tcPr>
          <w:p w14:paraId="462EB373" w14:textId="77777777" w:rsidR="00210F0B" w:rsidRDefault="00210F0B" w:rsidP="00BA4D19">
            <w:pPr>
              <w:ind w:left="360"/>
              <w:rPr>
                <w:sz w:val="20"/>
                <w:szCs w:val="20"/>
              </w:rPr>
            </w:pPr>
            <w:r w:rsidRPr="00BC6F78">
              <w:rPr>
                <w:sz w:val="20"/>
                <w:szCs w:val="20"/>
              </w:rPr>
              <w:t>61,760</w:t>
            </w:r>
          </w:p>
        </w:tc>
      </w:tr>
      <w:tr w:rsidR="00210F0B" w14:paraId="1C8AAA5B" w14:textId="77777777" w:rsidTr="00AA56D0">
        <w:trPr>
          <w:trHeight w:val="673"/>
        </w:trPr>
        <w:tc>
          <w:tcPr>
            <w:tcW w:w="1299" w:type="dxa"/>
            <w:tcBorders>
              <w:top w:val="single" w:sz="4" w:space="0" w:color="000000"/>
              <w:left w:val="single" w:sz="4" w:space="0" w:color="000000"/>
              <w:bottom w:val="single" w:sz="4" w:space="0" w:color="000000"/>
            </w:tcBorders>
          </w:tcPr>
          <w:p w14:paraId="0CB15A34" w14:textId="77777777" w:rsidR="00210F0B" w:rsidRDefault="00210F0B" w:rsidP="00BA4D19">
            <w:pPr>
              <w:rPr>
                <w:b/>
                <w:sz w:val="20"/>
                <w:szCs w:val="20"/>
              </w:rPr>
            </w:pPr>
            <w:r>
              <w:rPr>
                <w:b/>
                <w:sz w:val="20"/>
                <w:szCs w:val="20"/>
              </w:rPr>
              <w:t>Indirect costs (7%)</w:t>
            </w:r>
          </w:p>
        </w:tc>
        <w:tc>
          <w:tcPr>
            <w:tcW w:w="1399" w:type="dxa"/>
            <w:tcBorders>
              <w:top w:val="single" w:sz="4" w:space="0" w:color="000000"/>
              <w:bottom w:val="single" w:sz="4" w:space="0" w:color="000000"/>
            </w:tcBorders>
          </w:tcPr>
          <w:p w14:paraId="0ADE45B9" w14:textId="77777777" w:rsidR="00210F0B" w:rsidRDefault="00210F0B" w:rsidP="00BA4D19">
            <w:pPr>
              <w:rPr>
                <w:sz w:val="20"/>
                <w:szCs w:val="20"/>
              </w:rPr>
            </w:pPr>
            <w:r>
              <w:rPr>
                <w:sz w:val="20"/>
                <w:szCs w:val="20"/>
              </w:rPr>
              <w:t>[…]</w:t>
            </w:r>
          </w:p>
        </w:tc>
        <w:tc>
          <w:tcPr>
            <w:tcW w:w="1160" w:type="dxa"/>
            <w:tcBorders>
              <w:top w:val="single" w:sz="4" w:space="0" w:color="000000"/>
              <w:bottom w:val="single" w:sz="4" w:space="0" w:color="000000"/>
            </w:tcBorders>
          </w:tcPr>
          <w:p w14:paraId="0C2592F7" w14:textId="77777777" w:rsidR="00210F0B" w:rsidRDefault="00210F0B" w:rsidP="00BA4D19">
            <w:pPr>
              <w:rPr>
                <w:sz w:val="20"/>
                <w:szCs w:val="20"/>
              </w:rPr>
            </w:pPr>
            <w:r>
              <w:rPr>
                <w:sz w:val="20"/>
                <w:szCs w:val="20"/>
              </w:rPr>
              <w:t>[…]</w:t>
            </w:r>
          </w:p>
        </w:tc>
        <w:tc>
          <w:tcPr>
            <w:tcW w:w="904" w:type="dxa"/>
            <w:tcBorders>
              <w:top w:val="single" w:sz="4" w:space="0" w:color="000000"/>
              <w:bottom w:val="single" w:sz="4" w:space="0" w:color="000000"/>
            </w:tcBorders>
          </w:tcPr>
          <w:p w14:paraId="1883CF85" w14:textId="77777777" w:rsidR="00210F0B" w:rsidRDefault="00210F0B" w:rsidP="00BA4D19">
            <w:pPr>
              <w:rPr>
                <w:sz w:val="20"/>
                <w:szCs w:val="20"/>
              </w:rPr>
            </w:pPr>
            <w:r>
              <w:rPr>
                <w:sz w:val="20"/>
                <w:szCs w:val="20"/>
              </w:rPr>
              <w:t>[…]</w:t>
            </w:r>
          </w:p>
        </w:tc>
        <w:tc>
          <w:tcPr>
            <w:tcW w:w="903" w:type="dxa"/>
            <w:tcBorders>
              <w:top w:val="single" w:sz="4" w:space="0" w:color="000000"/>
              <w:bottom w:val="single" w:sz="4" w:space="0" w:color="000000"/>
            </w:tcBorders>
            <w:shd w:val="clear" w:color="auto" w:fill="F2F2F2" w:themeFill="background1" w:themeFillShade="F2"/>
          </w:tcPr>
          <w:p w14:paraId="13BCE73A" w14:textId="1110B120" w:rsidR="00210F0B" w:rsidRDefault="00BD0F0F" w:rsidP="00BA4D19">
            <w:pPr>
              <w:rPr>
                <w:sz w:val="20"/>
                <w:szCs w:val="20"/>
              </w:rPr>
            </w:pPr>
            <w:r>
              <w:rPr>
                <w:sz w:val="20"/>
                <w:szCs w:val="20"/>
              </w:rPr>
              <w:t>60</w:t>
            </w:r>
            <w:r w:rsidR="00F34BDA">
              <w:rPr>
                <w:sz w:val="20"/>
                <w:szCs w:val="20"/>
              </w:rPr>
              <w:t>,</w:t>
            </w:r>
            <w:r>
              <w:rPr>
                <w:sz w:val="20"/>
                <w:szCs w:val="20"/>
              </w:rPr>
              <w:t>738</w:t>
            </w:r>
          </w:p>
        </w:tc>
        <w:tc>
          <w:tcPr>
            <w:tcW w:w="1204" w:type="dxa"/>
            <w:tcBorders>
              <w:top w:val="single" w:sz="4" w:space="0" w:color="000000"/>
              <w:bottom w:val="single" w:sz="4" w:space="0" w:color="000000"/>
            </w:tcBorders>
          </w:tcPr>
          <w:p w14:paraId="50FF619A" w14:textId="77777777" w:rsidR="00210F0B" w:rsidRDefault="00210F0B" w:rsidP="00BA4D19">
            <w:pPr>
              <w:rPr>
                <w:sz w:val="20"/>
                <w:szCs w:val="20"/>
              </w:rPr>
            </w:pPr>
            <w:r w:rsidRPr="00BC6F78">
              <w:rPr>
                <w:sz w:val="20"/>
                <w:szCs w:val="20"/>
              </w:rPr>
              <w:t>26,168</w:t>
            </w:r>
          </w:p>
        </w:tc>
        <w:tc>
          <w:tcPr>
            <w:tcW w:w="1463" w:type="dxa"/>
            <w:tcBorders>
              <w:top w:val="single" w:sz="4" w:space="0" w:color="000000"/>
              <w:bottom w:val="single" w:sz="4" w:space="0" w:color="000000"/>
            </w:tcBorders>
          </w:tcPr>
          <w:p w14:paraId="7050405C" w14:textId="6D719977" w:rsidR="00210F0B" w:rsidRDefault="003234A8" w:rsidP="00BA4D19">
            <w:pPr>
              <w:rPr>
                <w:sz w:val="20"/>
                <w:szCs w:val="20"/>
              </w:rPr>
            </w:pPr>
            <w:r>
              <w:rPr>
                <w:sz w:val="20"/>
                <w:szCs w:val="20"/>
              </w:rPr>
              <w:t>30,247</w:t>
            </w:r>
          </w:p>
        </w:tc>
        <w:tc>
          <w:tcPr>
            <w:tcW w:w="1417" w:type="dxa"/>
            <w:tcBorders>
              <w:top w:val="single" w:sz="4" w:space="0" w:color="000000"/>
              <w:bottom w:val="single" w:sz="4" w:space="0" w:color="000000"/>
              <w:right w:val="single" w:sz="4" w:space="0" w:color="000000"/>
            </w:tcBorders>
          </w:tcPr>
          <w:p w14:paraId="51C20D72" w14:textId="6DC82E62" w:rsidR="00210F0B" w:rsidRDefault="003234A8" w:rsidP="00BA4D19">
            <w:pPr>
              <w:rPr>
                <w:sz w:val="20"/>
                <w:szCs w:val="20"/>
              </w:rPr>
            </w:pPr>
            <w:r>
              <w:rPr>
                <w:sz w:val="20"/>
                <w:szCs w:val="20"/>
              </w:rPr>
              <w:t>4,323</w:t>
            </w:r>
          </w:p>
        </w:tc>
      </w:tr>
      <w:tr w:rsidR="00210F0B" w14:paraId="566DBCAB" w14:textId="77777777" w:rsidTr="00BA4D19">
        <w:trPr>
          <w:trHeight w:val="436"/>
        </w:trPr>
        <w:tc>
          <w:tcPr>
            <w:tcW w:w="1299" w:type="dxa"/>
            <w:tcBorders>
              <w:top w:val="single" w:sz="4" w:space="0" w:color="000000"/>
              <w:left w:val="single" w:sz="4" w:space="0" w:color="000000"/>
              <w:bottom w:val="single" w:sz="4" w:space="0" w:color="000000"/>
            </w:tcBorders>
            <w:shd w:val="clear" w:color="auto" w:fill="D9D9D9"/>
          </w:tcPr>
          <w:p w14:paraId="0EB613AB" w14:textId="77777777" w:rsidR="00210F0B" w:rsidRDefault="00210F0B" w:rsidP="00BA4D19">
            <w:pPr>
              <w:rPr>
                <w:b/>
                <w:sz w:val="20"/>
                <w:szCs w:val="20"/>
              </w:rPr>
            </w:pPr>
            <w:r>
              <w:rPr>
                <w:b/>
                <w:sz w:val="20"/>
                <w:szCs w:val="20"/>
              </w:rPr>
              <w:t>Total</w:t>
            </w:r>
          </w:p>
        </w:tc>
        <w:tc>
          <w:tcPr>
            <w:tcW w:w="1399" w:type="dxa"/>
            <w:tcBorders>
              <w:top w:val="single" w:sz="4" w:space="0" w:color="000000"/>
              <w:bottom w:val="single" w:sz="4" w:space="0" w:color="000000"/>
            </w:tcBorders>
            <w:shd w:val="clear" w:color="auto" w:fill="D9D9D9"/>
          </w:tcPr>
          <w:p w14:paraId="7A1D39D8" w14:textId="77777777" w:rsidR="00210F0B" w:rsidRDefault="00210F0B" w:rsidP="00BA4D19">
            <w:pPr>
              <w:rPr>
                <w:sz w:val="20"/>
                <w:szCs w:val="20"/>
              </w:rPr>
            </w:pPr>
            <w:r>
              <w:rPr>
                <w:sz w:val="20"/>
                <w:szCs w:val="20"/>
              </w:rPr>
              <w:t>[…]</w:t>
            </w:r>
          </w:p>
        </w:tc>
        <w:tc>
          <w:tcPr>
            <w:tcW w:w="1160" w:type="dxa"/>
            <w:tcBorders>
              <w:top w:val="single" w:sz="4" w:space="0" w:color="000000"/>
              <w:bottom w:val="single" w:sz="4" w:space="0" w:color="000000"/>
            </w:tcBorders>
            <w:shd w:val="clear" w:color="auto" w:fill="D9D9D9"/>
          </w:tcPr>
          <w:p w14:paraId="4E41128C" w14:textId="77777777" w:rsidR="00210F0B" w:rsidRDefault="00210F0B" w:rsidP="00BA4D19">
            <w:pPr>
              <w:rPr>
                <w:sz w:val="20"/>
                <w:szCs w:val="20"/>
              </w:rPr>
            </w:pPr>
            <w:r>
              <w:rPr>
                <w:sz w:val="20"/>
                <w:szCs w:val="20"/>
              </w:rPr>
              <w:t>[…]</w:t>
            </w:r>
          </w:p>
        </w:tc>
        <w:tc>
          <w:tcPr>
            <w:tcW w:w="904" w:type="dxa"/>
            <w:tcBorders>
              <w:top w:val="single" w:sz="4" w:space="0" w:color="000000"/>
              <w:bottom w:val="single" w:sz="4" w:space="0" w:color="000000"/>
            </w:tcBorders>
            <w:shd w:val="clear" w:color="auto" w:fill="D9D9D9"/>
          </w:tcPr>
          <w:p w14:paraId="31716119" w14:textId="77777777" w:rsidR="00210F0B" w:rsidRDefault="00210F0B" w:rsidP="00BA4D19">
            <w:pPr>
              <w:rPr>
                <w:sz w:val="20"/>
                <w:szCs w:val="20"/>
              </w:rPr>
            </w:pPr>
            <w:r>
              <w:rPr>
                <w:sz w:val="20"/>
                <w:szCs w:val="20"/>
              </w:rPr>
              <w:t>[…]</w:t>
            </w:r>
          </w:p>
        </w:tc>
        <w:tc>
          <w:tcPr>
            <w:tcW w:w="903" w:type="dxa"/>
            <w:tcBorders>
              <w:top w:val="single" w:sz="4" w:space="0" w:color="000000"/>
              <w:bottom w:val="single" w:sz="4" w:space="0" w:color="000000"/>
            </w:tcBorders>
            <w:shd w:val="clear" w:color="auto" w:fill="D9D9D9"/>
          </w:tcPr>
          <w:p w14:paraId="65A6C68F" w14:textId="3C213235" w:rsidR="00210F0B" w:rsidRPr="00086748" w:rsidRDefault="003234A8" w:rsidP="00BA4D19">
            <w:pPr>
              <w:rPr>
                <w:b/>
                <w:sz w:val="20"/>
                <w:szCs w:val="20"/>
              </w:rPr>
            </w:pPr>
            <w:r>
              <w:rPr>
                <w:b/>
                <w:sz w:val="20"/>
                <w:szCs w:val="20"/>
              </w:rPr>
              <w:t>928</w:t>
            </w:r>
            <w:r w:rsidR="00517175">
              <w:rPr>
                <w:b/>
                <w:sz w:val="20"/>
                <w:szCs w:val="20"/>
              </w:rPr>
              <w:t>,</w:t>
            </w:r>
            <w:r>
              <w:rPr>
                <w:b/>
                <w:sz w:val="20"/>
                <w:szCs w:val="20"/>
              </w:rPr>
              <w:t>426</w:t>
            </w:r>
          </w:p>
        </w:tc>
        <w:tc>
          <w:tcPr>
            <w:tcW w:w="1204" w:type="dxa"/>
            <w:tcBorders>
              <w:top w:val="single" w:sz="4" w:space="0" w:color="000000"/>
              <w:bottom w:val="single" w:sz="4" w:space="0" w:color="000000"/>
            </w:tcBorders>
            <w:shd w:val="clear" w:color="auto" w:fill="D9D9D9"/>
          </w:tcPr>
          <w:p w14:paraId="4A1C4AEB" w14:textId="77777777" w:rsidR="00210F0B" w:rsidRPr="00805480" w:rsidRDefault="00210F0B" w:rsidP="00BA4D19">
            <w:pPr>
              <w:rPr>
                <w:b/>
                <w:sz w:val="20"/>
                <w:szCs w:val="20"/>
              </w:rPr>
            </w:pPr>
            <w:r w:rsidRPr="00805480">
              <w:rPr>
                <w:b/>
                <w:sz w:val="20"/>
                <w:szCs w:val="20"/>
              </w:rPr>
              <w:t>400,000</w:t>
            </w:r>
          </w:p>
        </w:tc>
        <w:tc>
          <w:tcPr>
            <w:tcW w:w="1463" w:type="dxa"/>
            <w:tcBorders>
              <w:top w:val="single" w:sz="4" w:space="0" w:color="000000"/>
              <w:bottom w:val="single" w:sz="4" w:space="0" w:color="000000"/>
            </w:tcBorders>
            <w:shd w:val="clear" w:color="auto" w:fill="D9D9D9"/>
          </w:tcPr>
          <w:p w14:paraId="3A72F396" w14:textId="50E9E60B" w:rsidR="00210F0B" w:rsidRPr="00805480" w:rsidRDefault="003234A8" w:rsidP="00BA4D19">
            <w:pPr>
              <w:rPr>
                <w:b/>
                <w:sz w:val="20"/>
                <w:szCs w:val="20"/>
              </w:rPr>
            </w:pPr>
            <w:r>
              <w:rPr>
                <w:b/>
                <w:sz w:val="20"/>
                <w:szCs w:val="20"/>
              </w:rPr>
              <w:t>462,343</w:t>
            </w:r>
          </w:p>
        </w:tc>
        <w:tc>
          <w:tcPr>
            <w:tcW w:w="1417" w:type="dxa"/>
            <w:tcBorders>
              <w:top w:val="single" w:sz="4" w:space="0" w:color="000000"/>
              <w:bottom w:val="single" w:sz="4" w:space="0" w:color="000000"/>
              <w:right w:val="single" w:sz="4" w:space="0" w:color="000000"/>
            </w:tcBorders>
            <w:shd w:val="clear" w:color="auto" w:fill="D9D9D9"/>
          </w:tcPr>
          <w:p w14:paraId="66F78FA4" w14:textId="5776B600" w:rsidR="00210F0B" w:rsidRPr="00BC6F78" w:rsidRDefault="003234A8" w:rsidP="00BA4D19">
            <w:pPr>
              <w:rPr>
                <w:b/>
                <w:sz w:val="20"/>
                <w:szCs w:val="20"/>
              </w:rPr>
            </w:pPr>
            <w:r>
              <w:rPr>
                <w:b/>
                <w:sz w:val="20"/>
                <w:szCs w:val="20"/>
              </w:rPr>
              <w:t>66,083</w:t>
            </w:r>
          </w:p>
          <w:p w14:paraId="424E71BA" w14:textId="77777777" w:rsidR="00210F0B" w:rsidRPr="00805480" w:rsidRDefault="00210F0B" w:rsidP="00BA4D19">
            <w:pPr>
              <w:rPr>
                <w:b/>
                <w:sz w:val="20"/>
                <w:szCs w:val="20"/>
              </w:rPr>
            </w:pPr>
          </w:p>
        </w:tc>
      </w:tr>
    </w:tbl>
    <w:p w14:paraId="4AEBCCA1" w14:textId="77777777" w:rsidR="00210F0B" w:rsidRDefault="00210F0B" w:rsidP="00210F0B">
      <w:pPr>
        <w:spacing w:after="0" w:line="240" w:lineRule="auto"/>
        <w:ind w:left="360"/>
        <w:jc w:val="both"/>
        <w:rPr>
          <w:sz w:val="20"/>
          <w:szCs w:val="20"/>
        </w:rPr>
      </w:pPr>
    </w:p>
    <w:p w14:paraId="53161487" w14:textId="77777777" w:rsidR="00210F0B" w:rsidRDefault="00210F0B" w:rsidP="00210F0B"/>
    <w:p w14:paraId="35323BA1" w14:textId="42DC56ED" w:rsidR="00210F0B" w:rsidRDefault="00210F0B" w:rsidP="00E3768F">
      <w:pPr>
        <w:spacing w:before="200" w:line="240" w:lineRule="auto"/>
        <w:jc w:val="both"/>
        <w:rPr>
          <w:b/>
          <w:sz w:val="20"/>
          <w:szCs w:val="20"/>
          <w:lang w:val="en-US"/>
        </w:rPr>
      </w:pPr>
    </w:p>
    <w:p w14:paraId="19FF9426" w14:textId="77777777" w:rsidR="00210F0B" w:rsidRPr="00DA0F88" w:rsidRDefault="00210F0B" w:rsidP="00E3768F">
      <w:pPr>
        <w:spacing w:before="200" w:line="240" w:lineRule="auto"/>
        <w:jc w:val="both"/>
        <w:rPr>
          <w:b/>
          <w:sz w:val="20"/>
          <w:szCs w:val="20"/>
          <w:lang w:val="en-US"/>
        </w:rPr>
      </w:pPr>
    </w:p>
    <w:p w14:paraId="62BF3D2D" w14:textId="77777777" w:rsidR="00F5354C" w:rsidRPr="00DA0F88" w:rsidRDefault="00157433" w:rsidP="00E3768F">
      <w:pPr>
        <w:spacing w:before="200" w:line="240" w:lineRule="auto"/>
        <w:jc w:val="both"/>
        <w:rPr>
          <w:b/>
          <w:sz w:val="20"/>
          <w:szCs w:val="20"/>
          <w:lang w:val="en-US"/>
        </w:rPr>
      </w:pPr>
      <w:r w:rsidRPr="00DA0F88">
        <w:rPr>
          <w:b/>
          <w:sz w:val="20"/>
          <w:szCs w:val="20"/>
          <w:lang w:val="en-US"/>
        </w:rPr>
        <w:t>Table 6. Detailed Costs</w:t>
      </w:r>
    </w:p>
    <w:p w14:paraId="79348F23" w14:textId="13470034" w:rsidR="003D0756" w:rsidRPr="00DA0F88" w:rsidRDefault="00C40AA4" w:rsidP="00F5354C">
      <w:pPr>
        <w:spacing w:before="200" w:line="240" w:lineRule="auto"/>
        <w:jc w:val="both"/>
        <w:rPr>
          <w:b/>
          <w:sz w:val="20"/>
          <w:szCs w:val="20"/>
          <w:lang w:val="en-US"/>
        </w:rPr>
      </w:pPr>
      <w:r w:rsidRPr="00DA0F88">
        <w:rPr>
          <w:sz w:val="20"/>
          <w:szCs w:val="20"/>
          <w:lang w:val="en-US"/>
        </w:rPr>
        <w:t xml:space="preserve">Kindly note that the table below provides indicative cost estimates based on the prevailing situation for the proposed </w:t>
      </w:r>
      <w:r w:rsidR="001A1C65">
        <w:rPr>
          <w:sz w:val="20"/>
          <w:szCs w:val="20"/>
          <w:lang w:val="en-US"/>
        </w:rPr>
        <w:t>30-month</w:t>
      </w:r>
      <w:r w:rsidRPr="00DA0F88">
        <w:rPr>
          <w:sz w:val="20"/>
          <w:szCs w:val="20"/>
          <w:lang w:val="en-US"/>
        </w:rPr>
        <w:t xml:space="preserve"> project.</w:t>
      </w:r>
      <w:r w:rsidR="0086539F" w:rsidRPr="00DA0F88">
        <w:rPr>
          <w:sz w:val="20"/>
          <w:szCs w:val="20"/>
          <w:lang w:val="en-US"/>
        </w:rPr>
        <w:t xml:space="preserve"> Detailed workplans and budgets per outcome will be developed during the inception phase.</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Caption w:val="Deatiled Costs"/>
      </w:tblPr>
      <w:tblGrid>
        <w:gridCol w:w="3342"/>
        <w:gridCol w:w="3319"/>
        <w:gridCol w:w="3301"/>
      </w:tblGrid>
      <w:tr w:rsidR="003D0756" w:rsidRPr="00DA0F88" w14:paraId="79348F27" w14:textId="77777777" w:rsidTr="00E3768F">
        <w:trPr>
          <w:cantSplit/>
          <w:tblHeader/>
        </w:trPr>
        <w:tc>
          <w:tcPr>
            <w:tcW w:w="1677" w:type="pct"/>
            <w:tcBorders>
              <w:top w:val="single" w:sz="4" w:space="0" w:color="000000"/>
              <w:left w:val="single" w:sz="4" w:space="0" w:color="000000"/>
              <w:bottom w:val="single" w:sz="4" w:space="0" w:color="000000"/>
            </w:tcBorders>
            <w:shd w:val="clear" w:color="auto" w:fill="D9D9D9"/>
          </w:tcPr>
          <w:p w14:paraId="79348F24" w14:textId="77777777" w:rsidR="003D0756" w:rsidRPr="00DA0F88" w:rsidRDefault="00157433" w:rsidP="00F5354C">
            <w:pPr>
              <w:spacing w:before="200" w:after="200" w:line="276" w:lineRule="auto"/>
              <w:contextualSpacing w:val="0"/>
              <w:jc w:val="both"/>
              <w:rPr>
                <w:b/>
                <w:sz w:val="20"/>
                <w:szCs w:val="20"/>
                <w:lang w:val="en-US"/>
              </w:rPr>
            </w:pPr>
            <w:r w:rsidRPr="00DA0F88">
              <w:rPr>
                <w:b/>
                <w:sz w:val="20"/>
                <w:szCs w:val="20"/>
                <w:lang w:val="en-US"/>
              </w:rPr>
              <w:t>Category</w:t>
            </w:r>
          </w:p>
        </w:tc>
        <w:tc>
          <w:tcPr>
            <w:tcW w:w="1666" w:type="pct"/>
            <w:tcBorders>
              <w:top w:val="single" w:sz="4" w:space="0" w:color="000000"/>
            </w:tcBorders>
            <w:shd w:val="clear" w:color="auto" w:fill="D9D9D9"/>
          </w:tcPr>
          <w:p w14:paraId="79348F25" w14:textId="77777777" w:rsidR="003D0756" w:rsidRPr="00DA0F88" w:rsidRDefault="00157433" w:rsidP="00F5354C">
            <w:pPr>
              <w:spacing w:before="200" w:after="200" w:line="276" w:lineRule="auto"/>
              <w:contextualSpacing w:val="0"/>
              <w:jc w:val="both"/>
              <w:rPr>
                <w:b/>
                <w:sz w:val="20"/>
                <w:szCs w:val="20"/>
                <w:lang w:val="en-US"/>
              </w:rPr>
            </w:pPr>
            <w:r w:rsidRPr="00DA0F88">
              <w:rPr>
                <w:b/>
                <w:sz w:val="20"/>
                <w:szCs w:val="20"/>
                <w:lang w:val="en-US"/>
              </w:rPr>
              <w:t>Activity (please describe)</w:t>
            </w:r>
          </w:p>
        </w:tc>
        <w:tc>
          <w:tcPr>
            <w:tcW w:w="1657" w:type="pct"/>
            <w:tcBorders>
              <w:top w:val="single" w:sz="4" w:space="0" w:color="000000"/>
              <w:right w:val="single" w:sz="4" w:space="0" w:color="000000"/>
            </w:tcBorders>
            <w:shd w:val="clear" w:color="auto" w:fill="D9D9D9"/>
          </w:tcPr>
          <w:p w14:paraId="79348F26" w14:textId="77777777" w:rsidR="003D0756" w:rsidRPr="00DA0F88" w:rsidRDefault="00157433" w:rsidP="00F5354C">
            <w:pPr>
              <w:spacing w:before="200" w:after="200" w:line="276" w:lineRule="auto"/>
              <w:contextualSpacing w:val="0"/>
              <w:jc w:val="both"/>
              <w:rPr>
                <w:b/>
                <w:sz w:val="20"/>
                <w:szCs w:val="20"/>
                <w:lang w:val="en-US"/>
              </w:rPr>
            </w:pPr>
            <w:r w:rsidRPr="00DA0F88">
              <w:rPr>
                <w:b/>
                <w:sz w:val="20"/>
                <w:szCs w:val="20"/>
                <w:lang w:val="en-US"/>
              </w:rPr>
              <w:t>Total cost</w:t>
            </w:r>
          </w:p>
        </w:tc>
      </w:tr>
      <w:tr w:rsidR="00DF5981" w:rsidRPr="00DA0F88" w14:paraId="79348F2B" w14:textId="77777777" w:rsidTr="00E3768F">
        <w:tc>
          <w:tcPr>
            <w:tcW w:w="1677" w:type="pct"/>
            <w:tcBorders>
              <w:left w:val="single" w:sz="4" w:space="0" w:color="000000"/>
              <w:bottom w:val="nil"/>
            </w:tcBorders>
          </w:tcPr>
          <w:p w14:paraId="79348F28" w14:textId="77777777" w:rsidR="00DF5981" w:rsidRPr="00DA0F88" w:rsidRDefault="00DF5981" w:rsidP="00F5354C">
            <w:pPr>
              <w:spacing w:before="200" w:after="200" w:line="276" w:lineRule="auto"/>
              <w:contextualSpacing w:val="0"/>
              <w:jc w:val="both"/>
              <w:rPr>
                <w:b/>
                <w:sz w:val="20"/>
                <w:szCs w:val="20"/>
                <w:lang w:val="en-US"/>
              </w:rPr>
            </w:pPr>
            <w:r w:rsidRPr="00DA0F88">
              <w:rPr>
                <w:sz w:val="20"/>
                <w:szCs w:val="20"/>
                <w:lang w:val="en-US"/>
              </w:rPr>
              <w:t>Inception activities</w:t>
            </w:r>
          </w:p>
        </w:tc>
        <w:tc>
          <w:tcPr>
            <w:tcW w:w="1666" w:type="pct"/>
          </w:tcPr>
          <w:p w14:paraId="79348F29" w14:textId="77777777" w:rsidR="00DF5981" w:rsidRPr="00DA0F88" w:rsidRDefault="00DF5981" w:rsidP="00F5354C">
            <w:pPr>
              <w:spacing w:before="200" w:after="200" w:line="276" w:lineRule="auto"/>
              <w:contextualSpacing w:val="0"/>
              <w:jc w:val="both"/>
              <w:rPr>
                <w:sz w:val="20"/>
                <w:szCs w:val="20"/>
                <w:lang w:val="en-US"/>
              </w:rPr>
            </w:pPr>
            <w:r w:rsidRPr="00DA0F88">
              <w:rPr>
                <w:sz w:val="20"/>
                <w:szCs w:val="20"/>
                <w:lang w:val="en-US"/>
              </w:rPr>
              <w:t>Sensitise UN partners on disability inclusion</w:t>
            </w:r>
          </w:p>
        </w:tc>
        <w:tc>
          <w:tcPr>
            <w:tcW w:w="1657" w:type="pct"/>
            <w:tcBorders>
              <w:right w:val="single" w:sz="4" w:space="0" w:color="000000"/>
            </w:tcBorders>
          </w:tcPr>
          <w:p w14:paraId="79348F2A" w14:textId="68DD5DD6" w:rsidR="00DF5981" w:rsidRPr="00DA0F88" w:rsidRDefault="00DF5981" w:rsidP="00F5354C">
            <w:pPr>
              <w:spacing w:before="200" w:after="200" w:line="276" w:lineRule="auto"/>
              <w:contextualSpacing w:val="0"/>
              <w:jc w:val="both"/>
              <w:rPr>
                <w:b/>
                <w:sz w:val="20"/>
                <w:szCs w:val="20"/>
                <w:lang w:val="en-US"/>
              </w:rPr>
            </w:pPr>
            <w:r w:rsidRPr="00DA0F88">
              <w:rPr>
                <w:sz w:val="20"/>
                <w:szCs w:val="20"/>
                <w:lang w:val="en-US"/>
              </w:rPr>
              <w:t>800</w:t>
            </w:r>
          </w:p>
        </w:tc>
      </w:tr>
      <w:tr w:rsidR="00DF5981" w:rsidRPr="00DA0F88" w14:paraId="79348F2F" w14:textId="77777777" w:rsidTr="00E3768F">
        <w:tc>
          <w:tcPr>
            <w:tcW w:w="1677" w:type="pct"/>
            <w:tcBorders>
              <w:top w:val="nil"/>
              <w:left w:val="single" w:sz="4" w:space="0" w:color="000000"/>
              <w:bottom w:val="nil"/>
            </w:tcBorders>
          </w:tcPr>
          <w:p w14:paraId="79348F2C" w14:textId="77777777" w:rsidR="00DF5981" w:rsidRPr="00DA0F88" w:rsidRDefault="00DF5981" w:rsidP="00F5354C">
            <w:pPr>
              <w:spacing w:before="200" w:after="200" w:line="276" w:lineRule="auto"/>
              <w:contextualSpacing w:val="0"/>
              <w:jc w:val="both"/>
              <w:rPr>
                <w:b/>
                <w:sz w:val="20"/>
                <w:szCs w:val="20"/>
                <w:lang w:val="en-US"/>
              </w:rPr>
            </w:pPr>
          </w:p>
        </w:tc>
        <w:tc>
          <w:tcPr>
            <w:tcW w:w="1666" w:type="pct"/>
          </w:tcPr>
          <w:p w14:paraId="79348F2D" w14:textId="3C569233" w:rsidR="00DF5981" w:rsidRPr="00DA0F88" w:rsidRDefault="00DF5981" w:rsidP="00F5354C">
            <w:pPr>
              <w:spacing w:before="200" w:after="200" w:line="276" w:lineRule="auto"/>
              <w:contextualSpacing w:val="0"/>
              <w:jc w:val="both"/>
              <w:rPr>
                <w:sz w:val="20"/>
                <w:szCs w:val="20"/>
                <w:lang w:val="en-US"/>
              </w:rPr>
            </w:pPr>
            <w:r w:rsidRPr="00DA0F88">
              <w:rPr>
                <w:sz w:val="20"/>
                <w:szCs w:val="20"/>
                <w:lang w:val="en-US"/>
              </w:rPr>
              <w:t>Recruit National Project coordinator and set up the project office</w:t>
            </w:r>
          </w:p>
        </w:tc>
        <w:tc>
          <w:tcPr>
            <w:tcW w:w="1657" w:type="pct"/>
            <w:tcBorders>
              <w:right w:val="single" w:sz="4" w:space="0" w:color="000000"/>
            </w:tcBorders>
          </w:tcPr>
          <w:p w14:paraId="79348F2E" w14:textId="6DE80A2E" w:rsidR="00DF5981" w:rsidRPr="00DA0F88" w:rsidRDefault="00DF5981" w:rsidP="00F5354C">
            <w:pPr>
              <w:spacing w:before="200" w:after="200" w:line="276" w:lineRule="auto"/>
              <w:contextualSpacing w:val="0"/>
              <w:jc w:val="both"/>
              <w:rPr>
                <w:sz w:val="20"/>
                <w:szCs w:val="20"/>
                <w:lang w:val="en-US"/>
              </w:rPr>
            </w:pPr>
            <w:r w:rsidRPr="00DA0F88">
              <w:rPr>
                <w:sz w:val="20"/>
                <w:szCs w:val="20"/>
                <w:lang w:val="en-US"/>
              </w:rPr>
              <w:t>2,300</w:t>
            </w:r>
          </w:p>
        </w:tc>
      </w:tr>
      <w:tr w:rsidR="00DF5981" w:rsidRPr="00DA0F88" w14:paraId="79348F33" w14:textId="77777777" w:rsidTr="00E3768F">
        <w:trPr>
          <w:trHeight w:val="800"/>
        </w:trPr>
        <w:tc>
          <w:tcPr>
            <w:tcW w:w="1677" w:type="pct"/>
            <w:tcBorders>
              <w:top w:val="nil"/>
              <w:left w:val="single" w:sz="4" w:space="0" w:color="000000"/>
              <w:bottom w:val="nil"/>
            </w:tcBorders>
          </w:tcPr>
          <w:p w14:paraId="79348F30" w14:textId="77777777" w:rsidR="00DF5981" w:rsidRPr="00DA0F88" w:rsidRDefault="00DF5981" w:rsidP="00F5354C">
            <w:pPr>
              <w:spacing w:before="200" w:after="200" w:line="276" w:lineRule="auto"/>
              <w:contextualSpacing w:val="0"/>
              <w:jc w:val="both"/>
              <w:rPr>
                <w:b/>
                <w:sz w:val="20"/>
                <w:szCs w:val="20"/>
                <w:lang w:val="en-US"/>
              </w:rPr>
            </w:pPr>
          </w:p>
        </w:tc>
        <w:tc>
          <w:tcPr>
            <w:tcW w:w="1666" w:type="pct"/>
            <w:tcBorders>
              <w:bottom w:val="single" w:sz="4" w:space="0" w:color="000000"/>
            </w:tcBorders>
          </w:tcPr>
          <w:p w14:paraId="79348F31" w14:textId="15CF226D" w:rsidR="00DF5981" w:rsidRPr="00DA0F88" w:rsidRDefault="00DF5981" w:rsidP="00F5354C">
            <w:pPr>
              <w:spacing w:before="200" w:after="200" w:line="276" w:lineRule="auto"/>
              <w:contextualSpacing w:val="0"/>
              <w:rPr>
                <w:sz w:val="20"/>
                <w:szCs w:val="20"/>
                <w:lang w:val="en-US"/>
              </w:rPr>
            </w:pPr>
            <w:r w:rsidRPr="00DA0F88">
              <w:rPr>
                <w:sz w:val="20"/>
                <w:szCs w:val="20"/>
                <w:lang w:val="en-US"/>
              </w:rPr>
              <w:t>Elaborate a detailed workplan and budget for the first year of implementation</w:t>
            </w:r>
          </w:p>
        </w:tc>
        <w:tc>
          <w:tcPr>
            <w:tcW w:w="1657" w:type="pct"/>
            <w:tcBorders>
              <w:bottom w:val="single" w:sz="4" w:space="0" w:color="000000"/>
              <w:right w:val="single" w:sz="4" w:space="0" w:color="000000"/>
            </w:tcBorders>
          </w:tcPr>
          <w:p w14:paraId="79348F32" w14:textId="214A14D0" w:rsidR="00DF5981" w:rsidRPr="00DA0F88" w:rsidRDefault="00DF5981" w:rsidP="00F5354C">
            <w:pPr>
              <w:spacing w:before="200" w:after="200" w:line="276" w:lineRule="auto"/>
              <w:contextualSpacing w:val="0"/>
              <w:jc w:val="both"/>
              <w:rPr>
                <w:b/>
                <w:sz w:val="20"/>
                <w:szCs w:val="20"/>
                <w:lang w:val="en-US"/>
              </w:rPr>
            </w:pPr>
            <w:r w:rsidRPr="00DA0F88">
              <w:rPr>
                <w:sz w:val="20"/>
                <w:szCs w:val="20"/>
                <w:lang w:val="en-US"/>
              </w:rPr>
              <w:t>200</w:t>
            </w:r>
          </w:p>
        </w:tc>
      </w:tr>
      <w:tr w:rsidR="00DF5981" w:rsidRPr="00DA0F88" w14:paraId="79348F37" w14:textId="77777777" w:rsidTr="00E3768F">
        <w:tc>
          <w:tcPr>
            <w:tcW w:w="1677" w:type="pct"/>
            <w:tcBorders>
              <w:top w:val="nil"/>
              <w:left w:val="single" w:sz="4" w:space="0" w:color="000000"/>
              <w:bottom w:val="nil"/>
            </w:tcBorders>
          </w:tcPr>
          <w:p w14:paraId="79348F34" w14:textId="77777777" w:rsidR="00DF5981" w:rsidRPr="00DA0F88" w:rsidRDefault="00DF5981" w:rsidP="00F5354C">
            <w:pPr>
              <w:spacing w:before="200" w:after="200"/>
              <w:contextualSpacing w:val="0"/>
              <w:jc w:val="both"/>
              <w:rPr>
                <w:b/>
                <w:sz w:val="20"/>
                <w:szCs w:val="20"/>
                <w:lang w:val="en-US"/>
              </w:rPr>
            </w:pPr>
          </w:p>
        </w:tc>
        <w:tc>
          <w:tcPr>
            <w:tcW w:w="1666" w:type="pct"/>
            <w:tcBorders>
              <w:bottom w:val="single" w:sz="4" w:space="0" w:color="000000"/>
            </w:tcBorders>
          </w:tcPr>
          <w:p w14:paraId="79348F35" w14:textId="07131427" w:rsidR="00DF5981" w:rsidRPr="00DA0F88" w:rsidRDefault="00DF5981" w:rsidP="00F5354C">
            <w:pPr>
              <w:spacing w:before="200" w:after="200"/>
              <w:contextualSpacing w:val="0"/>
              <w:rPr>
                <w:sz w:val="20"/>
                <w:szCs w:val="20"/>
                <w:lang w:val="en-US"/>
              </w:rPr>
            </w:pPr>
            <w:r w:rsidRPr="00DA0F88">
              <w:rPr>
                <w:sz w:val="20"/>
                <w:szCs w:val="20"/>
                <w:lang w:val="en-US"/>
              </w:rPr>
              <w:t>Conduct further consultations and planning and finalise the partnership arrangements</w:t>
            </w:r>
          </w:p>
        </w:tc>
        <w:tc>
          <w:tcPr>
            <w:tcW w:w="1657" w:type="pct"/>
            <w:tcBorders>
              <w:bottom w:val="single" w:sz="4" w:space="0" w:color="000000"/>
              <w:right w:val="single" w:sz="4" w:space="0" w:color="000000"/>
            </w:tcBorders>
          </w:tcPr>
          <w:p w14:paraId="79348F36" w14:textId="24F1D0F5" w:rsidR="00DF5981" w:rsidRPr="00DA0F88" w:rsidRDefault="00DF5981" w:rsidP="00F5354C">
            <w:pPr>
              <w:spacing w:before="200" w:after="200"/>
              <w:contextualSpacing w:val="0"/>
              <w:jc w:val="both"/>
              <w:rPr>
                <w:sz w:val="20"/>
                <w:szCs w:val="20"/>
                <w:lang w:val="en-US"/>
              </w:rPr>
            </w:pPr>
            <w:r w:rsidRPr="00DA0F88">
              <w:rPr>
                <w:sz w:val="20"/>
                <w:szCs w:val="20"/>
                <w:lang w:val="en-US"/>
              </w:rPr>
              <w:t>2,110</w:t>
            </w:r>
          </w:p>
        </w:tc>
      </w:tr>
      <w:tr w:rsidR="00DF5981" w:rsidRPr="00DA0F88" w14:paraId="15C867A1" w14:textId="77777777" w:rsidTr="00E3768F">
        <w:trPr>
          <w:trHeight w:val="1088"/>
        </w:trPr>
        <w:tc>
          <w:tcPr>
            <w:tcW w:w="1677" w:type="pct"/>
            <w:tcBorders>
              <w:top w:val="nil"/>
              <w:left w:val="single" w:sz="4" w:space="0" w:color="000000"/>
              <w:bottom w:val="nil"/>
            </w:tcBorders>
          </w:tcPr>
          <w:p w14:paraId="5410AA2A" w14:textId="77777777" w:rsidR="00DF5981" w:rsidRPr="00DA0F88" w:rsidRDefault="00DF5981" w:rsidP="00F5354C">
            <w:pPr>
              <w:spacing w:before="200" w:after="200"/>
              <w:contextualSpacing w:val="0"/>
              <w:rPr>
                <w:sz w:val="20"/>
                <w:szCs w:val="20"/>
                <w:lang w:val="en-US"/>
              </w:rPr>
            </w:pPr>
          </w:p>
        </w:tc>
        <w:tc>
          <w:tcPr>
            <w:tcW w:w="1666" w:type="pct"/>
            <w:tcBorders>
              <w:top w:val="single" w:sz="4" w:space="0" w:color="000000"/>
            </w:tcBorders>
          </w:tcPr>
          <w:p w14:paraId="1E5CFF00" w14:textId="143A38A2" w:rsidR="00DF5981" w:rsidRPr="00DA0F88" w:rsidRDefault="00DF5981" w:rsidP="00F5354C">
            <w:pPr>
              <w:spacing w:before="200" w:after="200"/>
              <w:contextualSpacing w:val="0"/>
              <w:rPr>
                <w:b/>
                <w:sz w:val="20"/>
                <w:szCs w:val="20"/>
                <w:lang w:val="en-US"/>
              </w:rPr>
            </w:pPr>
            <w:r w:rsidRPr="00DA0F88">
              <w:rPr>
                <w:sz w:val="20"/>
                <w:szCs w:val="20"/>
                <w:lang w:val="en-US"/>
              </w:rPr>
              <w:t>Define the M&amp;E framework and data collection systems based on quantitative and qualitative indicators</w:t>
            </w:r>
          </w:p>
        </w:tc>
        <w:tc>
          <w:tcPr>
            <w:tcW w:w="1657" w:type="pct"/>
            <w:tcBorders>
              <w:top w:val="single" w:sz="4" w:space="0" w:color="000000"/>
              <w:right w:val="single" w:sz="4" w:space="0" w:color="000000"/>
            </w:tcBorders>
          </w:tcPr>
          <w:p w14:paraId="70AF727F" w14:textId="748E1073" w:rsidR="00DF5981" w:rsidRPr="00DA0F88" w:rsidRDefault="00DF5981" w:rsidP="00F5354C">
            <w:pPr>
              <w:spacing w:before="200" w:after="200"/>
              <w:contextualSpacing w:val="0"/>
              <w:jc w:val="both"/>
              <w:rPr>
                <w:b/>
                <w:sz w:val="20"/>
                <w:szCs w:val="20"/>
                <w:lang w:val="en-US"/>
              </w:rPr>
            </w:pPr>
            <w:r w:rsidRPr="00DA0F88">
              <w:rPr>
                <w:sz w:val="20"/>
                <w:szCs w:val="20"/>
                <w:lang w:val="en-US"/>
              </w:rPr>
              <w:t>500</w:t>
            </w:r>
          </w:p>
        </w:tc>
      </w:tr>
      <w:tr w:rsidR="00DF5981" w:rsidRPr="00DA0F88" w14:paraId="71A10658" w14:textId="77777777" w:rsidTr="00E3768F">
        <w:trPr>
          <w:trHeight w:val="602"/>
        </w:trPr>
        <w:tc>
          <w:tcPr>
            <w:tcW w:w="1677" w:type="pct"/>
            <w:tcBorders>
              <w:top w:val="nil"/>
              <w:left w:val="single" w:sz="4" w:space="0" w:color="000000"/>
              <w:bottom w:val="single" w:sz="4" w:space="0" w:color="000000"/>
            </w:tcBorders>
          </w:tcPr>
          <w:p w14:paraId="536B5CA7" w14:textId="77777777" w:rsidR="00DF5981" w:rsidRPr="00DA0F88" w:rsidRDefault="00DF5981" w:rsidP="00F5354C">
            <w:pPr>
              <w:spacing w:before="200" w:after="200"/>
              <w:contextualSpacing w:val="0"/>
              <w:rPr>
                <w:sz w:val="20"/>
                <w:szCs w:val="20"/>
                <w:lang w:val="en-US"/>
              </w:rPr>
            </w:pPr>
          </w:p>
        </w:tc>
        <w:tc>
          <w:tcPr>
            <w:tcW w:w="1666" w:type="pct"/>
            <w:tcBorders>
              <w:top w:val="single" w:sz="4" w:space="0" w:color="000000"/>
            </w:tcBorders>
          </w:tcPr>
          <w:p w14:paraId="58CE4610" w14:textId="43EAFC1B" w:rsidR="00DF5981" w:rsidRPr="00DA0F88" w:rsidRDefault="00DF5981" w:rsidP="00F5354C">
            <w:pPr>
              <w:spacing w:before="200" w:after="200"/>
              <w:contextualSpacing w:val="0"/>
              <w:jc w:val="both"/>
              <w:rPr>
                <w:b/>
                <w:sz w:val="20"/>
                <w:szCs w:val="20"/>
                <w:lang w:val="en-US"/>
              </w:rPr>
            </w:pPr>
            <w:r w:rsidRPr="00DA0F88">
              <w:rPr>
                <w:sz w:val="20"/>
                <w:szCs w:val="20"/>
                <w:lang w:val="en-US"/>
              </w:rPr>
              <w:t>Conduct baseline surveys related to the outcome areas</w:t>
            </w:r>
          </w:p>
        </w:tc>
        <w:tc>
          <w:tcPr>
            <w:tcW w:w="1657" w:type="pct"/>
            <w:tcBorders>
              <w:top w:val="single" w:sz="4" w:space="0" w:color="000000"/>
              <w:right w:val="single" w:sz="4" w:space="0" w:color="000000"/>
            </w:tcBorders>
          </w:tcPr>
          <w:p w14:paraId="7C62B404" w14:textId="1CA419A0" w:rsidR="00DF5981" w:rsidRPr="00DA0F88" w:rsidRDefault="00DF5981" w:rsidP="00F5354C">
            <w:pPr>
              <w:spacing w:before="200" w:after="200"/>
              <w:contextualSpacing w:val="0"/>
              <w:jc w:val="both"/>
              <w:rPr>
                <w:sz w:val="20"/>
                <w:szCs w:val="20"/>
                <w:lang w:val="en-US"/>
              </w:rPr>
            </w:pPr>
            <w:r w:rsidRPr="00DA0F88">
              <w:rPr>
                <w:sz w:val="20"/>
                <w:szCs w:val="20"/>
                <w:lang w:val="en-US"/>
              </w:rPr>
              <w:t>8,190</w:t>
            </w:r>
          </w:p>
        </w:tc>
      </w:tr>
      <w:tr w:rsidR="00DF5981" w:rsidRPr="00DA0F88" w14:paraId="79348F40" w14:textId="77777777" w:rsidTr="00E3768F">
        <w:trPr>
          <w:trHeight w:val="602"/>
        </w:trPr>
        <w:tc>
          <w:tcPr>
            <w:tcW w:w="1677" w:type="pct"/>
            <w:tcBorders>
              <w:top w:val="single" w:sz="4" w:space="0" w:color="000000"/>
              <w:left w:val="single" w:sz="4" w:space="0" w:color="000000"/>
              <w:bottom w:val="single" w:sz="4" w:space="0" w:color="FFFFFF"/>
            </w:tcBorders>
          </w:tcPr>
          <w:p w14:paraId="79348F3D" w14:textId="2415EA44" w:rsidR="00DF5981" w:rsidRPr="00DA0F88" w:rsidRDefault="00DF5981" w:rsidP="00DF5981">
            <w:pPr>
              <w:spacing w:before="200" w:after="200" w:line="276" w:lineRule="auto"/>
              <w:contextualSpacing w:val="0"/>
              <w:rPr>
                <w:b/>
                <w:sz w:val="20"/>
                <w:szCs w:val="20"/>
                <w:lang w:val="en-US"/>
              </w:rPr>
            </w:pPr>
            <w:r w:rsidRPr="00DA0F88">
              <w:rPr>
                <w:sz w:val="20"/>
                <w:szCs w:val="20"/>
                <w:lang w:val="en-US"/>
              </w:rPr>
              <w:t>Monitoring and Evaluation</w:t>
            </w:r>
            <w:r w:rsidRPr="00DA0F88">
              <w:rPr>
                <w:sz w:val="20"/>
                <w:szCs w:val="20"/>
                <w:vertAlign w:val="superscript"/>
                <w:lang w:val="en-US"/>
              </w:rPr>
              <w:footnoteReference w:id="2"/>
            </w:r>
            <w:r w:rsidRPr="00DA0F88">
              <w:rPr>
                <w:sz w:val="20"/>
                <w:szCs w:val="20"/>
                <w:lang w:val="en-US"/>
              </w:rPr>
              <w:t xml:space="preserve"> Costs</w:t>
            </w:r>
          </w:p>
        </w:tc>
        <w:tc>
          <w:tcPr>
            <w:tcW w:w="1666" w:type="pct"/>
            <w:tcBorders>
              <w:top w:val="single" w:sz="4" w:space="0" w:color="000000"/>
            </w:tcBorders>
          </w:tcPr>
          <w:p w14:paraId="79348F3E" w14:textId="3DDCFA20" w:rsidR="00DF5981" w:rsidRPr="00DA0F88" w:rsidRDefault="00DF5981" w:rsidP="00F5354C">
            <w:pPr>
              <w:spacing w:before="200" w:after="200" w:line="276" w:lineRule="auto"/>
              <w:contextualSpacing w:val="0"/>
              <w:jc w:val="both"/>
              <w:rPr>
                <w:b/>
                <w:sz w:val="20"/>
                <w:szCs w:val="20"/>
                <w:lang w:val="en-US"/>
              </w:rPr>
            </w:pPr>
            <w:r w:rsidRPr="00DA0F88">
              <w:rPr>
                <w:sz w:val="20"/>
                <w:szCs w:val="20"/>
                <w:lang w:val="en-US"/>
              </w:rPr>
              <w:t>Final evaluation</w:t>
            </w:r>
          </w:p>
        </w:tc>
        <w:tc>
          <w:tcPr>
            <w:tcW w:w="1657" w:type="pct"/>
            <w:tcBorders>
              <w:top w:val="single" w:sz="4" w:space="0" w:color="000000"/>
              <w:right w:val="single" w:sz="4" w:space="0" w:color="000000"/>
            </w:tcBorders>
          </w:tcPr>
          <w:p w14:paraId="79348F3F" w14:textId="7A4B98AC" w:rsidR="00DF5981" w:rsidRPr="00DA0F88" w:rsidRDefault="00DF5981" w:rsidP="00F5354C">
            <w:pPr>
              <w:spacing w:before="200" w:after="200" w:line="276" w:lineRule="auto"/>
              <w:contextualSpacing w:val="0"/>
              <w:jc w:val="both"/>
              <w:rPr>
                <w:b/>
                <w:sz w:val="20"/>
                <w:szCs w:val="20"/>
                <w:lang w:val="en-US"/>
              </w:rPr>
            </w:pPr>
            <w:r w:rsidRPr="00DA0F88">
              <w:rPr>
                <w:sz w:val="20"/>
                <w:szCs w:val="20"/>
                <w:lang w:val="en-US"/>
              </w:rPr>
              <w:t>15,000</w:t>
            </w:r>
          </w:p>
        </w:tc>
      </w:tr>
      <w:tr w:rsidR="00B22662" w:rsidRPr="00DA0F88" w14:paraId="79348F48" w14:textId="77777777" w:rsidTr="00E3768F">
        <w:tc>
          <w:tcPr>
            <w:tcW w:w="1677" w:type="pct"/>
            <w:tcBorders>
              <w:top w:val="single" w:sz="4" w:space="0" w:color="FFFFFF"/>
              <w:left w:val="single" w:sz="4" w:space="0" w:color="000000"/>
              <w:bottom w:val="single" w:sz="4" w:space="0" w:color="000000"/>
            </w:tcBorders>
          </w:tcPr>
          <w:p w14:paraId="79348F45" w14:textId="77777777" w:rsidR="00B22662" w:rsidRPr="00DA0F88" w:rsidRDefault="00B22662" w:rsidP="00F5354C">
            <w:pPr>
              <w:spacing w:before="200" w:after="200" w:line="276" w:lineRule="auto"/>
              <w:contextualSpacing w:val="0"/>
              <w:jc w:val="both"/>
              <w:rPr>
                <w:b/>
                <w:sz w:val="20"/>
                <w:szCs w:val="20"/>
                <w:lang w:val="en-US"/>
              </w:rPr>
            </w:pPr>
          </w:p>
        </w:tc>
        <w:tc>
          <w:tcPr>
            <w:tcW w:w="1666" w:type="pct"/>
            <w:tcBorders>
              <w:bottom w:val="single" w:sz="4" w:space="0" w:color="000000"/>
            </w:tcBorders>
          </w:tcPr>
          <w:p w14:paraId="79348F46" w14:textId="77777777" w:rsidR="00B22662" w:rsidRPr="00DA0F88" w:rsidRDefault="00B22662" w:rsidP="00F5354C">
            <w:pPr>
              <w:spacing w:before="200" w:after="200" w:line="276" w:lineRule="auto"/>
              <w:contextualSpacing w:val="0"/>
              <w:jc w:val="both"/>
              <w:rPr>
                <w:sz w:val="20"/>
                <w:szCs w:val="20"/>
                <w:lang w:val="en-US"/>
              </w:rPr>
            </w:pPr>
            <w:r w:rsidRPr="00DA0F88">
              <w:rPr>
                <w:sz w:val="20"/>
                <w:szCs w:val="20"/>
                <w:lang w:val="en-US"/>
              </w:rPr>
              <w:t>Joint monitoring visits</w:t>
            </w:r>
          </w:p>
        </w:tc>
        <w:tc>
          <w:tcPr>
            <w:tcW w:w="1657" w:type="pct"/>
            <w:tcBorders>
              <w:bottom w:val="single" w:sz="4" w:space="0" w:color="000000"/>
              <w:right w:val="single" w:sz="4" w:space="0" w:color="000000"/>
            </w:tcBorders>
          </w:tcPr>
          <w:p w14:paraId="79348F47" w14:textId="77777777" w:rsidR="00B22662" w:rsidRPr="00DA0F88" w:rsidRDefault="00B22662" w:rsidP="00F5354C">
            <w:pPr>
              <w:spacing w:before="200" w:after="200" w:line="276" w:lineRule="auto"/>
              <w:contextualSpacing w:val="0"/>
              <w:jc w:val="both"/>
              <w:rPr>
                <w:sz w:val="20"/>
                <w:szCs w:val="20"/>
                <w:lang w:val="en-US"/>
              </w:rPr>
            </w:pPr>
            <w:r w:rsidRPr="00DA0F88">
              <w:rPr>
                <w:sz w:val="20"/>
                <w:szCs w:val="20"/>
                <w:lang w:val="en-US"/>
              </w:rPr>
              <w:t>12,750</w:t>
            </w:r>
          </w:p>
        </w:tc>
      </w:tr>
    </w:tbl>
    <w:p w14:paraId="79348F72" w14:textId="77777777" w:rsidR="003D0756" w:rsidRPr="00DA0F88" w:rsidRDefault="00157433" w:rsidP="00F5354C">
      <w:pPr>
        <w:spacing w:before="200" w:line="240" w:lineRule="auto"/>
        <w:ind w:left="360"/>
        <w:jc w:val="both"/>
        <w:rPr>
          <w:i/>
          <w:sz w:val="20"/>
          <w:szCs w:val="20"/>
          <w:lang w:val="en-US"/>
        </w:rPr>
      </w:pPr>
      <w:r w:rsidRPr="00DA0F88">
        <w:rPr>
          <w:i/>
          <w:sz w:val="20"/>
          <w:szCs w:val="20"/>
          <w:lang w:val="en-US"/>
        </w:rPr>
        <w:t xml:space="preserve"> </w:t>
      </w:r>
    </w:p>
    <w:sectPr w:rsidR="003D0756" w:rsidRPr="00DA0F88" w:rsidSect="0035143A">
      <w:headerReference w:type="even" r:id="rId9"/>
      <w:headerReference w:type="default" r:id="rId10"/>
      <w:footerReference w:type="even" r:id="rId11"/>
      <w:footerReference w:type="default" r:id="rId12"/>
      <w:headerReference w:type="first" r:id="rId13"/>
      <w:footerReference w:type="first" r:id="rId14"/>
      <w:pgSz w:w="12240" w:h="15840" w:code="1"/>
      <w:pgMar w:top="1134" w:right="1134" w:bottom="1418"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0AEFA" w14:textId="77777777" w:rsidR="000751B3" w:rsidRDefault="000751B3">
      <w:pPr>
        <w:spacing w:after="0" w:line="240" w:lineRule="auto"/>
      </w:pPr>
      <w:r>
        <w:separator/>
      </w:r>
    </w:p>
  </w:endnote>
  <w:endnote w:type="continuationSeparator" w:id="0">
    <w:p w14:paraId="0FBA3893" w14:textId="77777777" w:rsidR="000751B3" w:rsidRDefault="00075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BAC8B" w14:textId="77777777" w:rsidR="000751B3" w:rsidRDefault="000751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1672847"/>
      <w:docPartObj>
        <w:docPartGallery w:val="Page Numbers (Bottom of Page)"/>
        <w:docPartUnique/>
      </w:docPartObj>
    </w:sdtPr>
    <w:sdtEndPr>
      <w:rPr>
        <w:sz w:val="20"/>
      </w:rPr>
    </w:sdtEndPr>
    <w:sdtContent>
      <w:sdt>
        <w:sdtPr>
          <w:id w:val="300049330"/>
          <w:docPartObj>
            <w:docPartGallery w:val="Page Numbers (Top of Page)"/>
            <w:docPartUnique/>
          </w:docPartObj>
        </w:sdtPr>
        <w:sdtEndPr>
          <w:rPr>
            <w:sz w:val="20"/>
          </w:rPr>
        </w:sdtEndPr>
        <w:sdtContent>
          <w:p w14:paraId="21D009BA" w14:textId="7D9AEBB0" w:rsidR="000751B3" w:rsidRDefault="000751B3" w:rsidP="00D67D73">
            <w:pPr>
              <w:pStyle w:val="Footer"/>
              <w:jc w:val="right"/>
              <w:rPr>
                <w:sz w:val="20"/>
              </w:rPr>
            </w:pPr>
            <w:r w:rsidRPr="00D67D73">
              <w:rPr>
                <w:sz w:val="20"/>
              </w:rPr>
              <w:t xml:space="preserve">Page </w:t>
            </w:r>
            <w:r w:rsidRPr="00D67D73">
              <w:rPr>
                <w:b/>
                <w:bCs/>
                <w:sz w:val="20"/>
                <w:szCs w:val="24"/>
              </w:rPr>
              <w:fldChar w:fldCharType="begin"/>
            </w:r>
            <w:r w:rsidRPr="00D67D73">
              <w:rPr>
                <w:b/>
                <w:bCs/>
                <w:sz w:val="20"/>
              </w:rPr>
              <w:instrText xml:space="preserve"> PAGE </w:instrText>
            </w:r>
            <w:r w:rsidRPr="00D67D73">
              <w:rPr>
                <w:b/>
                <w:bCs/>
                <w:sz w:val="20"/>
                <w:szCs w:val="24"/>
              </w:rPr>
              <w:fldChar w:fldCharType="separate"/>
            </w:r>
            <w:r w:rsidR="00AB0DED">
              <w:rPr>
                <w:b/>
                <w:bCs/>
                <w:noProof/>
                <w:sz w:val="20"/>
              </w:rPr>
              <w:t>13</w:t>
            </w:r>
            <w:r w:rsidRPr="00D67D73">
              <w:rPr>
                <w:b/>
                <w:bCs/>
                <w:sz w:val="20"/>
                <w:szCs w:val="24"/>
              </w:rPr>
              <w:fldChar w:fldCharType="end"/>
            </w:r>
            <w:r w:rsidRPr="00D67D73">
              <w:rPr>
                <w:sz w:val="20"/>
              </w:rPr>
              <w:t xml:space="preserve"> of </w:t>
            </w:r>
            <w:r w:rsidRPr="00D67D73">
              <w:rPr>
                <w:b/>
                <w:bCs/>
                <w:sz w:val="20"/>
                <w:szCs w:val="24"/>
              </w:rPr>
              <w:fldChar w:fldCharType="begin"/>
            </w:r>
            <w:r w:rsidRPr="00D67D73">
              <w:rPr>
                <w:b/>
                <w:bCs/>
                <w:sz w:val="20"/>
              </w:rPr>
              <w:instrText xml:space="preserve"> NUMPAGES  </w:instrText>
            </w:r>
            <w:r w:rsidRPr="00D67D73">
              <w:rPr>
                <w:b/>
                <w:bCs/>
                <w:sz w:val="20"/>
                <w:szCs w:val="24"/>
              </w:rPr>
              <w:fldChar w:fldCharType="separate"/>
            </w:r>
            <w:r w:rsidR="00AB0DED">
              <w:rPr>
                <w:b/>
                <w:bCs/>
                <w:noProof/>
                <w:sz w:val="20"/>
              </w:rPr>
              <w:t>20</w:t>
            </w:r>
            <w:r w:rsidRPr="00D67D73">
              <w:rPr>
                <w:b/>
                <w:bCs/>
                <w:sz w:val="20"/>
                <w:szCs w:val="24"/>
              </w:rPr>
              <w:fldChar w:fldCharType="end"/>
            </w:r>
          </w:p>
        </w:sdtContent>
      </w:sdt>
    </w:sdtContent>
  </w:sdt>
  <w:p w14:paraId="40A4F823" w14:textId="01B1ECA4" w:rsidR="000751B3" w:rsidRDefault="000751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97AB9" w14:textId="77777777" w:rsidR="000751B3" w:rsidRDefault="000751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4B671" w14:textId="77777777" w:rsidR="000751B3" w:rsidRDefault="000751B3">
      <w:pPr>
        <w:spacing w:after="0" w:line="240" w:lineRule="auto"/>
      </w:pPr>
      <w:r>
        <w:separator/>
      </w:r>
    </w:p>
  </w:footnote>
  <w:footnote w:type="continuationSeparator" w:id="0">
    <w:p w14:paraId="1B207CF1" w14:textId="77777777" w:rsidR="000751B3" w:rsidRDefault="000751B3">
      <w:pPr>
        <w:spacing w:after="0" w:line="240" w:lineRule="auto"/>
      </w:pPr>
      <w:r>
        <w:continuationSeparator/>
      </w:r>
    </w:p>
  </w:footnote>
  <w:footnote w:id="1">
    <w:p w14:paraId="79348F7A" w14:textId="77777777" w:rsidR="000751B3" w:rsidRDefault="000751B3">
      <w:pPr>
        <w:spacing w:after="120"/>
        <w:jc w:val="both"/>
        <w:rPr>
          <w:i/>
          <w:sz w:val="18"/>
          <w:szCs w:val="18"/>
        </w:rPr>
      </w:pPr>
      <w:r>
        <w:rPr>
          <w:vertAlign w:val="superscript"/>
        </w:rPr>
        <w:footnoteRef/>
      </w:r>
      <w:r>
        <w:rPr>
          <w:sz w:val="20"/>
          <w:szCs w:val="20"/>
        </w:rPr>
        <w:t xml:space="preserve"> </w:t>
      </w:r>
      <w:r>
        <w:rPr>
          <w:i/>
          <w:sz w:val="18"/>
          <w:szCs w:val="18"/>
        </w:rPr>
        <w:t xml:space="preserve">In defining the above, please refer to the following definitions based on the UNDG Harmonized RBM Terminology. </w:t>
      </w:r>
    </w:p>
    <w:p w14:paraId="79348F7B" w14:textId="77777777" w:rsidR="000751B3" w:rsidRDefault="000751B3">
      <w:pPr>
        <w:spacing w:after="120"/>
        <w:jc w:val="both"/>
        <w:rPr>
          <w:i/>
          <w:sz w:val="18"/>
          <w:szCs w:val="18"/>
        </w:rPr>
      </w:pPr>
      <w:r>
        <w:rPr>
          <w:b/>
          <w:i/>
          <w:sz w:val="18"/>
          <w:szCs w:val="18"/>
        </w:rPr>
        <w:t>Impact:</w:t>
      </w:r>
      <w:r>
        <w:rPr>
          <w:i/>
          <w:sz w:val="18"/>
          <w:szCs w:val="18"/>
        </w:rPr>
        <w:t xml:space="preserve"> Positive and negative long-term effects on identifiable population groups produced by a development intervention, directly or indirectly, intended or unintended. These effects can be economic, socio-cultural, institutional, environmental, technological or of other types.</w:t>
      </w:r>
    </w:p>
    <w:p w14:paraId="79348F7C" w14:textId="1FFEB93C" w:rsidR="000751B3" w:rsidRDefault="000751B3">
      <w:pPr>
        <w:spacing w:after="120"/>
        <w:jc w:val="both"/>
        <w:rPr>
          <w:i/>
          <w:sz w:val="18"/>
          <w:szCs w:val="18"/>
        </w:rPr>
      </w:pPr>
      <w:r>
        <w:rPr>
          <w:b/>
          <w:i/>
          <w:sz w:val="18"/>
          <w:szCs w:val="18"/>
        </w:rPr>
        <w:t>Outcome:</w:t>
      </w:r>
      <w:r>
        <w:rPr>
          <w:i/>
          <w:sz w:val="18"/>
          <w:szCs w:val="18"/>
        </w:rPr>
        <w:t xml:space="preserve"> The intended or achieved short-term and medium-term effects of an intervention’s outputs, usually requiring the collective effort of partners. Outcomes represent changes in development conditions which occur between the completion of outputs and the achievement of impact.</w:t>
      </w:r>
    </w:p>
    <w:p w14:paraId="79348F7D" w14:textId="77777777" w:rsidR="000751B3" w:rsidRDefault="000751B3">
      <w:pPr>
        <w:spacing w:after="120"/>
        <w:jc w:val="both"/>
        <w:rPr>
          <w:i/>
          <w:sz w:val="18"/>
          <w:szCs w:val="18"/>
        </w:rPr>
      </w:pPr>
      <w:r>
        <w:rPr>
          <w:b/>
          <w:i/>
          <w:sz w:val="18"/>
          <w:szCs w:val="18"/>
        </w:rPr>
        <w:t>Outputs:</w:t>
      </w:r>
      <w:r>
        <w:rPr>
          <w:i/>
          <w:sz w:val="18"/>
          <w:szCs w:val="18"/>
        </w:rPr>
        <w:t xml:space="preserve"> The products and services which result from the completion of activities within a development intervention.</w:t>
      </w:r>
    </w:p>
    <w:p w14:paraId="79348F7E" w14:textId="77777777" w:rsidR="000751B3" w:rsidRDefault="000751B3">
      <w:pPr>
        <w:spacing w:after="120"/>
        <w:jc w:val="both"/>
        <w:rPr>
          <w:i/>
          <w:sz w:val="18"/>
          <w:szCs w:val="18"/>
        </w:rPr>
      </w:pPr>
      <w:r>
        <w:rPr>
          <w:i/>
          <w:sz w:val="18"/>
          <w:szCs w:val="18"/>
        </w:rPr>
        <w:t xml:space="preserve">When articulating the result chain, the following should be noted with reference to the level of control the project can have over the envisaged short, medium and long term results of the planned intervention. </w:t>
      </w:r>
    </w:p>
    <w:p w14:paraId="79348F7F" w14:textId="77777777" w:rsidR="000751B3" w:rsidRDefault="000751B3">
      <w:pPr>
        <w:spacing w:after="120"/>
        <w:jc w:val="both"/>
        <w:rPr>
          <w:i/>
          <w:sz w:val="18"/>
          <w:szCs w:val="18"/>
        </w:rPr>
      </w:pPr>
      <w:r>
        <w:rPr>
          <w:b/>
          <w:i/>
          <w:sz w:val="18"/>
          <w:szCs w:val="18"/>
        </w:rPr>
        <w:t>Outputs</w:t>
      </w:r>
      <w:r>
        <w:rPr>
          <w:i/>
          <w:sz w:val="18"/>
          <w:szCs w:val="18"/>
        </w:rPr>
        <w:t xml:space="preserve"> are elements within the direct sphere of influence of the organizations implementing the project. Implementing partners are therefore directly accountable for this component of the result chain.</w:t>
      </w:r>
    </w:p>
    <w:p w14:paraId="79348F80" w14:textId="77777777" w:rsidR="000751B3" w:rsidRDefault="000751B3">
      <w:pPr>
        <w:spacing w:after="120"/>
        <w:jc w:val="both"/>
        <w:rPr>
          <w:i/>
          <w:sz w:val="18"/>
          <w:szCs w:val="18"/>
        </w:rPr>
      </w:pPr>
      <w:r>
        <w:rPr>
          <w:b/>
          <w:i/>
          <w:sz w:val="18"/>
          <w:szCs w:val="18"/>
        </w:rPr>
        <w:t>Outcomes</w:t>
      </w:r>
      <w:r>
        <w:rPr>
          <w:i/>
          <w:sz w:val="18"/>
          <w:szCs w:val="18"/>
        </w:rPr>
        <w:t xml:space="preserve"> are higher-level structural shifts, which are not fully within the control of the project. For this reason, projects cannot be directly accountable for outcome-level transformation, although it is expected that successful projects will be able to demonstrate high rates of outcome-level achievement.</w:t>
      </w:r>
    </w:p>
    <w:p w14:paraId="18F17212" w14:textId="77777777" w:rsidR="000751B3" w:rsidRDefault="000751B3">
      <w:pPr>
        <w:spacing w:after="120"/>
        <w:jc w:val="both"/>
        <w:rPr>
          <w:i/>
          <w:sz w:val="18"/>
          <w:szCs w:val="18"/>
        </w:rPr>
      </w:pPr>
      <w:r>
        <w:rPr>
          <w:b/>
          <w:i/>
          <w:sz w:val="18"/>
          <w:szCs w:val="18"/>
        </w:rPr>
        <w:t>Impact</w:t>
      </w:r>
      <w:r>
        <w:rPr>
          <w:i/>
          <w:sz w:val="18"/>
          <w:szCs w:val="18"/>
        </w:rPr>
        <w:t xml:space="preserve"> - as a significant change in conditions of life - is not intended to be achieved solely by the project and in most cases will not be fully observable within the project implementation time span. However, within an appropriate timeframe it should be possible for the project to show a plausible link between the outputs delivered, the outcomes facilitated and relevant improvements in conditions of life.</w:t>
      </w:r>
    </w:p>
    <w:p w14:paraId="79348F83" w14:textId="5D9ADBDC" w:rsidR="000751B3" w:rsidRDefault="000751B3">
      <w:pPr>
        <w:spacing w:after="0" w:line="240" w:lineRule="auto"/>
        <w:rPr>
          <w:sz w:val="20"/>
          <w:szCs w:val="20"/>
        </w:rPr>
      </w:pPr>
    </w:p>
  </w:footnote>
  <w:footnote w:id="2">
    <w:p w14:paraId="79348F84" w14:textId="77777777" w:rsidR="000751B3" w:rsidRDefault="000751B3">
      <w:pPr>
        <w:spacing w:after="0" w:line="240" w:lineRule="auto"/>
        <w:rPr>
          <w:sz w:val="20"/>
          <w:szCs w:val="20"/>
        </w:rPr>
      </w:pPr>
      <w:r>
        <w:rPr>
          <w:vertAlign w:val="superscript"/>
        </w:rPr>
        <w:footnoteRef/>
      </w:r>
      <w:r>
        <w:rPr>
          <w:sz w:val="20"/>
          <w:szCs w:val="20"/>
        </w:rPr>
        <w:t xml:space="preserve"> Please include costs for a final external evaluation of the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6E24A" w14:textId="77777777" w:rsidR="000751B3" w:rsidRDefault="000751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48F79" w14:textId="77777777" w:rsidR="000751B3" w:rsidRDefault="000751B3">
    <w:pPr>
      <w:tabs>
        <w:tab w:val="center" w:pos="4680"/>
        <w:tab w:val="right" w:pos="9360"/>
      </w:tabs>
      <w:spacing w:before="720"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FCB96" w14:textId="77777777" w:rsidR="000751B3" w:rsidRDefault="000751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330B5"/>
    <w:multiLevelType w:val="hybridMultilevel"/>
    <w:tmpl w:val="A4A84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1A6174"/>
    <w:multiLevelType w:val="multilevel"/>
    <w:tmpl w:val="DC58BA7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4FA691F"/>
    <w:multiLevelType w:val="multilevel"/>
    <w:tmpl w:val="4FDC1D4E"/>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3" w15:restartNumberingAfterBreak="0">
    <w:nsid w:val="16BE1A1E"/>
    <w:multiLevelType w:val="hybridMultilevel"/>
    <w:tmpl w:val="583EC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85959"/>
    <w:multiLevelType w:val="multilevel"/>
    <w:tmpl w:val="F7DEA9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2A3C0089"/>
    <w:multiLevelType w:val="hybridMultilevel"/>
    <w:tmpl w:val="4116793E"/>
    <w:lvl w:ilvl="0" w:tplc="CE76378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4C6C40"/>
    <w:multiLevelType w:val="hybridMultilevel"/>
    <w:tmpl w:val="6580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37730"/>
    <w:multiLevelType w:val="hybridMultilevel"/>
    <w:tmpl w:val="7390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40340"/>
    <w:multiLevelType w:val="hybridMultilevel"/>
    <w:tmpl w:val="C238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5E4A17"/>
    <w:multiLevelType w:val="hybridMultilevel"/>
    <w:tmpl w:val="D50CBE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CCE7508"/>
    <w:multiLevelType w:val="multilevel"/>
    <w:tmpl w:val="EA4E46F0"/>
    <w:lvl w:ilvl="0">
      <w:start w:val="1"/>
      <w:numFmt w:val="decimal"/>
      <w:lvlText w:val="%1."/>
      <w:lvlJc w:val="left"/>
      <w:pPr>
        <w:ind w:left="36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08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11" w15:restartNumberingAfterBreak="0">
    <w:nsid w:val="3EEF1A3C"/>
    <w:multiLevelType w:val="hybridMultilevel"/>
    <w:tmpl w:val="70FE5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4418F4"/>
    <w:multiLevelType w:val="multilevel"/>
    <w:tmpl w:val="17B4D72E"/>
    <w:lvl w:ilvl="0">
      <w:start w:val="1"/>
      <w:numFmt w:val="bullet"/>
      <w:lvlText w:val="●"/>
      <w:lvlJc w:val="left"/>
      <w:pPr>
        <w:ind w:left="360" w:firstLine="0"/>
      </w:pPr>
      <w:rPr>
        <w:rFonts w:ascii="Arial" w:eastAsia="Arial" w:hAnsi="Arial" w:cs="Arial"/>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3" w15:restartNumberingAfterBreak="0">
    <w:nsid w:val="42796980"/>
    <w:multiLevelType w:val="hybridMultilevel"/>
    <w:tmpl w:val="3CD2B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C34CF0"/>
    <w:multiLevelType w:val="hybridMultilevel"/>
    <w:tmpl w:val="CEC6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0D14DA"/>
    <w:multiLevelType w:val="hybridMultilevel"/>
    <w:tmpl w:val="495CE33C"/>
    <w:lvl w:ilvl="0" w:tplc="587CF7A0">
      <w:numFmt w:val="bullet"/>
      <w:lvlText w:val=""/>
      <w:lvlJc w:val="left"/>
      <w:pPr>
        <w:ind w:left="720" w:hanging="360"/>
      </w:pPr>
      <w:rPr>
        <w:rFonts w:ascii="Wingdings" w:eastAsia="Calibr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FC35D5"/>
    <w:multiLevelType w:val="multilevel"/>
    <w:tmpl w:val="D6CCF28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52CB7E1D"/>
    <w:multiLevelType w:val="multilevel"/>
    <w:tmpl w:val="CB0AC0A4"/>
    <w:lvl w:ilvl="0">
      <w:start w:val="1"/>
      <w:numFmt w:val="bullet"/>
      <w:lvlText w:val="●"/>
      <w:lvlJc w:val="left"/>
      <w:pPr>
        <w:ind w:left="768" w:firstLine="408"/>
      </w:pPr>
      <w:rPr>
        <w:rFonts w:ascii="Arial" w:eastAsia="Arial" w:hAnsi="Arial" w:cs="Arial"/>
      </w:rPr>
    </w:lvl>
    <w:lvl w:ilvl="1">
      <w:start w:val="1"/>
      <w:numFmt w:val="bullet"/>
      <w:lvlText w:val="o"/>
      <w:lvlJc w:val="left"/>
      <w:pPr>
        <w:ind w:left="1488" w:firstLine="1128"/>
      </w:pPr>
      <w:rPr>
        <w:rFonts w:ascii="Arial" w:eastAsia="Arial" w:hAnsi="Arial" w:cs="Arial"/>
      </w:rPr>
    </w:lvl>
    <w:lvl w:ilvl="2">
      <w:start w:val="1"/>
      <w:numFmt w:val="bullet"/>
      <w:lvlText w:val="▪"/>
      <w:lvlJc w:val="left"/>
      <w:pPr>
        <w:ind w:left="2208" w:firstLine="1848"/>
      </w:pPr>
      <w:rPr>
        <w:rFonts w:ascii="Arial" w:eastAsia="Arial" w:hAnsi="Arial" w:cs="Arial"/>
      </w:rPr>
    </w:lvl>
    <w:lvl w:ilvl="3">
      <w:start w:val="1"/>
      <w:numFmt w:val="bullet"/>
      <w:lvlText w:val="●"/>
      <w:lvlJc w:val="left"/>
      <w:pPr>
        <w:ind w:left="2928" w:firstLine="2568"/>
      </w:pPr>
      <w:rPr>
        <w:rFonts w:ascii="Arial" w:eastAsia="Arial" w:hAnsi="Arial" w:cs="Arial"/>
      </w:rPr>
    </w:lvl>
    <w:lvl w:ilvl="4">
      <w:start w:val="1"/>
      <w:numFmt w:val="bullet"/>
      <w:lvlText w:val="o"/>
      <w:lvlJc w:val="left"/>
      <w:pPr>
        <w:ind w:left="3648" w:firstLine="3288"/>
      </w:pPr>
      <w:rPr>
        <w:rFonts w:ascii="Arial" w:eastAsia="Arial" w:hAnsi="Arial" w:cs="Arial"/>
      </w:rPr>
    </w:lvl>
    <w:lvl w:ilvl="5">
      <w:start w:val="1"/>
      <w:numFmt w:val="bullet"/>
      <w:lvlText w:val="▪"/>
      <w:lvlJc w:val="left"/>
      <w:pPr>
        <w:ind w:left="4368" w:firstLine="4008"/>
      </w:pPr>
      <w:rPr>
        <w:rFonts w:ascii="Arial" w:eastAsia="Arial" w:hAnsi="Arial" w:cs="Arial"/>
      </w:rPr>
    </w:lvl>
    <w:lvl w:ilvl="6">
      <w:start w:val="1"/>
      <w:numFmt w:val="bullet"/>
      <w:lvlText w:val="●"/>
      <w:lvlJc w:val="left"/>
      <w:pPr>
        <w:ind w:left="5088" w:firstLine="4728"/>
      </w:pPr>
      <w:rPr>
        <w:rFonts w:ascii="Arial" w:eastAsia="Arial" w:hAnsi="Arial" w:cs="Arial"/>
      </w:rPr>
    </w:lvl>
    <w:lvl w:ilvl="7">
      <w:start w:val="1"/>
      <w:numFmt w:val="bullet"/>
      <w:lvlText w:val="o"/>
      <w:lvlJc w:val="left"/>
      <w:pPr>
        <w:ind w:left="5808" w:firstLine="5448"/>
      </w:pPr>
      <w:rPr>
        <w:rFonts w:ascii="Arial" w:eastAsia="Arial" w:hAnsi="Arial" w:cs="Arial"/>
      </w:rPr>
    </w:lvl>
    <w:lvl w:ilvl="8">
      <w:start w:val="1"/>
      <w:numFmt w:val="bullet"/>
      <w:lvlText w:val="▪"/>
      <w:lvlJc w:val="left"/>
      <w:pPr>
        <w:ind w:left="6528" w:firstLine="6168"/>
      </w:pPr>
      <w:rPr>
        <w:rFonts w:ascii="Arial" w:eastAsia="Arial" w:hAnsi="Arial" w:cs="Arial"/>
      </w:rPr>
    </w:lvl>
  </w:abstractNum>
  <w:abstractNum w:abstractNumId="18" w15:restartNumberingAfterBreak="0">
    <w:nsid w:val="588959EC"/>
    <w:multiLevelType w:val="hybridMultilevel"/>
    <w:tmpl w:val="EF344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0223EAD"/>
    <w:multiLevelType w:val="multilevel"/>
    <w:tmpl w:val="780ABDDC"/>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62F94748"/>
    <w:multiLevelType w:val="hybridMultilevel"/>
    <w:tmpl w:val="90EAE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797643"/>
    <w:multiLevelType w:val="multilevel"/>
    <w:tmpl w:val="681C5B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6EFC08EF"/>
    <w:multiLevelType w:val="hybridMultilevel"/>
    <w:tmpl w:val="D3560CD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3" w15:restartNumberingAfterBreak="0">
    <w:nsid w:val="6F073879"/>
    <w:multiLevelType w:val="hybridMultilevel"/>
    <w:tmpl w:val="54F49EE6"/>
    <w:lvl w:ilvl="0" w:tplc="6DB4000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1731FE"/>
    <w:multiLevelType w:val="multilevel"/>
    <w:tmpl w:val="1E8AEEE0"/>
    <w:lvl w:ilvl="0">
      <w:start w:val="2"/>
      <w:numFmt w:val="decimal"/>
      <w:lvlText w:val="%1"/>
      <w:lvlJc w:val="left"/>
      <w:pPr>
        <w:ind w:left="360" w:firstLine="0"/>
      </w:pPr>
    </w:lvl>
    <w:lvl w:ilvl="1">
      <w:start w:val="2"/>
      <w:numFmt w:val="decimal"/>
      <w:lvlText w:val="%1.%2"/>
      <w:lvlJc w:val="left"/>
      <w:pPr>
        <w:ind w:left="360" w:firstLine="0"/>
      </w:pPr>
      <w:rPr>
        <w:b/>
        <w:i w:val="0"/>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25" w15:restartNumberingAfterBreak="0">
    <w:nsid w:val="795F0037"/>
    <w:multiLevelType w:val="hybridMultilevel"/>
    <w:tmpl w:val="79286C4C"/>
    <w:lvl w:ilvl="0" w:tplc="4D1EDC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A027AFE"/>
    <w:multiLevelType w:val="multilevel"/>
    <w:tmpl w:val="49C8CDE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15:restartNumberingAfterBreak="0">
    <w:nsid w:val="7BDD30FF"/>
    <w:multiLevelType w:val="multilevel"/>
    <w:tmpl w:val="C5E68B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4"/>
  </w:num>
  <w:num w:numId="2">
    <w:abstractNumId w:val="21"/>
  </w:num>
  <w:num w:numId="3">
    <w:abstractNumId w:val="12"/>
  </w:num>
  <w:num w:numId="4">
    <w:abstractNumId w:val="19"/>
  </w:num>
  <w:num w:numId="5">
    <w:abstractNumId w:val="4"/>
  </w:num>
  <w:num w:numId="6">
    <w:abstractNumId w:val="2"/>
  </w:num>
  <w:num w:numId="7">
    <w:abstractNumId w:val="10"/>
  </w:num>
  <w:num w:numId="8">
    <w:abstractNumId w:val="27"/>
  </w:num>
  <w:num w:numId="9">
    <w:abstractNumId w:val="1"/>
  </w:num>
  <w:num w:numId="10">
    <w:abstractNumId w:val="17"/>
  </w:num>
  <w:num w:numId="11">
    <w:abstractNumId w:val="26"/>
  </w:num>
  <w:num w:numId="12">
    <w:abstractNumId w:val="16"/>
  </w:num>
  <w:num w:numId="13">
    <w:abstractNumId w:val="9"/>
  </w:num>
  <w:num w:numId="14">
    <w:abstractNumId w:val="7"/>
  </w:num>
  <w:num w:numId="15">
    <w:abstractNumId w:val="14"/>
  </w:num>
  <w:num w:numId="16">
    <w:abstractNumId w:val="6"/>
  </w:num>
  <w:num w:numId="17">
    <w:abstractNumId w:val="3"/>
  </w:num>
  <w:num w:numId="18">
    <w:abstractNumId w:val="5"/>
  </w:num>
  <w:num w:numId="19">
    <w:abstractNumId w:val="15"/>
  </w:num>
  <w:num w:numId="20">
    <w:abstractNumId w:val="25"/>
  </w:num>
  <w:num w:numId="21">
    <w:abstractNumId w:val="0"/>
  </w:num>
  <w:num w:numId="22">
    <w:abstractNumId w:val="13"/>
  </w:num>
  <w:num w:numId="23">
    <w:abstractNumId w:val="23"/>
  </w:num>
  <w:num w:numId="24">
    <w:abstractNumId w:val="8"/>
  </w:num>
  <w:num w:numId="25">
    <w:abstractNumId w:val="20"/>
  </w:num>
  <w:num w:numId="26">
    <w:abstractNumId w:val="18"/>
  </w:num>
  <w:num w:numId="27">
    <w:abstractNumId w:val="11"/>
  </w:num>
  <w:num w:numId="28">
    <w:abstractNumId w:val="22"/>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756"/>
    <w:rsid w:val="0000026C"/>
    <w:rsid w:val="000023B1"/>
    <w:rsid w:val="000061AA"/>
    <w:rsid w:val="000102F3"/>
    <w:rsid w:val="000127FE"/>
    <w:rsid w:val="000133CD"/>
    <w:rsid w:val="00013568"/>
    <w:rsid w:val="00016890"/>
    <w:rsid w:val="00016F7D"/>
    <w:rsid w:val="00017AFB"/>
    <w:rsid w:val="00017CC9"/>
    <w:rsid w:val="00023F4A"/>
    <w:rsid w:val="00026659"/>
    <w:rsid w:val="000458E3"/>
    <w:rsid w:val="00050236"/>
    <w:rsid w:val="00050889"/>
    <w:rsid w:val="0005157D"/>
    <w:rsid w:val="00051958"/>
    <w:rsid w:val="00052835"/>
    <w:rsid w:val="00053A89"/>
    <w:rsid w:val="00053B80"/>
    <w:rsid w:val="00053FE3"/>
    <w:rsid w:val="00057824"/>
    <w:rsid w:val="000615B4"/>
    <w:rsid w:val="000616BA"/>
    <w:rsid w:val="00066799"/>
    <w:rsid w:val="00071939"/>
    <w:rsid w:val="00073052"/>
    <w:rsid w:val="00073983"/>
    <w:rsid w:val="0007493C"/>
    <w:rsid w:val="000750F2"/>
    <w:rsid w:val="000751B3"/>
    <w:rsid w:val="00075864"/>
    <w:rsid w:val="000817EC"/>
    <w:rsid w:val="00083101"/>
    <w:rsid w:val="00083C80"/>
    <w:rsid w:val="00083EDD"/>
    <w:rsid w:val="000862B3"/>
    <w:rsid w:val="00086748"/>
    <w:rsid w:val="00090690"/>
    <w:rsid w:val="00090A3C"/>
    <w:rsid w:val="00097CF6"/>
    <w:rsid w:val="000A015E"/>
    <w:rsid w:val="000A29AA"/>
    <w:rsid w:val="000A6417"/>
    <w:rsid w:val="000B0244"/>
    <w:rsid w:val="000B1D18"/>
    <w:rsid w:val="000B7ACB"/>
    <w:rsid w:val="000C0E56"/>
    <w:rsid w:val="000C41FE"/>
    <w:rsid w:val="000C4701"/>
    <w:rsid w:val="000C4B08"/>
    <w:rsid w:val="000C4B7A"/>
    <w:rsid w:val="000C6F6C"/>
    <w:rsid w:val="000C783F"/>
    <w:rsid w:val="000D0C69"/>
    <w:rsid w:val="000D399A"/>
    <w:rsid w:val="000D409D"/>
    <w:rsid w:val="000D45BD"/>
    <w:rsid w:val="000D6ABC"/>
    <w:rsid w:val="000E1946"/>
    <w:rsid w:val="000E6C1F"/>
    <w:rsid w:val="000E734D"/>
    <w:rsid w:val="000F229F"/>
    <w:rsid w:val="000F35F4"/>
    <w:rsid w:val="000F6B2B"/>
    <w:rsid w:val="000F7BC2"/>
    <w:rsid w:val="00100778"/>
    <w:rsid w:val="00110088"/>
    <w:rsid w:val="00112C68"/>
    <w:rsid w:val="00114626"/>
    <w:rsid w:val="00120C8F"/>
    <w:rsid w:val="0012135E"/>
    <w:rsid w:val="00122AE2"/>
    <w:rsid w:val="00123F29"/>
    <w:rsid w:val="00126BE2"/>
    <w:rsid w:val="001272E2"/>
    <w:rsid w:val="00127B65"/>
    <w:rsid w:val="00140670"/>
    <w:rsid w:val="0014170B"/>
    <w:rsid w:val="00141DE4"/>
    <w:rsid w:val="00142596"/>
    <w:rsid w:val="001448F1"/>
    <w:rsid w:val="00147B1D"/>
    <w:rsid w:val="001503B4"/>
    <w:rsid w:val="00154D7F"/>
    <w:rsid w:val="00155944"/>
    <w:rsid w:val="00155E24"/>
    <w:rsid w:val="00157433"/>
    <w:rsid w:val="00161237"/>
    <w:rsid w:val="001672AC"/>
    <w:rsid w:val="00170B04"/>
    <w:rsid w:val="00173D98"/>
    <w:rsid w:val="00175509"/>
    <w:rsid w:val="001757A4"/>
    <w:rsid w:val="00175A02"/>
    <w:rsid w:val="00176E0B"/>
    <w:rsid w:val="001771D3"/>
    <w:rsid w:val="00177486"/>
    <w:rsid w:val="00177730"/>
    <w:rsid w:val="00180FEA"/>
    <w:rsid w:val="00183243"/>
    <w:rsid w:val="00186F14"/>
    <w:rsid w:val="001A1C65"/>
    <w:rsid w:val="001B07FF"/>
    <w:rsid w:val="001B0911"/>
    <w:rsid w:val="001B1C67"/>
    <w:rsid w:val="001B2E1D"/>
    <w:rsid w:val="001B4DCC"/>
    <w:rsid w:val="001B7CF6"/>
    <w:rsid w:val="001C1F32"/>
    <w:rsid w:val="001C7C81"/>
    <w:rsid w:val="001D2160"/>
    <w:rsid w:val="001D26AA"/>
    <w:rsid w:val="001D3F24"/>
    <w:rsid w:val="001E2864"/>
    <w:rsid w:val="001E2E17"/>
    <w:rsid w:val="001E3495"/>
    <w:rsid w:val="001F1AF5"/>
    <w:rsid w:val="001F32AE"/>
    <w:rsid w:val="001F5193"/>
    <w:rsid w:val="001F61D9"/>
    <w:rsid w:val="001F79B8"/>
    <w:rsid w:val="001F7D50"/>
    <w:rsid w:val="00201C7F"/>
    <w:rsid w:val="00203E60"/>
    <w:rsid w:val="0020497C"/>
    <w:rsid w:val="002059CF"/>
    <w:rsid w:val="00210F0B"/>
    <w:rsid w:val="002138EB"/>
    <w:rsid w:val="00213F4B"/>
    <w:rsid w:val="002148A2"/>
    <w:rsid w:val="002158F0"/>
    <w:rsid w:val="00216948"/>
    <w:rsid w:val="00216CA2"/>
    <w:rsid w:val="002203A9"/>
    <w:rsid w:val="00221440"/>
    <w:rsid w:val="00227144"/>
    <w:rsid w:val="00227D50"/>
    <w:rsid w:val="00236464"/>
    <w:rsid w:val="00240F2A"/>
    <w:rsid w:val="002410ED"/>
    <w:rsid w:val="002450DB"/>
    <w:rsid w:val="00251D59"/>
    <w:rsid w:val="002527EE"/>
    <w:rsid w:val="0025412B"/>
    <w:rsid w:val="00254671"/>
    <w:rsid w:val="002550AA"/>
    <w:rsid w:val="00255FDF"/>
    <w:rsid w:val="00256D9D"/>
    <w:rsid w:val="00257912"/>
    <w:rsid w:val="00264B08"/>
    <w:rsid w:val="00271DF2"/>
    <w:rsid w:val="00273A45"/>
    <w:rsid w:val="00276003"/>
    <w:rsid w:val="00277C55"/>
    <w:rsid w:val="00285A95"/>
    <w:rsid w:val="00287F7F"/>
    <w:rsid w:val="00290696"/>
    <w:rsid w:val="00291303"/>
    <w:rsid w:val="00294022"/>
    <w:rsid w:val="0029526D"/>
    <w:rsid w:val="00295C16"/>
    <w:rsid w:val="002962C9"/>
    <w:rsid w:val="002A0234"/>
    <w:rsid w:val="002A1130"/>
    <w:rsid w:val="002A2F69"/>
    <w:rsid w:val="002A3DAD"/>
    <w:rsid w:val="002A6EA8"/>
    <w:rsid w:val="002A7F19"/>
    <w:rsid w:val="002B2C72"/>
    <w:rsid w:val="002B2C8C"/>
    <w:rsid w:val="002B315C"/>
    <w:rsid w:val="002B3A02"/>
    <w:rsid w:val="002B3D04"/>
    <w:rsid w:val="002B4820"/>
    <w:rsid w:val="002B5557"/>
    <w:rsid w:val="002B5617"/>
    <w:rsid w:val="002B617B"/>
    <w:rsid w:val="002B6AB6"/>
    <w:rsid w:val="002C07F3"/>
    <w:rsid w:val="002C1503"/>
    <w:rsid w:val="002C4D19"/>
    <w:rsid w:val="002C5ADE"/>
    <w:rsid w:val="002C6574"/>
    <w:rsid w:val="002D1DCA"/>
    <w:rsid w:val="002D240C"/>
    <w:rsid w:val="002D2BBE"/>
    <w:rsid w:val="002D35C2"/>
    <w:rsid w:val="002E04CA"/>
    <w:rsid w:val="002E1212"/>
    <w:rsid w:val="002E205E"/>
    <w:rsid w:val="002E3C42"/>
    <w:rsid w:val="002E586B"/>
    <w:rsid w:val="002E6004"/>
    <w:rsid w:val="002E63E9"/>
    <w:rsid w:val="002E64AB"/>
    <w:rsid w:val="002F2749"/>
    <w:rsid w:val="002F390F"/>
    <w:rsid w:val="003003E3"/>
    <w:rsid w:val="0030191C"/>
    <w:rsid w:val="0030614B"/>
    <w:rsid w:val="00310AC2"/>
    <w:rsid w:val="0031741E"/>
    <w:rsid w:val="00322423"/>
    <w:rsid w:val="003234A8"/>
    <w:rsid w:val="003243C0"/>
    <w:rsid w:val="003244FB"/>
    <w:rsid w:val="00327696"/>
    <w:rsid w:val="003316D3"/>
    <w:rsid w:val="00336B20"/>
    <w:rsid w:val="00340AA8"/>
    <w:rsid w:val="00343954"/>
    <w:rsid w:val="00346000"/>
    <w:rsid w:val="0035060E"/>
    <w:rsid w:val="0035143A"/>
    <w:rsid w:val="0035391F"/>
    <w:rsid w:val="00354668"/>
    <w:rsid w:val="00355058"/>
    <w:rsid w:val="003613A4"/>
    <w:rsid w:val="003613AD"/>
    <w:rsid w:val="00362A26"/>
    <w:rsid w:val="00366002"/>
    <w:rsid w:val="0036782B"/>
    <w:rsid w:val="00367BEF"/>
    <w:rsid w:val="00370E40"/>
    <w:rsid w:val="00376076"/>
    <w:rsid w:val="003771D0"/>
    <w:rsid w:val="003873F2"/>
    <w:rsid w:val="003933F6"/>
    <w:rsid w:val="00397D34"/>
    <w:rsid w:val="003A173C"/>
    <w:rsid w:val="003A312F"/>
    <w:rsid w:val="003A535A"/>
    <w:rsid w:val="003A62FC"/>
    <w:rsid w:val="003B0DB0"/>
    <w:rsid w:val="003B0E8D"/>
    <w:rsid w:val="003B1E64"/>
    <w:rsid w:val="003B4229"/>
    <w:rsid w:val="003B4F23"/>
    <w:rsid w:val="003B5D6D"/>
    <w:rsid w:val="003B716F"/>
    <w:rsid w:val="003C3C16"/>
    <w:rsid w:val="003C4557"/>
    <w:rsid w:val="003C4F3F"/>
    <w:rsid w:val="003C5105"/>
    <w:rsid w:val="003C536B"/>
    <w:rsid w:val="003C74CD"/>
    <w:rsid w:val="003D0756"/>
    <w:rsid w:val="003D4C75"/>
    <w:rsid w:val="003D569B"/>
    <w:rsid w:val="003D6E15"/>
    <w:rsid w:val="003E0601"/>
    <w:rsid w:val="003E2EF5"/>
    <w:rsid w:val="003E30B5"/>
    <w:rsid w:val="003E31B3"/>
    <w:rsid w:val="003E41E3"/>
    <w:rsid w:val="003E56C9"/>
    <w:rsid w:val="003E7AA2"/>
    <w:rsid w:val="003F03E1"/>
    <w:rsid w:val="003F321A"/>
    <w:rsid w:val="003F41FE"/>
    <w:rsid w:val="003F4412"/>
    <w:rsid w:val="003F46F9"/>
    <w:rsid w:val="00400901"/>
    <w:rsid w:val="004017B6"/>
    <w:rsid w:val="0040187F"/>
    <w:rsid w:val="00401D7E"/>
    <w:rsid w:val="004052A6"/>
    <w:rsid w:val="00407684"/>
    <w:rsid w:val="00412F03"/>
    <w:rsid w:val="0041424E"/>
    <w:rsid w:val="0042112D"/>
    <w:rsid w:val="00422196"/>
    <w:rsid w:val="00423D52"/>
    <w:rsid w:val="004249AD"/>
    <w:rsid w:val="00424BE3"/>
    <w:rsid w:val="0042634D"/>
    <w:rsid w:val="0043036B"/>
    <w:rsid w:val="00431A42"/>
    <w:rsid w:val="0043244A"/>
    <w:rsid w:val="00433D18"/>
    <w:rsid w:val="0043403D"/>
    <w:rsid w:val="0043415E"/>
    <w:rsid w:val="00435E3F"/>
    <w:rsid w:val="0043601C"/>
    <w:rsid w:val="00445EDE"/>
    <w:rsid w:val="004461B0"/>
    <w:rsid w:val="004461D0"/>
    <w:rsid w:val="004465D8"/>
    <w:rsid w:val="00452065"/>
    <w:rsid w:val="004522FE"/>
    <w:rsid w:val="00452435"/>
    <w:rsid w:val="004551EF"/>
    <w:rsid w:val="004563FF"/>
    <w:rsid w:val="00456F98"/>
    <w:rsid w:val="00461A9F"/>
    <w:rsid w:val="0046225B"/>
    <w:rsid w:val="00463B20"/>
    <w:rsid w:val="004641F7"/>
    <w:rsid w:val="004663C1"/>
    <w:rsid w:val="00466EBE"/>
    <w:rsid w:val="00470FAB"/>
    <w:rsid w:val="00471303"/>
    <w:rsid w:val="0047281C"/>
    <w:rsid w:val="004734D4"/>
    <w:rsid w:val="004746F8"/>
    <w:rsid w:val="00474D60"/>
    <w:rsid w:val="004764CE"/>
    <w:rsid w:val="004815D5"/>
    <w:rsid w:val="00481904"/>
    <w:rsid w:val="00481CDB"/>
    <w:rsid w:val="00482632"/>
    <w:rsid w:val="0048457D"/>
    <w:rsid w:val="00485521"/>
    <w:rsid w:val="00485D7C"/>
    <w:rsid w:val="00486890"/>
    <w:rsid w:val="00490804"/>
    <w:rsid w:val="00491010"/>
    <w:rsid w:val="00492368"/>
    <w:rsid w:val="004959FB"/>
    <w:rsid w:val="00496C22"/>
    <w:rsid w:val="004A0FAC"/>
    <w:rsid w:val="004A1B66"/>
    <w:rsid w:val="004A270F"/>
    <w:rsid w:val="004A64D8"/>
    <w:rsid w:val="004A68EC"/>
    <w:rsid w:val="004A697D"/>
    <w:rsid w:val="004B4BA7"/>
    <w:rsid w:val="004B67AF"/>
    <w:rsid w:val="004B6929"/>
    <w:rsid w:val="004B7E75"/>
    <w:rsid w:val="004C0F24"/>
    <w:rsid w:val="004C1D1B"/>
    <w:rsid w:val="004C23FA"/>
    <w:rsid w:val="004C2DF4"/>
    <w:rsid w:val="004C2DF9"/>
    <w:rsid w:val="004C7C3E"/>
    <w:rsid w:val="004D2F7E"/>
    <w:rsid w:val="004D67F6"/>
    <w:rsid w:val="004E0C60"/>
    <w:rsid w:val="004E2C21"/>
    <w:rsid w:val="004E2E3B"/>
    <w:rsid w:val="004E5FC8"/>
    <w:rsid w:val="004F1F63"/>
    <w:rsid w:val="004F2162"/>
    <w:rsid w:val="004F23DD"/>
    <w:rsid w:val="004F74E1"/>
    <w:rsid w:val="004F76AD"/>
    <w:rsid w:val="004F7B15"/>
    <w:rsid w:val="005010EA"/>
    <w:rsid w:val="0050254B"/>
    <w:rsid w:val="00507527"/>
    <w:rsid w:val="00512D8D"/>
    <w:rsid w:val="00517175"/>
    <w:rsid w:val="00517FCD"/>
    <w:rsid w:val="00522541"/>
    <w:rsid w:val="00524C0E"/>
    <w:rsid w:val="00526BB5"/>
    <w:rsid w:val="005273AE"/>
    <w:rsid w:val="00530654"/>
    <w:rsid w:val="005322E5"/>
    <w:rsid w:val="005357EC"/>
    <w:rsid w:val="00537444"/>
    <w:rsid w:val="005417A1"/>
    <w:rsid w:val="0054273B"/>
    <w:rsid w:val="00542ED0"/>
    <w:rsid w:val="005434CB"/>
    <w:rsid w:val="00551362"/>
    <w:rsid w:val="0055612A"/>
    <w:rsid w:val="00556F48"/>
    <w:rsid w:val="00563DF4"/>
    <w:rsid w:val="00564C5C"/>
    <w:rsid w:val="005654FA"/>
    <w:rsid w:val="00565905"/>
    <w:rsid w:val="00570153"/>
    <w:rsid w:val="00576CB6"/>
    <w:rsid w:val="0057770C"/>
    <w:rsid w:val="00581B84"/>
    <w:rsid w:val="005837EA"/>
    <w:rsid w:val="00585016"/>
    <w:rsid w:val="00585777"/>
    <w:rsid w:val="00591CA0"/>
    <w:rsid w:val="00592980"/>
    <w:rsid w:val="00594851"/>
    <w:rsid w:val="0059564D"/>
    <w:rsid w:val="00596DF3"/>
    <w:rsid w:val="005978C4"/>
    <w:rsid w:val="005A02AB"/>
    <w:rsid w:val="005A09B0"/>
    <w:rsid w:val="005A15FA"/>
    <w:rsid w:val="005A16AE"/>
    <w:rsid w:val="005B1F21"/>
    <w:rsid w:val="005B3723"/>
    <w:rsid w:val="005B4942"/>
    <w:rsid w:val="005B5AE3"/>
    <w:rsid w:val="005B63AE"/>
    <w:rsid w:val="005C1B0A"/>
    <w:rsid w:val="005C4B24"/>
    <w:rsid w:val="005C6DE1"/>
    <w:rsid w:val="005E2174"/>
    <w:rsid w:val="005E21E2"/>
    <w:rsid w:val="005E3D9A"/>
    <w:rsid w:val="005E3F56"/>
    <w:rsid w:val="005F0922"/>
    <w:rsid w:val="005F23C8"/>
    <w:rsid w:val="005F266E"/>
    <w:rsid w:val="005F2F2A"/>
    <w:rsid w:val="005F36B3"/>
    <w:rsid w:val="005F5390"/>
    <w:rsid w:val="006025C9"/>
    <w:rsid w:val="006061E0"/>
    <w:rsid w:val="00610236"/>
    <w:rsid w:val="006110DC"/>
    <w:rsid w:val="00611E01"/>
    <w:rsid w:val="00613187"/>
    <w:rsid w:val="00616844"/>
    <w:rsid w:val="00617A22"/>
    <w:rsid w:val="006204AA"/>
    <w:rsid w:val="006226EF"/>
    <w:rsid w:val="00622AC8"/>
    <w:rsid w:val="00623DD0"/>
    <w:rsid w:val="006277F3"/>
    <w:rsid w:val="00627C7A"/>
    <w:rsid w:val="00632C89"/>
    <w:rsid w:val="00636787"/>
    <w:rsid w:val="00637F8B"/>
    <w:rsid w:val="00641E06"/>
    <w:rsid w:val="00644BC2"/>
    <w:rsid w:val="00645C17"/>
    <w:rsid w:val="00647AA8"/>
    <w:rsid w:val="0065166D"/>
    <w:rsid w:val="006551AA"/>
    <w:rsid w:val="0066248C"/>
    <w:rsid w:val="006712A6"/>
    <w:rsid w:val="006754EE"/>
    <w:rsid w:val="006757B9"/>
    <w:rsid w:val="00680210"/>
    <w:rsid w:val="006847CC"/>
    <w:rsid w:val="006853FB"/>
    <w:rsid w:val="0068540E"/>
    <w:rsid w:val="00685A12"/>
    <w:rsid w:val="006907FB"/>
    <w:rsid w:val="00691A96"/>
    <w:rsid w:val="00692A2D"/>
    <w:rsid w:val="00694F7C"/>
    <w:rsid w:val="00695589"/>
    <w:rsid w:val="006971B0"/>
    <w:rsid w:val="0069738F"/>
    <w:rsid w:val="006978B8"/>
    <w:rsid w:val="00697C0E"/>
    <w:rsid w:val="006A11B8"/>
    <w:rsid w:val="006A135A"/>
    <w:rsid w:val="006A1541"/>
    <w:rsid w:val="006A41E8"/>
    <w:rsid w:val="006A63CF"/>
    <w:rsid w:val="006A6CB7"/>
    <w:rsid w:val="006A7E70"/>
    <w:rsid w:val="006B22D0"/>
    <w:rsid w:val="006B355B"/>
    <w:rsid w:val="006B48CB"/>
    <w:rsid w:val="006C171C"/>
    <w:rsid w:val="006C2CD1"/>
    <w:rsid w:val="006C2FB9"/>
    <w:rsid w:val="006C5EE5"/>
    <w:rsid w:val="006C6CD2"/>
    <w:rsid w:val="006D14BE"/>
    <w:rsid w:val="006D28FF"/>
    <w:rsid w:val="006D299A"/>
    <w:rsid w:val="006D3FC0"/>
    <w:rsid w:val="006D6694"/>
    <w:rsid w:val="006D6B2A"/>
    <w:rsid w:val="006E108D"/>
    <w:rsid w:val="006E132C"/>
    <w:rsid w:val="006E21A5"/>
    <w:rsid w:val="006E30FF"/>
    <w:rsid w:val="006E4156"/>
    <w:rsid w:val="006E41D3"/>
    <w:rsid w:val="006E4CDE"/>
    <w:rsid w:val="006E4EC9"/>
    <w:rsid w:val="006E679C"/>
    <w:rsid w:val="006F13C3"/>
    <w:rsid w:val="006F3B7E"/>
    <w:rsid w:val="007016E0"/>
    <w:rsid w:val="007021E7"/>
    <w:rsid w:val="0070502C"/>
    <w:rsid w:val="00705EC4"/>
    <w:rsid w:val="007139A3"/>
    <w:rsid w:val="007147B2"/>
    <w:rsid w:val="007225CE"/>
    <w:rsid w:val="00724C2F"/>
    <w:rsid w:val="00725A3B"/>
    <w:rsid w:val="00726F01"/>
    <w:rsid w:val="0073241A"/>
    <w:rsid w:val="007330EA"/>
    <w:rsid w:val="007349C7"/>
    <w:rsid w:val="0073569E"/>
    <w:rsid w:val="0073627B"/>
    <w:rsid w:val="0073664A"/>
    <w:rsid w:val="00737CB5"/>
    <w:rsid w:val="00745197"/>
    <w:rsid w:val="00746807"/>
    <w:rsid w:val="00746C4C"/>
    <w:rsid w:val="00747130"/>
    <w:rsid w:val="0075038C"/>
    <w:rsid w:val="00750A50"/>
    <w:rsid w:val="00751EBA"/>
    <w:rsid w:val="00753854"/>
    <w:rsid w:val="00756EF7"/>
    <w:rsid w:val="00756F80"/>
    <w:rsid w:val="007577A3"/>
    <w:rsid w:val="00760F44"/>
    <w:rsid w:val="00770365"/>
    <w:rsid w:val="00775730"/>
    <w:rsid w:val="00776750"/>
    <w:rsid w:val="00785512"/>
    <w:rsid w:val="00786F8A"/>
    <w:rsid w:val="00794B7F"/>
    <w:rsid w:val="007952CD"/>
    <w:rsid w:val="007A2D38"/>
    <w:rsid w:val="007B1221"/>
    <w:rsid w:val="007B1C52"/>
    <w:rsid w:val="007B5F9C"/>
    <w:rsid w:val="007C1A9E"/>
    <w:rsid w:val="007C3567"/>
    <w:rsid w:val="007C5D34"/>
    <w:rsid w:val="007D155F"/>
    <w:rsid w:val="007E3F54"/>
    <w:rsid w:val="007E64D9"/>
    <w:rsid w:val="007F1F6F"/>
    <w:rsid w:val="007F2B76"/>
    <w:rsid w:val="007F422F"/>
    <w:rsid w:val="007F69CD"/>
    <w:rsid w:val="007F6E91"/>
    <w:rsid w:val="00801180"/>
    <w:rsid w:val="00802888"/>
    <w:rsid w:val="00802FC8"/>
    <w:rsid w:val="00804029"/>
    <w:rsid w:val="00805480"/>
    <w:rsid w:val="00806B68"/>
    <w:rsid w:val="00810B3A"/>
    <w:rsid w:val="00816A81"/>
    <w:rsid w:val="00820B3E"/>
    <w:rsid w:val="008235AC"/>
    <w:rsid w:val="00825113"/>
    <w:rsid w:val="00826391"/>
    <w:rsid w:val="00826DA1"/>
    <w:rsid w:val="0083077C"/>
    <w:rsid w:val="00831492"/>
    <w:rsid w:val="00831CE0"/>
    <w:rsid w:val="00834FB6"/>
    <w:rsid w:val="00841E60"/>
    <w:rsid w:val="00842E1F"/>
    <w:rsid w:val="00843F7C"/>
    <w:rsid w:val="00844395"/>
    <w:rsid w:val="00845C6C"/>
    <w:rsid w:val="00850133"/>
    <w:rsid w:val="008552AC"/>
    <w:rsid w:val="00855592"/>
    <w:rsid w:val="008569D8"/>
    <w:rsid w:val="00862EE9"/>
    <w:rsid w:val="00864589"/>
    <w:rsid w:val="00864E18"/>
    <w:rsid w:val="0086539F"/>
    <w:rsid w:val="00871259"/>
    <w:rsid w:val="0087241F"/>
    <w:rsid w:val="00877E92"/>
    <w:rsid w:val="00882037"/>
    <w:rsid w:val="00882376"/>
    <w:rsid w:val="00882BA4"/>
    <w:rsid w:val="00884362"/>
    <w:rsid w:val="00885A26"/>
    <w:rsid w:val="0089266E"/>
    <w:rsid w:val="00892919"/>
    <w:rsid w:val="00892E5A"/>
    <w:rsid w:val="00892FD6"/>
    <w:rsid w:val="00893854"/>
    <w:rsid w:val="00895C66"/>
    <w:rsid w:val="00896091"/>
    <w:rsid w:val="00896876"/>
    <w:rsid w:val="00897788"/>
    <w:rsid w:val="008A007B"/>
    <w:rsid w:val="008A334D"/>
    <w:rsid w:val="008A5621"/>
    <w:rsid w:val="008A5EF8"/>
    <w:rsid w:val="008A7433"/>
    <w:rsid w:val="008A7AC3"/>
    <w:rsid w:val="008B08BF"/>
    <w:rsid w:val="008B1FDD"/>
    <w:rsid w:val="008B356D"/>
    <w:rsid w:val="008B5C09"/>
    <w:rsid w:val="008B6ED0"/>
    <w:rsid w:val="008B7895"/>
    <w:rsid w:val="008C01CD"/>
    <w:rsid w:val="008C75B1"/>
    <w:rsid w:val="008D13DE"/>
    <w:rsid w:val="008D247A"/>
    <w:rsid w:val="008D2A8C"/>
    <w:rsid w:val="008D42B6"/>
    <w:rsid w:val="008D43FB"/>
    <w:rsid w:val="008D4E8F"/>
    <w:rsid w:val="008D7D44"/>
    <w:rsid w:val="008E0F5F"/>
    <w:rsid w:val="008E1D77"/>
    <w:rsid w:val="008E3593"/>
    <w:rsid w:val="008E5377"/>
    <w:rsid w:val="008F0CB9"/>
    <w:rsid w:val="008F10DA"/>
    <w:rsid w:val="008F5591"/>
    <w:rsid w:val="008F67A6"/>
    <w:rsid w:val="00900525"/>
    <w:rsid w:val="0090192B"/>
    <w:rsid w:val="00905E15"/>
    <w:rsid w:val="00905F4E"/>
    <w:rsid w:val="00906F6C"/>
    <w:rsid w:val="00911A88"/>
    <w:rsid w:val="0091742D"/>
    <w:rsid w:val="009238D4"/>
    <w:rsid w:val="00923DA7"/>
    <w:rsid w:val="00925B23"/>
    <w:rsid w:val="00926241"/>
    <w:rsid w:val="009320A7"/>
    <w:rsid w:val="00936015"/>
    <w:rsid w:val="0093622F"/>
    <w:rsid w:val="00936CC7"/>
    <w:rsid w:val="009407B8"/>
    <w:rsid w:val="00942C30"/>
    <w:rsid w:val="00946FEB"/>
    <w:rsid w:val="0095013A"/>
    <w:rsid w:val="00952737"/>
    <w:rsid w:val="009550AC"/>
    <w:rsid w:val="00962BC1"/>
    <w:rsid w:val="00964859"/>
    <w:rsid w:val="00966384"/>
    <w:rsid w:val="00966B47"/>
    <w:rsid w:val="00971B6E"/>
    <w:rsid w:val="00972240"/>
    <w:rsid w:val="00973F4B"/>
    <w:rsid w:val="00975104"/>
    <w:rsid w:val="00976194"/>
    <w:rsid w:val="0098183B"/>
    <w:rsid w:val="00984657"/>
    <w:rsid w:val="00992AC5"/>
    <w:rsid w:val="00995B7E"/>
    <w:rsid w:val="009A2404"/>
    <w:rsid w:val="009A3EB9"/>
    <w:rsid w:val="009A5B35"/>
    <w:rsid w:val="009B01EE"/>
    <w:rsid w:val="009B0965"/>
    <w:rsid w:val="009B0FF7"/>
    <w:rsid w:val="009B1237"/>
    <w:rsid w:val="009B32C2"/>
    <w:rsid w:val="009B4FED"/>
    <w:rsid w:val="009B5D90"/>
    <w:rsid w:val="009B6353"/>
    <w:rsid w:val="009B6EA5"/>
    <w:rsid w:val="009C20FA"/>
    <w:rsid w:val="009D1F47"/>
    <w:rsid w:val="009D7D74"/>
    <w:rsid w:val="009E0078"/>
    <w:rsid w:val="009E06D7"/>
    <w:rsid w:val="009E1E24"/>
    <w:rsid w:val="009E4F88"/>
    <w:rsid w:val="009F0A42"/>
    <w:rsid w:val="009F28D9"/>
    <w:rsid w:val="009F3170"/>
    <w:rsid w:val="009F3296"/>
    <w:rsid w:val="00A05278"/>
    <w:rsid w:val="00A07D42"/>
    <w:rsid w:val="00A108D2"/>
    <w:rsid w:val="00A12AD3"/>
    <w:rsid w:val="00A1344E"/>
    <w:rsid w:val="00A1365E"/>
    <w:rsid w:val="00A1421D"/>
    <w:rsid w:val="00A20806"/>
    <w:rsid w:val="00A216AE"/>
    <w:rsid w:val="00A22ED4"/>
    <w:rsid w:val="00A23629"/>
    <w:rsid w:val="00A26B5D"/>
    <w:rsid w:val="00A31ECE"/>
    <w:rsid w:val="00A3328C"/>
    <w:rsid w:val="00A34F90"/>
    <w:rsid w:val="00A361D5"/>
    <w:rsid w:val="00A41106"/>
    <w:rsid w:val="00A42937"/>
    <w:rsid w:val="00A44BC5"/>
    <w:rsid w:val="00A45FE3"/>
    <w:rsid w:val="00A529D9"/>
    <w:rsid w:val="00A53B1D"/>
    <w:rsid w:val="00A54A62"/>
    <w:rsid w:val="00A54AF5"/>
    <w:rsid w:val="00A54FC3"/>
    <w:rsid w:val="00A60640"/>
    <w:rsid w:val="00A61444"/>
    <w:rsid w:val="00A614AF"/>
    <w:rsid w:val="00A61999"/>
    <w:rsid w:val="00A62ABC"/>
    <w:rsid w:val="00A65802"/>
    <w:rsid w:val="00A70103"/>
    <w:rsid w:val="00A714A4"/>
    <w:rsid w:val="00A72310"/>
    <w:rsid w:val="00A72F24"/>
    <w:rsid w:val="00A774F1"/>
    <w:rsid w:val="00A8220E"/>
    <w:rsid w:val="00A85DF6"/>
    <w:rsid w:val="00A87CB2"/>
    <w:rsid w:val="00A90322"/>
    <w:rsid w:val="00A92FFD"/>
    <w:rsid w:val="00A93581"/>
    <w:rsid w:val="00A94E3B"/>
    <w:rsid w:val="00A97F33"/>
    <w:rsid w:val="00AA03BB"/>
    <w:rsid w:val="00AA34BF"/>
    <w:rsid w:val="00AA5017"/>
    <w:rsid w:val="00AA56D0"/>
    <w:rsid w:val="00AA6712"/>
    <w:rsid w:val="00AA73CB"/>
    <w:rsid w:val="00AB0DED"/>
    <w:rsid w:val="00AB3914"/>
    <w:rsid w:val="00AB6A36"/>
    <w:rsid w:val="00AC13EB"/>
    <w:rsid w:val="00AD2365"/>
    <w:rsid w:val="00AE0925"/>
    <w:rsid w:val="00AE28A2"/>
    <w:rsid w:val="00AE3FE2"/>
    <w:rsid w:val="00AE6322"/>
    <w:rsid w:val="00AE7157"/>
    <w:rsid w:val="00AE79E7"/>
    <w:rsid w:val="00AF038C"/>
    <w:rsid w:val="00AF0545"/>
    <w:rsid w:val="00AF1596"/>
    <w:rsid w:val="00AF3589"/>
    <w:rsid w:val="00AF4AAB"/>
    <w:rsid w:val="00AF75F2"/>
    <w:rsid w:val="00B00BB8"/>
    <w:rsid w:val="00B0267C"/>
    <w:rsid w:val="00B04330"/>
    <w:rsid w:val="00B045C9"/>
    <w:rsid w:val="00B11724"/>
    <w:rsid w:val="00B11EA9"/>
    <w:rsid w:val="00B1214A"/>
    <w:rsid w:val="00B22662"/>
    <w:rsid w:val="00B23969"/>
    <w:rsid w:val="00B25841"/>
    <w:rsid w:val="00B2590F"/>
    <w:rsid w:val="00B27159"/>
    <w:rsid w:val="00B27FE8"/>
    <w:rsid w:val="00B3092B"/>
    <w:rsid w:val="00B30C19"/>
    <w:rsid w:val="00B3140B"/>
    <w:rsid w:val="00B316DD"/>
    <w:rsid w:val="00B352A1"/>
    <w:rsid w:val="00B423E8"/>
    <w:rsid w:val="00B427A5"/>
    <w:rsid w:val="00B44117"/>
    <w:rsid w:val="00B47993"/>
    <w:rsid w:val="00B5084C"/>
    <w:rsid w:val="00B51324"/>
    <w:rsid w:val="00B515C4"/>
    <w:rsid w:val="00B51CDB"/>
    <w:rsid w:val="00B54BD0"/>
    <w:rsid w:val="00B559E9"/>
    <w:rsid w:val="00B80970"/>
    <w:rsid w:val="00B8305F"/>
    <w:rsid w:val="00B83667"/>
    <w:rsid w:val="00B8683B"/>
    <w:rsid w:val="00B86EF3"/>
    <w:rsid w:val="00B90947"/>
    <w:rsid w:val="00B94F40"/>
    <w:rsid w:val="00B956C9"/>
    <w:rsid w:val="00BA1542"/>
    <w:rsid w:val="00BA2530"/>
    <w:rsid w:val="00BA295B"/>
    <w:rsid w:val="00BA4D19"/>
    <w:rsid w:val="00BA5498"/>
    <w:rsid w:val="00BA669C"/>
    <w:rsid w:val="00BA7A15"/>
    <w:rsid w:val="00BC37C6"/>
    <w:rsid w:val="00BC3AF4"/>
    <w:rsid w:val="00BC3B59"/>
    <w:rsid w:val="00BC60F5"/>
    <w:rsid w:val="00BD00A9"/>
    <w:rsid w:val="00BD0F0F"/>
    <w:rsid w:val="00BD177C"/>
    <w:rsid w:val="00BD2C32"/>
    <w:rsid w:val="00BD56EC"/>
    <w:rsid w:val="00BE0EB3"/>
    <w:rsid w:val="00BE4055"/>
    <w:rsid w:val="00BE7482"/>
    <w:rsid w:val="00BE778D"/>
    <w:rsid w:val="00BF181B"/>
    <w:rsid w:val="00BF1DA1"/>
    <w:rsid w:val="00BF57B6"/>
    <w:rsid w:val="00BF6A21"/>
    <w:rsid w:val="00C020C0"/>
    <w:rsid w:val="00C04B08"/>
    <w:rsid w:val="00C06182"/>
    <w:rsid w:val="00C06446"/>
    <w:rsid w:val="00C06891"/>
    <w:rsid w:val="00C1093E"/>
    <w:rsid w:val="00C112C9"/>
    <w:rsid w:val="00C11704"/>
    <w:rsid w:val="00C124BC"/>
    <w:rsid w:val="00C16DB6"/>
    <w:rsid w:val="00C210F7"/>
    <w:rsid w:val="00C22EBE"/>
    <w:rsid w:val="00C26758"/>
    <w:rsid w:val="00C27970"/>
    <w:rsid w:val="00C314D5"/>
    <w:rsid w:val="00C32116"/>
    <w:rsid w:val="00C329CC"/>
    <w:rsid w:val="00C32DEE"/>
    <w:rsid w:val="00C33673"/>
    <w:rsid w:val="00C35D4C"/>
    <w:rsid w:val="00C40AA4"/>
    <w:rsid w:val="00C42881"/>
    <w:rsid w:val="00C4318B"/>
    <w:rsid w:val="00C50A0F"/>
    <w:rsid w:val="00C52869"/>
    <w:rsid w:val="00C52BA7"/>
    <w:rsid w:val="00C53A78"/>
    <w:rsid w:val="00C564A3"/>
    <w:rsid w:val="00C56614"/>
    <w:rsid w:val="00C60ABA"/>
    <w:rsid w:val="00C61296"/>
    <w:rsid w:val="00C6182D"/>
    <w:rsid w:val="00C6198D"/>
    <w:rsid w:val="00C61DF4"/>
    <w:rsid w:val="00C626FA"/>
    <w:rsid w:val="00C62BDD"/>
    <w:rsid w:val="00C72474"/>
    <w:rsid w:val="00C76BF2"/>
    <w:rsid w:val="00C82443"/>
    <w:rsid w:val="00C83824"/>
    <w:rsid w:val="00C839E8"/>
    <w:rsid w:val="00C85A76"/>
    <w:rsid w:val="00C905B8"/>
    <w:rsid w:val="00C9390E"/>
    <w:rsid w:val="00CA700F"/>
    <w:rsid w:val="00CA7D78"/>
    <w:rsid w:val="00CB61E4"/>
    <w:rsid w:val="00CC1BCC"/>
    <w:rsid w:val="00CC25FF"/>
    <w:rsid w:val="00CC3F21"/>
    <w:rsid w:val="00CC3F7F"/>
    <w:rsid w:val="00CC6DB3"/>
    <w:rsid w:val="00CD1DBF"/>
    <w:rsid w:val="00CD294B"/>
    <w:rsid w:val="00CD37FC"/>
    <w:rsid w:val="00CD46C7"/>
    <w:rsid w:val="00CD6411"/>
    <w:rsid w:val="00CE15E3"/>
    <w:rsid w:val="00CE25A8"/>
    <w:rsid w:val="00CE26EE"/>
    <w:rsid w:val="00CE46E9"/>
    <w:rsid w:val="00CE4CFC"/>
    <w:rsid w:val="00CE4D4C"/>
    <w:rsid w:val="00CF0D3D"/>
    <w:rsid w:val="00CF5E68"/>
    <w:rsid w:val="00CF6921"/>
    <w:rsid w:val="00D0200E"/>
    <w:rsid w:val="00D0763F"/>
    <w:rsid w:val="00D24AFA"/>
    <w:rsid w:val="00D24C7E"/>
    <w:rsid w:val="00D25072"/>
    <w:rsid w:val="00D26649"/>
    <w:rsid w:val="00D31557"/>
    <w:rsid w:val="00D32255"/>
    <w:rsid w:val="00D32D04"/>
    <w:rsid w:val="00D358DE"/>
    <w:rsid w:val="00D369D4"/>
    <w:rsid w:val="00D37517"/>
    <w:rsid w:val="00D44225"/>
    <w:rsid w:val="00D449BA"/>
    <w:rsid w:val="00D46BC3"/>
    <w:rsid w:val="00D47570"/>
    <w:rsid w:val="00D50661"/>
    <w:rsid w:val="00D620B4"/>
    <w:rsid w:val="00D6259D"/>
    <w:rsid w:val="00D64FD1"/>
    <w:rsid w:val="00D67D73"/>
    <w:rsid w:val="00D749A5"/>
    <w:rsid w:val="00D77656"/>
    <w:rsid w:val="00D8182D"/>
    <w:rsid w:val="00D81EA1"/>
    <w:rsid w:val="00D82930"/>
    <w:rsid w:val="00D872BC"/>
    <w:rsid w:val="00D91BF0"/>
    <w:rsid w:val="00D92181"/>
    <w:rsid w:val="00D93D42"/>
    <w:rsid w:val="00D94AAE"/>
    <w:rsid w:val="00D965AC"/>
    <w:rsid w:val="00DA0F88"/>
    <w:rsid w:val="00DA119E"/>
    <w:rsid w:val="00DA6A0B"/>
    <w:rsid w:val="00DA7099"/>
    <w:rsid w:val="00DB2FEA"/>
    <w:rsid w:val="00DB3E24"/>
    <w:rsid w:val="00DB5C48"/>
    <w:rsid w:val="00DB5DA0"/>
    <w:rsid w:val="00DD1383"/>
    <w:rsid w:val="00DD3EA1"/>
    <w:rsid w:val="00DD4C2C"/>
    <w:rsid w:val="00DE2EE7"/>
    <w:rsid w:val="00DE464E"/>
    <w:rsid w:val="00DF1BF8"/>
    <w:rsid w:val="00DF3414"/>
    <w:rsid w:val="00DF43E6"/>
    <w:rsid w:val="00DF5981"/>
    <w:rsid w:val="00DF6C6D"/>
    <w:rsid w:val="00DF778B"/>
    <w:rsid w:val="00DF7EDF"/>
    <w:rsid w:val="00E003A2"/>
    <w:rsid w:val="00E01D48"/>
    <w:rsid w:val="00E043E7"/>
    <w:rsid w:val="00E076FE"/>
    <w:rsid w:val="00E07CBF"/>
    <w:rsid w:val="00E07EB4"/>
    <w:rsid w:val="00E10F7B"/>
    <w:rsid w:val="00E14C37"/>
    <w:rsid w:val="00E16076"/>
    <w:rsid w:val="00E164F5"/>
    <w:rsid w:val="00E206D7"/>
    <w:rsid w:val="00E21561"/>
    <w:rsid w:val="00E230F9"/>
    <w:rsid w:val="00E23698"/>
    <w:rsid w:val="00E23BAB"/>
    <w:rsid w:val="00E23F42"/>
    <w:rsid w:val="00E30D45"/>
    <w:rsid w:val="00E31195"/>
    <w:rsid w:val="00E36B0B"/>
    <w:rsid w:val="00E3768F"/>
    <w:rsid w:val="00E377DC"/>
    <w:rsid w:val="00E37D4B"/>
    <w:rsid w:val="00E43E94"/>
    <w:rsid w:val="00E43EB5"/>
    <w:rsid w:val="00E55685"/>
    <w:rsid w:val="00E57F1E"/>
    <w:rsid w:val="00E60206"/>
    <w:rsid w:val="00E603FE"/>
    <w:rsid w:val="00E60462"/>
    <w:rsid w:val="00E61792"/>
    <w:rsid w:val="00E61CF3"/>
    <w:rsid w:val="00E642B3"/>
    <w:rsid w:val="00E64D68"/>
    <w:rsid w:val="00E7047D"/>
    <w:rsid w:val="00E71822"/>
    <w:rsid w:val="00E7422F"/>
    <w:rsid w:val="00E74EE6"/>
    <w:rsid w:val="00E764A2"/>
    <w:rsid w:val="00E841D2"/>
    <w:rsid w:val="00E843B4"/>
    <w:rsid w:val="00E90BB3"/>
    <w:rsid w:val="00E9190B"/>
    <w:rsid w:val="00E920E3"/>
    <w:rsid w:val="00EA21D4"/>
    <w:rsid w:val="00EA2DC7"/>
    <w:rsid w:val="00EA4EEB"/>
    <w:rsid w:val="00EA5588"/>
    <w:rsid w:val="00EA669D"/>
    <w:rsid w:val="00EB17EE"/>
    <w:rsid w:val="00EB57FB"/>
    <w:rsid w:val="00EB7D32"/>
    <w:rsid w:val="00EB7F80"/>
    <w:rsid w:val="00EC376B"/>
    <w:rsid w:val="00EC37B4"/>
    <w:rsid w:val="00EC38D2"/>
    <w:rsid w:val="00EC4650"/>
    <w:rsid w:val="00EC52E7"/>
    <w:rsid w:val="00EC5FFE"/>
    <w:rsid w:val="00EC6D06"/>
    <w:rsid w:val="00EC708B"/>
    <w:rsid w:val="00ED09A6"/>
    <w:rsid w:val="00ED1D2E"/>
    <w:rsid w:val="00ED6A51"/>
    <w:rsid w:val="00ED6FCB"/>
    <w:rsid w:val="00EE0038"/>
    <w:rsid w:val="00EE4220"/>
    <w:rsid w:val="00EE4B7C"/>
    <w:rsid w:val="00EF0B12"/>
    <w:rsid w:val="00EF1165"/>
    <w:rsid w:val="00EF2697"/>
    <w:rsid w:val="00EF3AAF"/>
    <w:rsid w:val="00EF4694"/>
    <w:rsid w:val="00EF7389"/>
    <w:rsid w:val="00EF7555"/>
    <w:rsid w:val="00F00994"/>
    <w:rsid w:val="00F04D6C"/>
    <w:rsid w:val="00F1089E"/>
    <w:rsid w:val="00F10AED"/>
    <w:rsid w:val="00F1144F"/>
    <w:rsid w:val="00F11D94"/>
    <w:rsid w:val="00F15FD5"/>
    <w:rsid w:val="00F15FF0"/>
    <w:rsid w:val="00F16F49"/>
    <w:rsid w:val="00F17F55"/>
    <w:rsid w:val="00F2014B"/>
    <w:rsid w:val="00F204F2"/>
    <w:rsid w:val="00F23280"/>
    <w:rsid w:val="00F24350"/>
    <w:rsid w:val="00F24769"/>
    <w:rsid w:val="00F25F48"/>
    <w:rsid w:val="00F26AA8"/>
    <w:rsid w:val="00F27A7B"/>
    <w:rsid w:val="00F3226D"/>
    <w:rsid w:val="00F34BDA"/>
    <w:rsid w:val="00F35B9A"/>
    <w:rsid w:val="00F365CB"/>
    <w:rsid w:val="00F44EFA"/>
    <w:rsid w:val="00F45F14"/>
    <w:rsid w:val="00F4611E"/>
    <w:rsid w:val="00F469F8"/>
    <w:rsid w:val="00F477D2"/>
    <w:rsid w:val="00F507DF"/>
    <w:rsid w:val="00F5354C"/>
    <w:rsid w:val="00F62D3A"/>
    <w:rsid w:val="00F6375D"/>
    <w:rsid w:val="00F64EE1"/>
    <w:rsid w:val="00F64FE8"/>
    <w:rsid w:val="00F71C63"/>
    <w:rsid w:val="00F73ECD"/>
    <w:rsid w:val="00F80D9C"/>
    <w:rsid w:val="00F90CA3"/>
    <w:rsid w:val="00F90FE2"/>
    <w:rsid w:val="00F91D5D"/>
    <w:rsid w:val="00F9667B"/>
    <w:rsid w:val="00F96834"/>
    <w:rsid w:val="00FA0DE9"/>
    <w:rsid w:val="00FA45A4"/>
    <w:rsid w:val="00FA7711"/>
    <w:rsid w:val="00FB3072"/>
    <w:rsid w:val="00FB7963"/>
    <w:rsid w:val="00FC05BE"/>
    <w:rsid w:val="00FC1E6E"/>
    <w:rsid w:val="00FC2CE4"/>
    <w:rsid w:val="00FC30AF"/>
    <w:rsid w:val="00FC3C5E"/>
    <w:rsid w:val="00FC6236"/>
    <w:rsid w:val="00FC6943"/>
    <w:rsid w:val="00FC6F2B"/>
    <w:rsid w:val="00FC6FCB"/>
    <w:rsid w:val="00FC7503"/>
    <w:rsid w:val="00FC7A30"/>
    <w:rsid w:val="00FD1283"/>
    <w:rsid w:val="00FD2E7E"/>
    <w:rsid w:val="00FD3508"/>
    <w:rsid w:val="00FE1462"/>
    <w:rsid w:val="00FE1E47"/>
    <w:rsid w:val="00FE2E20"/>
    <w:rsid w:val="00FE470F"/>
    <w:rsid w:val="00FE4E0E"/>
    <w:rsid w:val="00FE5FEE"/>
    <w:rsid w:val="00FE77C6"/>
    <w:rsid w:val="00FE7C3C"/>
    <w:rsid w:val="00FF07FA"/>
    <w:rsid w:val="00FF0E0B"/>
    <w:rsid w:val="00FF3098"/>
    <w:rsid w:val="00FF3EEE"/>
    <w:rsid w:val="00FF4595"/>
    <w:rsid w:val="00FF5399"/>
    <w:rsid w:val="00FF5AAA"/>
    <w:rsid w:val="00FF5CE2"/>
    <w:rsid w:val="00FF63B1"/>
    <w:rsid w:val="00FF7AC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9348C21"/>
  <w15:docId w15:val="{64B71A6B-61E2-468F-B46C-975940C61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rsid w:val="00EE4220"/>
    <w:pPr>
      <w:keepNext/>
      <w:keepLines/>
      <w:spacing w:before="480" w:after="240"/>
      <w:outlineLvl w:val="0"/>
    </w:pPr>
    <w:rPr>
      <w:rFonts w:ascii="Cambria" w:eastAsia="Cambria" w:hAnsi="Cambria" w:cs="Cambria"/>
      <w:color w:val="000000" w:themeColor="text1"/>
      <w:sz w:val="32"/>
      <w:szCs w:val="32"/>
      <w:lang w:val="en-US"/>
    </w:rPr>
  </w:style>
  <w:style w:type="paragraph" w:styleId="Heading2">
    <w:name w:val="heading 2"/>
    <w:basedOn w:val="Normal"/>
    <w:next w:val="Normal"/>
    <w:rsid w:val="00EE4220"/>
    <w:pPr>
      <w:keepNext/>
      <w:keepLines/>
      <w:spacing w:before="360" w:after="240"/>
      <w:outlineLvl w:val="1"/>
    </w:pPr>
    <w:rPr>
      <w:rFonts w:ascii="Cambria" w:eastAsia="Cambria" w:hAnsi="Cambria" w:cs="Cambria"/>
      <w:color w:val="000000" w:themeColor="text1"/>
      <w:sz w:val="26"/>
      <w:szCs w:val="26"/>
      <w:lang w:val="en-US"/>
    </w:rPr>
  </w:style>
  <w:style w:type="paragraph" w:styleId="Heading3">
    <w:name w:val="heading 3"/>
    <w:basedOn w:val="Normal"/>
    <w:next w:val="Normal"/>
    <w:rsid w:val="00370E40"/>
    <w:pPr>
      <w:keepNext/>
      <w:keepLines/>
      <w:spacing w:before="240"/>
      <w:contextualSpacing/>
      <w:outlineLvl w:val="2"/>
    </w:pPr>
    <w:rPr>
      <w:bCs/>
      <w:sz w:val="24"/>
      <w:szCs w:val="28"/>
      <w:lang w:val="en-US"/>
    </w:rPr>
  </w:style>
  <w:style w:type="paragraph" w:styleId="Heading4">
    <w:name w:val="heading 4"/>
    <w:basedOn w:val="Normal"/>
    <w:next w:val="Normal"/>
    <w:link w:val="Heading4Char"/>
    <w:qFormat/>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 w:type="table" w:customStyle="1" w:styleId="a2">
    <w:basedOn w:val="TableNormal"/>
    <w:pPr>
      <w:spacing w:after="0" w:line="240" w:lineRule="auto"/>
      <w:contextualSpacing/>
    </w:pPr>
    <w:tblPr>
      <w:tblStyleRowBandSize w:val="1"/>
      <w:tblStyleColBandSize w:val="1"/>
      <w:tblCellMar>
        <w:left w:w="115" w:type="dxa"/>
        <w:right w:w="115" w:type="dxa"/>
      </w:tblCellMar>
    </w:tblPr>
  </w:style>
  <w:style w:type="table" w:customStyle="1" w:styleId="a3">
    <w:basedOn w:val="TableNormal"/>
    <w:pPr>
      <w:spacing w:after="0" w:line="240" w:lineRule="auto"/>
      <w:contextualSpacing/>
    </w:pPr>
    <w:tblPr>
      <w:tblStyleRowBandSize w:val="1"/>
      <w:tblStyleColBandSize w:val="1"/>
      <w:tblCellMar>
        <w:left w:w="115" w:type="dxa"/>
        <w:right w:w="115" w:type="dxa"/>
      </w:tblCellMar>
    </w:tblPr>
  </w:style>
  <w:style w:type="table" w:customStyle="1" w:styleId="a4">
    <w:basedOn w:val="TableNormal"/>
    <w:pPr>
      <w:spacing w:after="0" w:line="240" w:lineRule="auto"/>
      <w:contextualSpacing/>
    </w:pPr>
    <w:tblPr>
      <w:tblStyleRowBandSize w:val="1"/>
      <w:tblStyleColBandSize w:val="1"/>
      <w:tblCellMar>
        <w:left w:w="115" w:type="dxa"/>
        <w:right w:w="115" w:type="dxa"/>
      </w:tblCellMar>
    </w:tblPr>
  </w:style>
  <w:style w:type="table" w:customStyle="1" w:styleId="a5">
    <w:basedOn w:val="TableNormal"/>
    <w:pPr>
      <w:spacing w:after="0" w:line="240" w:lineRule="auto"/>
      <w:contextualSpacing/>
    </w:pPr>
    <w:tblPr>
      <w:tblStyleRowBandSize w:val="1"/>
      <w:tblStyleColBandSize w:val="1"/>
      <w:tblCellMar>
        <w:left w:w="115" w:type="dxa"/>
        <w:right w:w="115" w:type="dxa"/>
      </w:tblCellMar>
    </w:tblPr>
  </w:style>
  <w:style w:type="table" w:customStyle="1" w:styleId="a6">
    <w:basedOn w:val="TableNormal"/>
    <w:pPr>
      <w:spacing w:after="0" w:line="240" w:lineRule="auto"/>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86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83B"/>
    <w:rPr>
      <w:rFonts w:ascii="Tahoma" w:hAnsi="Tahoma" w:cs="Tahoma"/>
      <w:sz w:val="16"/>
      <w:szCs w:val="16"/>
    </w:rPr>
  </w:style>
  <w:style w:type="character" w:styleId="CommentReference">
    <w:name w:val="annotation reference"/>
    <w:basedOn w:val="DefaultParagraphFont"/>
    <w:uiPriority w:val="99"/>
    <w:semiHidden/>
    <w:unhideWhenUsed/>
    <w:rsid w:val="003B5D6D"/>
    <w:rPr>
      <w:sz w:val="16"/>
      <w:szCs w:val="16"/>
    </w:rPr>
  </w:style>
  <w:style w:type="paragraph" w:styleId="CommentText">
    <w:name w:val="annotation text"/>
    <w:basedOn w:val="Normal"/>
    <w:link w:val="CommentTextChar"/>
    <w:uiPriority w:val="99"/>
    <w:semiHidden/>
    <w:unhideWhenUsed/>
    <w:rsid w:val="003B5D6D"/>
    <w:pPr>
      <w:spacing w:line="240" w:lineRule="auto"/>
    </w:pPr>
    <w:rPr>
      <w:sz w:val="20"/>
      <w:szCs w:val="20"/>
    </w:rPr>
  </w:style>
  <w:style w:type="character" w:customStyle="1" w:styleId="CommentTextChar">
    <w:name w:val="Comment Text Char"/>
    <w:basedOn w:val="DefaultParagraphFont"/>
    <w:link w:val="CommentText"/>
    <w:uiPriority w:val="99"/>
    <w:semiHidden/>
    <w:rsid w:val="003B5D6D"/>
    <w:rPr>
      <w:sz w:val="20"/>
      <w:szCs w:val="20"/>
    </w:rPr>
  </w:style>
  <w:style w:type="paragraph" w:styleId="CommentSubject">
    <w:name w:val="annotation subject"/>
    <w:basedOn w:val="CommentText"/>
    <w:next w:val="CommentText"/>
    <w:link w:val="CommentSubjectChar"/>
    <w:uiPriority w:val="99"/>
    <w:semiHidden/>
    <w:unhideWhenUsed/>
    <w:rsid w:val="003B5D6D"/>
    <w:rPr>
      <w:b/>
      <w:bCs/>
    </w:rPr>
  </w:style>
  <w:style w:type="character" w:customStyle="1" w:styleId="CommentSubjectChar">
    <w:name w:val="Comment Subject Char"/>
    <w:basedOn w:val="CommentTextChar"/>
    <w:link w:val="CommentSubject"/>
    <w:uiPriority w:val="99"/>
    <w:semiHidden/>
    <w:rsid w:val="003B5D6D"/>
    <w:rPr>
      <w:b/>
      <w:bCs/>
      <w:sz w:val="20"/>
      <w:szCs w:val="20"/>
    </w:rPr>
  </w:style>
  <w:style w:type="paragraph" w:styleId="ListParagraph">
    <w:name w:val="List Paragraph"/>
    <w:basedOn w:val="Normal"/>
    <w:uiPriority w:val="34"/>
    <w:qFormat/>
    <w:rsid w:val="002B3A02"/>
    <w:pPr>
      <w:ind w:left="720"/>
      <w:contextualSpacing/>
    </w:pPr>
  </w:style>
  <w:style w:type="paragraph" w:customStyle="1" w:styleId="Default">
    <w:name w:val="Default"/>
    <w:rsid w:val="007F422F"/>
    <w:pPr>
      <w:autoSpaceDE w:val="0"/>
      <w:autoSpaceDN w:val="0"/>
      <w:adjustRightInd w:val="0"/>
      <w:spacing w:after="0" w:line="240" w:lineRule="auto"/>
    </w:pPr>
    <w:rPr>
      <w:rFonts w:ascii="Times New Roman" w:eastAsiaTheme="minorHAnsi" w:hAnsi="Times New Roman" w:cs="Times New Roman"/>
      <w:sz w:val="24"/>
      <w:szCs w:val="24"/>
      <w:lang w:val="en-US" w:eastAsia="en-US"/>
    </w:rPr>
  </w:style>
  <w:style w:type="character" w:styleId="FootnoteReference">
    <w:name w:val="footnote reference"/>
    <w:basedOn w:val="DefaultParagraphFont"/>
    <w:uiPriority w:val="99"/>
    <w:unhideWhenUsed/>
    <w:rsid w:val="007F422F"/>
    <w:rPr>
      <w:vertAlign w:val="superscript"/>
    </w:rPr>
  </w:style>
  <w:style w:type="paragraph" w:styleId="FootnoteText">
    <w:name w:val="footnote text"/>
    <w:basedOn w:val="Normal"/>
    <w:link w:val="FootnoteTextChar"/>
    <w:uiPriority w:val="99"/>
    <w:unhideWhenUsed/>
    <w:rsid w:val="00A93581"/>
    <w:pPr>
      <w:spacing w:after="0" w:line="240" w:lineRule="auto"/>
    </w:pPr>
    <w:rPr>
      <w:sz w:val="24"/>
      <w:szCs w:val="24"/>
    </w:rPr>
  </w:style>
  <w:style w:type="character" w:customStyle="1" w:styleId="FootnoteTextChar">
    <w:name w:val="Footnote Text Char"/>
    <w:basedOn w:val="DefaultParagraphFont"/>
    <w:link w:val="FootnoteText"/>
    <w:uiPriority w:val="99"/>
    <w:rsid w:val="00A93581"/>
    <w:rPr>
      <w:sz w:val="24"/>
      <w:szCs w:val="24"/>
    </w:rPr>
  </w:style>
  <w:style w:type="paragraph" w:styleId="NormalWeb">
    <w:name w:val="Normal (Web)"/>
    <w:basedOn w:val="Normal"/>
    <w:uiPriority w:val="99"/>
    <w:semiHidden/>
    <w:unhideWhenUsed/>
    <w:rsid w:val="00B5084C"/>
    <w:pPr>
      <w:widowControl/>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styleId="Header">
    <w:name w:val="header"/>
    <w:basedOn w:val="Normal"/>
    <w:link w:val="HeaderChar"/>
    <w:uiPriority w:val="99"/>
    <w:unhideWhenUsed/>
    <w:rsid w:val="00E23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698"/>
  </w:style>
  <w:style w:type="paragraph" w:styleId="Footer">
    <w:name w:val="footer"/>
    <w:basedOn w:val="Normal"/>
    <w:link w:val="FooterChar"/>
    <w:uiPriority w:val="99"/>
    <w:unhideWhenUsed/>
    <w:rsid w:val="00E23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698"/>
  </w:style>
  <w:style w:type="character" w:customStyle="1" w:styleId="Heading4Char">
    <w:name w:val="Heading 4 Char"/>
    <w:basedOn w:val="DefaultParagraphFont"/>
    <w:link w:val="Heading4"/>
    <w:rsid w:val="0035143A"/>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160802">
      <w:bodyDiv w:val="1"/>
      <w:marLeft w:val="0"/>
      <w:marRight w:val="0"/>
      <w:marTop w:val="0"/>
      <w:marBottom w:val="0"/>
      <w:divBdr>
        <w:top w:val="none" w:sz="0" w:space="0" w:color="auto"/>
        <w:left w:val="none" w:sz="0" w:space="0" w:color="auto"/>
        <w:bottom w:val="none" w:sz="0" w:space="0" w:color="auto"/>
        <w:right w:val="none" w:sz="0" w:space="0" w:color="auto"/>
      </w:divBdr>
    </w:div>
    <w:div w:id="381907341">
      <w:bodyDiv w:val="1"/>
      <w:marLeft w:val="0"/>
      <w:marRight w:val="0"/>
      <w:marTop w:val="0"/>
      <w:marBottom w:val="0"/>
      <w:divBdr>
        <w:top w:val="none" w:sz="0" w:space="0" w:color="auto"/>
        <w:left w:val="none" w:sz="0" w:space="0" w:color="auto"/>
        <w:bottom w:val="none" w:sz="0" w:space="0" w:color="auto"/>
        <w:right w:val="none" w:sz="0" w:space="0" w:color="auto"/>
      </w:divBdr>
    </w:div>
    <w:div w:id="405997866">
      <w:bodyDiv w:val="1"/>
      <w:marLeft w:val="0"/>
      <w:marRight w:val="0"/>
      <w:marTop w:val="0"/>
      <w:marBottom w:val="0"/>
      <w:divBdr>
        <w:top w:val="none" w:sz="0" w:space="0" w:color="auto"/>
        <w:left w:val="none" w:sz="0" w:space="0" w:color="auto"/>
        <w:bottom w:val="none" w:sz="0" w:space="0" w:color="auto"/>
        <w:right w:val="none" w:sz="0" w:space="0" w:color="auto"/>
      </w:divBdr>
    </w:div>
    <w:div w:id="419958890">
      <w:bodyDiv w:val="1"/>
      <w:marLeft w:val="0"/>
      <w:marRight w:val="0"/>
      <w:marTop w:val="0"/>
      <w:marBottom w:val="0"/>
      <w:divBdr>
        <w:top w:val="none" w:sz="0" w:space="0" w:color="auto"/>
        <w:left w:val="none" w:sz="0" w:space="0" w:color="auto"/>
        <w:bottom w:val="none" w:sz="0" w:space="0" w:color="auto"/>
        <w:right w:val="none" w:sz="0" w:space="0" w:color="auto"/>
      </w:divBdr>
    </w:div>
    <w:div w:id="530652001">
      <w:bodyDiv w:val="1"/>
      <w:marLeft w:val="0"/>
      <w:marRight w:val="0"/>
      <w:marTop w:val="0"/>
      <w:marBottom w:val="0"/>
      <w:divBdr>
        <w:top w:val="none" w:sz="0" w:space="0" w:color="auto"/>
        <w:left w:val="none" w:sz="0" w:space="0" w:color="auto"/>
        <w:bottom w:val="none" w:sz="0" w:space="0" w:color="auto"/>
        <w:right w:val="none" w:sz="0" w:space="0" w:color="auto"/>
      </w:divBdr>
    </w:div>
    <w:div w:id="577785352">
      <w:bodyDiv w:val="1"/>
      <w:marLeft w:val="0"/>
      <w:marRight w:val="0"/>
      <w:marTop w:val="0"/>
      <w:marBottom w:val="0"/>
      <w:divBdr>
        <w:top w:val="none" w:sz="0" w:space="0" w:color="auto"/>
        <w:left w:val="none" w:sz="0" w:space="0" w:color="auto"/>
        <w:bottom w:val="none" w:sz="0" w:space="0" w:color="auto"/>
        <w:right w:val="none" w:sz="0" w:space="0" w:color="auto"/>
      </w:divBdr>
    </w:div>
    <w:div w:id="672101837">
      <w:bodyDiv w:val="1"/>
      <w:marLeft w:val="0"/>
      <w:marRight w:val="0"/>
      <w:marTop w:val="0"/>
      <w:marBottom w:val="0"/>
      <w:divBdr>
        <w:top w:val="none" w:sz="0" w:space="0" w:color="auto"/>
        <w:left w:val="none" w:sz="0" w:space="0" w:color="auto"/>
        <w:bottom w:val="none" w:sz="0" w:space="0" w:color="auto"/>
        <w:right w:val="none" w:sz="0" w:space="0" w:color="auto"/>
      </w:divBdr>
    </w:div>
    <w:div w:id="937445873">
      <w:bodyDiv w:val="1"/>
      <w:marLeft w:val="0"/>
      <w:marRight w:val="0"/>
      <w:marTop w:val="0"/>
      <w:marBottom w:val="0"/>
      <w:divBdr>
        <w:top w:val="none" w:sz="0" w:space="0" w:color="auto"/>
        <w:left w:val="none" w:sz="0" w:space="0" w:color="auto"/>
        <w:bottom w:val="none" w:sz="0" w:space="0" w:color="auto"/>
        <w:right w:val="none" w:sz="0" w:space="0" w:color="auto"/>
      </w:divBdr>
    </w:div>
    <w:div w:id="1581254333">
      <w:bodyDiv w:val="1"/>
      <w:marLeft w:val="0"/>
      <w:marRight w:val="0"/>
      <w:marTop w:val="0"/>
      <w:marBottom w:val="0"/>
      <w:divBdr>
        <w:top w:val="none" w:sz="0" w:space="0" w:color="auto"/>
        <w:left w:val="none" w:sz="0" w:space="0" w:color="auto"/>
        <w:bottom w:val="none" w:sz="0" w:space="0" w:color="auto"/>
        <w:right w:val="none" w:sz="0" w:space="0" w:color="auto"/>
      </w:divBdr>
    </w:div>
    <w:div w:id="1723289620">
      <w:bodyDiv w:val="1"/>
      <w:marLeft w:val="0"/>
      <w:marRight w:val="0"/>
      <w:marTop w:val="0"/>
      <w:marBottom w:val="0"/>
      <w:divBdr>
        <w:top w:val="none" w:sz="0" w:space="0" w:color="auto"/>
        <w:left w:val="none" w:sz="0" w:space="0" w:color="auto"/>
        <w:bottom w:val="none" w:sz="0" w:space="0" w:color="auto"/>
        <w:right w:val="none" w:sz="0" w:space="0" w:color="auto"/>
      </w:divBdr>
    </w:div>
    <w:div w:id="19016682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0" ma:contentTypeDescription="Create a new document." ma:contentTypeScope="" ma:versionID="d5b9578ac925f2cea4794d5a6d3896c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950c2b6b3b79907b18d266b21f64524c"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759e4c-f0d7-4feb-bda3-ed2800574e06" xsi:nil="true"/>
    <lcf76f155ced4ddcb4097134ff3c332f xmlns="b1528a4b-5ccb-40f7-a09e-43427183cd95">
      <Terms xmlns="http://schemas.microsoft.com/office/infopath/2007/PartnerControls"/>
    </lcf76f155ced4ddcb4097134ff3c332f>
    <DocumentType xmlns="f9695bc1-6109-4dcd-a27a-f8a0370b00e2">Pro Doc</DocumentType>
    <UploadedBy xmlns="b1528a4b-5ccb-40f7-a09e-43427183cd95">sean.chen@undp.org</UploadedBy>
    <Classification xmlns="b1528a4b-5ccb-40f7-a09e-43427183cd95">External</Classification>
    <FormCode xmlns="b1528a4b-5ccb-40f7-a09e-43427183cd95" xsi:nil="true"/>
    <FundId xmlns="f9695bc1-6109-4dcd-a27a-f8a0370b00e2">39</FundId>
    <ProjectType xmlns="f9695bc1-6109-4dcd-a27a-f8a0370b00e2">PROJECT</ProjectType>
    <NarrativeCode xmlns="b1528a4b-5ccb-40f7-a09e-43427183cd95" xsi:nil="true"/>
    <DocumentOrigin xmlns="b1528a4b-5ccb-40f7-a09e-43427183cd95">Project</DocumentOrigin>
    <DrupalDocId xmlns="b1528a4b-5ccb-40f7-a09e-43427183cd95">4980d9de-c182-40ae-ac97-637d1e7481fc</DrupalDocId>
    <Status xmlns="b1528a4b-5ccb-40f7-a09e-43427183cd95">Published</Status>
    <ProjectId xmlns="f9695bc1-6109-4dcd-a27a-f8a0370b00e2">MPTF_00068_00037</ProjectId>
    <FundCode xmlns="f9695bc1-6109-4dcd-a27a-f8a0370b00e2">MPTF_00068</FundCode>
    <Comments xmlns="f9695bc1-6109-4dcd-a27a-f8a0370b00e2" xsi:nil="true"/>
    <Active xmlns="f9695bc1-6109-4dcd-a27a-f8a0370b00e2">Yes</Active>
    <DocumentDate xmlns="b1528a4b-5ccb-40f7-a09e-43427183cd95">2018-03-28T07:00:00+00:00</DocumentDate>
    <Featured xmlns="b1528a4b-5ccb-40f7-a09e-43427183cd95">1</Featured>
    <FormTypeCode xmlns="b1528a4b-5ccb-40f7-a09e-43427183cd95" xsi:nil="true"/>
    <DocModified xmlns="b1528a4b-5ccb-40f7-a09e-43427183cd95">No</DocModified>
  </documentManagement>
</p:properties>
</file>

<file path=customXml/itemProps1.xml><?xml version="1.0" encoding="utf-8"?>
<ds:datastoreItem xmlns:ds="http://schemas.openxmlformats.org/officeDocument/2006/customXml" ds:itemID="{AC27157E-D90E-484E-A4A3-FCFCA8FE1C07}">
  <ds:schemaRefs>
    <ds:schemaRef ds:uri="http://schemas.openxmlformats.org/officeDocument/2006/bibliography"/>
  </ds:schemaRefs>
</ds:datastoreItem>
</file>

<file path=customXml/itemProps2.xml><?xml version="1.0" encoding="utf-8"?>
<ds:datastoreItem xmlns:ds="http://schemas.openxmlformats.org/officeDocument/2006/customXml" ds:itemID="{ECF85307-753A-4308-87DC-7CB3B2FFB249}"/>
</file>

<file path=customXml/itemProps3.xml><?xml version="1.0" encoding="utf-8"?>
<ds:datastoreItem xmlns:ds="http://schemas.openxmlformats.org/officeDocument/2006/customXml" ds:itemID="{F8A6CBC2-9D67-4E47-85E4-51D01EA21742}"/>
</file>

<file path=customXml/itemProps4.xml><?xml version="1.0" encoding="utf-8"?>
<ds:datastoreItem xmlns:ds="http://schemas.openxmlformats.org/officeDocument/2006/customXml" ds:itemID="{807D810E-D040-4526-98FB-50E3A558FC00}"/>
</file>

<file path=docProps/app.xml><?xml version="1.0" encoding="utf-8"?>
<Properties xmlns="http://schemas.openxmlformats.org/officeDocument/2006/extended-properties" xmlns:vt="http://schemas.openxmlformats.org/officeDocument/2006/docPropsVTypes">
  <Template>Normal</Template>
  <TotalTime>0</TotalTime>
  <Pages>20</Pages>
  <Words>7157</Words>
  <Characters>40798</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UNPRPD Project Proposal_Zambia_28 Feb_final revised.docx</dc:title>
  <dc:creator>BORZINI, Elisabetta</dc:creator>
  <cp:lastModifiedBy>natalia mattioli</cp:lastModifiedBy>
  <cp:revision>2</cp:revision>
  <cp:lastPrinted>2017-06-21T09:51:00Z</cp:lastPrinted>
  <dcterms:created xsi:type="dcterms:W3CDTF">2018-03-09T23:42:00Z</dcterms:created>
  <dcterms:modified xsi:type="dcterms:W3CDTF">2018-03-09T23:42:00Z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y fmtid="{D5CDD505-2E9C-101B-9397-08002B2CF9AE}" pid="3" name="Order">
    <vt:r8>3132700</vt:r8>
  </property>
  <property fmtid="{D5CDD505-2E9C-101B-9397-08002B2CF9AE}" pid="4" name="MediaServiceImageTags">
    <vt:lpwstr/>
  </property>
</Properties>
</file>