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F6" w:rsidRPr="00051970" w:rsidRDefault="00C37188" w:rsidP="00E56BF6">
      <w:pPr>
        <w:numPr>
          <w:ilvl w:val="12"/>
          <w:numId w:val="0"/>
        </w:numPr>
        <w:tabs>
          <w:tab w:val="left" w:pos="-720"/>
        </w:tabs>
        <w:suppressAutoHyphens/>
        <w:jc w:val="center"/>
        <w:rPr>
          <w:rFonts w:ascii="Bookman Old Style" w:hAnsi="Bookman Old Style"/>
          <w:b/>
          <w:bCs/>
          <w:spacing w:val="-3"/>
        </w:rPr>
      </w:pPr>
      <w:r>
        <w:rPr>
          <w:rFonts w:ascii="Bookman Old Style" w:hAnsi="Bookman Old Style"/>
          <w:noProof/>
          <w:snapToGrid/>
          <w:spacing w:val="-3"/>
          <w:sz w:val="20"/>
          <w:lang w:val="en-US"/>
        </w:rPr>
        <w:drawing>
          <wp:inline distT="0" distB="0" distL="0" distR="0">
            <wp:extent cx="1121410" cy="7937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121410" cy="793750"/>
                    </a:xfrm>
                    <a:prstGeom prst="rect">
                      <a:avLst/>
                    </a:prstGeom>
                    <a:solidFill>
                      <a:srgbClr val="3366FF"/>
                    </a:solidFill>
                    <a:ln w="9525">
                      <a:noFill/>
                      <a:miter lim="800000"/>
                      <a:headEnd/>
                      <a:tailEnd/>
                    </a:ln>
                  </pic:spPr>
                </pic:pic>
              </a:graphicData>
            </a:graphic>
          </wp:inline>
        </w:drawing>
      </w:r>
      <w:r w:rsidR="00E56BF6" w:rsidRPr="00051970">
        <w:rPr>
          <w:rFonts w:ascii="Bookman Old Style" w:hAnsi="Bookman Old Style"/>
          <w:spacing w:val="-3"/>
          <w:sz w:val="20"/>
        </w:rPr>
        <w:t xml:space="preserve">                            </w:t>
      </w:r>
    </w:p>
    <w:p w:rsidR="00E56BF6" w:rsidRPr="00051970" w:rsidRDefault="00540B37"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lang w:val="en-US"/>
        </w:rPr>
      </w:pPr>
      <w:r w:rsidRPr="00051970">
        <w:rPr>
          <w:rFonts w:ascii="Bookman Old Style" w:hAnsi="Bookman Old Style"/>
          <w:b/>
          <w:bCs/>
          <w:sz w:val="28"/>
          <w:szCs w:val="28"/>
        </w:rPr>
        <w:t>[</w:t>
      </w:r>
      <w:r w:rsidR="00051970" w:rsidRPr="00051970">
        <w:rPr>
          <w:rFonts w:ascii="Bookman Old Style" w:hAnsi="Bookman Old Style"/>
          <w:b/>
          <w:bCs/>
          <w:sz w:val="28"/>
          <w:szCs w:val="28"/>
        </w:rPr>
        <w:t>UN BHUTAN COUNTRY FUND</w:t>
      </w:r>
      <w:r w:rsidRPr="00051970">
        <w:rPr>
          <w:rFonts w:ascii="Bookman Old Style" w:hAnsi="Bookman Old Style"/>
          <w:b/>
          <w:bCs/>
          <w:sz w:val="28"/>
          <w:szCs w:val="28"/>
        </w:rPr>
        <w:t>]</w:t>
      </w:r>
    </w:p>
    <w:p w:rsidR="00E56BF6"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0"/>
          <w:lang w:val="en-US"/>
        </w:rPr>
      </w:pPr>
    </w:p>
    <w:p w:rsidR="00E56BF6" w:rsidRPr="00051970" w:rsidRDefault="00A3771A"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szCs w:val="24"/>
          <w:u w:val="single"/>
        </w:rPr>
      </w:pPr>
      <w:r w:rsidRPr="00051970">
        <w:rPr>
          <w:rFonts w:ascii="Bookman Old Style" w:hAnsi="Bookman Old Style"/>
          <w:b/>
          <w:spacing w:val="-3"/>
          <w:sz w:val="28"/>
          <w:szCs w:val="24"/>
          <w:u w:val="single"/>
        </w:rPr>
        <w:t>BI-ANNUAL</w:t>
      </w:r>
      <w:r w:rsidR="00E56BF6" w:rsidRPr="00051970">
        <w:rPr>
          <w:rFonts w:ascii="Bookman Old Style" w:hAnsi="Bookman Old Style"/>
          <w:b/>
          <w:spacing w:val="-3"/>
          <w:sz w:val="28"/>
          <w:szCs w:val="24"/>
          <w:u w:val="single"/>
        </w:rPr>
        <w:t xml:space="preserve"> PROJECT</w:t>
      </w:r>
      <w:r w:rsidR="00540B37" w:rsidRPr="00051970">
        <w:rPr>
          <w:rFonts w:ascii="Bookman Old Style" w:hAnsi="Bookman Old Style"/>
          <w:b/>
          <w:spacing w:val="-3"/>
          <w:sz w:val="28"/>
          <w:szCs w:val="24"/>
          <w:u w:val="single"/>
        </w:rPr>
        <w:t>/PROGRAMME</w:t>
      </w:r>
      <w:r w:rsidR="00E56BF6" w:rsidRPr="00051970">
        <w:rPr>
          <w:rFonts w:ascii="Bookman Old Style" w:hAnsi="Bookman Old Style"/>
          <w:b/>
          <w:spacing w:val="-3"/>
          <w:sz w:val="28"/>
          <w:szCs w:val="24"/>
          <w:u w:val="single"/>
        </w:rPr>
        <w:t xml:space="preserve"> UPDATE</w:t>
      </w:r>
    </w:p>
    <w:p w:rsidR="00540B37"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sidRPr="00051970">
        <w:rPr>
          <w:rFonts w:ascii="Bookman Old Style" w:hAnsi="Bookman Old Style"/>
          <w:b/>
          <w:spacing w:val="-3"/>
          <w:szCs w:val="24"/>
        </w:rPr>
        <w:t xml:space="preserve"> </w:t>
      </w:r>
    </w:p>
    <w:p w:rsidR="00E56BF6"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sidRPr="00051970">
        <w:rPr>
          <w:rFonts w:ascii="Bookman Old Style" w:hAnsi="Bookman Old Style"/>
          <w:b/>
          <w:spacing w:val="-3"/>
          <w:szCs w:val="24"/>
        </w:rPr>
        <w:t>AS OF [</w:t>
      </w:r>
      <w:r w:rsidR="00F75EB9">
        <w:rPr>
          <w:rFonts w:ascii="Bookman Old Style" w:hAnsi="Bookman Old Style"/>
          <w:b/>
          <w:spacing w:val="-3"/>
          <w:szCs w:val="24"/>
        </w:rPr>
        <w:t>31</w:t>
      </w:r>
      <w:r w:rsidR="00F75EB9" w:rsidRPr="00F75EB9">
        <w:rPr>
          <w:rFonts w:ascii="Bookman Old Style" w:hAnsi="Bookman Old Style"/>
          <w:b/>
          <w:spacing w:val="-3"/>
          <w:szCs w:val="24"/>
          <w:vertAlign w:val="superscript"/>
        </w:rPr>
        <w:t>st</w:t>
      </w:r>
      <w:r w:rsidR="00F75EB9">
        <w:rPr>
          <w:rFonts w:ascii="Bookman Old Style" w:hAnsi="Bookman Old Style"/>
          <w:b/>
          <w:spacing w:val="-3"/>
          <w:szCs w:val="24"/>
        </w:rPr>
        <w:t xml:space="preserve"> December 2010</w:t>
      </w:r>
      <w:r w:rsidRPr="00051970">
        <w:rPr>
          <w:rFonts w:ascii="Bookman Old Style" w:hAnsi="Bookman Old Style"/>
          <w:b/>
          <w:spacing w:val="-3"/>
          <w:szCs w:val="24"/>
        </w:rPr>
        <w:t>]</w:t>
      </w:r>
    </w:p>
    <w:p w:rsidR="00E56BF6" w:rsidRPr="00051970" w:rsidRDefault="00E56BF6" w:rsidP="004A1D9B">
      <w:pPr>
        <w:jc w:val="center"/>
        <w:outlineLvl w:val="0"/>
        <w:rPr>
          <w:rFonts w:ascii="Bookman Old Style" w:hAnsi="Bookman Old Style"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60"/>
        <w:gridCol w:w="2520"/>
        <w:gridCol w:w="2700"/>
      </w:tblGrid>
      <w:tr w:rsidR="004A1D9B" w:rsidRPr="00051970" w:rsidTr="00E56BF6">
        <w:trPr>
          <w:trHeight w:val="604"/>
        </w:trPr>
        <w:tc>
          <w:tcPr>
            <w:tcW w:w="2448" w:type="dxa"/>
            <w:tcBorders>
              <w:bottom w:val="single" w:sz="4" w:space="0" w:color="auto"/>
            </w:tcBorders>
            <w:shd w:val="clear" w:color="auto" w:fill="E6E6E6"/>
            <w:vAlign w:val="center"/>
          </w:tcPr>
          <w:p w:rsidR="004A1D9B" w:rsidRPr="00051970" w:rsidRDefault="00540B37" w:rsidP="00540B37">
            <w:pPr>
              <w:rPr>
                <w:rFonts w:ascii="Bookman Old Style" w:hAnsi="Bookman Old Style" w:cs="Arial"/>
                <w:sz w:val="20"/>
              </w:rPr>
            </w:pPr>
            <w:r w:rsidRPr="00051970">
              <w:rPr>
                <w:rFonts w:ascii="Bookman Old Style" w:hAnsi="Bookman Old Style" w:cs="Arial"/>
                <w:b/>
                <w:sz w:val="20"/>
              </w:rPr>
              <w:t>Participating</w:t>
            </w:r>
            <w:r w:rsidR="004A1D9B" w:rsidRPr="00051970">
              <w:rPr>
                <w:rFonts w:ascii="Bookman Old Style" w:hAnsi="Bookman Old Style" w:cs="Arial"/>
                <w:b/>
                <w:sz w:val="20"/>
              </w:rPr>
              <w:t xml:space="preserve"> UN Org</w:t>
            </w:r>
            <w:r w:rsidRPr="00051970">
              <w:rPr>
                <w:rFonts w:ascii="Bookman Old Style" w:hAnsi="Bookman Old Style" w:cs="Arial"/>
                <w:b/>
                <w:sz w:val="20"/>
              </w:rPr>
              <w:t>anization(s)</w:t>
            </w:r>
          </w:p>
        </w:tc>
        <w:tc>
          <w:tcPr>
            <w:tcW w:w="7380" w:type="dxa"/>
            <w:gridSpan w:val="3"/>
            <w:vAlign w:val="center"/>
          </w:tcPr>
          <w:p w:rsidR="004A1D9B" w:rsidRPr="00051970" w:rsidRDefault="00A3771A" w:rsidP="002F22A7">
            <w:pPr>
              <w:rPr>
                <w:rFonts w:ascii="Bookman Old Style" w:hAnsi="Bookman Old Style" w:cs="Arial"/>
                <w:sz w:val="20"/>
              </w:rPr>
            </w:pPr>
            <w:r w:rsidRPr="00051970">
              <w:rPr>
                <w:rFonts w:ascii="Bookman Old Style" w:hAnsi="Bookman Old Style" w:cs="Arial"/>
                <w:sz w:val="20"/>
              </w:rPr>
              <w:t>UNDP; UNICEF</w:t>
            </w:r>
            <w:r w:rsidR="00F75EB9">
              <w:rPr>
                <w:rFonts w:ascii="Bookman Old Style" w:hAnsi="Bookman Old Style" w:cs="Arial"/>
                <w:sz w:val="20"/>
              </w:rPr>
              <w:t>, UNCTAD, FAO</w:t>
            </w:r>
          </w:p>
        </w:tc>
      </w:tr>
      <w:tr w:rsidR="004A1D9B" w:rsidRPr="00051970" w:rsidTr="00E56BF6">
        <w:trPr>
          <w:trHeight w:val="604"/>
        </w:trPr>
        <w:tc>
          <w:tcPr>
            <w:tcW w:w="2448" w:type="dxa"/>
            <w:shd w:val="clear" w:color="auto" w:fill="E6E6E6"/>
            <w:vAlign w:val="center"/>
          </w:tcPr>
          <w:p w:rsidR="004A1D9B" w:rsidRPr="00051970" w:rsidRDefault="00540B37" w:rsidP="00540B37">
            <w:pPr>
              <w:rPr>
                <w:rFonts w:ascii="Bookman Old Style" w:hAnsi="Bookman Old Style" w:cs="Arial"/>
                <w:sz w:val="20"/>
              </w:rPr>
            </w:pPr>
            <w:r w:rsidRPr="00051970">
              <w:rPr>
                <w:rFonts w:ascii="Bookman Old Style" w:hAnsi="Bookman Old Style" w:cs="Arial"/>
                <w:b/>
                <w:sz w:val="20"/>
              </w:rPr>
              <w:t>MDTF Programme</w:t>
            </w:r>
            <w:r w:rsidR="004A1D9B" w:rsidRPr="00051970">
              <w:rPr>
                <w:rFonts w:ascii="Bookman Old Style" w:hAnsi="Bookman Old Style" w:cs="Arial"/>
                <w:b/>
                <w:sz w:val="20"/>
              </w:rPr>
              <w:t xml:space="preserve"> Number</w:t>
            </w:r>
          </w:p>
        </w:tc>
        <w:tc>
          <w:tcPr>
            <w:tcW w:w="7380" w:type="dxa"/>
            <w:gridSpan w:val="3"/>
            <w:shd w:val="clear" w:color="auto" w:fill="auto"/>
            <w:vAlign w:val="center"/>
          </w:tcPr>
          <w:p w:rsidR="004A1D9B" w:rsidRPr="00C37188" w:rsidRDefault="00A3771A" w:rsidP="002F22A7">
            <w:pPr>
              <w:rPr>
                <w:rFonts w:ascii="Bookman Old Style" w:hAnsi="Bookman Old Style" w:cs="Arial"/>
                <w:sz w:val="20"/>
              </w:rPr>
            </w:pPr>
            <w:r w:rsidRPr="00C37188">
              <w:rPr>
                <w:rFonts w:ascii="Bookman Old Style" w:hAnsi="Bookman Old Style"/>
                <w:color w:val="000000"/>
                <w:sz w:val="20"/>
              </w:rPr>
              <w:t>00073261</w:t>
            </w:r>
          </w:p>
        </w:tc>
      </w:tr>
      <w:tr w:rsidR="004A1D9B" w:rsidRPr="00051970" w:rsidTr="00E56BF6">
        <w:trPr>
          <w:trHeight w:val="604"/>
        </w:trPr>
        <w:tc>
          <w:tcPr>
            <w:tcW w:w="2448" w:type="dxa"/>
            <w:tcBorders>
              <w:bottom w:val="single" w:sz="4" w:space="0" w:color="auto"/>
            </w:tcBorders>
            <w:shd w:val="clear" w:color="auto" w:fill="E6E6E6"/>
            <w:vAlign w:val="center"/>
          </w:tcPr>
          <w:p w:rsidR="004A1D9B" w:rsidRPr="00051970" w:rsidRDefault="00540B37" w:rsidP="002F22A7">
            <w:pPr>
              <w:rPr>
                <w:rFonts w:ascii="Bookman Old Style" w:hAnsi="Bookman Old Style" w:cs="Arial"/>
                <w:b/>
                <w:sz w:val="20"/>
              </w:rPr>
            </w:pPr>
            <w:r w:rsidRPr="00051970">
              <w:rPr>
                <w:rFonts w:ascii="Bookman Old Style" w:hAnsi="Bookman Old Style" w:cs="Arial"/>
                <w:b/>
                <w:sz w:val="20"/>
              </w:rPr>
              <w:t>Programme Title</w:t>
            </w:r>
          </w:p>
        </w:tc>
        <w:tc>
          <w:tcPr>
            <w:tcW w:w="7380" w:type="dxa"/>
            <w:gridSpan w:val="3"/>
            <w:shd w:val="clear" w:color="auto" w:fill="auto"/>
            <w:vAlign w:val="center"/>
          </w:tcPr>
          <w:p w:rsidR="004A1D9B" w:rsidRPr="00C37188" w:rsidRDefault="00A3771A" w:rsidP="002F22A7">
            <w:pPr>
              <w:rPr>
                <w:rFonts w:ascii="Bookman Old Style" w:hAnsi="Bookman Old Style" w:cs="Arial"/>
                <w:b/>
                <w:sz w:val="20"/>
              </w:rPr>
            </w:pPr>
            <w:r w:rsidRPr="00C37188">
              <w:rPr>
                <w:rFonts w:ascii="Bookman Old Style" w:hAnsi="Bookman Old Style" w:cs="Arial"/>
                <w:b/>
                <w:sz w:val="20"/>
              </w:rPr>
              <w:t>Poverty and the MDGs</w:t>
            </w:r>
          </w:p>
        </w:tc>
      </w:tr>
      <w:tr w:rsidR="00540B37" w:rsidRPr="00051970" w:rsidTr="00E56BF6">
        <w:trPr>
          <w:trHeight w:val="604"/>
        </w:trPr>
        <w:tc>
          <w:tcPr>
            <w:tcW w:w="2448" w:type="dxa"/>
            <w:tcBorders>
              <w:bottom w:val="single" w:sz="4" w:space="0" w:color="auto"/>
            </w:tcBorders>
            <w:shd w:val="clear" w:color="auto" w:fill="E6E6E6"/>
            <w:vAlign w:val="center"/>
          </w:tcPr>
          <w:p w:rsidR="00540B37" w:rsidRPr="00051970" w:rsidRDefault="00540B37" w:rsidP="002F22A7">
            <w:pPr>
              <w:rPr>
                <w:rFonts w:ascii="Bookman Old Style" w:hAnsi="Bookman Old Style" w:cs="Arial"/>
                <w:b/>
                <w:sz w:val="20"/>
              </w:rPr>
            </w:pPr>
            <w:r w:rsidRPr="00051970">
              <w:rPr>
                <w:rFonts w:ascii="Bookman Old Style" w:hAnsi="Bookman Old Style" w:cs="Arial"/>
                <w:b/>
                <w:sz w:val="20"/>
              </w:rPr>
              <w:t xml:space="preserve">Approved Budget </w:t>
            </w:r>
          </w:p>
          <w:p w:rsidR="00540B37" w:rsidRPr="00051970" w:rsidRDefault="00540B37" w:rsidP="002F22A7">
            <w:pPr>
              <w:rPr>
                <w:rFonts w:ascii="Bookman Old Style" w:hAnsi="Bookman Old Style" w:cs="Arial"/>
                <w:b/>
                <w:sz w:val="20"/>
              </w:rPr>
            </w:pPr>
            <w:r w:rsidRPr="00051970">
              <w:rPr>
                <w:rFonts w:ascii="Bookman Old Style" w:hAnsi="Bookman Old Style" w:cs="Arial"/>
                <w:b/>
                <w:sz w:val="16"/>
              </w:rPr>
              <w:t>(by PO, if applicable)</w:t>
            </w:r>
          </w:p>
        </w:tc>
        <w:tc>
          <w:tcPr>
            <w:tcW w:w="7380" w:type="dxa"/>
            <w:gridSpan w:val="3"/>
            <w:shd w:val="clear" w:color="auto" w:fill="auto"/>
            <w:vAlign w:val="center"/>
          </w:tcPr>
          <w:p w:rsidR="00540B37" w:rsidRPr="00C37188" w:rsidRDefault="00051970" w:rsidP="00051970">
            <w:pPr>
              <w:rPr>
                <w:rFonts w:ascii="Bookman Old Style" w:hAnsi="Bookman Old Style" w:cs="Arial"/>
                <w:b/>
                <w:sz w:val="20"/>
              </w:rPr>
            </w:pPr>
            <w:r w:rsidRPr="00C37188">
              <w:rPr>
                <w:rFonts w:ascii="Bookman Old Style" w:hAnsi="Bookman Old Style" w:cs="Arial"/>
                <w:b/>
                <w:sz w:val="20"/>
              </w:rPr>
              <w:t xml:space="preserve">UNDP: </w:t>
            </w:r>
            <w:r w:rsidR="00F75EB9">
              <w:rPr>
                <w:rFonts w:ascii="Bookman Old Style" w:hAnsi="Bookman Old Style" w:cs="Arial"/>
                <w:b/>
                <w:sz w:val="20"/>
              </w:rPr>
              <w:t>129,649</w:t>
            </w:r>
          </w:p>
          <w:p w:rsidR="00051970" w:rsidRDefault="00F75EB9" w:rsidP="00051970">
            <w:pPr>
              <w:rPr>
                <w:rFonts w:ascii="Bookman Old Style" w:hAnsi="Bookman Old Style" w:cs="Arial"/>
                <w:b/>
                <w:sz w:val="20"/>
              </w:rPr>
            </w:pPr>
            <w:r>
              <w:rPr>
                <w:rFonts w:ascii="Bookman Old Style" w:hAnsi="Bookman Old Style" w:cs="Arial"/>
                <w:b/>
                <w:sz w:val="20"/>
              </w:rPr>
              <w:t>UNICEF: 34,000</w:t>
            </w:r>
          </w:p>
          <w:p w:rsidR="00F75EB9" w:rsidRDefault="00F75EB9" w:rsidP="00051970">
            <w:pPr>
              <w:rPr>
                <w:rFonts w:ascii="Bookman Old Style" w:hAnsi="Bookman Old Style" w:cs="Arial"/>
                <w:b/>
                <w:sz w:val="20"/>
              </w:rPr>
            </w:pPr>
            <w:r>
              <w:rPr>
                <w:rFonts w:ascii="Bookman Old Style" w:hAnsi="Bookman Old Style" w:cs="Arial"/>
                <w:b/>
                <w:sz w:val="20"/>
              </w:rPr>
              <w:t>UNCTAD: 20,000</w:t>
            </w:r>
          </w:p>
          <w:p w:rsidR="00F75EB9" w:rsidRPr="00C37188" w:rsidRDefault="00F75EB9" w:rsidP="00051970">
            <w:pPr>
              <w:rPr>
                <w:rFonts w:ascii="Bookman Old Style" w:hAnsi="Bookman Old Style" w:cs="Arial"/>
                <w:b/>
                <w:sz w:val="20"/>
              </w:rPr>
            </w:pPr>
            <w:r>
              <w:rPr>
                <w:rFonts w:ascii="Bookman Old Style" w:hAnsi="Bookman Old Style" w:cs="Arial"/>
                <w:b/>
                <w:sz w:val="20"/>
              </w:rPr>
              <w:t>FAO: 25,743</w:t>
            </w:r>
          </w:p>
        </w:tc>
      </w:tr>
      <w:tr w:rsidR="004A1D9B" w:rsidRPr="00051970" w:rsidTr="00540B37">
        <w:trPr>
          <w:trHeight w:val="604"/>
        </w:trPr>
        <w:tc>
          <w:tcPr>
            <w:tcW w:w="2448" w:type="dxa"/>
            <w:shd w:val="clear" w:color="auto" w:fill="E6E6E6"/>
            <w:vAlign w:val="center"/>
          </w:tcPr>
          <w:p w:rsidR="00540B37" w:rsidRPr="00051970" w:rsidRDefault="00540B37" w:rsidP="002F22A7">
            <w:pPr>
              <w:rPr>
                <w:rFonts w:ascii="Bookman Old Style" w:hAnsi="Bookman Old Style" w:cs="Arial"/>
                <w:b/>
                <w:sz w:val="20"/>
              </w:rPr>
            </w:pPr>
            <w:r w:rsidRPr="00051970">
              <w:rPr>
                <w:rFonts w:ascii="Bookman Old Style" w:hAnsi="Bookman Old Style" w:cs="Arial"/>
                <w:b/>
                <w:sz w:val="20"/>
              </w:rPr>
              <w:t xml:space="preserve">Expenditure </w:t>
            </w:r>
          </w:p>
          <w:p w:rsidR="004A1D9B" w:rsidRPr="00051970" w:rsidRDefault="00540B37" w:rsidP="002F22A7">
            <w:pPr>
              <w:rPr>
                <w:rFonts w:ascii="Bookman Old Style" w:hAnsi="Bookman Old Style" w:cs="Arial"/>
                <w:b/>
                <w:sz w:val="20"/>
              </w:rPr>
            </w:pPr>
            <w:r w:rsidRPr="00051970">
              <w:rPr>
                <w:rFonts w:ascii="Bookman Old Style" w:hAnsi="Bookman Old Style" w:cs="Arial"/>
                <w:b/>
                <w:sz w:val="16"/>
              </w:rPr>
              <w:t>(by PO, if applicable)</w:t>
            </w:r>
          </w:p>
        </w:tc>
        <w:tc>
          <w:tcPr>
            <w:tcW w:w="2160" w:type="dxa"/>
            <w:vAlign w:val="center"/>
          </w:tcPr>
          <w:p w:rsidR="004A1D9B" w:rsidRPr="00051970" w:rsidRDefault="00A3771A" w:rsidP="002F22A7">
            <w:pPr>
              <w:rPr>
                <w:rFonts w:ascii="Bookman Old Style" w:hAnsi="Bookman Old Style" w:cs="Arial"/>
                <w:color w:val="000000"/>
                <w:sz w:val="20"/>
              </w:rPr>
            </w:pPr>
            <w:r w:rsidRPr="00051970">
              <w:rPr>
                <w:rFonts w:ascii="Bookman Old Style" w:hAnsi="Bookman Old Style" w:cs="Arial"/>
                <w:color w:val="000000"/>
                <w:sz w:val="20"/>
              </w:rPr>
              <w:t xml:space="preserve">UNDP: </w:t>
            </w:r>
            <w:r w:rsidR="00F75EB9">
              <w:rPr>
                <w:rFonts w:ascii="Bookman Old Style" w:hAnsi="Bookman Old Style" w:cs="Arial"/>
                <w:color w:val="000000"/>
                <w:sz w:val="20"/>
              </w:rPr>
              <w:t>128,816</w:t>
            </w:r>
          </w:p>
          <w:p w:rsidR="00A3771A" w:rsidRDefault="00A3771A" w:rsidP="002F22A7">
            <w:pPr>
              <w:rPr>
                <w:rFonts w:ascii="Bookman Old Style" w:hAnsi="Bookman Old Style" w:cs="Arial"/>
                <w:color w:val="000000"/>
                <w:sz w:val="20"/>
              </w:rPr>
            </w:pPr>
            <w:r w:rsidRPr="00051970">
              <w:rPr>
                <w:rFonts w:ascii="Bookman Old Style" w:hAnsi="Bookman Old Style" w:cs="Arial"/>
                <w:color w:val="000000"/>
                <w:sz w:val="20"/>
              </w:rPr>
              <w:t>UNICEF: 34,000</w:t>
            </w:r>
          </w:p>
          <w:p w:rsidR="00F75EB9" w:rsidRDefault="00F75EB9" w:rsidP="002F22A7">
            <w:pPr>
              <w:rPr>
                <w:rFonts w:ascii="Bookman Old Style" w:hAnsi="Bookman Old Style" w:cs="Arial"/>
                <w:color w:val="000000"/>
                <w:sz w:val="20"/>
              </w:rPr>
            </w:pPr>
            <w:r>
              <w:rPr>
                <w:rFonts w:ascii="Bookman Old Style" w:hAnsi="Bookman Old Style" w:cs="Arial"/>
                <w:color w:val="000000"/>
                <w:sz w:val="20"/>
              </w:rPr>
              <w:t>UNCTAD: 18,505</w:t>
            </w:r>
          </w:p>
          <w:p w:rsidR="00F75EB9" w:rsidRDefault="00F75EB9" w:rsidP="002F22A7">
            <w:pPr>
              <w:rPr>
                <w:rFonts w:ascii="Bookman Old Style" w:hAnsi="Bookman Old Style" w:cs="Arial"/>
                <w:color w:val="000000"/>
                <w:sz w:val="20"/>
              </w:rPr>
            </w:pPr>
            <w:r>
              <w:rPr>
                <w:rFonts w:ascii="Bookman Old Style" w:hAnsi="Bookman Old Style" w:cs="Arial"/>
                <w:color w:val="000000"/>
                <w:sz w:val="20"/>
              </w:rPr>
              <w:t>FAO: 25,743</w:t>
            </w:r>
          </w:p>
          <w:p w:rsidR="00F75EB9" w:rsidRPr="00051970" w:rsidRDefault="00F75EB9" w:rsidP="002F22A7">
            <w:pPr>
              <w:rPr>
                <w:rFonts w:ascii="Bookman Old Style" w:hAnsi="Bookman Old Style" w:cs="Arial"/>
                <w:color w:val="000000"/>
                <w:sz w:val="20"/>
              </w:rPr>
            </w:pPr>
          </w:p>
        </w:tc>
        <w:tc>
          <w:tcPr>
            <w:tcW w:w="2520" w:type="dxa"/>
            <w:shd w:val="clear" w:color="auto" w:fill="E6E6E6"/>
            <w:vAlign w:val="center"/>
          </w:tcPr>
          <w:p w:rsidR="00540B37" w:rsidRPr="00051970" w:rsidRDefault="004A1D9B" w:rsidP="002F22A7">
            <w:pPr>
              <w:rPr>
                <w:rFonts w:ascii="Bookman Old Style" w:hAnsi="Bookman Old Style" w:cs="Arial"/>
                <w:b/>
                <w:sz w:val="20"/>
              </w:rPr>
            </w:pPr>
            <w:r w:rsidRPr="00051970">
              <w:rPr>
                <w:rFonts w:ascii="Bookman Old Style" w:hAnsi="Bookman Old Style" w:cs="Arial"/>
                <w:b/>
                <w:sz w:val="20"/>
              </w:rPr>
              <w:t>% of Approved</w:t>
            </w:r>
            <w:r w:rsidR="00540B37" w:rsidRPr="00051970">
              <w:rPr>
                <w:rFonts w:ascii="Bookman Old Style" w:hAnsi="Bookman Old Style" w:cs="Arial"/>
                <w:b/>
                <w:sz w:val="20"/>
              </w:rPr>
              <w:t xml:space="preserve"> Budget</w:t>
            </w:r>
          </w:p>
          <w:p w:rsidR="004A1D9B" w:rsidRPr="00051970" w:rsidRDefault="00540B37" w:rsidP="00540B37">
            <w:pPr>
              <w:rPr>
                <w:rFonts w:ascii="Bookman Old Style" w:hAnsi="Bookman Old Style" w:cs="Arial"/>
                <w:b/>
                <w:sz w:val="20"/>
              </w:rPr>
            </w:pPr>
            <w:r w:rsidRPr="00051970">
              <w:rPr>
                <w:rFonts w:ascii="Bookman Old Style" w:hAnsi="Bookman Old Style" w:cs="Arial"/>
                <w:b/>
                <w:sz w:val="16"/>
              </w:rPr>
              <w:t>(by PO, if applicable)</w:t>
            </w:r>
          </w:p>
        </w:tc>
        <w:tc>
          <w:tcPr>
            <w:tcW w:w="2700" w:type="dxa"/>
            <w:vAlign w:val="center"/>
          </w:tcPr>
          <w:p w:rsidR="004A1D9B" w:rsidRPr="00051970" w:rsidRDefault="00F75EB9" w:rsidP="002F22A7">
            <w:pPr>
              <w:rPr>
                <w:rFonts w:ascii="Bookman Old Style" w:hAnsi="Bookman Old Style" w:cs="Arial"/>
                <w:sz w:val="20"/>
              </w:rPr>
            </w:pPr>
            <w:r>
              <w:rPr>
                <w:rFonts w:ascii="Bookman Old Style" w:hAnsi="Bookman Old Style" w:cs="Arial"/>
                <w:sz w:val="20"/>
              </w:rPr>
              <w:t>UNDP: 99</w:t>
            </w:r>
            <w:r w:rsidR="00051970" w:rsidRPr="00051970">
              <w:rPr>
                <w:rFonts w:ascii="Bookman Old Style" w:hAnsi="Bookman Old Style" w:cs="Arial"/>
                <w:sz w:val="20"/>
              </w:rPr>
              <w:t>%</w:t>
            </w:r>
          </w:p>
          <w:p w:rsidR="00051970" w:rsidRDefault="00051970" w:rsidP="002F22A7">
            <w:pPr>
              <w:rPr>
                <w:rFonts w:ascii="Bookman Old Style" w:hAnsi="Bookman Old Style" w:cs="Arial"/>
                <w:sz w:val="20"/>
              </w:rPr>
            </w:pPr>
            <w:r w:rsidRPr="00051970">
              <w:rPr>
                <w:rFonts w:ascii="Bookman Old Style" w:hAnsi="Bookman Old Style" w:cs="Arial"/>
                <w:sz w:val="20"/>
              </w:rPr>
              <w:t>UNICEF: 100%</w:t>
            </w:r>
          </w:p>
          <w:p w:rsidR="00F75EB9" w:rsidRDefault="00F75EB9" w:rsidP="002F22A7">
            <w:pPr>
              <w:rPr>
                <w:rFonts w:ascii="Bookman Old Style" w:hAnsi="Bookman Old Style" w:cs="Arial"/>
                <w:sz w:val="20"/>
              </w:rPr>
            </w:pPr>
            <w:r>
              <w:rPr>
                <w:rFonts w:ascii="Bookman Old Style" w:hAnsi="Bookman Old Style" w:cs="Arial"/>
                <w:sz w:val="20"/>
              </w:rPr>
              <w:t>UNCTAD: 93%</w:t>
            </w:r>
          </w:p>
          <w:p w:rsidR="00F75EB9" w:rsidRPr="00051970" w:rsidRDefault="00F75EB9" w:rsidP="002F22A7">
            <w:pPr>
              <w:rPr>
                <w:rFonts w:ascii="Bookman Old Style" w:hAnsi="Bookman Old Style" w:cs="Arial"/>
                <w:sz w:val="20"/>
              </w:rPr>
            </w:pPr>
            <w:r>
              <w:rPr>
                <w:rFonts w:ascii="Bookman Old Style" w:hAnsi="Bookman Old Style" w:cs="Arial"/>
                <w:sz w:val="20"/>
              </w:rPr>
              <w:t>FAO: 100%</w:t>
            </w:r>
          </w:p>
        </w:tc>
      </w:tr>
      <w:tr w:rsidR="004A1D9B" w:rsidRPr="00051970" w:rsidTr="00540B37">
        <w:trPr>
          <w:trHeight w:val="604"/>
        </w:trPr>
        <w:tc>
          <w:tcPr>
            <w:tcW w:w="2448" w:type="dxa"/>
            <w:shd w:val="clear" w:color="auto" w:fill="E6E6E6"/>
            <w:vAlign w:val="center"/>
          </w:tcPr>
          <w:p w:rsidR="004A1D9B" w:rsidRPr="00051970" w:rsidRDefault="004A1D9B" w:rsidP="002F22A7">
            <w:pPr>
              <w:rPr>
                <w:rFonts w:ascii="Bookman Old Style" w:hAnsi="Bookman Old Style" w:cs="Arial"/>
                <w:b/>
                <w:sz w:val="20"/>
              </w:rPr>
            </w:pPr>
            <w:r w:rsidRPr="00051970">
              <w:rPr>
                <w:rFonts w:ascii="Bookman Old Style" w:hAnsi="Bookman Old Style" w:cs="Arial"/>
                <w:b/>
                <w:sz w:val="20"/>
              </w:rPr>
              <w:t xml:space="preserve">Forecast Final Date: </w:t>
            </w:r>
          </w:p>
        </w:tc>
        <w:tc>
          <w:tcPr>
            <w:tcW w:w="2160" w:type="dxa"/>
            <w:vAlign w:val="center"/>
          </w:tcPr>
          <w:p w:rsidR="004A1D9B" w:rsidRPr="00051970" w:rsidRDefault="00F75EB9" w:rsidP="002F22A7">
            <w:pPr>
              <w:rPr>
                <w:rFonts w:ascii="Bookman Old Style" w:hAnsi="Bookman Old Style" w:cs="Arial"/>
                <w:color w:val="000000"/>
                <w:sz w:val="20"/>
              </w:rPr>
            </w:pPr>
            <w:r>
              <w:rPr>
                <w:rFonts w:ascii="Bookman Old Style" w:hAnsi="Bookman Old Style" w:cs="Arial"/>
                <w:color w:val="000000"/>
                <w:sz w:val="20"/>
              </w:rPr>
              <w:t>31</w:t>
            </w:r>
            <w:r w:rsidRPr="00F75EB9">
              <w:rPr>
                <w:rFonts w:ascii="Bookman Old Style" w:hAnsi="Bookman Old Style" w:cs="Arial"/>
                <w:color w:val="000000"/>
                <w:sz w:val="20"/>
                <w:vertAlign w:val="superscript"/>
              </w:rPr>
              <w:t>st</w:t>
            </w:r>
            <w:r>
              <w:rPr>
                <w:rFonts w:ascii="Bookman Old Style" w:hAnsi="Bookman Old Style" w:cs="Arial"/>
                <w:color w:val="000000"/>
                <w:sz w:val="20"/>
              </w:rPr>
              <w:t xml:space="preserve"> December 2010</w:t>
            </w:r>
          </w:p>
        </w:tc>
        <w:tc>
          <w:tcPr>
            <w:tcW w:w="2520" w:type="dxa"/>
            <w:shd w:val="clear" w:color="auto" w:fill="E6E6E6"/>
            <w:vAlign w:val="center"/>
          </w:tcPr>
          <w:p w:rsidR="00540B37" w:rsidRPr="00051970" w:rsidRDefault="004A1D9B" w:rsidP="00540B37">
            <w:pPr>
              <w:rPr>
                <w:rFonts w:ascii="Bookman Old Style" w:hAnsi="Bookman Old Style" w:cs="Arial"/>
                <w:b/>
                <w:sz w:val="20"/>
              </w:rPr>
            </w:pPr>
            <w:r w:rsidRPr="00051970">
              <w:rPr>
                <w:rFonts w:ascii="Bookman Old Style" w:hAnsi="Bookman Old Style" w:cs="Arial"/>
                <w:b/>
                <w:sz w:val="20"/>
              </w:rPr>
              <w:t>Delay</w:t>
            </w:r>
          </w:p>
          <w:p w:rsidR="004A1D9B" w:rsidRPr="00051970" w:rsidRDefault="00540B37" w:rsidP="00540B37">
            <w:pPr>
              <w:rPr>
                <w:rFonts w:ascii="Bookman Old Style" w:hAnsi="Bookman Old Style" w:cs="Arial"/>
                <w:b/>
                <w:sz w:val="20"/>
              </w:rPr>
            </w:pPr>
            <w:r w:rsidRPr="00051970">
              <w:rPr>
                <w:rFonts w:ascii="Bookman Old Style" w:hAnsi="Bookman Old Style" w:cs="Arial"/>
                <w:b/>
                <w:sz w:val="16"/>
              </w:rPr>
              <w:t>(if applicable)</w:t>
            </w:r>
          </w:p>
        </w:tc>
        <w:tc>
          <w:tcPr>
            <w:tcW w:w="2700" w:type="dxa"/>
            <w:vAlign w:val="center"/>
          </w:tcPr>
          <w:p w:rsidR="004A1D9B" w:rsidRPr="00051970" w:rsidRDefault="00051970" w:rsidP="002F22A7">
            <w:pPr>
              <w:rPr>
                <w:rFonts w:ascii="Bookman Old Style" w:hAnsi="Bookman Old Style" w:cs="Arial"/>
                <w:sz w:val="20"/>
              </w:rPr>
            </w:pPr>
            <w:r w:rsidRPr="00051970">
              <w:rPr>
                <w:rFonts w:ascii="Bookman Old Style" w:hAnsi="Bookman Old Style" w:cs="Arial"/>
                <w:sz w:val="20"/>
              </w:rPr>
              <w:t>NA</w:t>
            </w:r>
          </w:p>
        </w:tc>
      </w:tr>
    </w:tbl>
    <w:p w:rsidR="004A1D9B" w:rsidRPr="00051970" w:rsidRDefault="004A1D9B" w:rsidP="004A1D9B">
      <w:pPr>
        <w:rPr>
          <w:rFonts w:ascii="Bookman Old Style" w:hAnsi="Bookman Old Style" w:cs="Arial"/>
          <w:sz w:val="20"/>
        </w:rPr>
      </w:pPr>
    </w:p>
    <w:p w:rsidR="004A1D9B" w:rsidRPr="00051970" w:rsidRDefault="004A1D9B" w:rsidP="004A1D9B">
      <w:pPr>
        <w:rPr>
          <w:rFonts w:ascii="Bookman Old Style" w:hAnsi="Bookman Old Style"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A1D9B" w:rsidRPr="00051970" w:rsidTr="00683B25">
        <w:trPr>
          <w:trHeight w:val="463"/>
        </w:trPr>
        <w:tc>
          <w:tcPr>
            <w:tcW w:w="9828" w:type="dxa"/>
            <w:shd w:val="clear" w:color="auto" w:fill="E6E6E6"/>
            <w:vAlign w:val="center"/>
          </w:tcPr>
          <w:p w:rsidR="004A1D9B" w:rsidRPr="00051970" w:rsidRDefault="004A1D9B" w:rsidP="00756F9A">
            <w:pPr>
              <w:rPr>
                <w:rFonts w:ascii="Bookman Old Style" w:hAnsi="Bookman Old Style" w:cs="Arial"/>
                <w:color w:val="000000"/>
                <w:sz w:val="20"/>
              </w:rPr>
            </w:pPr>
            <w:r w:rsidRPr="00051970">
              <w:rPr>
                <w:rFonts w:ascii="Bookman Old Style" w:hAnsi="Bookman Old Style" w:cs="Arial"/>
                <w:b/>
                <w:sz w:val="20"/>
              </w:rPr>
              <w:t>Qualitative achievements:</w:t>
            </w:r>
          </w:p>
        </w:tc>
      </w:tr>
      <w:tr w:rsidR="004A1D9B" w:rsidRPr="00051970" w:rsidTr="009D3F5F">
        <w:trPr>
          <w:trHeight w:val="431"/>
        </w:trPr>
        <w:tc>
          <w:tcPr>
            <w:tcW w:w="9828" w:type="dxa"/>
          </w:tcPr>
          <w:p w:rsidR="00F75EB9" w:rsidRPr="00756F9A" w:rsidRDefault="00F75EB9" w:rsidP="00F75EB9">
            <w:pPr>
              <w:pStyle w:val="ListParagraph"/>
              <w:numPr>
                <w:ilvl w:val="0"/>
                <w:numId w:val="18"/>
              </w:numPr>
              <w:rPr>
                <w:rFonts w:ascii="Bookman Old Style" w:hAnsi="Bookman Old Style" w:cs="Arial"/>
                <w:color w:val="000000"/>
                <w:sz w:val="20"/>
              </w:rPr>
            </w:pPr>
            <w:r w:rsidRPr="00756F9A">
              <w:rPr>
                <w:rFonts w:ascii="Bookman Old Style" w:hAnsi="Bookman Old Style" w:cs="Arial"/>
                <w:color w:val="000000"/>
                <w:sz w:val="20"/>
              </w:rPr>
              <w:t>The capacity building support provided through the trainings on home gardening, vegetable cultivation, compost making, integrated pest management and post harvest techniques; and distribution of improved seeds and small farm implements contributed to the establishment of home gardens in 588 households.  These remote farming communities have become more aware of the importance of the production and consumption of vegetables for their health, and for income generation.</w:t>
            </w:r>
          </w:p>
          <w:p w:rsidR="00F75EB9" w:rsidRPr="000F726E" w:rsidRDefault="00F75EB9" w:rsidP="00F75EB9">
            <w:pPr>
              <w:rPr>
                <w:rFonts w:ascii="Bookman Old Style" w:hAnsi="Bookman Old Style" w:cs="Arial"/>
                <w:color w:val="000000"/>
                <w:sz w:val="18"/>
              </w:rPr>
            </w:pPr>
          </w:p>
          <w:p w:rsidR="00F75EB9" w:rsidRDefault="00F75EB9" w:rsidP="00F75EB9">
            <w:pPr>
              <w:pStyle w:val="ListParagraph"/>
              <w:numPr>
                <w:ilvl w:val="0"/>
                <w:numId w:val="18"/>
              </w:numPr>
              <w:rPr>
                <w:rFonts w:ascii="Bookman Old Style" w:hAnsi="Bookman Old Style" w:cs="Arial"/>
                <w:color w:val="000000"/>
                <w:sz w:val="20"/>
              </w:rPr>
            </w:pPr>
            <w:r w:rsidRPr="00756F9A">
              <w:rPr>
                <w:rFonts w:ascii="Bookman Old Style" w:hAnsi="Bookman Old Style" w:cs="Arial"/>
                <w:color w:val="000000"/>
                <w:sz w:val="20"/>
              </w:rPr>
              <w:t>The book</w:t>
            </w:r>
            <w:r>
              <w:rPr>
                <w:rFonts w:ascii="Bookman Old Style" w:hAnsi="Bookman Old Style" w:cs="Arial"/>
                <w:color w:val="000000"/>
                <w:sz w:val="20"/>
              </w:rPr>
              <w:t>lets on Gross National Happiness produced in the national language</w:t>
            </w:r>
            <w:r w:rsidRPr="00756F9A">
              <w:rPr>
                <w:rFonts w:ascii="Bookman Old Style" w:hAnsi="Bookman Old Style" w:cs="Arial"/>
                <w:color w:val="000000"/>
                <w:sz w:val="20"/>
              </w:rPr>
              <w:t xml:space="preserve"> are being distributed to policy makers, students and local government officials and is anticipated to create greater awareness on GNH amongst Bhutanese people. </w:t>
            </w:r>
          </w:p>
          <w:p w:rsidR="00F75EB9" w:rsidRPr="000F726E" w:rsidRDefault="00F75EB9" w:rsidP="00F75EB9">
            <w:pPr>
              <w:pStyle w:val="ListParagraph"/>
              <w:rPr>
                <w:rFonts w:ascii="Bookman Old Style" w:hAnsi="Bookman Old Style" w:cs="Arial"/>
                <w:color w:val="000000"/>
                <w:sz w:val="18"/>
              </w:rPr>
            </w:pPr>
          </w:p>
          <w:p w:rsidR="00F75EB9" w:rsidRDefault="00F75EB9" w:rsidP="00F75EB9">
            <w:pPr>
              <w:pStyle w:val="ListParagraph"/>
              <w:numPr>
                <w:ilvl w:val="0"/>
                <w:numId w:val="18"/>
              </w:numPr>
              <w:rPr>
                <w:rFonts w:ascii="Bookman Old Style" w:hAnsi="Bookman Old Style"/>
                <w:sz w:val="20"/>
              </w:rPr>
            </w:pPr>
            <w:r>
              <w:rPr>
                <w:rFonts w:ascii="Bookman Old Style" w:hAnsi="Bookman Old Style" w:cs="Arial"/>
                <w:color w:val="000000"/>
                <w:sz w:val="20"/>
              </w:rPr>
              <w:t xml:space="preserve">The National Statistics Bureau was supported to implement </w:t>
            </w:r>
            <w:r w:rsidRPr="009D3F5F">
              <w:rPr>
                <w:rFonts w:ascii="Bookman Old Style" w:hAnsi="Bookman Old Style"/>
                <w:sz w:val="20"/>
              </w:rPr>
              <w:t>the Bhutan Multiple Indicator Survey (BMIS 2010) which is UNICEF’s global Multiple Indicator Cluster Survey (MICS) with add-on of UNFPA’s Demographic Health Survey (DHS). The survey covered over 15,000 households in all the 20 districts and will provide comprehensive data on some 21 MDG indicators and update the situation of women and children at district level. The survey will be critical for starting as well as scaling programmatic interventions.</w:t>
            </w:r>
            <w:r>
              <w:rPr>
                <w:rFonts w:ascii="Bookman Old Style" w:hAnsi="Bookman Old Style"/>
                <w:sz w:val="20"/>
              </w:rPr>
              <w:t xml:space="preserve"> </w:t>
            </w:r>
          </w:p>
          <w:p w:rsidR="00F75EB9" w:rsidRPr="000F726E" w:rsidRDefault="00F75EB9" w:rsidP="00F75EB9">
            <w:pPr>
              <w:pStyle w:val="ListParagraph"/>
              <w:rPr>
                <w:rFonts w:ascii="Bookman Old Style" w:hAnsi="Bookman Old Style"/>
                <w:sz w:val="18"/>
              </w:rPr>
            </w:pPr>
          </w:p>
          <w:p w:rsidR="00F75EB9" w:rsidRDefault="00F75EB9" w:rsidP="00F75EB9">
            <w:pPr>
              <w:pStyle w:val="ListParagraph"/>
              <w:rPr>
                <w:rFonts w:ascii="Bookman Old Style" w:hAnsi="Bookman Old Style"/>
                <w:sz w:val="20"/>
              </w:rPr>
            </w:pPr>
            <w:r>
              <w:rPr>
                <w:rFonts w:ascii="Bookman Old Style" w:hAnsi="Bookman Old Style"/>
                <w:sz w:val="20"/>
              </w:rPr>
              <w:t xml:space="preserve">200 enumerators were trained over </w:t>
            </w:r>
            <w:r w:rsidRPr="009D3F5F">
              <w:rPr>
                <w:rFonts w:ascii="Bookman Old Style" w:hAnsi="Bookman Old Style"/>
                <w:sz w:val="20"/>
              </w:rPr>
              <w:t xml:space="preserve">two weeks in April 2010 on field data collection of the BMIS survey. All the enumerators were trained on important aspects of BMIS standards and protocols in gathering important data on social and economic indicators such as mortality, nutrition, child labour, disability, health and education of women and children in Bhutan. </w:t>
            </w:r>
          </w:p>
          <w:p w:rsidR="00F75EB9" w:rsidRPr="000F726E" w:rsidRDefault="00F75EB9" w:rsidP="00F75EB9">
            <w:pPr>
              <w:pStyle w:val="ListParagraph"/>
              <w:rPr>
                <w:rFonts w:ascii="Bookman Old Style" w:hAnsi="Bookman Old Style"/>
                <w:sz w:val="18"/>
              </w:rPr>
            </w:pPr>
          </w:p>
          <w:p w:rsidR="0057147C" w:rsidRDefault="00F75EB9" w:rsidP="00F75EB9">
            <w:pPr>
              <w:pStyle w:val="ListParagraph"/>
              <w:rPr>
                <w:rFonts w:ascii="Bookman Old Style" w:hAnsi="Bookman Old Style"/>
                <w:sz w:val="20"/>
              </w:rPr>
            </w:pPr>
            <w:r w:rsidRPr="00186430">
              <w:rPr>
                <w:rFonts w:ascii="Bookman Old Style" w:hAnsi="Bookman Old Style"/>
                <w:sz w:val="20"/>
              </w:rPr>
              <w:lastRenderedPageBreak/>
              <w:t>The enumerators after having acquired relevant skills formed 40 teams comprising of enumerators, measurers, editors and supervisors conducted the field survey covering even the remotest areas. The teams have successfully collected data from all the 20 districts during the period of mid-April 2010 to mid-July 2010. The NSB is now processing the data and the results/findings are expected to be released by late October 2010.</w:t>
            </w:r>
          </w:p>
          <w:p w:rsidR="00F75EB9" w:rsidRDefault="00F75EB9" w:rsidP="00F75EB9">
            <w:pPr>
              <w:pStyle w:val="ListParagraph"/>
              <w:rPr>
                <w:rFonts w:ascii="Bookman Old Style" w:hAnsi="Bookman Old Style"/>
                <w:sz w:val="20"/>
              </w:rPr>
            </w:pPr>
          </w:p>
          <w:p w:rsidR="0057147C" w:rsidRPr="00F75EB9" w:rsidRDefault="0057147C" w:rsidP="00F75EB9">
            <w:pPr>
              <w:pStyle w:val="ListParagraph"/>
              <w:numPr>
                <w:ilvl w:val="0"/>
                <w:numId w:val="21"/>
              </w:numPr>
              <w:jc w:val="both"/>
              <w:rPr>
                <w:rFonts w:ascii="Bookman Old Style" w:hAnsi="Bookman Old Style"/>
                <w:sz w:val="20"/>
              </w:rPr>
            </w:pPr>
            <w:r w:rsidRPr="0057147C">
              <w:rPr>
                <w:rFonts w:ascii="Bookman Old Style" w:hAnsi="Bookman Old Style"/>
                <w:sz w:val="20"/>
              </w:rPr>
              <w:t>The Ministry of Economic Af</w:t>
            </w:r>
            <w:r w:rsidR="000442A8">
              <w:rPr>
                <w:rFonts w:ascii="Bookman Old Style" w:hAnsi="Bookman Old Style"/>
                <w:sz w:val="20"/>
              </w:rPr>
              <w:t>fairs was supported to organize</w:t>
            </w:r>
            <w:r w:rsidRPr="0057147C">
              <w:rPr>
                <w:rFonts w:ascii="Bookman Old Style" w:hAnsi="Bookman Old Style"/>
                <w:sz w:val="20"/>
              </w:rPr>
              <w:t xml:space="preserve"> the first investment road show in Dhaka, Kolkata, Mumbai, Singapore and Bangkok from 26th September to 9th October</w:t>
            </w:r>
            <w:r w:rsidR="000442A8">
              <w:rPr>
                <w:rFonts w:ascii="Bookman Old Style" w:hAnsi="Bookman Old Style"/>
                <w:sz w:val="20"/>
              </w:rPr>
              <w:t xml:space="preserve"> 2010</w:t>
            </w:r>
            <w:r w:rsidRPr="0057147C">
              <w:rPr>
                <w:rFonts w:ascii="Bookman Old Style" w:hAnsi="Bookman Old Style"/>
                <w:sz w:val="20"/>
              </w:rPr>
              <w:t xml:space="preserve">. The 17 member delegation lead by </w:t>
            </w:r>
            <w:proofErr w:type="spellStart"/>
            <w:r w:rsidRPr="0057147C">
              <w:rPr>
                <w:rFonts w:ascii="Bookman Old Style" w:hAnsi="Bookman Old Style"/>
                <w:sz w:val="20"/>
              </w:rPr>
              <w:t>Dasho</w:t>
            </w:r>
            <w:proofErr w:type="spellEnd"/>
            <w:r w:rsidRPr="0057147C">
              <w:rPr>
                <w:rFonts w:ascii="Bookman Old Style" w:hAnsi="Bookman Old Style"/>
                <w:sz w:val="20"/>
              </w:rPr>
              <w:t xml:space="preserve"> Sonam Tshering, Secretary comprised of officials from the Ministry, DHI, BCCI and Private Sector. A similar road</w:t>
            </w:r>
            <w:r>
              <w:rPr>
                <w:rFonts w:ascii="Bookman Old Style" w:hAnsi="Bookman Old Style"/>
                <w:sz w:val="20"/>
              </w:rPr>
              <w:t xml:space="preserve"> </w:t>
            </w:r>
            <w:r w:rsidRPr="0057147C">
              <w:rPr>
                <w:rFonts w:ascii="Bookman Old Style" w:hAnsi="Bookman Old Style"/>
                <w:sz w:val="20"/>
              </w:rPr>
              <w:t>show was also organized in Austria and Norway.</w:t>
            </w:r>
            <w:r w:rsidR="00F75EB9">
              <w:rPr>
                <w:rFonts w:ascii="Bookman Old Style" w:hAnsi="Bookman Old Style"/>
                <w:sz w:val="20"/>
              </w:rPr>
              <w:t xml:space="preserve"> </w:t>
            </w:r>
            <w:r w:rsidR="009F4868" w:rsidRPr="00F75EB9">
              <w:rPr>
                <w:rFonts w:ascii="Bookman Old Style" w:hAnsi="Bookman Old Style"/>
                <w:sz w:val="20"/>
              </w:rPr>
              <w:t>T</w:t>
            </w:r>
            <w:r w:rsidRPr="00F75EB9">
              <w:rPr>
                <w:rFonts w:ascii="Bookman Old Style" w:hAnsi="Bookman Old Style"/>
                <w:sz w:val="20"/>
              </w:rPr>
              <w:t>he primary objectives of the road show was to crea</w:t>
            </w:r>
            <w:r w:rsidR="003D064D">
              <w:rPr>
                <w:rFonts w:ascii="Bookman Old Style" w:hAnsi="Bookman Old Style"/>
                <w:sz w:val="20"/>
              </w:rPr>
              <w:t xml:space="preserve">te awareness on Bhutan as new </w:t>
            </w:r>
            <w:r w:rsidRPr="00F75EB9">
              <w:rPr>
                <w:rFonts w:ascii="Bookman Old Style" w:hAnsi="Bookman Old Style"/>
                <w:sz w:val="20"/>
              </w:rPr>
              <w:t xml:space="preserve">investment destination; highlight the types of incentives/opportunities offered to the investors by the Royal Government and sensitize various initiatives of the </w:t>
            </w:r>
            <w:proofErr w:type="spellStart"/>
            <w:r w:rsidRPr="00F75EB9">
              <w:rPr>
                <w:rFonts w:ascii="Bookman Old Style" w:hAnsi="Bookman Old Style"/>
                <w:sz w:val="20"/>
              </w:rPr>
              <w:t>RGoB</w:t>
            </w:r>
            <w:proofErr w:type="spellEnd"/>
            <w:r w:rsidRPr="00F75EB9">
              <w:rPr>
                <w:rFonts w:ascii="Bookman Old Style" w:hAnsi="Bookman Old Style"/>
                <w:sz w:val="20"/>
              </w:rPr>
              <w:t xml:space="preserve"> to facilitate investment in the country.</w:t>
            </w:r>
          </w:p>
          <w:p w:rsidR="009F4868" w:rsidRDefault="009F4868" w:rsidP="009F4868">
            <w:pPr>
              <w:ind w:left="720"/>
              <w:jc w:val="both"/>
              <w:rPr>
                <w:rFonts w:ascii="Bookman Old Style" w:hAnsi="Bookman Old Style"/>
                <w:sz w:val="20"/>
              </w:rPr>
            </w:pPr>
          </w:p>
          <w:p w:rsidR="0057147C" w:rsidRPr="009F4868" w:rsidRDefault="0057147C" w:rsidP="009F4868">
            <w:pPr>
              <w:ind w:left="720"/>
              <w:jc w:val="both"/>
              <w:rPr>
                <w:rFonts w:ascii="Bookman Old Style" w:hAnsi="Bookman Old Style"/>
                <w:sz w:val="20"/>
              </w:rPr>
            </w:pPr>
            <w:r w:rsidRPr="009F4868">
              <w:rPr>
                <w:rFonts w:ascii="Bookman Old Style" w:hAnsi="Bookman Old Style"/>
                <w:sz w:val="20"/>
              </w:rPr>
              <w:t>Attended by close to 500 prominent businessmen, the seminars were well received and the delegation was able to create awareness on the country as a new investment destination.</w:t>
            </w:r>
            <w:r w:rsidR="009F4868">
              <w:rPr>
                <w:rFonts w:ascii="Bookman Old Style" w:hAnsi="Bookman Old Style"/>
                <w:sz w:val="20"/>
              </w:rPr>
              <w:t xml:space="preserve"> </w:t>
            </w:r>
            <w:r w:rsidRPr="0057147C">
              <w:rPr>
                <w:rFonts w:ascii="Bookman Old Style" w:hAnsi="Bookman Old Style"/>
                <w:sz w:val="20"/>
              </w:rPr>
              <w:t>The road show generated interest from investment perspective, trading or just   as a tourist destination.</w:t>
            </w:r>
            <w:r w:rsidR="009F4868">
              <w:rPr>
                <w:rFonts w:ascii="Bookman Old Style" w:hAnsi="Bookman Old Style"/>
                <w:sz w:val="20"/>
              </w:rPr>
              <w:t xml:space="preserve"> </w:t>
            </w:r>
            <w:r w:rsidRPr="009F4868">
              <w:rPr>
                <w:rFonts w:ascii="Bookman Old Style" w:hAnsi="Bookman Old Style"/>
                <w:sz w:val="20"/>
              </w:rPr>
              <w:t xml:space="preserve">There was appreciable interest to establish trade relations and invest in Bhutan. Interests were quite high in the hospitality sector, hydropower, </w:t>
            </w:r>
            <w:proofErr w:type="gramStart"/>
            <w:r w:rsidR="009F4868" w:rsidRPr="009F4868">
              <w:rPr>
                <w:rFonts w:ascii="Bookman Old Style" w:hAnsi="Bookman Old Style"/>
                <w:sz w:val="20"/>
              </w:rPr>
              <w:t>export</w:t>
            </w:r>
            <w:proofErr w:type="gramEnd"/>
            <w:r w:rsidRPr="009F4868">
              <w:rPr>
                <w:rFonts w:ascii="Bookman Old Style" w:hAnsi="Bookman Old Style"/>
                <w:sz w:val="20"/>
              </w:rPr>
              <w:t xml:space="preserve"> of consumer goods to Bhutan, agro processing, construction sector, wellness and cosmetics. </w:t>
            </w:r>
          </w:p>
          <w:p w:rsidR="009F4868" w:rsidRDefault="009F4868" w:rsidP="009F4868">
            <w:pPr>
              <w:ind w:left="720"/>
              <w:jc w:val="both"/>
              <w:rPr>
                <w:rFonts w:ascii="Bookman Old Style" w:hAnsi="Bookman Old Style"/>
                <w:sz w:val="20"/>
              </w:rPr>
            </w:pPr>
          </w:p>
          <w:p w:rsidR="00A252E4" w:rsidRDefault="007A2BD3" w:rsidP="004808AF">
            <w:pPr>
              <w:ind w:left="720"/>
              <w:jc w:val="both"/>
              <w:rPr>
                <w:rFonts w:ascii="Bookman Old Style" w:hAnsi="Bookman Old Style" w:cs="Arial"/>
                <w:color w:val="000000"/>
                <w:sz w:val="20"/>
              </w:rPr>
            </w:pPr>
            <w:r>
              <w:rPr>
                <w:rFonts w:ascii="Bookman Old Style" w:hAnsi="Bookman Old Style" w:cs="Arial"/>
                <w:color w:val="000000"/>
                <w:sz w:val="20"/>
              </w:rPr>
              <w:t>The Ministry of Economic Affairs had also conducted business advocacy works</w:t>
            </w:r>
            <w:r w:rsidR="004808AF">
              <w:rPr>
                <w:rFonts w:ascii="Bookman Old Style" w:hAnsi="Bookman Old Style" w:cs="Arial"/>
                <w:color w:val="000000"/>
                <w:sz w:val="20"/>
              </w:rPr>
              <w:t>hops</w:t>
            </w:r>
            <w:r>
              <w:rPr>
                <w:rFonts w:ascii="Bookman Old Style" w:hAnsi="Bookman Old Style" w:cs="Arial"/>
                <w:color w:val="000000"/>
                <w:sz w:val="20"/>
              </w:rPr>
              <w:t xml:space="preserve"> through its six regional offices to advocate for entrepreneurial culture among the unemployed youths and women. The workshops were</w:t>
            </w:r>
            <w:r w:rsidR="004808AF">
              <w:rPr>
                <w:rFonts w:ascii="Bookman Old Style" w:hAnsi="Bookman Old Style" w:cs="Arial"/>
                <w:color w:val="000000"/>
                <w:sz w:val="20"/>
              </w:rPr>
              <w:t xml:space="preserve"> conducted in remotest </w:t>
            </w:r>
            <w:proofErr w:type="spellStart"/>
            <w:r w:rsidR="004808AF">
              <w:rPr>
                <w:rFonts w:ascii="Bookman Old Style" w:hAnsi="Bookman Old Style" w:cs="Arial"/>
                <w:color w:val="000000"/>
                <w:sz w:val="20"/>
              </w:rPr>
              <w:t>G</w:t>
            </w:r>
            <w:r>
              <w:rPr>
                <w:rFonts w:ascii="Bookman Old Style" w:hAnsi="Bookman Old Style" w:cs="Arial"/>
                <w:color w:val="000000"/>
                <w:sz w:val="20"/>
              </w:rPr>
              <w:t>ewogs</w:t>
            </w:r>
            <w:proofErr w:type="spellEnd"/>
            <w:r>
              <w:rPr>
                <w:rFonts w:ascii="Bookman Old Style" w:hAnsi="Bookman Old Style" w:cs="Arial"/>
                <w:color w:val="000000"/>
                <w:sz w:val="20"/>
              </w:rPr>
              <w:t xml:space="preserve"> </w:t>
            </w:r>
            <w:r w:rsidR="000442A8">
              <w:rPr>
                <w:rFonts w:ascii="Bookman Old Style" w:hAnsi="Bookman Old Style" w:cs="Arial"/>
                <w:color w:val="000000"/>
                <w:sz w:val="20"/>
              </w:rPr>
              <w:t>(S</w:t>
            </w:r>
            <w:r w:rsidR="004808AF">
              <w:rPr>
                <w:rFonts w:ascii="Bookman Old Style" w:hAnsi="Bookman Old Style" w:cs="Arial"/>
                <w:color w:val="000000"/>
                <w:sz w:val="20"/>
              </w:rPr>
              <w:t xml:space="preserve">akteng, </w:t>
            </w:r>
            <w:proofErr w:type="spellStart"/>
            <w:r w:rsidR="004808AF">
              <w:rPr>
                <w:rFonts w:ascii="Bookman Old Style" w:hAnsi="Bookman Old Style" w:cs="Arial"/>
                <w:color w:val="000000"/>
                <w:sz w:val="20"/>
              </w:rPr>
              <w:t>Nubi</w:t>
            </w:r>
            <w:proofErr w:type="spellEnd"/>
            <w:r w:rsidR="004808AF">
              <w:rPr>
                <w:rFonts w:ascii="Bookman Old Style" w:hAnsi="Bookman Old Style" w:cs="Arial"/>
                <w:color w:val="000000"/>
                <w:sz w:val="20"/>
              </w:rPr>
              <w:t>, etc) since majority of the rural people are illiterate and lack confidence in taking up business opportunities.</w:t>
            </w:r>
            <w:r w:rsidR="000442A8">
              <w:rPr>
                <w:rFonts w:ascii="Bookman Old Style" w:hAnsi="Bookman Old Style" w:cs="Arial"/>
                <w:color w:val="000000"/>
                <w:sz w:val="20"/>
              </w:rPr>
              <w:t xml:space="preserve"> Through these</w:t>
            </w:r>
            <w:r>
              <w:rPr>
                <w:rFonts w:ascii="Bookman Old Style" w:hAnsi="Bookman Old Style" w:cs="Arial"/>
                <w:color w:val="000000"/>
                <w:sz w:val="20"/>
              </w:rPr>
              <w:t xml:space="preserve"> workshops </w:t>
            </w:r>
            <w:r w:rsidR="000442A8">
              <w:rPr>
                <w:rFonts w:ascii="Bookman Old Style" w:hAnsi="Bookman Old Style" w:cs="Arial"/>
                <w:color w:val="000000"/>
                <w:sz w:val="20"/>
              </w:rPr>
              <w:t>the Ministry was</w:t>
            </w:r>
            <w:r>
              <w:rPr>
                <w:rFonts w:ascii="Bookman Old Style" w:hAnsi="Bookman Old Style" w:cs="Arial"/>
                <w:color w:val="000000"/>
                <w:sz w:val="20"/>
              </w:rPr>
              <w:t xml:space="preserve"> able to sensitize and generate interests</w:t>
            </w:r>
            <w:r w:rsidR="004808AF">
              <w:rPr>
                <w:rFonts w:ascii="Bookman Old Style" w:hAnsi="Bookman Old Style" w:cs="Arial"/>
                <w:color w:val="000000"/>
                <w:sz w:val="20"/>
              </w:rPr>
              <w:t xml:space="preserve"> among unemployed youths and women in taking up income generating activities and self employment.</w:t>
            </w:r>
          </w:p>
          <w:p w:rsidR="00A252E4" w:rsidRDefault="00A252E4" w:rsidP="004808AF">
            <w:pPr>
              <w:ind w:left="720"/>
              <w:jc w:val="both"/>
              <w:rPr>
                <w:rFonts w:ascii="Bookman Old Style" w:hAnsi="Bookman Old Style" w:cs="Arial"/>
                <w:color w:val="000000"/>
                <w:sz w:val="20"/>
              </w:rPr>
            </w:pPr>
          </w:p>
          <w:p w:rsidR="0062252C" w:rsidRPr="0062252C" w:rsidRDefault="003D064D" w:rsidP="0062252C">
            <w:pPr>
              <w:pStyle w:val="ListParagraph"/>
              <w:numPr>
                <w:ilvl w:val="0"/>
                <w:numId w:val="21"/>
              </w:numPr>
              <w:jc w:val="both"/>
              <w:rPr>
                <w:rFonts w:ascii="Bookman Old Style" w:hAnsi="Bookman Old Style" w:cs="Arial"/>
                <w:color w:val="000000"/>
                <w:sz w:val="20"/>
              </w:rPr>
            </w:pPr>
            <w:r>
              <w:rPr>
                <w:rFonts w:ascii="Bookman Old Style" w:hAnsi="Bookman Old Style" w:cs="Arial"/>
                <w:color w:val="000000"/>
                <w:sz w:val="20"/>
              </w:rPr>
              <w:t xml:space="preserve">74 out of school youth </w:t>
            </w:r>
            <w:r w:rsidR="0062252C" w:rsidRPr="0062252C">
              <w:rPr>
                <w:rFonts w:ascii="Bookman Old Style" w:hAnsi="Bookman Old Style" w:cs="Arial"/>
                <w:color w:val="000000"/>
                <w:sz w:val="20"/>
              </w:rPr>
              <w:t xml:space="preserve">(45F &amp; 29M) </w:t>
            </w:r>
            <w:r>
              <w:rPr>
                <w:rFonts w:ascii="Bookman Old Style" w:hAnsi="Bookman Old Style" w:cs="Arial"/>
                <w:color w:val="000000"/>
                <w:sz w:val="20"/>
              </w:rPr>
              <w:t xml:space="preserve">were trained in tourism management. </w:t>
            </w:r>
            <w:r w:rsidR="0062252C" w:rsidRPr="0062252C">
              <w:rPr>
                <w:rFonts w:ascii="Bookman Old Style" w:hAnsi="Bookman Old Style" w:cs="Arial"/>
                <w:color w:val="000000"/>
                <w:sz w:val="20"/>
              </w:rPr>
              <w:t xml:space="preserve">The training was conducted in view of </w:t>
            </w:r>
            <w:r>
              <w:rPr>
                <w:rFonts w:ascii="Bookman Old Style" w:hAnsi="Bookman Old Style" w:cs="Arial"/>
                <w:color w:val="000000"/>
                <w:sz w:val="20"/>
              </w:rPr>
              <w:t xml:space="preserve">the </w:t>
            </w:r>
            <w:r w:rsidR="0062252C" w:rsidRPr="0062252C">
              <w:rPr>
                <w:rFonts w:ascii="Bookman Old Style" w:hAnsi="Bookman Old Style" w:cs="Arial"/>
                <w:color w:val="000000"/>
                <w:sz w:val="20"/>
              </w:rPr>
              <w:t xml:space="preserve">increasing </w:t>
            </w:r>
            <w:r>
              <w:rPr>
                <w:rFonts w:ascii="Bookman Old Style" w:hAnsi="Bookman Old Style" w:cs="Arial"/>
                <w:color w:val="000000"/>
                <w:sz w:val="20"/>
              </w:rPr>
              <w:t>of job seekers</w:t>
            </w:r>
            <w:r w:rsidR="0062252C" w:rsidRPr="0062252C">
              <w:rPr>
                <w:rFonts w:ascii="Bookman Old Style" w:hAnsi="Bookman Old Style" w:cs="Arial"/>
                <w:color w:val="000000"/>
                <w:sz w:val="20"/>
              </w:rPr>
              <w:t xml:space="preserve"> </w:t>
            </w:r>
            <w:proofErr w:type="spellStart"/>
            <w:r w:rsidR="0062252C" w:rsidRPr="0062252C">
              <w:rPr>
                <w:rFonts w:ascii="Bookman Old Style" w:hAnsi="Bookman Old Style" w:cs="Arial"/>
                <w:color w:val="000000"/>
                <w:sz w:val="20"/>
              </w:rPr>
              <w:t>vis</w:t>
            </w:r>
            <w:proofErr w:type="spellEnd"/>
            <w:r w:rsidR="0062252C" w:rsidRPr="0062252C">
              <w:rPr>
                <w:rFonts w:ascii="Bookman Old Style" w:hAnsi="Bookman Old Style" w:cs="Arial"/>
                <w:color w:val="000000"/>
                <w:sz w:val="20"/>
              </w:rPr>
              <w:t>-a-</w:t>
            </w:r>
            <w:proofErr w:type="spellStart"/>
            <w:r w:rsidR="0062252C" w:rsidRPr="0062252C">
              <w:rPr>
                <w:rFonts w:ascii="Bookman Old Style" w:hAnsi="Bookman Old Style" w:cs="Arial"/>
                <w:color w:val="000000"/>
                <w:sz w:val="20"/>
              </w:rPr>
              <w:t>vis</w:t>
            </w:r>
            <w:proofErr w:type="spellEnd"/>
            <w:r>
              <w:rPr>
                <w:rFonts w:ascii="Bookman Old Style" w:hAnsi="Bookman Old Style" w:cs="Arial"/>
                <w:color w:val="000000"/>
                <w:sz w:val="20"/>
              </w:rPr>
              <w:t xml:space="preserve"> a</w:t>
            </w:r>
            <w:r w:rsidR="0062252C" w:rsidRPr="0062252C">
              <w:rPr>
                <w:rFonts w:ascii="Bookman Old Style" w:hAnsi="Bookman Old Style" w:cs="Arial"/>
                <w:color w:val="000000"/>
                <w:sz w:val="20"/>
              </w:rPr>
              <w:t xml:space="preserve"> steady </w:t>
            </w:r>
            <w:r>
              <w:rPr>
                <w:rFonts w:ascii="Bookman Old Style" w:hAnsi="Bookman Old Style" w:cs="Arial"/>
                <w:color w:val="000000"/>
                <w:sz w:val="20"/>
              </w:rPr>
              <w:t>growth</w:t>
            </w:r>
            <w:r w:rsidR="0062252C" w:rsidRPr="0062252C">
              <w:rPr>
                <w:rFonts w:ascii="Bookman Old Style" w:hAnsi="Bookman Old Style" w:cs="Arial"/>
                <w:color w:val="000000"/>
                <w:sz w:val="20"/>
              </w:rPr>
              <w:t xml:space="preserve"> in the </w:t>
            </w:r>
            <w:r w:rsidR="000442A8">
              <w:rPr>
                <w:rFonts w:ascii="Bookman Old Style" w:hAnsi="Bookman Old Style" w:cs="Arial"/>
                <w:color w:val="000000"/>
                <w:sz w:val="20"/>
              </w:rPr>
              <w:t xml:space="preserve">hotel industry </w:t>
            </w:r>
            <w:r>
              <w:rPr>
                <w:rFonts w:ascii="Bookman Old Style" w:hAnsi="Bookman Old Style" w:cs="Arial"/>
                <w:color w:val="000000"/>
                <w:sz w:val="20"/>
              </w:rPr>
              <w:t>and</w:t>
            </w:r>
            <w:r w:rsidR="0062252C" w:rsidRPr="0062252C">
              <w:rPr>
                <w:rFonts w:ascii="Bookman Old Style" w:hAnsi="Bookman Old Style" w:cs="Arial"/>
                <w:color w:val="000000"/>
                <w:sz w:val="20"/>
              </w:rPr>
              <w:t xml:space="preserve"> the increasing number of tourist arrivals every year. </w:t>
            </w:r>
            <w:r>
              <w:rPr>
                <w:rFonts w:ascii="Bookman Old Style" w:hAnsi="Bookman Old Style" w:cs="Arial"/>
                <w:color w:val="000000"/>
                <w:sz w:val="20"/>
              </w:rPr>
              <w:t>A</w:t>
            </w:r>
            <w:r w:rsidR="0062252C" w:rsidRPr="0062252C">
              <w:rPr>
                <w:rFonts w:ascii="Bookman Old Style" w:hAnsi="Bookman Old Style" w:cs="Arial"/>
                <w:color w:val="000000"/>
                <w:sz w:val="20"/>
              </w:rPr>
              <w:t xml:space="preserve">ll </w:t>
            </w:r>
            <w:r w:rsidR="000442A8">
              <w:rPr>
                <w:rFonts w:ascii="Bookman Old Style" w:hAnsi="Bookman Old Style" w:cs="Arial"/>
                <w:color w:val="000000"/>
                <w:sz w:val="20"/>
              </w:rPr>
              <w:t xml:space="preserve">trained </w:t>
            </w:r>
            <w:r w:rsidR="0062252C" w:rsidRPr="0062252C">
              <w:rPr>
                <w:rFonts w:ascii="Bookman Old Style" w:hAnsi="Bookman Old Style" w:cs="Arial"/>
                <w:color w:val="000000"/>
                <w:sz w:val="20"/>
              </w:rPr>
              <w:t xml:space="preserve">candidates are expected to be absorbed by </w:t>
            </w:r>
            <w:r>
              <w:rPr>
                <w:rFonts w:ascii="Bookman Old Style" w:hAnsi="Bookman Old Style" w:cs="Arial"/>
                <w:color w:val="000000"/>
                <w:sz w:val="20"/>
              </w:rPr>
              <w:t xml:space="preserve">the </w:t>
            </w:r>
            <w:r w:rsidR="000442A8">
              <w:rPr>
                <w:rFonts w:ascii="Bookman Old Style" w:hAnsi="Bookman Old Style" w:cs="Arial"/>
                <w:color w:val="000000"/>
                <w:sz w:val="20"/>
              </w:rPr>
              <w:t>hotel industry</w:t>
            </w:r>
            <w:r w:rsidR="0062252C" w:rsidRPr="0062252C">
              <w:rPr>
                <w:rFonts w:ascii="Bookman Old Style" w:hAnsi="Bookman Old Style" w:cs="Arial"/>
                <w:color w:val="000000"/>
                <w:sz w:val="20"/>
              </w:rPr>
              <w:t xml:space="preserve">. </w:t>
            </w:r>
            <w:r>
              <w:rPr>
                <w:rFonts w:ascii="Bookman Old Style" w:hAnsi="Bookman Old Style" w:cs="Arial"/>
                <w:color w:val="000000"/>
                <w:sz w:val="20"/>
              </w:rPr>
              <w:t xml:space="preserve">An Employment Officer was also trained in the Management of the Employment Service System providing the Ministry of Labour and Human Resources with the capacity to improve its service delivery to the job seekers. </w:t>
            </w:r>
          </w:p>
          <w:p w:rsidR="0078248F" w:rsidRDefault="0078248F" w:rsidP="00393890">
            <w:pPr>
              <w:pStyle w:val="ListParagraph"/>
              <w:jc w:val="both"/>
              <w:rPr>
                <w:rFonts w:ascii="Bookman Old Style" w:hAnsi="Bookman Old Style" w:cs="Arial"/>
                <w:color w:val="000000"/>
                <w:sz w:val="20"/>
              </w:rPr>
            </w:pPr>
          </w:p>
          <w:p w:rsidR="0078248F" w:rsidRPr="00F07EDD" w:rsidRDefault="00F07EDD" w:rsidP="00F07EDD">
            <w:pPr>
              <w:pStyle w:val="ListParagraph"/>
              <w:numPr>
                <w:ilvl w:val="0"/>
                <w:numId w:val="21"/>
              </w:numPr>
              <w:jc w:val="both"/>
              <w:rPr>
                <w:rFonts w:ascii="Bookman Old Style" w:hAnsi="Bookman Old Style" w:cs="Arial"/>
                <w:color w:val="000000"/>
                <w:sz w:val="20"/>
              </w:rPr>
            </w:pPr>
            <w:r>
              <w:rPr>
                <w:rFonts w:ascii="Bookman Old Style" w:hAnsi="Bookman Old Style" w:cs="Arial"/>
                <w:color w:val="000000"/>
                <w:sz w:val="20"/>
              </w:rPr>
              <w:t xml:space="preserve">The </w:t>
            </w:r>
            <w:r w:rsidR="0078248F" w:rsidRPr="0078248F">
              <w:rPr>
                <w:rFonts w:ascii="Bookman Old Style" w:hAnsi="Bookman Old Style" w:cs="Arial"/>
                <w:color w:val="000000"/>
                <w:sz w:val="20"/>
              </w:rPr>
              <w:t xml:space="preserve">Ministry of Economic Affairs undertook number of activities in the </w:t>
            </w:r>
            <w:r w:rsidR="0078248F">
              <w:rPr>
                <w:rFonts w:ascii="Bookman Old Style" w:hAnsi="Bookman Old Style" w:cs="Arial"/>
                <w:color w:val="000000"/>
                <w:sz w:val="20"/>
              </w:rPr>
              <w:t>a</w:t>
            </w:r>
            <w:r w:rsidR="0078248F" w:rsidRPr="0078248F">
              <w:rPr>
                <w:rFonts w:ascii="Bookman Old Style" w:hAnsi="Bookman Old Style" w:cs="Arial"/>
                <w:color w:val="000000"/>
                <w:sz w:val="20"/>
              </w:rPr>
              <w:t xml:space="preserve">rea of Consumer protection and </w:t>
            </w:r>
            <w:r>
              <w:rPr>
                <w:rFonts w:ascii="Bookman Old Style" w:hAnsi="Bookman Old Style" w:cs="Arial"/>
                <w:color w:val="000000"/>
                <w:sz w:val="20"/>
              </w:rPr>
              <w:t>C</w:t>
            </w:r>
            <w:r w:rsidR="0078248F" w:rsidRPr="0078248F">
              <w:rPr>
                <w:rFonts w:ascii="Bookman Old Style" w:hAnsi="Bookman Old Style" w:cs="Arial"/>
                <w:color w:val="000000"/>
                <w:sz w:val="20"/>
              </w:rPr>
              <w:t xml:space="preserve">ompetition </w:t>
            </w:r>
            <w:r>
              <w:rPr>
                <w:rFonts w:ascii="Bookman Old Style" w:hAnsi="Bookman Old Style" w:cs="Arial"/>
                <w:color w:val="000000"/>
                <w:sz w:val="20"/>
              </w:rPr>
              <w:t>L</w:t>
            </w:r>
            <w:r w:rsidR="0078248F" w:rsidRPr="0078248F">
              <w:rPr>
                <w:rFonts w:ascii="Bookman Old Style" w:hAnsi="Bookman Old Style" w:cs="Arial"/>
                <w:color w:val="000000"/>
                <w:sz w:val="20"/>
              </w:rPr>
              <w:t>aw and Policy</w:t>
            </w:r>
            <w:r>
              <w:rPr>
                <w:rFonts w:ascii="Bookman Old Style" w:hAnsi="Bookman Old Style" w:cs="Arial"/>
                <w:color w:val="000000"/>
                <w:sz w:val="20"/>
              </w:rPr>
              <w:t>. In the area of Consumer protection, t</w:t>
            </w:r>
            <w:r w:rsidR="0078248F" w:rsidRPr="00F07EDD">
              <w:rPr>
                <w:rFonts w:ascii="Bookman Old Style" w:hAnsi="Bookman Old Style" w:cs="Arial"/>
                <w:color w:val="000000"/>
                <w:sz w:val="20"/>
              </w:rPr>
              <w:t xml:space="preserve">wo seminars to disseminate the findings of the Market Survey on the Status of Consumer Protection in </w:t>
            </w:r>
            <w:proofErr w:type="spellStart"/>
            <w:r w:rsidR="0078248F" w:rsidRPr="00F07EDD">
              <w:rPr>
                <w:rFonts w:ascii="Bookman Old Style" w:hAnsi="Bookman Old Style" w:cs="Arial"/>
                <w:color w:val="000000"/>
                <w:sz w:val="20"/>
              </w:rPr>
              <w:t>Bhutan</w:t>
            </w:r>
            <w:r>
              <w:rPr>
                <w:rFonts w:ascii="Bookman Old Style" w:hAnsi="Bookman Old Style" w:cs="Arial"/>
                <w:color w:val="000000"/>
                <w:sz w:val="20"/>
              </w:rPr>
              <w:t>were</w:t>
            </w:r>
            <w:proofErr w:type="spellEnd"/>
            <w:r>
              <w:rPr>
                <w:rFonts w:ascii="Bookman Old Style" w:hAnsi="Bookman Old Style" w:cs="Arial"/>
                <w:color w:val="000000"/>
                <w:sz w:val="20"/>
              </w:rPr>
              <w:t xml:space="preserve"> organized</w:t>
            </w:r>
            <w:r w:rsidR="0078248F" w:rsidRPr="00F07EDD">
              <w:rPr>
                <w:rFonts w:ascii="Bookman Old Style" w:hAnsi="Bookman Old Style" w:cs="Arial"/>
                <w:color w:val="000000"/>
                <w:sz w:val="20"/>
              </w:rPr>
              <w:t>. The aim of the seminars was to raise awareness about the rights and responsibilities of consumers, traders, Police</w:t>
            </w:r>
            <w:r>
              <w:rPr>
                <w:rFonts w:ascii="Bookman Old Style" w:hAnsi="Bookman Old Style" w:cs="Arial"/>
                <w:color w:val="000000"/>
                <w:sz w:val="20"/>
              </w:rPr>
              <w:t>, local government and the Media and was attended by some 300 participants</w:t>
            </w:r>
            <w:r w:rsidR="0078248F" w:rsidRPr="00F07EDD">
              <w:rPr>
                <w:rFonts w:ascii="Bookman Old Style" w:hAnsi="Bookman Old Style" w:cs="Arial"/>
                <w:color w:val="000000"/>
                <w:sz w:val="20"/>
              </w:rPr>
              <w:t>.</w:t>
            </w:r>
            <w:r>
              <w:rPr>
                <w:rFonts w:ascii="Bookman Old Style" w:hAnsi="Bookman Old Style" w:cs="Arial"/>
                <w:color w:val="000000"/>
                <w:sz w:val="20"/>
              </w:rPr>
              <w:t xml:space="preserve"> </w:t>
            </w:r>
            <w:r w:rsidR="0078248F" w:rsidRPr="00F07EDD">
              <w:rPr>
                <w:rFonts w:ascii="Bookman Old Style" w:hAnsi="Bookman Old Style" w:cs="Arial"/>
                <w:color w:val="000000"/>
                <w:sz w:val="20"/>
              </w:rPr>
              <w:t xml:space="preserve">The Market Survey collected information about (a) consumer goods and services items, in relation to their safety, quality and fairness to consumers in designated </w:t>
            </w:r>
            <w:proofErr w:type="spellStart"/>
            <w:r w:rsidR="0078248F" w:rsidRPr="00F07EDD">
              <w:rPr>
                <w:rFonts w:ascii="Bookman Old Style" w:hAnsi="Bookman Old Style" w:cs="Arial"/>
                <w:color w:val="000000"/>
                <w:sz w:val="20"/>
              </w:rPr>
              <w:t>Dzongkhags</w:t>
            </w:r>
            <w:proofErr w:type="spellEnd"/>
            <w:r w:rsidR="0078248F" w:rsidRPr="00F07EDD">
              <w:rPr>
                <w:rFonts w:ascii="Bookman Old Style" w:hAnsi="Bookman Old Style" w:cs="Arial"/>
                <w:color w:val="000000"/>
                <w:sz w:val="20"/>
              </w:rPr>
              <w:t xml:space="preserve"> of Bhutan (b) knowledge of consumers in relation to their rights on for instance the safety and quality characteristics of these consumer items and knowledge on consumer redress issues. The study identified the channels for consumer redress available to consumers in Bhutan per district, the extent to which consumers are aware of their rights and obligations as stipulated in the Consumer Protection Bill of Bhutan, the means available to them to exercise redress and the extent to which these rights and obligations and recourse to redress are exercised by consumers. The study made specific recommendations aimed at enhancing consumer protection in Bhutan as part of the consumer protection policy of the country. </w:t>
            </w:r>
          </w:p>
          <w:p w:rsidR="0078248F" w:rsidRPr="0078248F" w:rsidRDefault="0078248F" w:rsidP="0078248F">
            <w:pPr>
              <w:pStyle w:val="ListParagraph"/>
              <w:jc w:val="both"/>
              <w:rPr>
                <w:rFonts w:ascii="Bookman Old Style" w:hAnsi="Bookman Old Style" w:cs="Arial"/>
                <w:color w:val="000000"/>
                <w:sz w:val="20"/>
              </w:rPr>
            </w:pPr>
          </w:p>
          <w:p w:rsidR="0078248F" w:rsidRPr="00E830DF" w:rsidRDefault="00E830DF" w:rsidP="00E830DF">
            <w:pPr>
              <w:pStyle w:val="ListParagraph"/>
              <w:jc w:val="both"/>
              <w:rPr>
                <w:rFonts w:ascii="Bookman Old Style" w:hAnsi="Bookman Old Style" w:cs="Arial"/>
                <w:color w:val="000000"/>
                <w:sz w:val="20"/>
              </w:rPr>
            </w:pPr>
            <w:r>
              <w:rPr>
                <w:rFonts w:ascii="Bookman Old Style" w:hAnsi="Bookman Old Style" w:cs="Arial"/>
                <w:color w:val="000000"/>
                <w:sz w:val="20"/>
              </w:rPr>
              <w:t>A</w:t>
            </w:r>
            <w:r w:rsidR="00042F87">
              <w:rPr>
                <w:rFonts w:ascii="Bookman Old Style" w:hAnsi="Bookman Old Style" w:cs="Arial"/>
                <w:color w:val="000000"/>
                <w:sz w:val="20"/>
              </w:rPr>
              <w:t xml:space="preserve"> c</w:t>
            </w:r>
            <w:r w:rsidR="0078248F" w:rsidRPr="0078248F">
              <w:rPr>
                <w:rFonts w:ascii="Bookman Old Style" w:hAnsi="Bookman Old Style" w:cs="Arial"/>
                <w:color w:val="000000"/>
                <w:sz w:val="20"/>
              </w:rPr>
              <w:t xml:space="preserve">onsultative meeting </w:t>
            </w:r>
            <w:r>
              <w:rPr>
                <w:rFonts w:ascii="Bookman Old Style" w:hAnsi="Bookman Old Style" w:cs="Arial"/>
                <w:color w:val="000000"/>
                <w:sz w:val="20"/>
              </w:rPr>
              <w:t>was also organized</w:t>
            </w:r>
            <w:r w:rsidR="00042F87">
              <w:rPr>
                <w:rFonts w:ascii="Bookman Old Style" w:hAnsi="Bookman Old Style" w:cs="Arial"/>
                <w:color w:val="000000"/>
                <w:sz w:val="20"/>
              </w:rPr>
              <w:t xml:space="preserve"> </w:t>
            </w:r>
            <w:r w:rsidR="0078248F" w:rsidRPr="0078248F">
              <w:rPr>
                <w:rFonts w:ascii="Bookman Old Style" w:hAnsi="Bookman Old Style" w:cs="Arial"/>
                <w:color w:val="000000"/>
                <w:sz w:val="20"/>
              </w:rPr>
              <w:t>to discuss the objectives</w:t>
            </w:r>
            <w:r>
              <w:rPr>
                <w:rFonts w:ascii="Bookman Old Style" w:hAnsi="Bookman Old Style" w:cs="Arial"/>
                <w:color w:val="000000"/>
                <w:sz w:val="20"/>
              </w:rPr>
              <w:t>,</w:t>
            </w:r>
            <w:r w:rsidR="0078248F" w:rsidRPr="0078248F">
              <w:rPr>
                <w:rFonts w:ascii="Bookman Old Style" w:hAnsi="Bookman Old Style" w:cs="Arial"/>
                <w:color w:val="000000"/>
                <w:sz w:val="20"/>
              </w:rPr>
              <w:t xml:space="preserve"> scope and principles of a competition Policy that could be suitable to the economic and social conditions of Bhutan. One of the outcomes of the consultations was the decision to prepare a competition policy Framework paper which could assist the government in preparing a competition policy and law during 2011.  This decision allowed UNCTAD to prepare the </w:t>
            </w:r>
            <w:r w:rsidR="0078248F" w:rsidRPr="0078248F">
              <w:rPr>
                <w:rFonts w:ascii="Bookman Old Style" w:hAnsi="Bookman Old Style" w:cs="Arial"/>
                <w:color w:val="000000"/>
                <w:sz w:val="20"/>
              </w:rPr>
              <w:lastRenderedPageBreak/>
              <w:t>Terms of Reference for the Policy Paper.</w:t>
            </w:r>
            <w:r w:rsidR="006E43EB">
              <w:rPr>
                <w:rFonts w:ascii="Bookman Old Style" w:hAnsi="Bookman Old Style" w:cs="Arial"/>
                <w:color w:val="000000"/>
                <w:sz w:val="20"/>
              </w:rPr>
              <w:t xml:space="preserve"> </w:t>
            </w:r>
            <w:r w:rsidR="0078248F" w:rsidRPr="0078248F">
              <w:rPr>
                <w:rFonts w:ascii="Bookman Old Style" w:hAnsi="Bookman Old Style" w:cs="Arial"/>
                <w:color w:val="000000"/>
                <w:sz w:val="20"/>
              </w:rPr>
              <w:t xml:space="preserve">A consultant was recruited and </w:t>
            </w:r>
            <w:r w:rsidR="006E43EB">
              <w:rPr>
                <w:rFonts w:ascii="Bookman Old Style" w:hAnsi="Bookman Old Style" w:cs="Arial"/>
                <w:color w:val="000000"/>
                <w:sz w:val="20"/>
              </w:rPr>
              <w:t>has undertaken the first fact fin</w:t>
            </w:r>
            <w:r w:rsidR="0078248F" w:rsidRPr="0078248F">
              <w:rPr>
                <w:rFonts w:ascii="Bookman Old Style" w:hAnsi="Bookman Old Style" w:cs="Arial"/>
                <w:color w:val="000000"/>
                <w:sz w:val="20"/>
              </w:rPr>
              <w:t xml:space="preserve">ding mission to Bhutan in January 2010. </w:t>
            </w:r>
            <w:r w:rsidR="0078248F" w:rsidRPr="00E830DF">
              <w:rPr>
                <w:rFonts w:ascii="Bookman Old Style" w:hAnsi="Bookman Old Style" w:cs="Arial"/>
                <w:color w:val="000000"/>
                <w:sz w:val="20"/>
              </w:rPr>
              <w:t>The first draft report of the Guidelines of the Competition Policy paper will be completed by Mid March 2010.</w:t>
            </w:r>
          </w:p>
          <w:p w:rsidR="004F2124" w:rsidRPr="004923A6" w:rsidRDefault="004F2124" w:rsidP="004923A6">
            <w:pPr>
              <w:jc w:val="both"/>
              <w:rPr>
                <w:rFonts w:ascii="Bookman Old Style" w:hAnsi="Bookman Old Style" w:cs="Arial"/>
                <w:color w:val="000000"/>
                <w:sz w:val="20"/>
              </w:rPr>
            </w:pPr>
          </w:p>
        </w:tc>
      </w:tr>
    </w:tbl>
    <w:p w:rsidR="004A1D9B" w:rsidRPr="00051970" w:rsidRDefault="004A1D9B" w:rsidP="004A1D9B">
      <w:pPr>
        <w:rPr>
          <w:rFonts w:ascii="Bookman Old Style" w:hAnsi="Bookman Old Style" w:cs="Arial"/>
          <w:color w:val="000000"/>
          <w:sz w:val="20"/>
        </w:rPr>
      </w:pPr>
    </w:p>
    <w:sectPr w:rsidR="004A1D9B" w:rsidRPr="00051970" w:rsidSect="003342AD">
      <w:footerReference w:type="even" r:id="rId8"/>
      <w:footerReference w:type="default" r:id="rId9"/>
      <w:pgSz w:w="11906" w:h="16838"/>
      <w:pgMar w:top="1080" w:right="113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4D" w:rsidRDefault="003D064D">
      <w:r>
        <w:separator/>
      </w:r>
    </w:p>
  </w:endnote>
  <w:endnote w:type="continuationSeparator" w:id="0">
    <w:p w:rsidR="003D064D" w:rsidRDefault="003D0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4D" w:rsidRDefault="009C0575" w:rsidP="00971C84">
    <w:pPr>
      <w:pStyle w:val="Footer"/>
      <w:framePr w:wrap="around" w:vAnchor="text" w:hAnchor="margin" w:xAlign="center" w:y="1"/>
      <w:rPr>
        <w:rStyle w:val="PageNumber"/>
      </w:rPr>
    </w:pPr>
    <w:r>
      <w:rPr>
        <w:rStyle w:val="PageNumber"/>
      </w:rPr>
      <w:fldChar w:fldCharType="begin"/>
    </w:r>
    <w:r w:rsidR="003D064D">
      <w:rPr>
        <w:rStyle w:val="PageNumber"/>
      </w:rPr>
      <w:instrText xml:space="preserve">PAGE  </w:instrText>
    </w:r>
    <w:r>
      <w:rPr>
        <w:rStyle w:val="PageNumber"/>
      </w:rPr>
      <w:fldChar w:fldCharType="separate"/>
    </w:r>
    <w:r w:rsidR="003D064D">
      <w:rPr>
        <w:rStyle w:val="PageNumber"/>
        <w:noProof/>
      </w:rPr>
      <w:t>2</w:t>
    </w:r>
    <w:r>
      <w:rPr>
        <w:rStyle w:val="PageNumber"/>
      </w:rPr>
      <w:fldChar w:fldCharType="end"/>
    </w:r>
  </w:p>
  <w:p w:rsidR="003D064D" w:rsidRDefault="003D064D" w:rsidP="00805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4D" w:rsidRDefault="003D064D" w:rsidP="008059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4D" w:rsidRDefault="003D064D">
      <w:r>
        <w:separator/>
      </w:r>
    </w:p>
  </w:footnote>
  <w:footnote w:type="continuationSeparator" w:id="0">
    <w:p w:rsidR="003D064D" w:rsidRDefault="003D0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48F1B8C"/>
    <w:multiLevelType w:val="hybridMultilevel"/>
    <w:tmpl w:val="E6B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9200D"/>
    <w:multiLevelType w:val="hybridMultilevel"/>
    <w:tmpl w:val="A726EF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0D85CC5"/>
    <w:multiLevelType w:val="hybridMultilevel"/>
    <w:tmpl w:val="84FAFF9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49A0916"/>
    <w:multiLevelType w:val="hybridMultilevel"/>
    <w:tmpl w:val="6E70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85030"/>
    <w:multiLevelType w:val="hybridMultilevel"/>
    <w:tmpl w:val="F2124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F9E1FFC"/>
    <w:multiLevelType w:val="hybridMultilevel"/>
    <w:tmpl w:val="BB0C3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00D1C51"/>
    <w:multiLevelType w:val="hybridMultilevel"/>
    <w:tmpl w:val="0E6ED8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32ED7274"/>
    <w:multiLevelType w:val="hybridMultilevel"/>
    <w:tmpl w:val="46C8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11332C"/>
    <w:multiLevelType w:val="hybridMultilevel"/>
    <w:tmpl w:val="C1E2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E90997"/>
    <w:multiLevelType w:val="hybridMultilevel"/>
    <w:tmpl w:val="45DC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26F41"/>
    <w:multiLevelType w:val="hybridMultilevel"/>
    <w:tmpl w:val="C250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B64D0"/>
    <w:multiLevelType w:val="hybridMultilevel"/>
    <w:tmpl w:val="DA4426D8"/>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8CF764C"/>
    <w:multiLevelType w:val="hybridMultilevel"/>
    <w:tmpl w:val="4684C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FE3E62"/>
    <w:multiLevelType w:val="hybridMultilevel"/>
    <w:tmpl w:val="E3723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F1B98"/>
    <w:multiLevelType w:val="hybridMultilevel"/>
    <w:tmpl w:val="A0C07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5B388E"/>
    <w:multiLevelType w:val="hybridMultilevel"/>
    <w:tmpl w:val="E12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95D09F2"/>
    <w:multiLevelType w:val="hybridMultilevel"/>
    <w:tmpl w:val="0D6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EE662D8"/>
    <w:multiLevelType w:val="hybridMultilevel"/>
    <w:tmpl w:val="0F6624FE"/>
    <w:lvl w:ilvl="0" w:tplc="F976C708">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6272060F"/>
    <w:multiLevelType w:val="hybridMultilevel"/>
    <w:tmpl w:val="5170C2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6E921782"/>
    <w:multiLevelType w:val="hybridMultilevel"/>
    <w:tmpl w:val="BAFE18E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6F1E1451"/>
    <w:multiLevelType w:val="hybridMultilevel"/>
    <w:tmpl w:val="20A60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7"/>
  </w:num>
  <w:num w:numId="3">
    <w:abstractNumId w:val="10"/>
  </w:num>
  <w:num w:numId="4">
    <w:abstractNumId w:val="22"/>
  </w:num>
  <w:num w:numId="5">
    <w:abstractNumId w:val="8"/>
  </w:num>
  <w:num w:numId="6">
    <w:abstractNumId w:val="19"/>
  </w:num>
  <w:num w:numId="7">
    <w:abstractNumId w:val="21"/>
  </w:num>
  <w:num w:numId="8">
    <w:abstractNumId w:val="3"/>
  </w:num>
  <w:num w:numId="9">
    <w:abstractNumId w:val="23"/>
  </w:num>
  <w:num w:numId="10">
    <w:abstractNumId w:val="9"/>
  </w:num>
  <w:num w:numId="11">
    <w:abstractNumId w:val="4"/>
  </w:num>
  <w:num w:numId="12">
    <w:abstractNumId w:val="24"/>
  </w:num>
  <w:num w:numId="13">
    <w:abstractNumId w:val="15"/>
  </w:num>
  <w:num w:numId="14">
    <w:abstractNumId w:val="6"/>
  </w:num>
  <w:num w:numId="15">
    <w:abstractNumId w:val="11"/>
  </w:num>
  <w:num w:numId="16">
    <w:abstractNumId w:val="5"/>
  </w:num>
  <w:num w:numId="17">
    <w:abstractNumId w:val="1"/>
  </w:num>
  <w:num w:numId="18">
    <w:abstractNumId w:val="12"/>
  </w:num>
  <w:num w:numId="19">
    <w:abstractNumId w:val="14"/>
  </w:num>
  <w:num w:numId="20">
    <w:abstractNumId w:val="25"/>
  </w:num>
  <w:num w:numId="21">
    <w:abstractNumId w:val="20"/>
  </w:num>
  <w:num w:numId="22">
    <w:abstractNumId w:val="2"/>
  </w:num>
  <w:num w:numId="23">
    <w:abstractNumId w:val="16"/>
  </w:num>
  <w:num w:numId="24">
    <w:abstractNumId w:val="13"/>
  </w:num>
  <w:num w:numId="25">
    <w:abstractNumId w:val="1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FC32D8"/>
    <w:rsid w:val="00042F87"/>
    <w:rsid w:val="000442A8"/>
    <w:rsid w:val="00051970"/>
    <w:rsid w:val="00077096"/>
    <w:rsid w:val="000B126A"/>
    <w:rsid w:val="000C0038"/>
    <w:rsid w:val="000D1571"/>
    <w:rsid w:val="000E274F"/>
    <w:rsid w:val="00121831"/>
    <w:rsid w:val="00123976"/>
    <w:rsid w:val="00140D57"/>
    <w:rsid w:val="00170A90"/>
    <w:rsid w:val="00170CAA"/>
    <w:rsid w:val="001E07FB"/>
    <w:rsid w:val="001F6C61"/>
    <w:rsid w:val="00206349"/>
    <w:rsid w:val="0023029D"/>
    <w:rsid w:val="002A3457"/>
    <w:rsid w:val="002B356D"/>
    <w:rsid w:val="002C6DF8"/>
    <w:rsid w:val="002D2D38"/>
    <w:rsid w:val="002F22A7"/>
    <w:rsid w:val="002F5642"/>
    <w:rsid w:val="003342AD"/>
    <w:rsid w:val="00393890"/>
    <w:rsid w:val="003D064D"/>
    <w:rsid w:val="003D588F"/>
    <w:rsid w:val="004032AC"/>
    <w:rsid w:val="00404960"/>
    <w:rsid w:val="00441220"/>
    <w:rsid w:val="00453273"/>
    <w:rsid w:val="004808AF"/>
    <w:rsid w:val="0048184D"/>
    <w:rsid w:val="0048658C"/>
    <w:rsid w:val="004923A6"/>
    <w:rsid w:val="00497F9D"/>
    <w:rsid w:val="004A1D9B"/>
    <w:rsid w:val="004C33DD"/>
    <w:rsid w:val="004F2124"/>
    <w:rsid w:val="00540B37"/>
    <w:rsid w:val="005522B8"/>
    <w:rsid w:val="005627CA"/>
    <w:rsid w:val="0057147C"/>
    <w:rsid w:val="00573AC8"/>
    <w:rsid w:val="00593787"/>
    <w:rsid w:val="005A497D"/>
    <w:rsid w:val="005B7176"/>
    <w:rsid w:val="005C2959"/>
    <w:rsid w:val="00602DB6"/>
    <w:rsid w:val="00610430"/>
    <w:rsid w:val="0062252C"/>
    <w:rsid w:val="00632A66"/>
    <w:rsid w:val="0066511E"/>
    <w:rsid w:val="006724F3"/>
    <w:rsid w:val="00683B25"/>
    <w:rsid w:val="006E43EB"/>
    <w:rsid w:val="00711454"/>
    <w:rsid w:val="00756F9A"/>
    <w:rsid w:val="007740F6"/>
    <w:rsid w:val="00775D18"/>
    <w:rsid w:val="0078248F"/>
    <w:rsid w:val="0078353B"/>
    <w:rsid w:val="007A2BD3"/>
    <w:rsid w:val="007C5271"/>
    <w:rsid w:val="007D1C34"/>
    <w:rsid w:val="007F0817"/>
    <w:rsid w:val="007F4CF6"/>
    <w:rsid w:val="00805982"/>
    <w:rsid w:val="00814871"/>
    <w:rsid w:val="00870C72"/>
    <w:rsid w:val="00917BE3"/>
    <w:rsid w:val="00925C92"/>
    <w:rsid w:val="00971C84"/>
    <w:rsid w:val="0097704B"/>
    <w:rsid w:val="00980DF2"/>
    <w:rsid w:val="0099328C"/>
    <w:rsid w:val="009B757E"/>
    <w:rsid w:val="009C0575"/>
    <w:rsid w:val="009D3F5F"/>
    <w:rsid w:val="009E27F3"/>
    <w:rsid w:val="009E4458"/>
    <w:rsid w:val="009F4868"/>
    <w:rsid w:val="00A01E85"/>
    <w:rsid w:val="00A252E4"/>
    <w:rsid w:val="00A32AD9"/>
    <w:rsid w:val="00A3771A"/>
    <w:rsid w:val="00AA4E5E"/>
    <w:rsid w:val="00AE152C"/>
    <w:rsid w:val="00B076F7"/>
    <w:rsid w:val="00B52C6F"/>
    <w:rsid w:val="00BE329F"/>
    <w:rsid w:val="00BE667D"/>
    <w:rsid w:val="00BF094D"/>
    <w:rsid w:val="00C11429"/>
    <w:rsid w:val="00C37188"/>
    <w:rsid w:val="00C56C05"/>
    <w:rsid w:val="00C579D4"/>
    <w:rsid w:val="00C77128"/>
    <w:rsid w:val="00C9721E"/>
    <w:rsid w:val="00CD1598"/>
    <w:rsid w:val="00D0288D"/>
    <w:rsid w:val="00D2326F"/>
    <w:rsid w:val="00D338CD"/>
    <w:rsid w:val="00D565A5"/>
    <w:rsid w:val="00DA79A8"/>
    <w:rsid w:val="00DC2347"/>
    <w:rsid w:val="00E05CE2"/>
    <w:rsid w:val="00E24B51"/>
    <w:rsid w:val="00E25FE9"/>
    <w:rsid w:val="00E27684"/>
    <w:rsid w:val="00E44FC9"/>
    <w:rsid w:val="00E56BF6"/>
    <w:rsid w:val="00E73834"/>
    <w:rsid w:val="00E752C6"/>
    <w:rsid w:val="00E830DF"/>
    <w:rsid w:val="00E919D9"/>
    <w:rsid w:val="00EA0ABC"/>
    <w:rsid w:val="00EA2890"/>
    <w:rsid w:val="00EB5BEC"/>
    <w:rsid w:val="00F02343"/>
    <w:rsid w:val="00F07EDD"/>
    <w:rsid w:val="00F4181B"/>
    <w:rsid w:val="00F45E50"/>
    <w:rsid w:val="00F55714"/>
    <w:rsid w:val="00F75EB9"/>
    <w:rsid w:val="00F76CB2"/>
    <w:rsid w:val="00FB46CE"/>
    <w:rsid w:val="00FC32D8"/>
    <w:rsid w:val="00FD023F"/>
    <w:rsid w:val="00FE0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2D8"/>
    <w:pPr>
      <w:widowControl w:val="0"/>
    </w:pPr>
    <w:rPr>
      <w:snapToGrid w:val="0"/>
      <w:sz w:val="24"/>
      <w:lang w:val="en-GB"/>
    </w:rPr>
  </w:style>
  <w:style w:type="paragraph" w:styleId="Heading3">
    <w:name w:val="heading 3"/>
    <w:basedOn w:val="Normal"/>
    <w:next w:val="Normal"/>
    <w:link w:val="Heading3Char"/>
    <w:qFormat/>
    <w:rsid w:val="00805982"/>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32D8"/>
    <w:pPr>
      <w:tabs>
        <w:tab w:val="center" w:pos="4320"/>
        <w:tab w:val="right" w:pos="8640"/>
      </w:tabs>
    </w:pPr>
  </w:style>
  <w:style w:type="paragraph" w:styleId="FootnoteText">
    <w:name w:val="footnote text"/>
    <w:basedOn w:val="Normal"/>
    <w:semiHidden/>
    <w:rsid w:val="00FC32D8"/>
    <w:rPr>
      <w:sz w:val="20"/>
    </w:rPr>
  </w:style>
  <w:style w:type="paragraph" w:styleId="BalloonText">
    <w:name w:val="Balloon Text"/>
    <w:basedOn w:val="Normal"/>
    <w:semiHidden/>
    <w:rsid w:val="00FC32D8"/>
    <w:rPr>
      <w:rFonts w:ascii="Tahoma" w:hAnsi="Tahoma" w:cs="Tahoma"/>
      <w:sz w:val="16"/>
      <w:szCs w:val="16"/>
    </w:rPr>
  </w:style>
  <w:style w:type="paragraph" w:styleId="Footer">
    <w:name w:val="footer"/>
    <w:basedOn w:val="Normal"/>
    <w:rsid w:val="00805982"/>
    <w:pPr>
      <w:tabs>
        <w:tab w:val="center" w:pos="4320"/>
        <w:tab w:val="right" w:pos="8640"/>
      </w:tabs>
    </w:pPr>
  </w:style>
  <w:style w:type="character" w:styleId="PageNumber">
    <w:name w:val="page number"/>
    <w:basedOn w:val="DefaultParagraphFont"/>
    <w:rsid w:val="00805982"/>
  </w:style>
  <w:style w:type="paragraph" w:styleId="BodyText">
    <w:name w:val="Body Text"/>
    <w:basedOn w:val="Normal"/>
    <w:rsid w:val="00805982"/>
    <w:pPr>
      <w:jc w:val="both"/>
    </w:pPr>
  </w:style>
  <w:style w:type="paragraph" w:styleId="BodyText2">
    <w:name w:val="Body Text 2"/>
    <w:basedOn w:val="Normal"/>
    <w:rsid w:val="00805982"/>
    <w:pPr>
      <w:autoSpaceDE w:val="0"/>
      <w:autoSpaceDN w:val="0"/>
      <w:adjustRightInd w:val="0"/>
    </w:pPr>
    <w:rPr>
      <w:rFonts w:ascii="Helv" w:hAnsi="Helv"/>
      <w:snapToGrid/>
      <w:sz w:val="22"/>
    </w:rPr>
  </w:style>
  <w:style w:type="paragraph" w:styleId="BodyText3">
    <w:name w:val="Body Text 3"/>
    <w:basedOn w:val="Normal"/>
    <w:rsid w:val="00805982"/>
    <w:pPr>
      <w:tabs>
        <w:tab w:val="left" w:pos="0"/>
        <w:tab w:val="left" w:pos="720"/>
        <w:tab w:val="left" w:pos="1440"/>
        <w:tab w:val="left" w:pos="1800"/>
      </w:tabs>
      <w:jc w:val="both"/>
    </w:pPr>
    <w:rPr>
      <w:b/>
      <w:bCs/>
      <w:sz w:val="22"/>
      <w:u w:val="single"/>
    </w:rPr>
  </w:style>
  <w:style w:type="character" w:styleId="Hyperlink">
    <w:name w:val="Hyperlink"/>
    <w:basedOn w:val="DefaultParagraphFont"/>
    <w:rsid w:val="00EA0ABC"/>
    <w:rPr>
      <w:color w:val="0000FF"/>
      <w:u w:val="single"/>
    </w:rPr>
  </w:style>
  <w:style w:type="table" w:styleId="TableGrid">
    <w:name w:val="Table Grid"/>
    <w:basedOn w:val="TableNormal"/>
    <w:rsid w:val="004A1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7096"/>
    <w:rPr>
      <w:b/>
      <w:bCs/>
      <w:sz w:val="22"/>
      <w:szCs w:val="24"/>
      <w:u w:val="single"/>
      <w:lang w:val="en-GB"/>
    </w:rPr>
  </w:style>
  <w:style w:type="character" w:styleId="Strong">
    <w:name w:val="Strong"/>
    <w:basedOn w:val="DefaultParagraphFont"/>
    <w:uiPriority w:val="22"/>
    <w:qFormat/>
    <w:rsid w:val="00E56BF6"/>
    <w:rPr>
      <w:b/>
      <w:bCs/>
    </w:rPr>
  </w:style>
  <w:style w:type="paragraph" w:styleId="ListParagraph">
    <w:name w:val="List Paragraph"/>
    <w:basedOn w:val="Normal"/>
    <w:uiPriority w:val="34"/>
    <w:qFormat/>
    <w:rsid w:val="00756F9A"/>
    <w:pPr>
      <w:ind w:left="720"/>
      <w:contextualSpacing/>
    </w:pPr>
  </w:style>
  <w:style w:type="paragraph" w:customStyle="1" w:styleId="home">
    <w:name w:val="home"/>
    <w:basedOn w:val="Normal"/>
    <w:rsid w:val="009D3F5F"/>
    <w:pPr>
      <w:widowControl/>
      <w:spacing w:before="100" w:beforeAutospacing="1" w:after="100" w:afterAutospacing="1"/>
      <w:jc w:val="both"/>
    </w:pPr>
    <w:rPr>
      <w:rFonts w:ascii="Verdana" w:hAnsi="Verdana"/>
      <w:snapToGrid/>
      <w:color w:val="000000"/>
      <w:sz w:val="18"/>
      <w:szCs w:val="18"/>
      <w:lang w:val="en-US"/>
    </w:rPr>
  </w:style>
  <w:style w:type="paragraph" w:customStyle="1" w:styleId="a">
    <w:name w:val="_"/>
    <w:rsid w:val="0078248F"/>
    <w:pPr>
      <w:jc w:val="both"/>
    </w:pPr>
    <w:rPr>
      <w:rFonts w:ascii="Arial" w:hAnsi="Arial"/>
      <w:snapToGrid w:val="0"/>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1057</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pem.wangdi</cp:lastModifiedBy>
  <cp:revision>8</cp:revision>
  <cp:lastPrinted>2011-01-25T08:24:00Z</cp:lastPrinted>
  <dcterms:created xsi:type="dcterms:W3CDTF">2011-02-07T08:38:00Z</dcterms:created>
  <dcterms:modified xsi:type="dcterms:W3CDTF">2011-02-10T05:48:00Z</dcterms:modified>
</cp:coreProperties>
</file>