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111DC5" w:rsidRDefault="00150FFB" w:rsidP="00F147E3">
      <w:pPr>
        <w:jc w:val="center"/>
        <w:rPr>
          <w:rFonts w:asciiTheme="minorHAnsi" w:hAnsiTheme="minorHAnsi" w:cs="Arial"/>
          <w:b/>
          <w:lang w:val="en-US"/>
        </w:rPr>
      </w:pPr>
      <w:r w:rsidRPr="00111DC5">
        <w:rPr>
          <w:rFonts w:asciiTheme="minorHAnsi" w:hAnsiTheme="minorHAnsi" w:cs="Arial"/>
          <w:b/>
          <w:sz w:val="32"/>
          <w:lang w:val="en-US"/>
        </w:rPr>
        <w:fldChar w:fldCharType="begin"/>
      </w:r>
      <w:r w:rsidR="00111DC5" w:rsidRPr="00111DC5">
        <w:rPr>
          <w:rFonts w:asciiTheme="minorHAnsi" w:hAnsiTheme="minorHAnsi" w:cs="Arial"/>
          <w:b/>
          <w:sz w:val="32"/>
          <w:lang w:val="en-US"/>
        </w:rPr>
        <w:instrText xml:space="preserve"> MERGEFIELD Country </w:instrText>
      </w:r>
      <w:r w:rsidRPr="00111DC5">
        <w:rPr>
          <w:rFonts w:asciiTheme="minorHAnsi" w:hAnsiTheme="minorHAnsi" w:cs="Arial"/>
          <w:b/>
          <w:sz w:val="32"/>
          <w:lang w:val="en-US"/>
        </w:rPr>
        <w:fldChar w:fldCharType="separate"/>
      </w:r>
      <w:r w:rsidR="00111DC5" w:rsidRPr="00111DC5">
        <w:rPr>
          <w:rFonts w:asciiTheme="minorHAnsi" w:hAnsiTheme="minorHAnsi" w:cs="Arial"/>
          <w:b/>
          <w:noProof/>
          <w:sz w:val="32"/>
          <w:lang w:val="en-US"/>
        </w:rPr>
        <w:t>Ethiopia</w:t>
      </w:r>
      <w:r w:rsidRPr="00111DC5">
        <w:rPr>
          <w:rFonts w:asciiTheme="minorHAnsi" w:hAnsiTheme="minorHAnsi" w:cs="Arial"/>
          <w:b/>
          <w:sz w:val="32"/>
          <w:lang w:val="en-US"/>
        </w:rPr>
        <w:fldChar w:fldCharType="end"/>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830F45" w:rsidTr="00C45998">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150FFB"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C148E7" w:rsidRPr="002755E8">
              <w:rPr>
                <w:rFonts w:asciiTheme="minorHAnsi" w:hAnsiTheme="minorHAnsi" w:cs="Arial"/>
                <w:noProof/>
                <w:lang w:val="en-US"/>
              </w:rPr>
              <w:t>Harnessing Diversity for Sustainable Development and Social Change</w:t>
            </w:r>
            <w:r w:rsidRPr="0095425F">
              <w:rPr>
                <w:rFonts w:asciiTheme="minorHAnsi" w:hAnsiTheme="minorHAnsi" w:cs="Arial"/>
                <w:lang w:val="en-US"/>
              </w:rPr>
              <w:fldChar w:fldCharType="end"/>
            </w:r>
          </w:p>
        </w:tc>
      </w:tr>
      <w:tr w:rsidR="00A52DB9" w:rsidRPr="00830F45" w:rsidTr="00C45998">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111DC5" w:rsidRDefault="00150FFB"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111DC5">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C148E7" w:rsidRPr="00111DC5">
              <w:rPr>
                <w:rFonts w:asciiTheme="minorHAnsi" w:hAnsiTheme="minorHAnsi" w:cs="Arial"/>
                <w:noProof/>
                <w:lang w:val="en-US"/>
              </w:rPr>
              <w:t>MDGF-1791-G-ETH Harnessing Div</w:t>
            </w:r>
            <w:r w:rsidRPr="0095425F">
              <w:rPr>
                <w:rFonts w:asciiTheme="minorHAnsi" w:hAnsiTheme="minorHAnsi" w:cs="Arial"/>
                <w:lang w:val="en-US"/>
              </w:rPr>
              <w:fldChar w:fldCharType="end"/>
            </w:r>
            <w:r w:rsidR="00DB6FE5" w:rsidRPr="00111DC5">
              <w:rPr>
                <w:rFonts w:asciiTheme="minorHAnsi" w:hAnsiTheme="minorHAnsi" w:cs="Arial"/>
                <w:lang w:val="en-US"/>
              </w:rPr>
              <w:t xml:space="preserve"> (</w:t>
            </w:r>
            <w:r w:rsidRPr="0095425F">
              <w:rPr>
                <w:rFonts w:asciiTheme="minorHAnsi" w:hAnsiTheme="minorHAnsi" w:cs="Arial"/>
                <w:lang w:val="en-US"/>
              </w:rPr>
              <w:fldChar w:fldCharType="begin"/>
            </w:r>
            <w:r w:rsidR="00DB6FE5" w:rsidRPr="00111DC5">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C148E7" w:rsidRPr="00111DC5">
              <w:rPr>
                <w:rFonts w:asciiTheme="minorHAnsi" w:hAnsiTheme="minorHAnsi" w:cs="Arial"/>
                <w:noProof/>
                <w:lang w:val="en-US"/>
              </w:rPr>
              <w:t>67178</w:t>
            </w:r>
            <w:r w:rsidRPr="0095425F">
              <w:rPr>
                <w:rFonts w:asciiTheme="minorHAnsi" w:hAnsiTheme="minorHAnsi" w:cs="Arial"/>
                <w:lang w:val="en-US"/>
              </w:rPr>
              <w:fldChar w:fldCharType="end"/>
            </w:r>
            <w:r w:rsidR="00DB6FE5" w:rsidRPr="00111DC5">
              <w:rPr>
                <w:rFonts w:asciiTheme="minorHAnsi" w:hAnsiTheme="minorHAnsi" w:cs="Arial"/>
                <w:lang w:val="en-US"/>
              </w:rPr>
              <w:t>)</w:t>
            </w:r>
          </w:p>
        </w:tc>
      </w:tr>
      <w:tr w:rsidR="00F147E3" w:rsidRPr="0095425F" w:rsidTr="00C45998">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150FFB"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C148E7" w:rsidRPr="002755E8">
              <w:rPr>
                <w:rFonts w:asciiTheme="minorHAnsi" w:hAnsiTheme="minorHAnsi" w:cs="Arial"/>
                <w:noProof/>
                <w:lang w:val="en-US"/>
              </w:rPr>
              <w:t>Culture &amp; Development</w:t>
            </w:r>
            <w:r w:rsidRPr="0095425F">
              <w:rPr>
                <w:rFonts w:asciiTheme="minorHAnsi" w:hAnsiTheme="minorHAnsi" w:cs="Arial"/>
                <w:lang w:val="en-US"/>
              </w:rPr>
              <w:fldChar w:fldCharType="end"/>
            </w:r>
          </w:p>
        </w:tc>
      </w:tr>
      <w:tr w:rsidR="00F147E3" w:rsidRPr="00F60570" w:rsidTr="00C45998">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830F45" w:rsidP="007B2FA8">
            <w:pPr>
              <w:spacing w:line="360" w:lineRule="auto"/>
              <w:rPr>
                <w:rFonts w:asciiTheme="minorHAnsi" w:hAnsiTheme="minorHAnsi" w:cs="Arial"/>
                <w:lang w:val="da-DK"/>
              </w:rPr>
            </w:pPr>
            <w:r>
              <w:rPr>
                <w:rFonts w:asciiTheme="minorHAnsi" w:hAnsiTheme="minorHAnsi" w:cs="Arial"/>
                <w:lang w:val="en-US"/>
              </w:rPr>
              <w:t>5</w:t>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C45998">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7647A5" w:rsidRDefault="00150FFB"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C148E7" w:rsidRPr="002755E8">
              <w:rPr>
                <w:rFonts w:asciiTheme="minorHAnsi" w:hAnsiTheme="minorHAnsi" w:cs="Arial"/>
                <w:noProof/>
                <w:lang w:val="da-DK"/>
              </w:rPr>
              <w:t>UNDP, UNESCO</w:t>
            </w:r>
            <w:r w:rsidRPr="0095425F">
              <w:rPr>
                <w:rFonts w:asciiTheme="minorHAnsi" w:hAnsiTheme="minorHAnsi" w:cs="Arial"/>
                <w:lang w:val="en-US"/>
              </w:rPr>
              <w:fldChar w:fldCharType="end"/>
            </w:r>
          </w:p>
        </w:tc>
      </w:tr>
      <w:tr w:rsidR="00F12124" w:rsidRPr="00F12124" w:rsidTr="00C45998">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150FFB"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C148E7" w:rsidRPr="002755E8">
              <w:rPr>
                <w:rFonts w:asciiTheme="minorHAnsi" w:hAnsiTheme="minorHAnsi" w:cs="Arial"/>
                <w:noProof/>
                <w:lang w:val="da-DK"/>
              </w:rPr>
              <w:t>2-Jul-2009</w:t>
            </w:r>
            <w:r>
              <w:rPr>
                <w:rFonts w:asciiTheme="minorHAnsi" w:hAnsiTheme="minorHAnsi" w:cs="Arial"/>
                <w:lang w:val="da-DK"/>
              </w:rPr>
              <w:fldChar w:fldCharType="end"/>
            </w:r>
          </w:p>
        </w:tc>
      </w:tr>
    </w:tbl>
    <w:p w:rsidR="004C360B" w:rsidRPr="004011D3" w:rsidRDefault="004C360B" w:rsidP="00F147E3">
      <w:pPr>
        <w:rPr>
          <w:rFonts w:asciiTheme="minorHAnsi" w:hAnsiTheme="minorHAnsi" w:cs="Arial"/>
          <w:b/>
          <w:lang w:val="da-DK"/>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7F2D8E" w:rsidRPr="0095425F" w:rsidTr="004E48D2">
        <w:tc>
          <w:tcPr>
            <w:tcW w:w="9918" w:type="dxa"/>
          </w:tcPr>
          <w:p w:rsidR="007F2D8E" w:rsidRPr="0095425F" w:rsidRDefault="007F2D8E" w:rsidP="004E48D2">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tc>
      </w:tr>
      <w:tr w:rsidR="007F2D8E" w:rsidRPr="0095425F" w:rsidTr="004E48D2">
        <w:tc>
          <w:tcPr>
            <w:tcW w:w="9918" w:type="dxa"/>
          </w:tcPr>
          <w:p w:rsidR="004E48D2" w:rsidRPr="00830F45" w:rsidRDefault="006B0EA3" w:rsidP="004E48D2">
            <w:pPr>
              <w:rPr>
                <w:rFonts w:asciiTheme="minorHAnsi" w:hAnsiTheme="minorHAnsi" w:cs="Arial"/>
                <w:b/>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tc>
      </w:tr>
      <w:tr w:rsidR="007A30BC" w:rsidRPr="00830F45" w:rsidTr="004E48D2">
        <w:tc>
          <w:tcPr>
            <w:tcW w:w="9918" w:type="dxa"/>
            <w:vAlign w:val="bottom"/>
          </w:tcPr>
          <w:p w:rsidR="004E48D2" w:rsidRPr="00830F45" w:rsidRDefault="007A30BC" w:rsidP="00830F45">
            <w:pPr>
              <w:pStyle w:val="ListParagraph"/>
              <w:numPr>
                <w:ilvl w:val="0"/>
                <w:numId w:val="3"/>
              </w:numPr>
              <w:jc w:val="both"/>
              <w:rPr>
                <w:sz w:val="22"/>
                <w:szCs w:val="22"/>
                <w:lang w:val="en-US"/>
              </w:rPr>
            </w:pPr>
            <w:r w:rsidRPr="00830F45">
              <w:rPr>
                <w:sz w:val="22"/>
                <w:szCs w:val="22"/>
                <w:lang w:val="en-US"/>
              </w:rPr>
              <w:t>Two inception workshops completed. Training plan completed. Regional on cultural values in six regions completed. The first training exercise to produce a cultural tourism strategy and methodology was completed. Several studies on cultural issues under preparation.</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 xml:space="preserve">Centralized database (handicraft industry) with an interactive website which comprised of data compiled from the six regions classified according to UNESCO’s guidelines (Methodological Guidelines for the Collection of Craft Data) with some adaptation to the Ethiopian context created. </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A detailed proposal for the establishments of six living cultural resource centers that contains the locations jointly identified with the respective regional authorities, means of acquiring the facilities, the necessary equipment/materials for the center prepared</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Assessment of the regional and municipality institutional capacity as well as assessment of stakeholder’s structure in destination development have been completed.</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 xml:space="preserve">A feasibility study on the tourism industry’s use of cultural assets completed. </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 xml:space="preserve">The study on the development of marketing strategies linked to tourism activities completed.  </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 xml:space="preserve">Baseline surveys of prevailing cultural values in four regions completed.   </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 xml:space="preserve">Identification of actors in the cultural industries undertaken. </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 xml:space="preserve">Value chain and the development of linkage modalities, </w:t>
            </w:r>
          </w:p>
          <w:p w:rsidR="004E48D2" w:rsidRPr="00830F45" w:rsidRDefault="004E48D2" w:rsidP="00830F45">
            <w:pPr>
              <w:pStyle w:val="ListParagraph"/>
              <w:numPr>
                <w:ilvl w:val="0"/>
                <w:numId w:val="3"/>
              </w:numPr>
              <w:autoSpaceDE w:val="0"/>
              <w:autoSpaceDN w:val="0"/>
              <w:adjustRightInd w:val="0"/>
              <w:spacing w:line="240" w:lineRule="atLeast"/>
              <w:jc w:val="both"/>
              <w:rPr>
                <w:rFonts w:eastAsia="Calibri"/>
                <w:color w:val="000000"/>
                <w:sz w:val="22"/>
                <w:szCs w:val="22"/>
                <w:lang w:val="en-US" w:eastAsia="en-US"/>
              </w:rPr>
            </w:pPr>
            <w:r w:rsidRPr="00830F45">
              <w:rPr>
                <w:rFonts w:eastAsia="Calibri"/>
                <w:color w:val="000000"/>
                <w:sz w:val="22"/>
                <w:szCs w:val="22"/>
                <w:lang w:val="en-US" w:eastAsia="en-US"/>
              </w:rPr>
              <w:t>Compilation of shared values of various religious communities regarding natural heritage conservation completed.</w:t>
            </w:r>
          </w:p>
          <w:p w:rsidR="004E48D2" w:rsidRPr="004E48D2" w:rsidRDefault="004E48D2" w:rsidP="00830F45">
            <w:pPr>
              <w:pStyle w:val="CommentText"/>
              <w:numPr>
                <w:ilvl w:val="0"/>
                <w:numId w:val="3"/>
              </w:numPr>
              <w:jc w:val="both"/>
              <w:rPr>
                <w:rFonts w:eastAsia="Calibri"/>
                <w:color w:val="000000"/>
                <w:sz w:val="22"/>
                <w:szCs w:val="22"/>
                <w:lang w:val="en-US" w:eastAsia="en-US"/>
              </w:rPr>
            </w:pPr>
            <w:r w:rsidRPr="004E48D2">
              <w:rPr>
                <w:rFonts w:eastAsia="Calibri"/>
                <w:color w:val="000000"/>
                <w:sz w:val="22"/>
                <w:szCs w:val="22"/>
                <w:lang w:val="en-US" w:eastAsia="en-US"/>
              </w:rPr>
              <w:t>The development of an intercultural/religious toolkit completed.</w:t>
            </w:r>
          </w:p>
          <w:p w:rsidR="007A30BC" w:rsidRPr="004E48D2" w:rsidRDefault="004E48D2" w:rsidP="00830F45">
            <w:pPr>
              <w:pStyle w:val="CommentText"/>
              <w:numPr>
                <w:ilvl w:val="0"/>
                <w:numId w:val="3"/>
              </w:numPr>
              <w:jc w:val="both"/>
              <w:rPr>
                <w:sz w:val="22"/>
                <w:szCs w:val="22"/>
                <w:lang w:val="en-US"/>
              </w:rPr>
            </w:pPr>
            <w:r w:rsidRPr="004E48D2">
              <w:rPr>
                <w:rFonts w:eastAsia="Calibri"/>
                <w:color w:val="000000"/>
                <w:sz w:val="22"/>
                <w:szCs w:val="22"/>
                <w:lang w:val="en-US" w:eastAsia="en-US"/>
              </w:rPr>
              <w:t>Handicraft skill development trainings in the six regions</w:t>
            </w:r>
          </w:p>
        </w:tc>
      </w:tr>
      <w:tr w:rsidR="007A30BC" w:rsidRPr="00830F45" w:rsidTr="004E48D2">
        <w:tc>
          <w:tcPr>
            <w:tcW w:w="9918" w:type="dxa"/>
          </w:tcPr>
          <w:p w:rsidR="007A30BC" w:rsidRPr="0095425F" w:rsidRDefault="007A30BC" w:rsidP="007F2D8E">
            <w:pPr>
              <w:rPr>
                <w:rFonts w:asciiTheme="minorHAnsi" w:hAnsiTheme="minorHAnsi" w:cs="Arial"/>
                <w:b/>
                <w:lang w:val="en-US"/>
              </w:rPr>
            </w:pPr>
          </w:p>
        </w:tc>
      </w:tr>
      <w:tr w:rsidR="007A30BC" w:rsidRPr="00830F45" w:rsidTr="004E48D2">
        <w:tc>
          <w:tcPr>
            <w:tcW w:w="9918" w:type="dxa"/>
          </w:tcPr>
          <w:p w:rsidR="00721479" w:rsidRPr="004E48D2" w:rsidRDefault="00721479" w:rsidP="00830F45">
            <w:pPr>
              <w:jc w:val="both"/>
              <w:rPr>
                <w:rFonts w:eastAsia="Calibri"/>
                <w:color w:val="000000"/>
                <w:sz w:val="22"/>
                <w:szCs w:val="22"/>
                <w:lang w:val="en-US" w:eastAsia="en-US"/>
              </w:rPr>
            </w:pPr>
            <w:r w:rsidRPr="004E48D2">
              <w:rPr>
                <w:rFonts w:asciiTheme="minorHAnsi" w:hAnsiTheme="minorHAnsi" w:cs="Arial"/>
                <w:b/>
                <w:lang w:val="en-US"/>
              </w:rPr>
              <w:t>Problems and lessons learned</w:t>
            </w:r>
            <w:r w:rsidRPr="004E48D2">
              <w:rPr>
                <w:rFonts w:asciiTheme="minorHAnsi" w:hAnsiTheme="minorHAnsi" w:cs="Arial"/>
                <w:b/>
                <w:caps/>
                <w:lang w:val="en-US"/>
              </w:rPr>
              <w:t>:</w:t>
            </w:r>
            <w:r w:rsidR="004E48D2">
              <w:rPr>
                <w:rFonts w:asciiTheme="minorHAnsi" w:hAnsiTheme="minorHAnsi" w:cs="Arial"/>
                <w:b/>
                <w:caps/>
                <w:lang w:val="en-US"/>
              </w:rPr>
              <w:t xml:space="preserve">  </w:t>
            </w:r>
            <w:r w:rsidRPr="004E48D2">
              <w:rPr>
                <w:rFonts w:eastAsia="Calibri"/>
                <w:color w:val="000000"/>
                <w:sz w:val="22"/>
                <w:szCs w:val="22"/>
                <w:lang w:val="en-US" w:eastAsia="en-US"/>
              </w:rPr>
              <w:t>Lack of harmonized implementation modalities between the UN agenc</w:t>
            </w:r>
            <w:r w:rsidR="004E48D2" w:rsidRPr="004E48D2">
              <w:rPr>
                <w:rFonts w:eastAsia="Calibri"/>
                <w:color w:val="000000"/>
                <w:sz w:val="22"/>
                <w:szCs w:val="22"/>
                <w:lang w:val="en-US" w:eastAsia="en-US"/>
              </w:rPr>
              <w:t>ies</w:t>
            </w:r>
            <w:r w:rsidRPr="004E48D2">
              <w:rPr>
                <w:rFonts w:eastAsia="Calibri"/>
                <w:color w:val="000000"/>
                <w:sz w:val="22"/>
                <w:szCs w:val="22"/>
                <w:lang w:val="en-US" w:eastAsia="en-US"/>
              </w:rPr>
              <w:t>, delay in fund utilization and reporting , absence of intermediary senior person to follow up implementation at the ministry, inability of the  implementing partner to solve internal problem to carry on project implementation in timely fashion, etc, are the major problem faced and still persisting. For smooth implementation of JP , the  lesson learnt by partners are: a joint programme has to have limited outcome and outputs; a mechanism should be put in place to harmonize implementation modalities of partnering UN agencies before going into programme implementation;  and  division of roles and responsibilities and  accountability framework within the  government should be elaborated  and clarified beforehand.</w:t>
            </w:r>
          </w:p>
          <w:p w:rsidR="007A30BC" w:rsidRPr="0095425F" w:rsidRDefault="007A30BC" w:rsidP="00F147E3">
            <w:pPr>
              <w:rPr>
                <w:rFonts w:asciiTheme="minorHAnsi" w:hAnsiTheme="minorHAnsi" w:cs="Arial"/>
                <w:lang w:val="en-US"/>
              </w:rPr>
            </w:pPr>
          </w:p>
        </w:tc>
      </w:tr>
      <w:tr w:rsidR="007A30BC" w:rsidRPr="00830F45" w:rsidTr="004E48D2">
        <w:tc>
          <w:tcPr>
            <w:tcW w:w="9918" w:type="dxa"/>
          </w:tcPr>
          <w:p w:rsidR="007A30BC" w:rsidRPr="0095425F" w:rsidRDefault="007A30BC"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150FFB"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150FFB" w:rsidRPr="0095425F">
              <w:rPr>
                <w:rFonts w:asciiTheme="minorHAnsi" w:hAnsiTheme="minorHAnsi" w:cs="Arial"/>
                <w:lang w:val="en-US"/>
              </w:rPr>
              <w:fldChar w:fldCharType="separate"/>
            </w:r>
            <w:r w:rsidRPr="002755E8">
              <w:rPr>
                <w:rFonts w:asciiTheme="minorHAnsi" w:hAnsiTheme="minorHAnsi" w:cs="Arial"/>
                <w:noProof/>
                <w:lang w:val="en-US"/>
              </w:rPr>
              <w:t>Yes</w:t>
            </w:r>
            <w:r w:rsidR="00150FFB" w:rsidRPr="0095425F">
              <w:rPr>
                <w:rFonts w:asciiTheme="minorHAnsi" w:hAnsiTheme="minorHAnsi" w:cs="Arial"/>
                <w:lang w:val="en-US"/>
              </w:rPr>
              <w:fldChar w:fldCharType="end"/>
            </w:r>
          </w:p>
        </w:tc>
      </w:tr>
      <w:tr w:rsidR="007A30BC" w:rsidRPr="00830F45" w:rsidTr="004E48D2">
        <w:tc>
          <w:tcPr>
            <w:tcW w:w="9918" w:type="dxa"/>
          </w:tcPr>
          <w:p w:rsidR="007A30BC" w:rsidRPr="0095425F" w:rsidRDefault="007A30BC" w:rsidP="007A30BC">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Pr>
                <w:rFonts w:asciiTheme="minorHAnsi" w:hAnsiTheme="minorHAnsi" w:cs="Arial"/>
                <w:lang w:val="en-US"/>
              </w:rPr>
              <w:t>Yes</w:t>
            </w:r>
          </w:p>
        </w:tc>
      </w:tr>
    </w:tbl>
    <w:p w:rsidR="00F147E3" w:rsidRPr="0095425F" w:rsidRDefault="007A30BC" w:rsidP="004E48D2">
      <w:pPr>
        <w:jc w:val="center"/>
        <w:rPr>
          <w:rFonts w:asciiTheme="minorHAnsi" w:hAnsiTheme="minorHAnsi" w:cs="Arial"/>
          <w:lang w:val="en-US"/>
        </w:rPr>
      </w:pPr>
      <w:r>
        <w:rPr>
          <w:rFonts w:asciiTheme="minorHAnsi" w:hAnsiTheme="minorHAnsi" w:cs="Arial"/>
          <w:lang w:val="en-US"/>
        </w:rPr>
        <w:br w:type="page"/>
      </w:r>
      <w:r w:rsidR="00F147E3" w:rsidRPr="0095425F">
        <w:rPr>
          <w:rFonts w:asciiTheme="minorHAnsi" w:hAnsiTheme="minorHAnsi" w:cs="Arial"/>
          <w:lang w:val="en-US"/>
        </w:rPr>
        <w:lastRenderedPageBreak/>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7A30BC">
        <w:rPr>
          <w:rFonts w:asciiTheme="minorHAnsi" w:hAnsiTheme="minorHAnsi" w:cs="Arial"/>
          <w:lang w:val="en-US"/>
        </w:rPr>
        <w:t>10</w:t>
      </w:r>
    </w:p>
    <w:p w:rsidR="00374E57" w:rsidRDefault="00374E57" w:rsidP="00F147E3">
      <w:pPr>
        <w:jc w:val="center"/>
        <w:rPr>
          <w:rFonts w:asciiTheme="minorHAnsi" w:hAnsiTheme="minorHAnsi" w:cs="Arial"/>
          <w:lang w:val="en-US"/>
        </w:rPr>
      </w:pPr>
    </w:p>
    <w:p w:rsidR="00791D5B" w:rsidRDefault="00374E57" w:rsidP="00F147E3">
      <w:pPr>
        <w:jc w:val="center"/>
        <w:rPr>
          <w:rFonts w:asciiTheme="minorHAnsi" w:hAnsiTheme="minorHAnsi" w:cs="Arial"/>
          <w:lang w:val="en-US"/>
        </w:rPr>
      </w:pPr>
      <w:r w:rsidRPr="00374E57">
        <w:rPr>
          <w:noProof/>
          <w:lang w:val="en-US" w:eastAsia="en-US"/>
        </w:rPr>
        <w:drawing>
          <wp:inline distT="0" distB="0" distL="0" distR="0">
            <wp:extent cx="5943600" cy="62283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228352"/>
                    </a:xfrm>
                    <a:prstGeom prst="rect">
                      <a:avLst/>
                    </a:prstGeom>
                    <a:noFill/>
                    <a:ln w="9525">
                      <a:noFill/>
                      <a:miter lim="800000"/>
                      <a:headEnd/>
                      <a:tailEnd/>
                    </a:ln>
                  </pic:spPr>
                </pic:pic>
              </a:graphicData>
            </a:graphic>
          </wp:inline>
        </w:drawing>
      </w:r>
    </w:p>
    <w:p w:rsidR="00F00855" w:rsidRDefault="00F00855" w:rsidP="00711336">
      <w:pPr>
        <w:ind w:left="-630" w:right="-450"/>
        <w:jc w:val="center"/>
        <w:rPr>
          <w:rFonts w:asciiTheme="minorHAnsi" w:hAnsiTheme="minorHAnsi" w:cs="Arial"/>
          <w:lang w:val="en-US"/>
        </w:rPr>
      </w:pPr>
    </w:p>
    <w:p w:rsidR="00F00855" w:rsidRDefault="00F00855" w:rsidP="000E1DE3">
      <w:pPr>
        <w:ind w:left="-900" w:right="-270"/>
        <w:jc w:val="center"/>
      </w:pPr>
    </w:p>
    <w:p w:rsidR="00451128" w:rsidRDefault="00451128" w:rsidP="000E1DE3">
      <w:pPr>
        <w:ind w:left="-900" w:right="-270"/>
        <w:jc w:val="center"/>
        <w:rPr>
          <w:rFonts w:asciiTheme="minorHAnsi" w:hAnsiTheme="minorHAnsi" w:cs="Arial"/>
          <w:lang w:val="en-US"/>
        </w:rPr>
      </w:pPr>
    </w:p>
    <w:p w:rsidR="003E53E6" w:rsidRDefault="003E53E6" w:rsidP="00F00855">
      <w:pPr>
        <w:ind w:left="-450" w:right="-360"/>
        <w:jc w:val="center"/>
        <w:rPr>
          <w:rFonts w:asciiTheme="minorHAnsi" w:hAnsiTheme="minorHAnsi" w:cs="Arial"/>
          <w:b/>
          <w:lang w:val="en-US"/>
        </w:rPr>
      </w:pPr>
    </w:p>
    <w:p w:rsidR="00C759A9" w:rsidRDefault="00C759A9" w:rsidP="00F25E26">
      <w:pPr>
        <w:jc w:val="center"/>
        <w:rPr>
          <w:rFonts w:asciiTheme="minorHAnsi" w:hAnsiTheme="minorHAnsi" w:cs="Arial"/>
          <w:b/>
          <w:lang w:val="en-US"/>
        </w:rPr>
      </w:pPr>
    </w:p>
    <w:p w:rsidR="00C759A9" w:rsidRDefault="00C759A9" w:rsidP="00F25E26">
      <w:pPr>
        <w:jc w:val="center"/>
        <w:rPr>
          <w:rFonts w:asciiTheme="minorHAnsi" w:hAnsiTheme="minorHAnsi" w:cs="Arial"/>
          <w:b/>
          <w:lang w:val="en-US"/>
        </w:rPr>
      </w:pPr>
    </w:p>
    <w:p w:rsidR="001D191C" w:rsidRDefault="001D191C" w:rsidP="00F25E26">
      <w:pPr>
        <w:jc w:val="center"/>
        <w:rPr>
          <w:rFonts w:asciiTheme="minorHAnsi" w:hAnsiTheme="minorHAnsi" w:cs="Arial"/>
          <w:b/>
          <w:lang w:val="en-US"/>
        </w:rPr>
      </w:pPr>
    </w:p>
    <w:p w:rsidR="001D191C" w:rsidRDefault="001D191C" w:rsidP="00F25E26">
      <w:pPr>
        <w:jc w:val="center"/>
        <w:rPr>
          <w:rFonts w:asciiTheme="minorHAnsi" w:hAnsiTheme="minorHAnsi" w:cs="Arial"/>
          <w:b/>
          <w:lang w:val="en-US"/>
        </w:rPr>
      </w:pPr>
    </w:p>
    <w:sectPr w:rsidR="001D191C" w:rsidSect="001D191C">
      <w:headerReference w:type="default" r:id="rId9"/>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92" w:rsidRDefault="00CD1892" w:rsidP="00F147E3">
      <w:r>
        <w:separator/>
      </w:r>
    </w:p>
  </w:endnote>
  <w:endnote w:type="continuationSeparator" w:id="1">
    <w:p w:rsidR="00CD1892" w:rsidRDefault="00CD1892"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92" w:rsidRDefault="00CD1892" w:rsidP="00F147E3">
      <w:r>
        <w:separator/>
      </w:r>
    </w:p>
  </w:footnote>
  <w:footnote w:type="continuationSeparator" w:id="1">
    <w:p w:rsidR="00CD1892" w:rsidRDefault="00CD1892"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92" w:rsidRDefault="00CD1892">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CD1892" w:rsidRPr="00F147E3" w:rsidRDefault="00CD1892"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CD1892" w:rsidRPr="00F147E3" w:rsidRDefault="00CD1892">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7A5E2F"/>
    <w:multiLevelType w:val="hybridMultilevel"/>
    <w:tmpl w:val="6966DCFC"/>
    <w:lvl w:ilvl="0" w:tplc="92E4A646">
      <w:numFmt w:val="bullet"/>
      <w:lvlText w:val="-"/>
      <w:lvlJc w:val="left"/>
      <w:pPr>
        <w:ind w:left="360" w:hanging="360"/>
      </w:pPr>
      <w:rPr>
        <w:rFonts w:ascii="Times New Roman" w:eastAsia="Calibri" w:hAnsi="Times New Roman" w:cs="Times New Roman" w:hint="default"/>
        <w:color w:val="0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94663A"/>
    <w:multiLevelType w:val="hybridMultilevel"/>
    <w:tmpl w:val="23527ECC"/>
    <w:lvl w:ilvl="0" w:tplc="04090001">
      <w:start w:val="1"/>
      <w:numFmt w:val="bullet"/>
      <w:lvlText w:val=""/>
      <w:lvlJc w:val="left"/>
      <w:pPr>
        <w:ind w:left="360" w:hanging="360"/>
      </w:pPr>
      <w:rPr>
        <w:rFonts w:ascii="Symbol" w:hAnsi="Symbol" w:hint="default"/>
      </w:rPr>
    </w:lvl>
    <w:lvl w:ilvl="1" w:tplc="B61025BC">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38"/>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footnotePr>
    <w:footnote w:id="0"/>
    <w:footnote w:id="1"/>
  </w:footnotePr>
  <w:endnotePr>
    <w:endnote w:id="0"/>
    <w:endnote w:id="1"/>
  </w:endnotePr>
  <w:compat/>
  <w:rsids>
    <w:rsidRoot w:val="00F147E3"/>
    <w:rsid w:val="00014B70"/>
    <w:rsid w:val="00016C17"/>
    <w:rsid w:val="000277F7"/>
    <w:rsid w:val="00054857"/>
    <w:rsid w:val="00083EBF"/>
    <w:rsid w:val="0009617E"/>
    <w:rsid w:val="000A33F0"/>
    <w:rsid w:val="000E0785"/>
    <w:rsid w:val="000E1DE3"/>
    <w:rsid w:val="000F3A77"/>
    <w:rsid w:val="00111DC5"/>
    <w:rsid w:val="00112151"/>
    <w:rsid w:val="00130981"/>
    <w:rsid w:val="00143186"/>
    <w:rsid w:val="00150FFB"/>
    <w:rsid w:val="0016327D"/>
    <w:rsid w:val="00163AC5"/>
    <w:rsid w:val="001D191C"/>
    <w:rsid w:val="00240992"/>
    <w:rsid w:val="002466DF"/>
    <w:rsid w:val="00267531"/>
    <w:rsid w:val="002B59E7"/>
    <w:rsid w:val="002C2EC7"/>
    <w:rsid w:val="002D24BB"/>
    <w:rsid w:val="00302A0B"/>
    <w:rsid w:val="00304DD3"/>
    <w:rsid w:val="0033134C"/>
    <w:rsid w:val="003564B2"/>
    <w:rsid w:val="00363AC9"/>
    <w:rsid w:val="0036542F"/>
    <w:rsid w:val="00374E57"/>
    <w:rsid w:val="003B39A3"/>
    <w:rsid w:val="003E233C"/>
    <w:rsid w:val="003E53E6"/>
    <w:rsid w:val="003F1951"/>
    <w:rsid w:val="004011D3"/>
    <w:rsid w:val="004108C8"/>
    <w:rsid w:val="004139A4"/>
    <w:rsid w:val="004219E0"/>
    <w:rsid w:val="00451128"/>
    <w:rsid w:val="0048330C"/>
    <w:rsid w:val="00493A72"/>
    <w:rsid w:val="00494D51"/>
    <w:rsid w:val="004A0CE0"/>
    <w:rsid w:val="004C360B"/>
    <w:rsid w:val="004E48D2"/>
    <w:rsid w:val="00502912"/>
    <w:rsid w:val="00504924"/>
    <w:rsid w:val="00540079"/>
    <w:rsid w:val="005640E5"/>
    <w:rsid w:val="00565D95"/>
    <w:rsid w:val="00571D8A"/>
    <w:rsid w:val="005730EF"/>
    <w:rsid w:val="00584FF7"/>
    <w:rsid w:val="005931F3"/>
    <w:rsid w:val="00597D63"/>
    <w:rsid w:val="005B591E"/>
    <w:rsid w:val="005D0337"/>
    <w:rsid w:val="005D2D80"/>
    <w:rsid w:val="00614453"/>
    <w:rsid w:val="00621551"/>
    <w:rsid w:val="0063439F"/>
    <w:rsid w:val="006A715E"/>
    <w:rsid w:val="006B0EA3"/>
    <w:rsid w:val="006B3A10"/>
    <w:rsid w:val="006C0F30"/>
    <w:rsid w:val="006E4615"/>
    <w:rsid w:val="006E7FD7"/>
    <w:rsid w:val="006F1B8D"/>
    <w:rsid w:val="00711169"/>
    <w:rsid w:val="00711336"/>
    <w:rsid w:val="00721479"/>
    <w:rsid w:val="007442F4"/>
    <w:rsid w:val="0074642F"/>
    <w:rsid w:val="007647A5"/>
    <w:rsid w:val="00791D5B"/>
    <w:rsid w:val="007A30BC"/>
    <w:rsid w:val="007B2751"/>
    <w:rsid w:val="007B2FA8"/>
    <w:rsid w:val="007C201A"/>
    <w:rsid w:val="007E665B"/>
    <w:rsid w:val="007F2D8E"/>
    <w:rsid w:val="007F5190"/>
    <w:rsid w:val="00814516"/>
    <w:rsid w:val="00815141"/>
    <w:rsid w:val="00824BDF"/>
    <w:rsid w:val="00830F45"/>
    <w:rsid w:val="008472A6"/>
    <w:rsid w:val="008575EA"/>
    <w:rsid w:val="008B10E1"/>
    <w:rsid w:val="008B4D5F"/>
    <w:rsid w:val="008F05E5"/>
    <w:rsid w:val="00944CD9"/>
    <w:rsid w:val="0095425F"/>
    <w:rsid w:val="009567CE"/>
    <w:rsid w:val="00985B6E"/>
    <w:rsid w:val="00993168"/>
    <w:rsid w:val="009D5085"/>
    <w:rsid w:val="009D6220"/>
    <w:rsid w:val="00A14829"/>
    <w:rsid w:val="00A31793"/>
    <w:rsid w:val="00A52DB9"/>
    <w:rsid w:val="00A56749"/>
    <w:rsid w:val="00A57FCF"/>
    <w:rsid w:val="00A6046F"/>
    <w:rsid w:val="00A64828"/>
    <w:rsid w:val="00A9307A"/>
    <w:rsid w:val="00AA43A4"/>
    <w:rsid w:val="00AA7A3B"/>
    <w:rsid w:val="00AA7E38"/>
    <w:rsid w:val="00AB160A"/>
    <w:rsid w:val="00AD5522"/>
    <w:rsid w:val="00AE4F7D"/>
    <w:rsid w:val="00AE77EE"/>
    <w:rsid w:val="00B06560"/>
    <w:rsid w:val="00B07AEC"/>
    <w:rsid w:val="00B31180"/>
    <w:rsid w:val="00B41F12"/>
    <w:rsid w:val="00B65500"/>
    <w:rsid w:val="00B74F03"/>
    <w:rsid w:val="00B859E2"/>
    <w:rsid w:val="00BD3358"/>
    <w:rsid w:val="00BE22DC"/>
    <w:rsid w:val="00BE401D"/>
    <w:rsid w:val="00BF729B"/>
    <w:rsid w:val="00C12E3C"/>
    <w:rsid w:val="00C148E7"/>
    <w:rsid w:val="00C25604"/>
    <w:rsid w:val="00C3506F"/>
    <w:rsid w:val="00C45998"/>
    <w:rsid w:val="00C45CDE"/>
    <w:rsid w:val="00C631F1"/>
    <w:rsid w:val="00C662DD"/>
    <w:rsid w:val="00C759A9"/>
    <w:rsid w:val="00CD1892"/>
    <w:rsid w:val="00D01ADA"/>
    <w:rsid w:val="00D10593"/>
    <w:rsid w:val="00D10C68"/>
    <w:rsid w:val="00D16657"/>
    <w:rsid w:val="00D178BE"/>
    <w:rsid w:val="00D2252A"/>
    <w:rsid w:val="00D22F32"/>
    <w:rsid w:val="00D721EE"/>
    <w:rsid w:val="00DB6FE5"/>
    <w:rsid w:val="00DD4FE8"/>
    <w:rsid w:val="00DE080D"/>
    <w:rsid w:val="00DE2D26"/>
    <w:rsid w:val="00DE4F4B"/>
    <w:rsid w:val="00DF3869"/>
    <w:rsid w:val="00E260DD"/>
    <w:rsid w:val="00E34F58"/>
    <w:rsid w:val="00E3763B"/>
    <w:rsid w:val="00E45D20"/>
    <w:rsid w:val="00E4675B"/>
    <w:rsid w:val="00E57BF7"/>
    <w:rsid w:val="00EE17F3"/>
    <w:rsid w:val="00F00855"/>
    <w:rsid w:val="00F101CA"/>
    <w:rsid w:val="00F12124"/>
    <w:rsid w:val="00F147E3"/>
    <w:rsid w:val="00F20EA4"/>
    <w:rsid w:val="00F25E26"/>
    <w:rsid w:val="00F60570"/>
    <w:rsid w:val="00F66E6B"/>
    <w:rsid w:val="00F70A33"/>
    <w:rsid w:val="00F917CA"/>
    <w:rsid w:val="00FB0066"/>
    <w:rsid w:val="00FB1030"/>
    <w:rsid w:val="00FC288D"/>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1892"/>
    <w:rPr>
      <w:sz w:val="16"/>
      <w:szCs w:val="16"/>
    </w:rPr>
  </w:style>
  <w:style w:type="paragraph" w:styleId="CommentText">
    <w:name w:val="annotation text"/>
    <w:basedOn w:val="Normal"/>
    <w:link w:val="CommentTextChar"/>
    <w:uiPriority w:val="99"/>
    <w:unhideWhenUsed/>
    <w:rsid w:val="00CD1892"/>
    <w:rPr>
      <w:sz w:val="20"/>
      <w:szCs w:val="20"/>
    </w:rPr>
  </w:style>
  <w:style w:type="character" w:customStyle="1" w:styleId="CommentTextChar">
    <w:name w:val="Comment Text Char"/>
    <w:basedOn w:val="DefaultParagraphFont"/>
    <w:link w:val="CommentText"/>
    <w:uiPriority w:val="99"/>
    <w:rsid w:val="00CD1892"/>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CD1892"/>
    <w:rPr>
      <w:b/>
      <w:bCs/>
    </w:rPr>
  </w:style>
  <w:style w:type="character" w:customStyle="1" w:styleId="CommentSubjectChar">
    <w:name w:val="Comment Subject Char"/>
    <w:basedOn w:val="CommentTextChar"/>
    <w:link w:val="CommentSubject"/>
    <w:uiPriority w:val="99"/>
    <w:semiHidden/>
    <w:rsid w:val="00CD1892"/>
    <w:rPr>
      <w:b/>
      <w:bCs/>
    </w:rPr>
  </w:style>
  <w:style w:type="paragraph" w:styleId="Revision">
    <w:name w:val="Revision"/>
    <w:hidden/>
    <w:uiPriority w:val="99"/>
    <w:semiHidden/>
    <w:rsid w:val="00CD1892"/>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770743">
      <w:bodyDiv w:val="1"/>
      <w:marLeft w:val="0"/>
      <w:marRight w:val="0"/>
      <w:marTop w:val="0"/>
      <w:marBottom w:val="0"/>
      <w:divBdr>
        <w:top w:val="none" w:sz="0" w:space="0" w:color="auto"/>
        <w:left w:val="none" w:sz="0" w:space="0" w:color="auto"/>
        <w:bottom w:val="none" w:sz="0" w:space="0" w:color="auto"/>
        <w:right w:val="none" w:sz="0" w:space="0" w:color="auto"/>
      </w:divBdr>
    </w:div>
    <w:div w:id="56443707">
      <w:bodyDiv w:val="1"/>
      <w:marLeft w:val="0"/>
      <w:marRight w:val="0"/>
      <w:marTop w:val="0"/>
      <w:marBottom w:val="0"/>
      <w:divBdr>
        <w:top w:val="none" w:sz="0" w:space="0" w:color="auto"/>
        <w:left w:val="none" w:sz="0" w:space="0" w:color="auto"/>
        <w:bottom w:val="none" w:sz="0" w:space="0" w:color="auto"/>
        <w:right w:val="none" w:sz="0" w:space="0" w:color="auto"/>
      </w:divBdr>
    </w:div>
    <w:div w:id="140073954">
      <w:bodyDiv w:val="1"/>
      <w:marLeft w:val="0"/>
      <w:marRight w:val="0"/>
      <w:marTop w:val="0"/>
      <w:marBottom w:val="0"/>
      <w:divBdr>
        <w:top w:val="none" w:sz="0" w:space="0" w:color="auto"/>
        <w:left w:val="none" w:sz="0" w:space="0" w:color="auto"/>
        <w:bottom w:val="none" w:sz="0" w:space="0" w:color="auto"/>
        <w:right w:val="none" w:sz="0" w:space="0" w:color="auto"/>
      </w:divBdr>
    </w:div>
    <w:div w:id="187107305">
      <w:bodyDiv w:val="1"/>
      <w:marLeft w:val="0"/>
      <w:marRight w:val="0"/>
      <w:marTop w:val="0"/>
      <w:marBottom w:val="0"/>
      <w:divBdr>
        <w:top w:val="none" w:sz="0" w:space="0" w:color="auto"/>
        <w:left w:val="none" w:sz="0" w:space="0" w:color="auto"/>
        <w:bottom w:val="none" w:sz="0" w:space="0" w:color="auto"/>
        <w:right w:val="none" w:sz="0" w:space="0" w:color="auto"/>
      </w:divBdr>
    </w:div>
    <w:div w:id="249781093">
      <w:bodyDiv w:val="1"/>
      <w:marLeft w:val="0"/>
      <w:marRight w:val="0"/>
      <w:marTop w:val="0"/>
      <w:marBottom w:val="0"/>
      <w:divBdr>
        <w:top w:val="none" w:sz="0" w:space="0" w:color="auto"/>
        <w:left w:val="none" w:sz="0" w:space="0" w:color="auto"/>
        <w:bottom w:val="none" w:sz="0" w:space="0" w:color="auto"/>
        <w:right w:val="none" w:sz="0" w:space="0" w:color="auto"/>
      </w:divBdr>
    </w:div>
    <w:div w:id="268975586">
      <w:bodyDiv w:val="1"/>
      <w:marLeft w:val="0"/>
      <w:marRight w:val="0"/>
      <w:marTop w:val="0"/>
      <w:marBottom w:val="0"/>
      <w:divBdr>
        <w:top w:val="none" w:sz="0" w:space="0" w:color="auto"/>
        <w:left w:val="none" w:sz="0" w:space="0" w:color="auto"/>
        <w:bottom w:val="none" w:sz="0" w:space="0" w:color="auto"/>
        <w:right w:val="none" w:sz="0" w:space="0" w:color="auto"/>
      </w:divBdr>
    </w:div>
    <w:div w:id="281617830">
      <w:bodyDiv w:val="1"/>
      <w:marLeft w:val="0"/>
      <w:marRight w:val="0"/>
      <w:marTop w:val="0"/>
      <w:marBottom w:val="0"/>
      <w:divBdr>
        <w:top w:val="none" w:sz="0" w:space="0" w:color="auto"/>
        <w:left w:val="none" w:sz="0" w:space="0" w:color="auto"/>
        <w:bottom w:val="none" w:sz="0" w:space="0" w:color="auto"/>
        <w:right w:val="none" w:sz="0" w:space="0" w:color="auto"/>
      </w:divBdr>
    </w:div>
    <w:div w:id="364017216">
      <w:bodyDiv w:val="1"/>
      <w:marLeft w:val="0"/>
      <w:marRight w:val="0"/>
      <w:marTop w:val="0"/>
      <w:marBottom w:val="0"/>
      <w:divBdr>
        <w:top w:val="none" w:sz="0" w:space="0" w:color="auto"/>
        <w:left w:val="none" w:sz="0" w:space="0" w:color="auto"/>
        <w:bottom w:val="none" w:sz="0" w:space="0" w:color="auto"/>
        <w:right w:val="none" w:sz="0" w:space="0" w:color="auto"/>
      </w:divBdr>
    </w:div>
    <w:div w:id="380598115">
      <w:bodyDiv w:val="1"/>
      <w:marLeft w:val="0"/>
      <w:marRight w:val="0"/>
      <w:marTop w:val="0"/>
      <w:marBottom w:val="0"/>
      <w:divBdr>
        <w:top w:val="none" w:sz="0" w:space="0" w:color="auto"/>
        <w:left w:val="none" w:sz="0" w:space="0" w:color="auto"/>
        <w:bottom w:val="none" w:sz="0" w:space="0" w:color="auto"/>
        <w:right w:val="none" w:sz="0" w:space="0" w:color="auto"/>
      </w:divBdr>
    </w:div>
    <w:div w:id="385036284">
      <w:bodyDiv w:val="1"/>
      <w:marLeft w:val="0"/>
      <w:marRight w:val="0"/>
      <w:marTop w:val="0"/>
      <w:marBottom w:val="0"/>
      <w:divBdr>
        <w:top w:val="none" w:sz="0" w:space="0" w:color="auto"/>
        <w:left w:val="none" w:sz="0" w:space="0" w:color="auto"/>
        <w:bottom w:val="none" w:sz="0" w:space="0" w:color="auto"/>
        <w:right w:val="none" w:sz="0" w:space="0" w:color="auto"/>
      </w:divBdr>
    </w:div>
    <w:div w:id="402798046">
      <w:bodyDiv w:val="1"/>
      <w:marLeft w:val="0"/>
      <w:marRight w:val="0"/>
      <w:marTop w:val="0"/>
      <w:marBottom w:val="0"/>
      <w:divBdr>
        <w:top w:val="none" w:sz="0" w:space="0" w:color="auto"/>
        <w:left w:val="none" w:sz="0" w:space="0" w:color="auto"/>
        <w:bottom w:val="none" w:sz="0" w:space="0" w:color="auto"/>
        <w:right w:val="none" w:sz="0" w:space="0" w:color="auto"/>
      </w:divBdr>
    </w:div>
    <w:div w:id="471750550">
      <w:bodyDiv w:val="1"/>
      <w:marLeft w:val="0"/>
      <w:marRight w:val="0"/>
      <w:marTop w:val="0"/>
      <w:marBottom w:val="0"/>
      <w:divBdr>
        <w:top w:val="none" w:sz="0" w:space="0" w:color="auto"/>
        <w:left w:val="none" w:sz="0" w:space="0" w:color="auto"/>
        <w:bottom w:val="none" w:sz="0" w:space="0" w:color="auto"/>
        <w:right w:val="none" w:sz="0" w:space="0" w:color="auto"/>
      </w:divBdr>
    </w:div>
    <w:div w:id="511844193">
      <w:bodyDiv w:val="1"/>
      <w:marLeft w:val="0"/>
      <w:marRight w:val="0"/>
      <w:marTop w:val="0"/>
      <w:marBottom w:val="0"/>
      <w:divBdr>
        <w:top w:val="none" w:sz="0" w:space="0" w:color="auto"/>
        <w:left w:val="none" w:sz="0" w:space="0" w:color="auto"/>
        <w:bottom w:val="none" w:sz="0" w:space="0" w:color="auto"/>
        <w:right w:val="none" w:sz="0" w:space="0" w:color="auto"/>
      </w:divBdr>
    </w:div>
    <w:div w:id="515660484">
      <w:bodyDiv w:val="1"/>
      <w:marLeft w:val="0"/>
      <w:marRight w:val="0"/>
      <w:marTop w:val="0"/>
      <w:marBottom w:val="0"/>
      <w:divBdr>
        <w:top w:val="none" w:sz="0" w:space="0" w:color="auto"/>
        <w:left w:val="none" w:sz="0" w:space="0" w:color="auto"/>
        <w:bottom w:val="none" w:sz="0" w:space="0" w:color="auto"/>
        <w:right w:val="none" w:sz="0" w:space="0" w:color="auto"/>
      </w:divBdr>
    </w:div>
    <w:div w:id="525408520">
      <w:bodyDiv w:val="1"/>
      <w:marLeft w:val="0"/>
      <w:marRight w:val="0"/>
      <w:marTop w:val="0"/>
      <w:marBottom w:val="0"/>
      <w:divBdr>
        <w:top w:val="none" w:sz="0" w:space="0" w:color="auto"/>
        <w:left w:val="none" w:sz="0" w:space="0" w:color="auto"/>
        <w:bottom w:val="none" w:sz="0" w:space="0" w:color="auto"/>
        <w:right w:val="none" w:sz="0" w:space="0" w:color="auto"/>
      </w:divBdr>
    </w:div>
    <w:div w:id="538513968">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720709238">
      <w:bodyDiv w:val="1"/>
      <w:marLeft w:val="0"/>
      <w:marRight w:val="0"/>
      <w:marTop w:val="0"/>
      <w:marBottom w:val="0"/>
      <w:divBdr>
        <w:top w:val="none" w:sz="0" w:space="0" w:color="auto"/>
        <w:left w:val="none" w:sz="0" w:space="0" w:color="auto"/>
        <w:bottom w:val="none" w:sz="0" w:space="0" w:color="auto"/>
        <w:right w:val="none" w:sz="0" w:space="0" w:color="auto"/>
      </w:divBdr>
    </w:div>
    <w:div w:id="742215790">
      <w:bodyDiv w:val="1"/>
      <w:marLeft w:val="0"/>
      <w:marRight w:val="0"/>
      <w:marTop w:val="0"/>
      <w:marBottom w:val="0"/>
      <w:divBdr>
        <w:top w:val="none" w:sz="0" w:space="0" w:color="auto"/>
        <w:left w:val="none" w:sz="0" w:space="0" w:color="auto"/>
        <w:bottom w:val="none" w:sz="0" w:space="0" w:color="auto"/>
        <w:right w:val="none" w:sz="0" w:space="0" w:color="auto"/>
      </w:divBdr>
    </w:div>
    <w:div w:id="767385912">
      <w:bodyDiv w:val="1"/>
      <w:marLeft w:val="0"/>
      <w:marRight w:val="0"/>
      <w:marTop w:val="0"/>
      <w:marBottom w:val="0"/>
      <w:divBdr>
        <w:top w:val="none" w:sz="0" w:space="0" w:color="auto"/>
        <w:left w:val="none" w:sz="0" w:space="0" w:color="auto"/>
        <w:bottom w:val="none" w:sz="0" w:space="0" w:color="auto"/>
        <w:right w:val="none" w:sz="0" w:space="0" w:color="auto"/>
      </w:divBdr>
    </w:div>
    <w:div w:id="817306657">
      <w:bodyDiv w:val="1"/>
      <w:marLeft w:val="0"/>
      <w:marRight w:val="0"/>
      <w:marTop w:val="0"/>
      <w:marBottom w:val="0"/>
      <w:divBdr>
        <w:top w:val="none" w:sz="0" w:space="0" w:color="auto"/>
        <w:left w:val="none" w:sz="0" w:space="0" w:color="auto"/>
        <w:bottom w:val="none" w:sz="0" w:space="0" w:color="auto"/>
        <w:right w:val="none" w:sz="0" w:space="0" w:color="auto"/>
      </w:divBdr>
    </w:div>
    <w:div w:id="831607109">
      <w:bodyDiv w:val="1"/>
      <w:marLeft w:val="0"/>
      <w:marRight w:val="0"/>
      <w:marTop w:val="0"/>
      <w:marBottom w:val="0"/>
      <w:divBdr>
        <w:top w:val="none" w:sz="0" w:space="0" w:color="auto"/>
        <w:left w:val="none" w:sz="0" w:space="0" w:color="auto"/>
        <w:bottom w:val="none" w:sz="0" w:space="0" w:color="auto"/>
        <w:right w:val="none" w:sz="0" w:space="0" w:color="auto"/>
      </w:divBdr>
    </w:div>
    <w:div w:id="865826042">
      <w:bodyDiv w:val="1"/>
      <w:marLeft w:val="0"/>
      <w:marRight w:val="0"/>
      <w:marTop w:val="0"/>
      <w:marBottom w:val="0"/>
      <w:divBdr>
        <w:top w:val="none" w:sz="0" w:space="0" w:color="auto"/>
        <w:left w:val="none" w:sz="0" w:space="0" w:color="auto"/>
        <w:bottom w:val="none" w:sz="0" w:space="0" w:color="auto"/>
        <w:right w:val="none" w:sz="0" w:space="0" w:color="auto"/>
      </w:divBdr>
    </w:div>
    <w:div w:id="920337653">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935095529">
      <w:bodyDiv w:val="1"/>
      <w:marLeft w:val="0"/>
      <w:marRight w:val="0"/>
      <w:marTop w:val="0"/>
      <w:marBottom w:val="0"/>
      <w:divBdr>
        <w:top w:val="none" w:sz="0" w:space="0" w:color="auto"/>
        <w:left w:val="none" w:sz="0" w:space="0" w:color="auto"/>
        <w:bottom w:val="none" w:sz="0" w:space="0" w:color="auto"/>
        <w:right w:val="none" w:sz="0" w:space="0" w:color="auto"/>
      </w:divBdr>
    </w:div>
    <w:div w:id="935402443">
      <w:bodyDiv w:val="1"/>
      <w:marLeft w:val="0"/>
      <w:marRight w:val="0"/>
      <w:marTop w:val="0"/>
      <w:marBottom w:val="0"/>
      <w:divBdr>
        <w:top w:val="none" w:sz="0" w:space="0" w:color="auto"/>
        <w:left w:val="none" w:sz="0" w:space="0" w:color="auto"/>
        <w:bottom w:val="none" w:sz="0" w:space="0" w:color="auto"/>
        <w:right w:val="none" w:sz="0" w:space="0" w:color="auto"/>
      </w:divBdr>
    </w:div>
    <w:div w:id="955523602">
      <w:bodyDiv w:val="1"/>
      <w:marLeft w:val="0"/>
      <w:marRight w:val="0"/>
      <w:marTop w:val="0"/>
      <w:marBottom w:val="0"/>
      <w:divBdr>
        <w:top w:val="none" w:sz="0" w:space="0" w:color="auto"/>
        <w:left w:val="none" w:sz="0" w:space="0" w:color="auto"/>
        <w:bottom w:val="none" w:sz="0" w:space="0" w:color="auto"/>
        <w:right w:val="none" w:sz="0" w:space="0" w:color="auto"/>
      </w:divBdr>
    </w:div>
    <w:div w:id="987243752">
      <w:bodyDiv w:val="1"/>
      <w:marLeft w:val="0"/>
      <w:marRight w:val="0"/>
      <w:marTop w:val="0"/>
      <w:marBottom w:val="0"/>
      <w:divBdr>
        <w:top w:val="none" w:sz="0" w:space="0" w:color="auto"/>
        <w:left w:val="none" w:sz="0" w:space="0" w:color="auto"/>
        <w:bottom w:val="none" w:sz="0" w:space="0" w:color="auto"/>
        <w:right w:val="none" w:sz="0" w:space="0" w:color="auto"/>
      </w:divBdr>
    </w:div>
    <w:div w:id="989407116">
      <w:bodyDiv w:val="1"/>
      <w:marLeft w:val="0"/>
      <w:marRight w:val="0"/>
      <w:marTop w:val="0"/>
      <w:marBottom w:val="0"/>
      <w:divBdr>
        <w:top w:val="none" w:sz="0" w:space="0" w:color="auto"/>
        <w:left w:val="none" w:sz="0" w:space="0" w:color="auto"/>
        <w:bottom w:val="none" w:sz="0" w:space="0" w:color="auto"/>
        <w:right w:val="none" w:sz="0" w:space="0" w:color="auto"/>
      </w:divBdr>
    </w:div>
    <w:div w:id="1042555038">
      <w:bodyDiv w:val="1"/>
      <w:marLeft w:val="0"/>
      <w:marRight w:val="0"/>
      <w:marTop w:val="0"/>
      <w:marBottom w:val="0"/>
      <w:divBdr>
        <w:top w:val="none" w:sz="0" w:space="0" w:color="auto"/>
        <w:left w:val="none" w:sz="0" w:space="0" w:color="auto"/>
        <w:bottom w:val="none" w:sz="0" w:space="0" w:color="auto"/>
        <w:right w:val="none" w:sz="0" w:space="0" w:color="auto"/>
      </w:divBdr>
    </w:div>
    <w:div w:id="1052000250">
      <w:bodyDiv w:val="1"/>
      <w:marLeft w:val="0"/>
      <w:marRight w:val="0"/>
      <w:marTop w:val="0"/>
      <w:marBottom w:val="0"/>
      <w:divBdr>
        <w:top w:val="none" w:sz="0" w:space="0" w:color="auto"/>
        <w:left w:val="none" w:sz="0" w:space="0" w:color="auto"/>
        <w:bottom w:val="none" w:sz="0" w:space="0" w:color="auto"/>
        <w:right w:val="none" w:sz="0" w:space="0" w:color="auto"/>
      </w:divBdr>
    </w:div>
    <w:div w:id="1060203844">
      <w:bodyDiv w:val="1"/>
      <w:marLeft w:val="0"/>
      <w:marRight w:val="0"/>
      <w:marTop w:val="0"/>
      <w:marBottom w:val="0"/>
      <w:divBdr>
        <w:top w:val="none" w:sz="0" w:space="0" w:color="auto"/>
        <w:left w:val="none" w:sz="0" w:space="0" w:color="auto"/>
        <w:bottom w:val="none" w:sz="0" w:space="0" w:color="auto"/>
        <w:right w:val="none" w:sz="0" w:space="0" w:color="auto"/>
      </w:divBdr>
    </w:div>
    <w:div w:id="1072577783">
      <w:bodyDiv w:val="1"/>
      <w:marLeft w:val="0"/>
      <w:marRight w:val="0"/>
      <w:marTop w:val="0"/>
      <w:marBottom w:val="0"/>
      <w:divBdr>
        <w:top w:val="none" w:sz="0" w:space="0" w:color="auto"/>
        <w:left w:val="none" w:sz="0" w:space="0" w:color="auto"/>
        <w:bottom w:val="none" w:sz="0" w:space="0" w:color="auto"/>
        <w:right w:val="none" w:sz="0" w:space="0" w:color="auto"/>
      </w:divBdr>
    </w:div>
    <w:div w:id="1189444404">
      <w:bodyDiv w:val="1"/>
      <w:marLeft w:val="0"/>
      <w:marRight w:val="0"/>
      <w:marTop w:val="0"/>
      <w:marBottom w:val="0"/>
      <w:divBdr>
        <w:top w:val="none" w:sz="0" w:space="0" w:color="auto"/>
        <w:left w:val="none" w:sz="0" w:space="0" w:color="auto"/>
        <w:bottom w:val="none" w:sz="0" w:space="0" w:color="auto"/>
        <w:right w:val="none" w:sz="0" w:space="0" w:color="auto"/>
      </w:divBdr>
    </w:div>
    <w:div w:id="1209880670">
      <w:bodyDiv w:val="1"/>
      <w:marLeft w:val="0"/>
      <w:marRight w:val="0"/>
      <w:marTop w:val="0"/>
      <w:marBottom w:val="0"/>
      <w:divBdr>
        <w:top w:val="none" w:sz="0" w:space="0" w:color="auto"/>
        <w:left w:val="none" w:sz="0" w:space="0" w:color="auto"/>
        <w:bottom w:val="none" w:sz="0" w:space="0" w:color="auto"/>
        <w:right w:val="none" w:sz="0" w:space="0" w:color="auto"/>
      </w:divBdr>
    </w:div>
    <w:div w:id="1307786154">
      <w:bodyDiv w:val="1"/>
      <w:marLeft w:val="0"/>
      <w:marRight w:val="0"/>
      <w:marTop w:val="0"/>
      <w:marBottom w:val="0"/>
      <w:divBdr>
        <w:top w:val="none" w:sz="0" w:space="0" w:color="auto"/>
        <w:left w:val="none" w:sz="0" w:space="0" w:color="auto"/>
        <w:bottom w:val="none" w:sz="0" w:space="0" w:color="auto"/>
        <w:right w:val="none" w:sz="0" w:space="0" w:color="auto"/>
      </w:divBdr>
    </w:div>
    <w:div w:id="1418281042">
      <w:bodyDiv w:val="1"/>
      <w:marLeft w:val="0"/>
      <w:marRight w:val="0"/>
      <w:marTop w:val="0"/>
      <w:marBottom w:val="0"/>
      <w:divBdr>
        <w:top w:val="none" w:sz="0" w:space="0" w:color="auto"/>
        <w:left w:val="none" w:sz="0" w:space="0" w:color="auto"/>
        <w:bottom w:val="none" w:sz="0" w:space="0" w:color="auto"/>
        <w:right w:val="none" w:sz="0" w:space="0" w:color="auto"/>
      </w:divBdr>
    </w:div>
    <w:div w:id="1426153212">
      <w:bodyDiv w:val="1"/>
      <w:marLeft w:val="0"/>
      <w:marRight w:val="0"/>
      <w:marTop w:val="0"/>
      <w:marBottom w:val="0"/>
      <w:divBdr>
        <w:top w:val="none" w:sz="0" w:space="0" w:color="auto"/>
        <w:left w:val="none" w:sz="0" w:space="0" w:color="auto"/>
        <w:bottom w:val="none" w:sz="0" w:space="0" w:color="auto"/>
        <w:right w:val="none" w:sz="0" w:space="0" w:color="auto"/>
      </w:divBdr>
    </w:div>
    <w:div w:id="1472407367">
      <w:bodyDiv w:val="1"/>
      <w:marLeft w:val="0"/>
      <w:marRight w:val="0"/>
      <w:marTop w:val="0"/>
      <w:marBottom w:val="0"/>
      <w:divBdr>
        <w:top w:val="none" w:sz="0" w:space="0" w:color="auto"/>
        <w:left w:val="none" w:sz="0" w:space="0" w:color="auto"/>
        <w:bottom w:val="none" w:sz="0" w:space="0" w:color="auto"/>
        <w:right w:val="none" w:sz="0" w:space="0" w:color="auto"/>
      </w:divBdr>
    </w:div>
    <w:div w:id="1473863676">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66448431">
      <w:bodyDiv w:val="1"/>
      <w:marLeft w:val="0"/>
      <w:marRight w:val="0"/>
      <w:marTop w:val="0"/>
      <w:marBottom w:val="0"/>
      <w:divBdr>
        <w:top w:val="none" w:sz="0" w:space="0" w:color="auto"/>
        <w:left w:val="none" w:sz="0" w:space="0" w:color="auto"/>
        <w:bottom w:val="none" w:sz="0" w:space="0" w:color="auto"/>
        <w:right w:val="none" w:sz="0" w:space="0" w:color="auto"/>
      </w:divBdr>
    </w:div>
    <w:div w:id="1572160284">
      <w:bodyDiv w:val="1"/>
      <w:marLeft w:val="0"/>
      <w:marRight w:val="0"/>
      <w:marTop w:val="0"/>
      <w:marBottom w:val="0"/>
      <w:divBdr>
        <w:top w:val="none" w:sz="0" w:space="0" w:color="auto"/>
        <w:left w:val="none" w:sz="0" w:space="0" w:color="auto"/>
        <w:bottom w:val="none" w:sz="0" w:space="0" w:color="auto"/>
        <w:right w:val="none" w:sz="0" w:space="0" w:color="auto"/>
      </w:divBdr>
    </w:div>
    <w:div w:id="1677539621">
      <w:bodyDiv w:val="1"/>
      <w:marLeft w:val="0"/>
      <w:marRight w:val="0"/>
      <w:marTop w:val="0"/>
      <w:marBottom w:val="0"/>
      <w:divBdr>
        <w:top w:val="none" w:sz="0" w:space="0" w:color="auto"/>
        <w:left w:val="none" w:sz="0" w:space="0" w:color="auto"/>
        <w:bottom w:val="none" w:sz="0" w:space="0" w:color="auto"/>
        <w:right w:val="none" w:sz="0" w:space="0" w:color="auto"/>
      </w:divBdr>
    </w:div>
    <w:div w:id="1763841939">
      <w:bodyDiv w:val="1"/>
      <w:marLeft w:val="0"/>
      <w:marRight w:val="0"/>
      <w:marTop w:val="0"/>
      <w:marBottom w:val="0"/>
      <w:divBdr>
        <w:top w:val="none" w:sz="0" w:space="0" w:color="auto"/>
        <w:left w:val="none" w:sz="0" w:space="0" w:color="auto"/>
        <w:bottom w:val="none" w:sz="0" w:space="0" w:color="auto"/>
        <w:right w:val="none" w:sz="0" w:space="0" w:color="auto"/>
      </w:divBdr>
    </w:div>
    <w:div w:id="1824927861">
      <w:bodyDiv w:val="1"/>
      <w:marLeft w:val="0"/>
      <w:marRight w:val="0"/>
      <w:marTop w:val="0"/>
      <w:marBottom w:val="0"/>
      <w:divBdr>
        <w:top w:val="none" w:sz="0" w:space="0" w:color="auto"/>
        <w:left w:val="none" w:sz="0" w:space="0" w:color="auto"/>
        <w:bottom w:val="none" w:sz="0" w:space="0" w:color="auto"/>
        <w:right w:val="none" w:sz="0" w:space="0" w:color="auto"/>
      </w:divBdr>
    </w:div>
    <w:div w:id="1854301772">
      <w:bodyDiv w:val="1"/>
      <w:marLeft w:val="0"/>
      <w:marRight w:val="0"/>
      <w:marTop w:val="0"/>
      <w:marBottom w:val="0"/>
      <w:divBdr>
        <w:top w:val="none" w:sz="0" w:space="0" w:color="auto"/>
        <w:left w:val="none" w:sz="0" w:space="0" w:color="auto"/>
        <w:bottom w:val="none" w:sz="0" w:space="0" w:color="auto"/>
        <w:right w:val="none" w:sz="0" w:space="0" w:color="auto"/>
      </w:divBdr>
    </w:div>
    <w:div w:id="1858077643">
      <w:bodyDiv w:val="1"/>
      <w:marLeft w:val="0"/>
      <w:marRight w:val="0"/>
      <w:marTop w:val="0"/>
      <w:marBottom w:val="0"/>
      <w:divBdr>
        <w:top w:val="none" w:sz="0" w:space="0" w:color="auto"/>
        <w:left w:val="none" w:sz="0" w:space="0" w:color="auto"/>
        <w:bottom w:val="none" w:sz="0" w:space="0" w:color="auto"/>
        <w:right w:val="none" w:sz="0" w:space="0" w:color="auto"/>
      </w:divBdr>
    </w:div>
    <w:div w:id="1872760514">
      <w:bodyDiv w:val="1"/>
      <w:marLeft w:val="0"/>
      <w:marRight w:val="0"/>
      <w:marTop w:val="0"/>
      <w:marBottom w:val="0"/>
      <w:divBdr>
        <w:top w:val="none" w:sz="0" w:space="0" w:color="auto"/>
        <w:left w:val="none" w:sz="0" w:space="0" w:color="auto"/>
        <w:bottom w:val="none" w:sz="0" w:space="0" w:color="auto"/>
        <w:right w:val="none" w:sz="0" w:space="0" w:color="auto"/>
      </w:divBdr>
    </w:div>
    <w:div w:id="1874461273">
      <w:bodyDiv w:val="1"/>
      <w:marLeft w:val="0"/>
      <w:marRight w:val="0"/>
      <w:marTop w:val="0"/>
      <w:marBottom w:val="0"/>
      <w:divBdr>
        <w:top w:val="none" w:sz="0" w:space="0" w:color="auto"/>
        <w:left w:val="none" w:sz="0" w:space="0" w:color="auto"/>
        <w:bottom w:val="none" w:sz="0" w:space="0" w:color="auto"/>
        <w:right w:val="none" w:sz="0" w:space="0" w:color="auto"/>
      </w:divBdr>
    </w:div>
    <w:div w:id="1880313304">
      <w:bodyDiv w:val="1"/>
      <w:marLeft w:val="0"/>
      <w:marRight w:val="0"/>
      <w:marTop w:val="0"/>
      <w:marBottom w:val="0"/>
      <w:divBdr>
        <w:top w:val="none" w:sz="0" w:space="0" w:color="auto"/>
        <w:left w:val="none" w:sz="0" w:space="0" w:color="auto"/>
        <w:bottom w:val="none" w:sz="0" w:space="0" w:color="auto"/>
        <w:right w:val="none" w:sz="0" w:space="0" w:color="auto"/>
      </w:divBdr>
    </w:div>
    <w:div w:id="1927376165">
      <w:bodyDiv w:val="1"/>
      <w:marLeft w:val="0"/>
      <w:marRight w:val="0"/>
      <w:marTop w:val="0"/>
      <w:marBottom w:val="0"/>
      <w:divBdr>
        <w:top w:val="none" w:sz="0" w:space="0" w:color="auto"/>
        <w:left w:val="none" w:sz="0" w:space="0" w:color="auto"/>
        <w:bottom w:val="none" w:sz="0" w:space="0" w:color="auto"/>
        <w:right w:val="none" w:sz="0" w:space="0" w:color="auto"/>
      </w:divBdr>
    </w:div>
    <w:div w:id="1958754734">
      <w:bodyDiv w:val="1"/>
      <w:marLeft w:val="0"/>
      <w:marRight w:val="0"/>
      <w:marTop w:val="0"/>
      <w:marBottom w:val="0"/>
      <w:divBdr>
        <w:top w:val="none" w:sz="0" w:space="0" w:color="auto"/>
        <w:left w:val="none" w:sz="0" w:space="0" w:color="auto"/>
        <w:bottom w:val="none" w:sz="0" w:space="0" w:color="auto"/>
        <w:right w:val="none" w:sz="0" w:space="0" w:color="auto"/>
      </w:divBdr>
    </w:div>
    <w:div w:id="20547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57BC-F478-4243-BB26-D5EFD5D7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3</cp:revision>
  <cp:lastPrinted>2010-05-17T16:22:00Z</cp:lastPrinted>
  <dcterms:created xsi:type="dcterms:W3CDTF">2011-05-25T20:55:00Z</dcterms:created>
  <dcterms:modified xsi:type="dcterms:W3CDTF">2011-05-31T21:19:00Z</dcterms:modified>
</cp:coreProperties>
</file>