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E72C08" w:rsidRDefault="00956CE6" w:rsidP="00F147E3">
      <w:pPr>
        <w:jc w:val="center"/>
        <w:rPr>
          <w:rFonts w:ascii="Calibri" w:hAnsi="Calibri" w:cs="Arial"/>
          <w:b/>
          <w:lang w:val="en-US"/>
        </w:rPr>
      </w:pPr>
      <w:r w:rsidRPr="00E72C08">
        <w:rPr>
          <w:rFonts w:ascii="Calibri" w:hAnsi="Calibri" w:cs="Arial"/>
          <w:b/>
          <w:sz w:val="32"/>
          <w:lang w:val="en-US"/>
        </w:rPr>
        <w:fldChar w:fldCharType="begin"/>
      </w:r>
      <w:r w:rsidR="00E72C08" w:rsidRPr="00E72C08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E72C08">
        <w:rPr>
          <w:rFonts w:ascii="Calibri" w:hAnsi="Calibri" w:cs="Arial"/>
          <w:b/>
          <w:sz w:val="32"/>
          <w:lang w:val="en-US"/>
        </w:rPr>
        <w:fldChar w:fldCharType="separate"/>
      </w:r>
      <w:r w:rsidR="00E72C08" w:rsidRPr="00E72C08">
        <w:rPr>
          <w:rFonts w:ascii="Calibri" w:hAnsi="Calibri" w:cs="Arial"/>
          <w:b/>
          <w:noProof/>
          <w:sz w:val="32"/>
          <w:lang w:val="en-US"/>
        </w:rPr>
        <w:t>Morocco</w:t>
      </w:r>
      <w:r w:rsidRPr="00E72C08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6C092D" w:rsidTr="0044210F">
        <w:tc>
          <w:tcPr>
            <w:tcW w:w="3528" w:type="dxa"/>
          </w:tcPr>
          <w:p w:rsidR="00F147E3" w:rsidRPr="009F0F6A" w:rsidRDefault="00F147E3" w:rsidP="009F0F6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>Programme Title:</w:t>
            </w:r>
            <w:r w:rsidRPr="009F0F6A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9F0F6A" w:rsidRDefault="00956CE6" w:rsidP="009F0F6A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9F0F6A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  <w:lang w:val="en-US"/>
              </w:rPr>
              <w:t>Cultural Heritage and the Creative Industries as a Vehicle for Development in Morocco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7647A5" w:rsidTr="0044210F">
        <w:tc>
          <w:tcPr>
            <w:tcW w:w="3528" w:type="dxa"/>
          </w:tcPr>
          <w:p w:rsidR="00A52DB9" w:rsidRPr="009F0F6A" w:rsidRDefault="00A52DB9" w:rsidP="009F0F6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9F0F6A">
              <w:rPr>
                <w:rFonts w:ascii="Calibri" w:hAnsi="Calibri" w:cs="Arial"/>
                <w:b/>
                <w:lang w:val="en-US"/>
              </w:rPr>
              <w:t>&amp;</w:t>
            </w:r>
            <w:r w:rsidRPr="009F0F6A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9F0F6A" w:rsidRDefault="00956CE6" w:rsidP="009F0F6A">
            <w:pPr>
              <w:spacing w:line="360" w:lineRule="auto"/>
              <w:rPr>
                <w:rFonts w:ascii="Calibri" w:hAnsi="Calibri" w:cs="Arial"/>
              </w:rPr>
            </w:pP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9F0F6A">
              <w:rPr>
                <w:rFonts w:ascii="Calibri" w:hAnsi="Calibri" w:cs="Arial"/>
              </w:rPr>
              <w:instrText xml:space="preserve"> MERGEFIELD Project_descr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</w:rPr>
              <w:t>MDGF-1795-G-MAR Cultural Herit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9F0F6A">
              <w:rPr>
                <w:rFonts w:ascii="Calibri" w:hAnsi="Calibri" w:cs="Arial"/>
              </w:rPr>
              <w:t xml:space="preserve"> (</w:t>
            </w: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9F0F6A">
              <w:rPr>
                <w:rFonts w:ascii="Calibri" w:hAnsi="Calibri" w:cs="Arial"/>
              </w:rPr>
              <w:instrText xml:space="preserve"> MERGEFIELD Project_ID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</w:rPr>
              <w:t>67180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9F0F6A">
              <w:rPr>
                <w:rFonts w:ascii="Calibri" w:hAnsi="Calibri" w:cs="Arial"/>
              </w:rPr>
              <w:t>)</w:t>
            </w:r>
          </w:p>
        </w:tc>
      </w:tr>
      <w:tr w:rsidR="00F147E3" w:rsidRPr="0095425F" w:rsidTr="0044210F">
        <w:tc>
          <w:tcPr>
            <w:tcW w:w="3528" w:type="dxa"/>
          </w:tcPr>
          <w:p w:rsidR="00F147E3" w:rsidRPr="009F0F6A" w:rsidRDefault="00F147E3" w:rsidP="009F0F6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F0F6A" w:rsidRDefault="00956CE6" w:rsidP="009F0F6A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9F0F6A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  <w:lang w:val="en-US"/>
              </w:rPr>
              <w:t>Culture &amp; Development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44210F">
        <w:tc>
          <w:tcPr>
            <w:tcW w:w="3528" w:type="dxa"/>
          </w:tcPr>
          <w:p w:rsidR="00F147E3" w:rsidRPr="009F0F6A" w:rsidRDefault="00F147E3" w:rsidP="009F0F6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9F0F6A">
              <w:rPr>
                <w:rFonts w:ascii="Calibri" w:hAnsi="Calibri" w:cs="Arial"/>
                <w:b/>
                <w:lang w:val="en-US"/>
              </w:rPr>
              <w:t>(</w:t>
            </w:r>
            <w:r w:rsidRPr="009F0F6A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9F0F6A">
              <w:rPr>
                <w:rFonts w:ascii="Calibri" w:hAnsi="Calibri" w:cs="Arial"/>
                <w:b/>
                <w:lang w:val="en-US"/>
              </w:rPr>
              <w:t>)</w:t>
            </w:r>
            <w:r w:rsidRPr="009F0F6A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9F0F6A" w:rsidRDefault="00956CE6" w:rsidP="009F0F6A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9F0F6A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  <w:lang w:val="da-DK"/>
              </w:rPr>
              <w:t>5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  <w:r w:rsidR="00F60570" w:rsidRPr="009F0F6A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9F0F6A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7647A5" w:rsidTr="0044210F">
        <w:tc>
          <w:tcPr>
            <w:tcW w:w="3528" w:type="dxa"/>
          </w:tcPr>
          <w:p w:rsidR="00F147E3" w:rsidRPr="009F0F6A" w:rsidRDefault="00F147E3" w:rsidP="009F0F6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E72C08" w:rsidRDefault="00956CE6" w:rsidP="009F0F6A">
            <w:pPr>
              <w:spacing w:line="360" w:lineRule="auto"/>
              <w:rPr>
                <w:rFonts w:ascii="Calibri" w:hAnsi="Calibri" w:cs="Arial"/>
              </w:rPr>
            </w:pPr>
            <w:r w:rsidRPr="009F0F6A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72C08">
              <w:rPr>
                <w:rFonts w:ascii="Calibri" w:hAnsi="Calibri" w:cs="Arial"/>
              </w:rPr>
              <w:instrText xml:space="preserve"> MERGEFIELD agencies </w:instrText>
            </w:r>
            <w:r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="0053089E" w:rsidRPr="00E72C08">
              <w:rPr>
                <w:rFonts w:ascii="Calibri" w:hAnsi="Calibri" w:cs="Arial"/>
                <w:noProof/>
              </w:rPr>
              <w:t>UNIFEM, UNDP, UNESCO, UNFPA, UNIDO</w:t>
            </w:r>
            <w:r w:rsidRPr="009F0F6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44210F">
        <w:tc>
          <w:tcPr>
            <w:tcW w:w="3528" w:type="dxa"/>
          </w:tcPr>
          <w:p w:rsidR="00F12124" w:rsidRPr="009F0F6A" w:rsidRDefault="00F12124" w:rsidP="009F0F6A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9F0F6A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9F0F6A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9F0F6A" w:rsidRDefault="00956CE6" w:rsidP="009F0F6A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F0F6A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9F0F6A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9F0F6A">
              <w:rPr>
                <w:rFonts w:ascii="Calibri" w:hAnsi="Calibri" w:cs="Arial"/>
                <w:lang w:val="da-DK"/>
              </w:rPr>
              <w:fldChar w:fldCharType="separate"/>
            </w:r>
            <w:r w:rsidR="0053089E" w:rsidRPr="009F0F6A">
              <w:rPr>
                <w:rFonts w:ascii="Calibri" w:hAnsi="Calibri" w:cs="Arial"/>
                <w:noProof/>
                <w:lang w:val="da-DK"/>
              </w:rPr>
              <w:t>18-Aug-2008</w:t>
            </w:r>
            <w:r w:rsidRPr="009F0F6A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730F42" w:rsidRPr="00F12124" w:rsidTr="0044210F">
        <w:tc>
          <w:tcPr>
            <w:tcW w:w="3528" w:type="dxa"/>
          </w:tcPr>
          <w:p w:rsidR="00730F42" w:rsidRPr="009F0F6A" w:rsidRDefault="00730F42" w:rsidP="00C74DAA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9F0F6A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730F42" w:rsidRPr="009F0F6A" w:rsidRDefault="00956CE6" w:rsidP="0021581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9F0F6A">
              <w:rPr>
                <w:rFonts w:ascii="Calibri" w:hAnsi="Calibri" w:cs="Arial"/>
                <w:lang w:val="da-DK"/>
              </w:rPr>
              <w:fldChar w:fldCharType="begin"/>
            </w:r>
            <w:r w:rsidR="00730F42" w:rsidRPr="009F0F6A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9F0F6A">
              <w:rPr>
                <w:rFonts w:ascii="Calibri" w:hAnsi="Calibri" w:cs="Arial"/>
                <w:lang w:val="da-DK"/>
              </w:rPr>
              <w:fldChar w:fldCharType="separate"/>
            </w:r>
            <w:r w:rsidR="0021581C">
              <w:rPr>
                <w:rFonts w:ascii="Calibri" w:hAnsi="Calibri" w:cs="Arial"/>
                <w:noProof/>
                <w:lang w:val="da-DK"/>
              </w:rPr>
              <w:t>7-Oct</w:t>
            </w:r>
            <w:r w:rsidR="00730F42" w:rsidRPr="009F0F6A">
              <w:rPr>
                <w:rFonts w:ascii="Calibri" w:hAnsi="Calibri" w:cs="Arial"/>
                <w:noProof/>
                <w:lang w:val="da-DK"/>
              </w:rPr>
              <w:t>-200</w:t>
            </w:r>
            <w:r w:rsidR="0021581C">
              <w:rPr>
                <w:rFonts w:ascii="Calibri" w:hAnsi="Calibri" w:cs="Arial"/>
                <w:noProof/>
                <w:lang w:val="da-DK"/>
              </w:rPr>
              <w:t>9</w:t>
            </w:r>
            <w:r w:rsidRPr="009F0F6A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7F2D8E" w:rsidRPr="0095425F" w:rsidTr="00A8428F">
        <w:tc>
          <w:tcPr>
            <w:tcW w:w="9918" w:type="dxa"/>
            <w:gridSpan w:val="2"/>
          </w:tcPr>
          <w:p w:rsidR="007F2D8E" w:rsidRPr="009F0F6A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F0F6A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9F0F6A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9F0F6A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9F0F6A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A8428F">
        <w:tc>
          <w:tcPr>
            <w:tcW w:w="9918" w:type="dxa"/>
            <w:gridSpan w:val="2"/>
          </w:tcPr>
          <w:p w:rsidR="007F2D8E" w:rsidRPr="009F0F6A" w:rsidRDefault="006B0EA3" w:rsidP="00F147E3">
            <w:pPr>
              <w:rPr>
                <w:rFonts w:ascii="Calibri" w:hAnsi="Calibri" w:cs="Arial"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9F0F6A">
              <w:rPr>
                <w:rFonts w:ascii="Calibri" w:hAnsi="Calibri" w:cs="Arial"/>
                <w:b/>
                <w:lang w:val="en-US"/>
              </w:rPr>
              <w:t>Substantive</w:t>
            </w:r>
            <w:r w:rsidRPr="009F0F6A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9F0F6A">
              <w:rPr>
                <w:rFonts w:ascii="Calibri" w:hAnsi="Calibri" w:cs="Arial"/>
                <w:b/>
                <w:lang w:val="en-US"/>
              </w:rPr>
              <w:t>:</w:t>
            </w:r>
          </w:p>
        </w:tc>
      </w:tr>
      <w:tr w:rsidR="00730F42" w:rsidRPr="006C092D" w:rsidTr="00A8428F">
        <w:tc>
          <w:tcPr>
            <w:tcW w:w="9918" w:type="dxa"/>
            <w:gridSpan w:val="2"/>
            <w:vAlign w:val="bottom"/>
          </w:tcPr>
          <w:p w:rsidR="00730F42" w:rsidRPr="00D70A01" w:rsidRDefault="001E7F0E" w:rsidP="006C092D">
            <w:pPr>
              <w:jc w:val="both"/>
              <w:rPr>
                <w:lang w:val="en-US"/>
              </w:rPr>
            </w:pPr>
            <w:r w:rsidRPr="00D70A01">
              <w:rPr>
                <w:lang w:val="en-US"/>
              </w:rPr>
              <w:t xml:space="preserve">Advantages of cultural heritage in social and economic development are recognized through the studies, analysis and investigations </w:t>
            </w:r>
            <w:r w:rsidR="0095141C" w:rsidRPr="00D70A01">
              <w:rPr>
                <w:lang w:val="en-US"/>
              </w:rPr>
              <w:t>carried out</w:t>
            </w:r>
            <w:r w:rsidRPr="00D70A01">
              <w:rPr>
                <w:lang w:val="en-US"/>
              </w:rPr>
              <w:t xml:space="preserve"> and are integrated into the national strategy on </w:t>
            </w:r>
            <w:r w:rsidR="0095141C" w:rsidRPr="00D70A01">
              <w:rPr>
                <w:lang w:val="en-US"/>
              </w:rPr>
              <w:t>cultural heritage</w:t>
            </w:r>
            <w:r w:rsidRPr="00D70A01">
              <w:rPr>
                <w:lang w:val="en-US"/>
              </w:rPr>
              <w:t xml:space="preserve">. The action plan and mechanisms for the implementation of this strategy are being finalized. </w:t>
            </w:r>
            <w:r w:rsidR="00AB0571" w:rsidRPr="00D70A01">
              <w:rPr>
                <w:lang w:val="en-US"/>
              </w:rPr>
              <w:t>The revision of the law on Cultural Heritage has been completed</w:t>
            </w:r>
            <w:r w:rsidR="00E659E4" w:rsidRPr="00D70A01">
              <w:rPr>
                <w:lang w:val="en-US"/>
              </w:rPr>
              <w:t xml:space="preserve">, </w:t>
            </w:r>
            <w:r w:rsidR="0095141C" w:rsidRPr="00D70A01">
              <w:rPr>
                <w:lang w:val="en-US"/>
              </w:rPr>
              <w:t>and</w:t>
            </w:r>
            <w:r w:rsidR="00AB0571" w:rsidRPr="00D70A01">
              <w:rPr>
                <w:lang w:val="en-US"/>
              </w:rPr>
              <w:t xml:space="preserve"> has been drafted in accordance with international legal norms about the protection and development of natural and cultural heritage </w:t>
            </w:r>
            <w:r w:rsidR="00730F42" w:rsidRPr="00D70A01">
              <w:rPr>
                <w:lang w:val="en-US"/>
              </w:rPr>
              <w:t>An overall training plan completed and training</w:t>
            </w:r>
            <w:r w:rsidRPr="00D70A01">
              <w:rPr>
                <w:lang w:val="en-US"/>
              </w:rPr>
              <w:t>s</w:t>
            </w:r>
            <w:r w:rsidR="00730F42" w:rsidRPr="00D70A01">
              <w:rPr>
                <w:lang w:val="en-US"/>
              </w:rPr>
              <w:t xml:space="preserve"> </w:t>
            </w:r>
            <w:r w:rsidR="00D70A01">
              <w:rPr>
                <w:lang w:val="en-US"/>
              </w:rPr>
              <w:t>have</w:t>
            </w:r>
            <w:r w:rsidRPr="00D70A01">
              <w:rPr>
                <w:lang w:val="en-US"/>
              </w:rPr>
              <w:t xml:space="preserve"> been organized at national level and in the 4 regions </w:t>
            </w:r>
            <w:r w:rsidR="0095141C" w:rsidRPr="00D70A01">
              <w:rPr>
                <w:lang w:val="en-US"/>
              </w:rPr>
              <w:t>of</w:t>
            </w:r>
            <w:r w:rsidRPr="00D70A01">
              <w:rPr>
                <w:lang w:val="en-US"/>
              </w:rPr>
              <w:t xml:space="preserve"> the program</w:t>
            </w:r>
            <w:r w:rsidR="00730F42" w:rsidRPr="00D70A01">
              <w:rPr>
                <w:lang w:val="en-US"/>
              </w:rPr>
              <w:t xml:space="preserve">. Studies on: the attitude of Moroccan people to their heritage, the preservation of cultural heritage, a management system for Living Human Treasures and others.  A computerized cultural heritage inventory is under preparation. Cultural heritage web site completed. </w:t>
            </w:r>
            <w:r w:rsidR="00E659E4" w:rsidRPr="00D70A01">
              <w:rPr>
                <w:lang w:val="en-US"/>
              </w:rPr>
              <w:t>A</w:t>
            </w:r>
            <w:r w:rsidR="00AB0571" w:rsidRPr="00D70A01">
              <w:rPr>
                <w:lang w:val="en-US"/>
              </w:rPr>
              <w:t xml:space="preserve"> documentary film on Moroccan Cultural Heritage</w:t>
            </w:r>
            <w:r w:rsidR="00E659E4" w:rsidRPr="00D70A01">
              <w:rPr>
                <w:lang w:val="en-US"/>
              </w:rPr>
              <w:t xml:space="preserve"> produced</w:t>
            </w:r>
            <w:r w:rsidR="00AB0571" w:rsidRPr="00D70A01">
              <w:rPr>
                <w:lang w:val="en-US"/>
              </w:rPr>
              <w:t xml:space="preserve">. </w:t>
            </w:r>
            <w:r w:rsidR="00730F42" w:rsidRPr="00D70A01">
              <w:rPr>
                <w:lang w:val="en-US"/>
              </w:rPr>
              <w:t xml:space="preserve">A plan designing tourism circuits has been completed. </w:t>
            </w:r>
            <w:r w:rsidR="00E659E4" w:rsidRPr="00D70A01">
              <w:rPr>
                <w:lang w:val="en-US"/>
              </w:rPr>
              <w:t xml:space="preserve">Assistance to four rural communes during the elaboration of their municipal development plans to insure the integration of the preservation of cultural Heritage. </w:t>
            </w:r>
            <w:r w:rsidR="00730F42" w:rsidRPr="00D70A01">
              <w:rPr>
                <w:lang w:val="en-US"/>
              </w:rPr>
              <w:t xml:space="preserve">Women trained in new methodologies for the manufacturing of </w:t>
            </w:r>
            <w:r w:rsidRPr="00D70A01">
              <w:rPr>
                <w:lang w:val="en-US"/>
              </w:rPr>
              <w:t>hand</w:t>
            </w:r>
            <w:r w:rsidR="00E659E4" w:rsidRPr="00D70A01">
              <w:rPr>
                <w:lang w:val="en-US"/>
              </w:rPr>
              <w:t>i</w:t>
            </w:r>
            <w:r w:rsidRPr="00D70A01">
              <w:rPr>
                <w:lang w:val="en-US"/>
              </w:rPr>
              <w:t>crafts</w:t>
            </w:r>
            <w:r w:rsidR="00730F42" w:rsidRPr="00D70A01">
              <w:rPr>
                <w:lang w:val="en-US"/>
              </w:rPr>
              <w:t xml:space="preserve">. </w:t>
            </w:r>
            <w:r w:rsidR="00E659E4" w:rsidRPr="00D70A01">
              <w:rPr>
                <w:lang w:val="en-US"/>
              </w:rPr>
              <w:t>A</w:t>
            </w:r>
            <w:r w:rsidR="00AB0571" w:rsidRPr="00D70A01">
              <w:rPr>
                <w:lang w:val="en-US"/>
              </w:rPr>
              <w:t xml:space="preserve"> </w:t>
            </w:r>
            <w:proofErr w:type="spellStart"/>
            <w:r w:rsidR="00AB0571" w:rsidRPr="00D70A01">
              <w:rPr>
                <w:lang w:val="en-US"/>
              </w:rPr>
              <w:t>sociocultural</w:t>
            </w:r>
            <w:proofErr w:type="spellEnd"/>
            <w:r w:rsidR="00AB0571" w:rsidRPr="00D70A01">
              <w:rPr>
                <w:lang w:val="en-US"/>
              </w:rPr>
              <w:t xml:space="preserve"> study with the goal of shedding light on the values and traditions that influence the inclusion of women and the promotion of their role in achieving the MDGs </w:t>
            </w:r>
            <w:r w:rsidR="0095141C" w:rsidRPr="00D70A01">
              <w:rPr>
                <w:lang w:val="en-US"/>
              </w:rPr>
              <w:t>has been finalized</w:t>
            </w:r>
            <w:r w:rsidR="00AB0571" w:rsidRPr="00D70A01">
              <w:rPr>
                <w:lang w:val="en-US"/>
              </w:rPr>
              <w:t xml:space="preserve"> and disseminated.</w:t>
            </w:r>
            <w:r w:rsidR="00E659E4" w:rsidRPr="00D70A01">
              <w:rPr>
                <w:lang w:val="en-US"/>
              </w:rPr>
              <w:t xml:space="preserve"> Ongoing development of arguments and developing awareness on the contribution of women and youth in achieving the MDGs. Launch of a study for the identification of the endangered know-how in handicrafts susceptible to generate income for the women and the young people.</w:t>
            </w:r>
            <w:r w:rsidR="00693395" w:rsidRPr="00D70A01">
              <w:rPr>
                <w:lang w:val="en-US"/>
              </w:rPr>
              <w:t xml:space="preserve">  </w:t>
            </w:r>
          </w:p>
        </w:tc>
      </w:tr>
      <w:tr w:rsidR="00730F42" w:rsidRPr="006C092D" w:rsidTr="00A8428F">
        <w:tc>
          <w:tcPr>
            <w:tcW w:w="9918" w:type="dxa"/>
            <w:gridSpan w:val="2"/>
          </w:tcPr>
          <w:p w:rsidR="00730F42" w:rsidRPr="009F0F6A" w:rsidRDefault="00730F4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30F42" w:rsidRPr="0095425F" w:rsidTr="00A8428F">
        <w:trPr>
          <w:trHeight w:val="391"/>
        </w:trPr>
        <w:tc>
          <w:tcPr>
            <w:tcW w:w="9918" w:type="dxa"/>
            <w:gridSpan w:val="2"/>
          </w:tcPr>
          <w:p w:rsidR="00730F42" w:rsidRPr="009F0F6A" w:rsidRDefault="00730F42" w:rsidP="00F147E3">
            <w:pPr>
              <w:rPr>
                <w:rFonts w:ascii="Calibri" w:hAnsi="Calibri" w:cs="Arial"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9F0F6A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</w:tc>
      </w:tr>
      <w:tr w:rsidR="00730F42" w:rsidRPr="006C092D" w:rsidTr="00A8428F">
        <w:tc>
          <w:tcPr>
            <w:tcW w:w="9918" w:type="dxa"/>
            <w:gridSpan w:val="2"/>
            <w:vAlign w:val="bottom"/>
          </w:tcPr>
          <w:p w:rsidR="00730F42" w:rsidRPr="00D70A01" w:rsidRDefault="00730F42" w:rsidP="00D70A01">
            <w:pPr>
              <w:jc w:val="both"/>
              <w:rPr>
                <w:lang w:val="en-US"/>
              </w:rPr>
            </w:pPr>
            <w:r w:rsidRPr="00D70A01">
              <w:rPr>
                <w:lang w:val="en-US"/>
              </w:rPr>
              <w:t>JP design (execution time too short). UN Agency coordination. Coordination within government (slow</w:t>
            </w:r>
            <w:r w:rsidR="00676FC5" w:rsidRPr="00D70A01">
              <w:rPr>
                <w:lang w:val="en-US"/>
              </w:rPr>
              <w:t xml:space="preserve">). </w:t>
            </w:r>
            <w:r w:rsidRPr="00D70A01">
              <w:rPr>
                <w:lang w:val="en-US"/>
              </w:rPr>
              <w:t xml:space="preserve">Coordination with government (many actors). Managerial (difficult to deal with vast area). </w:t>
            </w:r>
          </w:p>
        </w:tc>
      </w:tr>
      <w:tr w:rsidR="00730F42" w:rsidRPr="006C092D" w:rsidTr="00A8428F">
        <w:tc>
          <w:tcPr>
            <w:tcW w:w="9918" w:type="dxa"/>
            <w:gridSpan w:val="2"/>
          </w:tcPr>
          <w:p w:rsidR="00730F42" w:rsidRPr="009F0F6A" w:rsidRDefault="00730F4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30F42" w:rsidRPr="006C092D" w:rsidTr="00A8428F">
        <w:tc>
          <w:tcPr>
            <w:tcW w:w="9918" w:type="dxa"/>
            <w:gridSpan w:val="2"/>
          </w:tcPr>
          <w:p w:rsidR="00730F42" w:rsidRPr="009F0F6A" w:rsidRDefault="00730F42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begin"/>
            </w:r>
            <w:r w:rsidRPr="009F0F6A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Pr="009F0F6A">
              <w:rPr>
                <w:rFonts w:ascii="Calibri" w:hAnsi="Calibri" w:cs="Arial"/>
                <w:noProof/>
                <w:lang w:val="en-US"/>
              </w:rPr>
              <w:t>Yes</w: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30F42" w:rsidRPr="006C092D" w:rsidTr="00A8428F">
        <w:tc>
          <w:tcPr>
            <w:tcW w:w="9918" w:type="dxa"/>
            <w:gridSpan w:val="2"/>
          </w:tcPr>
          <w:p w:rsidR="00730F42" w:rsidRPr="009F0F6A" w:rsidRDefault="00730F42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9F0F6A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 </w: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begin"/>
            </w:r>
            <w:r w:rsidRPr="009F0F6A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separate"/>
            </w:r>
            <w:r w:rsidRPr="009F0F6A">
              <w:rPr>
                <w:rFonts w:ascii="Calibri" w:hAnsi="Calibri" w:cs="Arial"/>
                <w:noProof/>
                <w:lang w:val="en-US"/>
              </w:rPr>
              <w:t>Yes</w:t>
            </w:r>
            <w:r w:rsidR="00956CE6" w:rsidRPr="009F0F6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C3506F" w:rsidRPr="009278BA" w:rsidRDefault="00C3506F" w:rsidP="00791D5B">
      <w:pPr>
        <w:rPr>
          <w:rFonts w:ascii="Calibri" w:hAnsi="Calibri" w:cs="Arial"/>
          <w:sz w:val="28"/>
          <w:szCs w:val="28"/>
          <w:lang w:val="en-US"/>
        </w:rPr>
      </w:pPr>
    </w:p>
    <w:p w:rsidR="00824BDF" w:rsidRPr="009278BA" w:rsidRDefault="00824BDF" w:rsidP="00791D5B">
      <w:pPr>
        <w:rPr>
          <w:rFonts w:ascii="Calibri" w:hAnsi="Calibri" w:cs="Arial"/>
          <w:sz w:val="28"/>
          <w:szCs w:val="28"/>
          <w:lang w:val="en-US"/>
        </w:rPr>
      </w:pPr>
    </w:p>
    <w:p w:rsidR="002D2B96" w:rsidRDefault="008B4220" w:rsidP="003564B2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730F42">
        <w:rPr>
          <w:rFonts w:ascii="Calibri" w:hAnsi="Calibri" w:cs="Arial"/>
          <w:lang w:val="en-US"/>
        </w:rPr>
        <w:t>10</w:t>
      </w:r>
    </w:p>
    <w:p w:rsidR="00676FC5" w:rsidRDefault="00676FC5" w:rsidP="00F147E3">
      <w:pPr>
        <w:jc w:val="center"/>
        <w:rPr>
          <w:rFonts w:ascii="Calibri" w:hAnsi="Calibri" w:cs="Arial"/>
          <w:lang w:val="en-US"/>
        </w:rPr>
      </w:pPr>
    </w:p>
    <w:p w:rsidR="00791D5B" w:rsidRDefault="006C092D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3.2pt">
            <v:imagedata r:id="rId8" o:title=""/>
          </v:shape>
        </w:pict>
      </w:r>
    </w:p>
    <w:p w:rsidR="00F00855" w:rsidRDefault="00F00855" w:rsidP="00711336">
      <w:pPr>
        <w:ind w:left="-630" w:right="-450"/>
        <w:jc w:val="center"/>
        <w:rPr>
          <w:rFonts w:ascii="Calibri" w:hAnsi="Calibri" w:cs="Arial"/>
          <w:lang w:val="en-US"/>
        </w:rPr>
      </w:pPr>
    </w:p>
    <w:p w:rsidR="00451128" w:rsidRDefault="00451128" w:rsidP="007035B2">
      <w:pPr>
        <w:ind w:right="-270"/>
        <w:rPr>
          <w:rFonts w:ascii="Calibri" w:hAnsi="Calibri" w:cs="Arial"/>
          <w:lang w:val="en-US"/>
        </w:rPr>
      </w:pPr>
    </w:p>
    <w:p w:rsidR="003E53E6" w:rsidRDefault="003E53E6" w:rsidP="00F00855">
      <w:pPr>
        <w:ind w:left="-450" w:right="-360"/>
        <w:jc w:val="center"/>
        <w:rPr>
          <w:rFonts w:ascii="Calibri" w:hAnsi="Calibri" w:cs="Arial"/>
          <w:b/>
          <w:lang w:val="en-US"/>
        </w:rPr>
      </w:pPr>
    </w:p>
    <w:p w:rsidR="00C759A9" w:rsidRDefault="00C759A9" w:rsidP="00F25E26">
      <w:pPr>
        <w:jc w:val="center"/>
        <w:rPr>
          <w:rFonts w:ascii="Calibri" w:hAnsi="Calibri" w:cs="Arial"/>
          <w:b/>
          <w:lang w:val="en-US"/>
        </w:rPr>
      </w:pPr>
    </w:p>
    <w:p w:rsidR="00C759A9" w:rsidRDefault="00C759A9" w:rsidP="00F25E26">
      <w:pPr>
        <w:jc w:val="center"/>
        <w:rPr>
          <w:rFonts w:ascii="Calibri" w:hAnsi="Calibri" w:cs="Arial"/>
          <w:b/>
          <w:lang w:val="en-US"/>
        </w:rPr>
      </w:pPr>
    </w:p>
    <w:sectPr w:rsidR="00C759A9" w:rsidSect="002D2B96">
      <w:headerReference w:type="default" r:id="rId9"/>
      <w:pgSz w:w="12240" w:h="15840"/>
      <w:pgMar w:top="1276" w:right="1440" w:bottom="709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F9" w:rsidRDefault="00F87CF9" w:rsidP="00F147E3">
      <w:r>
        <w:separator/>
      </w:r>
    </w:p>
  </w:endnote>
  <w:endnote w:type="continuationSeparator" w:id="1">
    <w:p w:rsidR="00F87CF9" w:rsidRDefault="00F87CF9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F9" w:rsidRDefault="00F87CF9" w:rsidP="00F147E3">
      <w:r>
        <w:separator/>
      </w:r>
    </w:p>
  </w:footnote>
  <w:footnote w:type="continuationSeparator" w:id="1">
    <w:p w:rsidR="00F87CF9" w:rsidRDefault="00F87CF9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E4" w:rsidRDefault="00956CE6">
    <w:pPr>
      <w:pStyle w:val="Header"/>
      <w:rPr>
        <w:rFonts w:ascii="Arial" w:hAnsi="Arial" w:cs="Arial"/>
        <w:lang w:val="en-US"/>
      </w:rPr>
    </w:pPr>
    <w:r w:rsidRPr="00956CE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E659E4" w:rsidRPr="00F147E3">
      <w:rPr>
        <w:rFonts w:ascii="Arial" w:hAnsi="Arial" w:cs="Arial"/>
        <w:lang w:val="en-US"/>
      </w:rPr>
      <w:t>Multi-Donor Trust Fund Office</w:t>
    </w:r>
  </w:p>
  <w:p w:rsidR="00E659E4" w:rsidRPr="00F147E3" w:rsidRDefault="00E659E4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659E4" w:rsidRPr="00F147E3" w:rsidRDefault="00E659E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4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277F7"/>
    <w:rsid w:val="00054857"/>
    <w:rsid w:val="0009617E"/>
    <w:rsid w:val="000A33F0"/>
    <w:rsid w:val="000E0785"/>
    <w:rsid w:val="000E1DE3"/>
    <w:rsid w:val="000F3A77"/>
    <w:rsid w:val="00112151"/>
    <w:rsid w:val="00143186"/>
    <w:rsid w:val="00155266"/>
    <w:rsid w:val="0016327D"/>
    <w:rsid w:val="001D191C"/>
    <w:rsid w:val="001E3245"/>
    <w:rsid w:val="001E7F0E"/>
    <w:rsid w:val="00207992"/>
    <w:rsid w:val="0021581C"/>
    <w:rsid w:val="00240992"/>
    <w:rsid w:val="0025052E"/>
    <w:rsid w:val="002B59E7"/>
    <w:rsid w:val="002C2EC7"/>
    <w:rsid w:val="002C63C9"/>
    <w:rsid w:val="002D24BB"/>
    <w:rsid w:val="002D2B96"/>
    <w:rsid w:val="00302A0B"/>
    <w:rsid w:val="003564B2"/>
    <w:rsid w:val="00363AC9"/>
    <w:rsid w:val="0036542F"/>
    <w:rsid w:val="003B39A3"/>
    <w:rsid w:val="003E06A7"/>
    <w:rsid w:val="003E233C"/>
    <w:rsid w:val="003E53E6"/>
    <w:rsid w:val="004011D3"/>
    <w:rsid w:val="004108C8"/>
    <w:rsid w:val="004139A4"/>
    <w:rsid w:val="004219E0"/>
    <w:rsid w:val="00434B41"/>
    <w:rsid w:val="0044210F"/>
    <w:rsid w:val="00451128"/>
    <w:rsid w:val="0048330C"/>
    <w:rsid w:val="00493A72"/>
    <w:rsid w:val="00494D51"/>
    <w:rsid w:val="004A0CE0"/>
    <w:rsid w:val="00502912"/>
    <w:rsid w:val="00504924"/>
    <w:rsid w:val="00516F50"/>
    <w:rsid w:val="0053089E"/>
    <w:rsid w:val="00540079"/>
    <w:rsid w:val="005640E5"/>
    <w:rsid w:val="00565D95"/>
    <w:rsid w:val="00571D8A"/>
    <w:rsid w:val="005730EF"/>
    <w:rsid w:val="00584FF7"/>
    <w:rsid w:val="005931F3"/>
    <w:rsid w:val="00597D63"/>
    <w:rsid w:val="005B591E"/>
    <w:rsid w:val="005D0337"/>
    <w:rsid w:val="005D2D80"/>
    <w:rsid w:val="005F5A03"/>
    <w:rsid w:val="00614453"/>
    <w:rsid w:val="00621551"/>
    <w:rsid w:val="00676FC5"/>
    <w:rsid w:val="00693395"/>
    <w:rsid w:val="006A715E"/>
    <w:rsid w:val="006B0EA3"/>
    <w:rsid w:val="006C092D"/>
    <w:rsid w:val="006C0F30"/>
    <w:rsid w:val="006E4615"/>
    <w:rsid w:val="006E7FD7"/>
    <w:rsid w:val="006F1B8D"/>
    <w:rsid w:val="007035B2"/>
    <w:rsid w:val="00703EDC"/>
    <w:rsid w:val="00711336"/>
    <w:rsid w:val="00730F42"/>
    <w:rsid w:val="007442F4"/>
    <w:rsid w:val="0074642F"/>
    <w:rsid w:val="007647A5"/>
    <w:rsid w:val="00791D5B"/>
    <w:rsid w:val="007B2751"/>
    <w:rsid w:val="007B2FA8"/>
    <w:rsid w:val="007F2D8E"/>
    <w:rsid w:val="007F5190"/>
    <w:rsid w:val="007F53FA"/>
    <w:rsid w:val="00814516"/>
    <w:rsid w:val="00815141"/>
    <w:rsid w:val="00824BDF"/>
    <w:rsid w:val="0083532B"/>
    <w:rsid w:val="008472A6"/>
    <w:rsid w:val="00847B0E"/>
    <w:rsid w:val="008575EA"/>
    <w:rsid w:val="008B10E1"/>
    <w:rsid w:val="008B4220"/>
    <w:rsid w:val="008B4D5F"/>
    <w:rsid w:val="008F05E5"/>
    <w:rsid w:val="00924B3C"/>
    <w:rsid w:val="009278BA"/>
    <w:rsid w:val="00944CD9"/>
    <w:rsid w:val="0095141C"/>
    <w:rsid w:val="0095425F"/>
    <w:rsid w:val="00956CE6"/>
    <w:rsid w:val="00985B6E"/>
    <w:rsid w:val="00993168"/>
    <w:rsid w:val="009D5085"/>
    <w:rsid w:val="009D6220"/>
    <w:rsid w:val="009F0F6A"/>
    <w:rsid w:val="00A14829"/>
    <w:rsid w:val="00A31793"/>
    <w:rsid w:val="00A33E56"/>
    <w:rsid w:val="00A52DB9"/>
    <w:rsid w:val="00A56749"/>
    <w:rsid w:val="00A57FCF"/>
    <w:rsid w:val="00A6046F"/>
    <w:rsid w:val="00A64828"/>
    <w:rsid w:val="00A8428F"/>
    <w:rsid w:val="00A9307A"/>
    <w:rsid w:val="00AA43A4"/>
    <w:rsid w:val="00AA7A3B"/>
    <w:rsid w:val="00AA7E38"/>
    <w:rsid w:val="00AB0571"/>
    <w:rsid w:val="00AB160A"/>
    <w:rsid w:val="00AC315E"/>
    <w:rsid w:val="00AD5522"/>
    <w:rsid w:val="00AE4F7D"/>
    <w:rsid w:val="00AE77EE"/>
    <w:rsid w:val="00B06560"/>
    <w:rsid w:val="00B07AEC"/>
    <w:rsid w:val="00B31180"/>
    <w:rsid w:val="00B41F12"/>
    <w:rsid w:val="00B65500"/>
    <w:rsid w:val="00B74F03"/>
    <w:rsid w:val="00B859E2"/>
    <w:rsid w:val="00B9675A"/>
    <w:rsid w:val="00BD3358"/>
    <w:rsid w:val="00BE22DC"/>
    <w:rsid w:val="00BE401D"/>
    <w:rsid w:val="00BF729B"/>
    <w:rsid w:val="00C07591"/>
    <w:rsid w:val="00C12E3C"/>
    <w:rsid w:val="00C148E7"/>
    <w:rsid w:val="00C25604"/>
    <w:rsid w:val="00C3506F"/>
    <w:rsid w:val="00C45CDE"/>
    <w:rsid w:val="00C631F1"/>
    <w:rsid w:val="00C662DD"/>
    <w:rsid w:val="00C74DAA"/>
    <w:rsid w:val="00C759A9"/>
    <w:rsid w:val="00D01ADA"/>
    <w:rsid w:val="00D10593"/>
    <w:rsid w:val="00D10C68"/>
    <w:rsid w:val="00D16657"/>
    <w:rsid w:val="00D178BE"/>
    <w:rsid w:val="00D2252A"/>
    <w:rsid w:val="00D22F32"/>
    <w:rsid w:val="00D508D3"/>
    <w:rsid w:val="00D70A01"/>
    <w:rsid w:val="00D721EE"/>
    <w:rsid w:val="00D729C9"/>
    <w:rsid w:val="00D8107A"/>
    <w:rsid w:val="00DB6FE5"/>
    <w:rsid w:val="00DD4FE8"/>
    <w:rsid w:val="00DE080D"/>
    <w:rsid w:val="00DE2D26"/>
    <w:rsid w:val="00DE4F4B"/>
    <w:rsid w:val="00DF3869"/>
    <w:rsid w:val="00E23F66"/>
    <w:rsid w:val="00E260DD"/>
    <w:rsid w:val="00E34F58"/>
    <w:rsid w:val="00E3763B"/>
    <w:rsid w:val="00E45D20"/>
    <w:rsid w:val="00E4675B"/>
    <w:rsid w:val="00E57BF7"/>
    <w:rsid w:val="00E659E4"/>
    <w:rsid w:val="00E72C08"/>
    <w:rsid w:val="00EB2BD5"/>
    <w:rsid w:val="00EE1763"/>
    <w:rsid w:val="00EE17F3"/>
    <w:rsid w:val="00EE75A1"/>
    <w:rsid w:val="00F00855"/>
    <w:rsid w:val="00F101CA"/>
    <w:rsid w:val="00F10796"/>
    <w:rsid w:val="00F12124"/>
    <w:rsid w:val="00F147E3"/>
    <w:rsid w:val="00F20EA4"/>
    <w:rsid w:val="00F25E26"/>
    <w:rsid w:val="00F60570"/>
    <w:rsid w:val="00F66E6B"/>
    <w:rsid w:val="00F70A33"/>
    <w:rsid w:val="00F87CF9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6A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6A"/>
    <w:rPr>
      <w:b/>
      <w:bCs/>
    </w:rPr>
  </w:style>
  <w:style w:type="paragraph" w:customStyle="1" w:styleId="Default">
    <w:name w:val="Default"/>
    <w:rsid w:val="00A33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longtext">
    <w:name w:val="long_text"/>
    <w:basedOn w:val="DefaultParagraphFont"/>
    <w:rsid w:val="007F53FA"/>
  </w:style>
  <w:style w:type="character" w:customStyle="1" w:styleId="hps">
    <w:name w:val="hps"/>
    <w:basedOn w:val="DefaultParagraphFont"/>
    <w:rsid w:val="00D729C9"/>
  </w:style>
  <w:style w:type="character" w:customStyle="1" w:styleId="shorttext">
    <w:name w:val="short_text"/>
    <w:basedOn w:val="DefaultParagraphFont"/>
    <w:rsid w:val="00E6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6B75-01EF-4182-9668-8DEFC2ED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2467</Characters>
  <Application>Microsoft Office Word</Application>
  <DocSecurity>0</DocSecurity>
  <Lines>246</Lines>
  <Paragraphs>84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UNDP</cp:lastModifiedBy>
  <cp:revision>5</cp:revision>
  <cp:lastPrinted>2010-05-17T20:22:00Z</cp:lastPrinted>
  <dcterms:created xsi:type="dcterms:W3CDTF">2011-05-26T15:36:00Z</dcterms:created>
  <dcterms:modified xsi:type="dcterms:W3CDTF">2011-06-01T02:20:00Z</dcterms:modified>
</cp:coreProperties>
</file>