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2A5038" w:rsidRDefault="0080089D" w:rsidP="00F147E3">
      <w:pPr>
        <w:jc w:val="center"/>
        <w:rPr>
          <w:rFonts w:asciiTheme="minorHAnsi" w:hAnsiTheme="minorHAnsi" w:cs="Arial"/>
          <w:b/>
          <w:lang w:val="en-US"/>
        </w:rPr>
      </w:pPr>
      <w:r w:rsidRPr="002A5038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2A5038" w:rsidRPr="002A5038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2A5038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2A5038" w:rsidRPr="002A5038">
        <w:rPr>
          <w:rFonts w:asciiTheme="minorHAnsi" w:hAnsiTheme="minorHAnsi" w:cs="Arial"/>
          <w:b/>
          <w:noProof/>
          <w:sz w:val="32"/>
          <w:lang w:val="en-US"/>
        </w:rPr>
        <w:t>Nicaragua</w:t>
      </w:r>
      <w:r w:rsidRPr="002A5038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651C9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80089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B043C5">
              <w:rPr>
                <w:rFonts w:asciiTheme="minorHAnsi" w:hAnsiTheme="minorHAnsi" w:cs="Arial"/>
                <w:noProof/>
                <w:lang w:val="en-US"/>
              </w:rPr>
              <w:t>Democratic economic governance in the Water and Sanitation sector in the RAAN and RAAS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80089D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B043C5">
              <w:rPr>
                <w:rFonts w:asciiTheme="minorHAnsi" w:hAnsiTheme="minorHAnsi" w:cs="Arial"/>
                <w:noProof/>
              </w:rPr>
              <w:t>MDGF-1832-A-NIC EcoGov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B043C5">
              <w:rPr>
                <w:rFonts w:asciiTheme="minorHAnsi" w:hAnsiTheme="minorHAnsi" w:cs="Arial"/>
                <w:noProof/>
              </w:rPr>
              <w:t>67192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80089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80089D" w:rsidP="00143B75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B043C5">
              <w:rPr>
                <w:rFonts w:asciiTheme="minorHAnsi" w:hAnsiTheme="minorHAnsi" w:cs="Arial"/>
                <w:noProof/>
                <w:lang w:val="da-DK"/>
              </w:rPr>
              <w:t>7.7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651C94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651C9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4058E" w:rsidRDefault="0080089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4058E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05CFB" w:rsidRPr="0074058E">
              <w:rPr>
                <w:rFonts w:asciiTheme="minorHAnsi" w:hAnsiTheme="minorHAnsi" w:cs="Arial"/>
                <w:noProof/>
                <w:lang w:val="en-US"/>
              </w:rPr>
              <w:t>UNCDF, UNODC, UNICEF, UNDP, PAHO/WHO, ILO, UNESCO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A3B14" w:rsidP="00407EB8">
            <w:pPr>
              <w:tabs>
                <w:tab w:val="left" w:pos="1574"/>
              </w:tabs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9-Mar-</w:t>
            </w:r>
            <w:r w:rsidR="00407EB8">
              <w:rPr>
                <w:rFonts w:asciiTheme="minorHAnsi" w:hAnsiTheme="minorHAnsi" w:cs="Arial"/>
                <w:lang w:val="da-DK"/>
              </w:rPr>
              <w:t>2009</w:t>
            </w:r>
          </w:p>
        </w:tc>
      </w:tr>
      <w:tr w:rsidR="00DA3B14" w:rsidRPr="00F12124" w:rsidTr="00FC288D">
        <w:tc>
          <w:tcPr>
            <w:tcW w:w="3528" w:type="dxa"/>
          </w:tcPr>
          <w:p w:rsidR="00DA3B14" w:rsidRPr="00F12124" w:rsidRDefault="00DA3B14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DA3B14" w:rsidRPr="00F12124" w:rsidRDefault="00DA3B14" w:rsidP="00FC7E43">
            <w:pPr>
              <w:tabs>
                <w:tab w:val="left" w:pos="1574"/>
              </w:tabs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12-May-2010</w:t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74058E" w:rsidRPr="004011D3" w:rsidRDefault="0074058E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</w:tc>
      </w:tr>
      <w:tr w:rsidR="00DA3B14" w:rsidRPr="0095425F" w:rsidTr="007F2D8E">
        <w:tc>
          <w:tcPr>
            <w:tcW w:w="9576" w:type="dxa"/>
          </w:tcPr>
          <w:p w:rsidR="00DA3B14" w:rsidRPr="0095425F" w:rsidRDefault="00DA3B14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DA3B14">
        <w:trPr>
          <w:trHeight w:val="342"/>
        </w:trPr>
        <w:tc>
          <w:tcPr>
            <w:tcW w:w="9576" w:type="dxa"/>
          </w:tcPr>
          <w:p w:rsidR="007F2D8E" w:rsidRPr="0095425F" w:rsidRDefault="006B0EA3" w:rsidP="00F147E3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</w:tr>
      <w:tr w:rsidR="00DA3B14" w:rsidRPr="0095425F" w:rsidTr="00DA3B14">
        <w:trPr>
          <w:trHeight w:val="342"/>
        </w:trPr>
        <w:tc>
          <w:tcPr>
            <w:tcW w:w="9576" w:type="dxa"/>
          </w:tcPr>
          <w:p w:rsidR="00DA3B14" w:rsidRPr="0095425F" w:rsidRDefault="00DA3B14" w:rsidP="00F147E3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A3B14" w:rsidRPr="00651C94" w:rsidTr="002C6FB5">
        <w:tc>
          <w:tcPr>
            <w:tcW w:w="9576" w:type="dxa"/>
            <w:vAlign w:val="bottom"/>
          </w:tcPr>
          <w:p w:rsidR="00DA3B14" w:rsidRPr="00D0510C" w:rsidRDefault="0049144D" w:rsidP="00651C94">
            <w:pPr>
              <w:jc w:val="both"/>
              <w:rPr>
                <w:lang w:val="en-US"/>
              </w:rPr>
            </w:pPr>
            <w:r w:rsidRPr="0049144D">
              <w:rPr>
                <w:lang w:val="en-US"/>
              </w:rPr>
              <w:t xml:space="preserve">26 new water/sanitation projects designed. Land for sewerage disposal in </w:t>
            </w:r>
            <w:proofErr w:type="spellStart"/>
            <w:r w:rsidRPr="0049144D">
              <w:rPr>
                <w:lang w:val="en-US"/>
              </w:rPr>
              <w:t>Bluefields</w:t>
            </w:r>
            <w:proofErr w:type="spellEnd"/>
            <w:r w:rsidRPr="0049144D">
              <w:rPr>
                <w:lang w:val="en-US"/>
              </w:rPr>
              <w:t xml:space="preserve"> purchased. Dialogue on </w:t>
            </w:r>
            <w:proofErr w:type="gramStart"/>
            <w:r w:rsidRPr="0049144D">
              <w:rPr>
                <w:lang w:val="en-US"/>
              </w:rPr>
              <w:t xml:space="preserve">a </w:t>
            </w:r>
            <w:r w:rsidR="00D0510C">
              <w:rPr>
                <w:lang w:val="en-US"/>
              </w:rPr>
              <w:t xml:space="preserve"> regional</w:t>
            </w:r>
            <w:proofErr w:type="gramEnd"/>
            <w:r w:rsidRPr="0049144D">
              <w:rPr>
                <w:lang w:val="en-US"/>
              </w:rPr>
              <w:t xml:space="preserve"> water </w:t>
            </w:r>
            <w:r w:rsidR="00D0510C">
              <w:rPr>
                <w:lang w:val="en-US"/>
              </w:rPr>
              <w:t xml:space="preserve">and sanitation strategy </w:t>
            </w:r>
            <w:r w:rsidRPr="0049144D">
              <w:rPr>
                <w:lang w:val="en-US"/>
              </w:rPr>
              <w:t xml:space="preserve"> underway. CAPS (</w:t>
            </w:r>
            <w:proofErr w:type="spellStart"/>
            <w:r w:rsidRPr="0049144D">
              <w:rPr>
                <w:lang w:val="en-US"/>
              </w:rPr>
              <w:t>Loc</w:t>
            </w:r>
            <w:r w:rsidR="00D0510C">
              <w:rPr>
                <w:lang w:val="en-US"/>
              </w:rPr>
              <w:t>alWater</w:t>
            </w:r>
            <w:proofErr w:type="spellEnd"/>
            <w:r w:rsidR="00D0510C">
              <w:rPr>
                <w:lang w:val="en-US"/>
              </w:rPr>
              <w:t xml:space="preserve"> and Sanitation </w:t>
            </w:r>
            <w:r w:rsidR="003A302D">
              <w:rPr>
                <w:lang w:val="en-US"/>
              </w:rPr>
              <w:t xml:space="preserve">Community </w:t>
            </w:r>
            <w:r w:rsidR="00D0510C">
              <w:rPr>
                <w:lang w:val="en-US"/>
              </w:rPr>
              <w:t>Committees</w:t>
            </w:r>
            <w:r w:rsidRPr="0049144D">
              <w:rPr>
                <w:lang w:val="en-US"/>
              </w:rPr>
              <w:t>)</w:t>
            </w:r>
            <w:r w:rsidR="00D0510C">
              <w:rPr>
                <w:lang w:val="en-US"/>
              </w:rPr>
              <w:t xml:space="preserve"> organized and</w:t>
            </w:r>
            <w:r w:rsidRPr="0049144D">
              <w:rPr>
                <w:lang w:val="en-US"/>
              </w:rPr>
              <w:t xml:space="preserve"> trained. Municipal strategic plans </w:t>
            </w:r>
            <w:proofErr w:type="gramStart"/>
            <w:r w:rsidR="00D0510C">
              <w:rPr>
                <w:lang w:val="en-US"/>
              </w:rPr>
              <w:t>elaborated  with</w:t>
            </w:r>
            <w:proofErr w:type="gramEnd"/>
            <w:r w:rsidR="00D0510C">
              <w:rPr>
                <w:lang w:val="en-US"/>
              </w:rPr>
              <w:t xml:space="preserve"> special focus on WASH</w:t>
            </w:r>
            <w:r w:rsidRPr="0049144D">
              <w:rPr>
                <w:lang w:val="en-US"/>
              </w:rPr>
              <w:t>. Staff of regional and municipal governments trained. Two regional “discussion round tables” established.</w:t>
            </w:r>
            <w:r w:rsidR="00D0510C">
              <w:rPr>
                <w:lang w:val="en-US"/>
              </w:rPr>
              <w:t xml:space="preserve"> Water and Sanitation Investment Fund approved in both regions. </w:t>
            </w:r>
          </w:p>
        </w:tc>
      </w:tr>
      <w:tr w:rsidR="00DA3B14" w:rsidRPr="00651C94" w:rsidTr="007F2D8E">
        <w:tc>
          <w:tcPr>
            <w:tcW w:w="9576" w:type="dxa"/>
          </w:tcPr>
          <w:p w:rsidR="00DA3B14" w:rsidRPr="0095425F" w:rsidRDefault="00DA3B14" w:rsidP="00DA3B14">
            <w:pPr>
              <w:rPr>
                <w:rFonts w:asciiTheme="minorHAnsi" w:hAnsiTheme="minorHAnsi" w:cs="Arial"/>
                <w:noProof/>
                <w:lang w:val="en-US"/>
              </w:rPr>
            </w:pPr>
          </w:p>
        </w:tc>
      </w:tr>
      <w:tr w:rsidR="00DA3B14" w:rsidRPr="00D0510C" w:rsidTr="007F2D8E">
        <w:tc>
          <w:tcPr>
            <w:tcW w:w="9576" w:type="dxa"/>
          </w:tcPr>
          <w:p w:rsidR="00DA3B14" w:rsidRPr="0095425F" w:rsidRDefault="00DA3B14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DA3B14" w:rsidRPr="0095425F" w:rsidRDefault="00DA3B14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A3B14" w:rsidRPr="00D0510C" w:rsidTr="00E1399A">
        <w:tc>
          <w:tcPr>
            <w:tcW w:w="9576" w:type="dxa"/>
            <w:vAlign w:val="bottom"/>
          </w:tcPr>
          <w:p w:rsidR="00DA3B14" w:rsidRPr="00D0510C" w:rsidRDefault="0049144D" w:rsidP="00FC7E43">
            <w:pPr>
              <w:rPr>
                <w:lang w:val="en-US"/>
              </w:rPr>
            </w:pPr>
            <w:r w:rsidRPr="0049144D">
              <w:rPr>
                <w:lang w:val="en-US"/>
              </w:rPr>
              <w:t>Managerial (frequent personnel changes).</w:t>
            </w:r>
          </w:p>
        </w:tc>
      </w:tr>
      <w:tr w:rsidR="00DA3B14" w:rsidRPr="00D0510C" w:rsidTr="007F2D8E">
        <w:tc>
          <w:tcPr>
            <w:tcW w:w="9576" w:type="dxa"/>
          </w:tcPr>
          <w:p w:rsidR="00DA3B14" w:rsidRPr="0095425F" w:rsidRDefault="00DA3B14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A3B14" w:rsidRPr="00651C94" w:rsidTr="007F2D8E">
        <w:tc>
          <w:tcPr>
            <w:tcW w:w="9576" w:type="dxa"/>
          </w:tcPr>
          <w:p w:rsidR="00DA3B14" w:rsidRPr="0095425F" w:rsidRDefault="00DA3B14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80089D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80089D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80089D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DA3B14" w:rsidRPr="00651C94" w:rsidTr="007F2D8E">
        <w:tc>
          <w:tcPr>
            <w:tcW w:w="9576" w:type="dxa"/>
          </w:tcPr>
          <w:p w:rsidR="00DA3B14" w:rsidRPr="0095425F" w:rsidRDefault="00DA3B14" w:rsidP="003A302D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 strategy in place: </w:t>
            </w:r>
            <w:r w:rsidR="003A302D">
              <w:rPr>
                <w:rFonts w:asciiTheme="minorHAnsi" w:hAnsiTheme="minorHAnsi" w:cs="Arial"/>
                <w:b/>
                <w:lang w:val="en-US"/>
              </w:rPr>
              <w:t>Yes</w:t>
            </w:r>
            <w:bookmarkStart w:id="0" w:name="_GoBack"/>
            <w:bookmarkEnd w:id="0"/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</w:p>
    <w:p w:rsidR="00ED2AC3" w:rsidRDefault="00ED2AC3" w:rsidP="00D16657">
      <w:pPr>
        <w:jc w:val="center"/>
        <w:rPr>
          <w:rFonts w:asciiTheme="minorHAnsi" w:hAnsiTheme="minorHAnsi" w:cs="Arial"/>
          <w:lang w:val="en-US"/>
        </w:rPr>
      </w:pPr>
    </w:p>
    <w:p w:rsidR="0074058E" w:rsidRDefault="0074058E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DA3B14">
        <w:rPr>
          <w:rFonts w:asciiTheme="minorHAnsi" w:hAnsiTheme="minorHAnsi" w:cs="Arial"/>
          <w:lang w:val="en-US"/>
        </w:rPr>
        <w:t>10</w:t>
      </w:r>
    </w:p>
    <w:p w:rsidR="00A3273A" w:rsidRDefault="00A3273A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A3273A" w:rsidP="00F147E3">
      <w:pPr>
        <w:jc w:val="center"/>
        <w:rPr>
          <w:rFonts w:asciiTheme="minorHAnsi" w:hAnsiTheme="minorHAnsi" w:cs="Arial"/>
          <w:lang w:val="en-US"/>
        </w:rPr>
      </w:pPr>
      <w:r w:rsidRPr="00A3273A">
        <w:rPr>
          <w:noProof/>
          <w:lang w:val="en-US" w:eastAsia="en-US"/>
        </w:rPr>
        <w:drawing>
          <wp:inline distT="0" distB="0" distL="0" distR="0">
            <wp:extent cx="5943600" cy="6542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17" w:rsidRDefault="00D15A17" w:rsidP="00F147E3">
      <w:r>
        <w:separator/>
      </w:r>
    </w:p>
  </w:endnote>
  <w:endnote w:type="continuationSeparator" w:id="1">
    <w:p w:rsidR="00D15A17" w:rsidRDefault="00D15A17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17" w:rsidRDefault="00D15A17" w:rsidP="00F147E3">
      <w:r>
        <w:separator/>
      </w:r>
    </w:p>
  </w:footnote>
  <w:footnote w:type="continuationSeparator" w:id="1">
    <w:p w:rsidR="00D15A17" w:rsidRDefault="00D15A17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17" w:rsidRDefault="00D15A17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D15A17" w:rsidRPr="00F147E3" w:rsidRDefault="00D15A17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DA3B14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D15A17" w:rsidRPr="00F147E3" w:rsidRDefault="00D15A1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0759A"/>
    <w:multiLevelType w:val="hybridMultilevel"/>
    <w:tmpl w:val="D59EB9AC"/>
    <w:lvl w:ilvl="0" w:tplc="2C90DA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4E1B"/>
    <w:rsid w:val="00016C17"/>
    <w:rsid w:val="0003461E"/>
    <w:rsid w:val="000659A4"/>
    <w:rsid w:val="000924B7"/>
    <w:rsid w:val="000A3F7C"/>
    <w:rsid w:val="000C48BC"/>
    <w:rsid w:val="000E0785"/>
    <w:rsid w:val="000F3A77"/>
    <w:rsid w:val="00112151"/>
    <w:rsid w:val="001305BA"/>
    <w:rsid w:val="00143186"/>
    <w:rsid w:val="00143B75"/>
    <w:rsid w:val="0016327D"/>
    <w:rsid w:val="00240793"/>
    <w:rsid w:val="002A155D"/>
    <w:rsid w:val="002A5038"/>
    <w:rsid w:val="002B59E7"/>
    <w:rsid w:val="002C2EC7"/>
    <w:rsid w:val="002D7B67"/>
    <w:rsid w:val="00363AC9"/>
    <w:rsid w:val="0036542F"/>
    <w:rsid w:val="00391627"/>
    <w:rsid w:val="003A302D"/>
    <w:rsid w:val="003B39A3"/>
    <w:rsid w:val="003E233C"/>
    <w:rsid w:val="004011D3"/>
    <w:rsid w:val="00407EB8"/>
    <w:rsid w:val="004108C8"/>
    <w:rsid w:val="004139A4"/>
    <w:rsid w:val="0049144D"/>
    <w:rsid w:val="004F0728"/>
    <w:rsid w:val="004F3132"/>
    <w:rsid w:val="005240CC"/>
    <w:rsid w:val="00540079"/>
    <w:rsid w:val="005730EF"/>
    <w:rsid w:val="00590AE5"/>
    <w:rsid w:val="005C318E"/>
    <w:rsid w:val="005D2D80"/>
    <w:rsid w:val="00614453"/>
    <w:rsid w:val="00651C94"/>
    <w:rsid w:val="006A715E"/>
    <w:rsid w:val="006B0EA3"/>
    <w:rsid w:val="006C0F30"/>
    <w:rsid w:val="006E7FD7"/>
    <w:rsid w:val="006F1B8D"/>
    <w:rsid w:val="0071461E"/>
    <w:rsid w:val="0074058E"/>
    <w:rsid w:val="007442F4"/>
    <w:rsid w:val="0074642F"/>
    <w:rsid w:val="007647A5"/>
    <w:rsid w:val="007B2751"/>
    <w:rsid w:val="007B2FA8"/>
    <w:rsid w:val="007C31C4"/>
    <w:rsid w:val="007F2D8E"/>
    <w:rsid w:val="0080089D"/>
    <w:rsid w:val="008472A6"/>
    <w:rsid w:val="008F215A"/>
    <w:rsid w:val="008F69D8"/>
    <w:rsid w:val="00917D93"/>
    <w:rsid w:val="00944CD9"/>
    <w:rsid w:val="0095425F"/>
    <w:rsid w:val="009B2836"/>
    <w:rsid w:val="009F4EB0"/>
    <w:rsid w:val="00A14829"/>
    <w:rsid w:val="00A31793"/>
    <w:rsid w:val="00A3273A"/>
    <w:rsid w:val="00A508F9"/>
    <w:rsid w:val="00A52DB9"/>
    <w:rsid w:val="00A56749"/>
    <w:rsid w:val="00A64828"/>
    <w:rsid w:val="00A9307A"/>
    <w:rsid w:val="00AA43A4"/>
    <w:rsid w:val="00AA7A3B"/>
    <w:rsid w:val="00AB160A"/>
    <w:rsid w:val="00AC45AB"/>
    <w:rsid w:val="00AC47A5"/>
    <w:rsid w:val="00AD5522"/>
    <w:rsid w:val="00AE77EE"/>
    <w:rsid w:val="00B06560"/>
    <w:rsid w:val="00B07AEC"/>
    <w:rsid w:val="00B31180"/>
    <w:rsid w:val="00B879B8"/>
    <w:rsid w:val="00BD3358"/>
    <w:rsid w:val="00BE22DC"/>
    <w:rsid w:val="00BF729B"/>
    <w:rsid w:val="00C3504F"/>
    <w:rsid w:val="00C631F1"/>
    <w:rsid w:val="00C662DD"/>
    <w:rsid w:val="00C66D13"/>
    <w:rsid w:val="00D01ADA"/>
    <w:rsid w:val="00D0510C"/>
    <w:rsid w:val="00D05CFB"/>
    <w:rsid w:val="00D10C68"/>
    <w:rsid w:val="00D15A17"/>
    <w:rsid w:val="00D16657"/>
    <w:rsid w:val="00D178BE"/>
    <w:rsid w:val="00D2252A"/>
    <w:rsid w:val="00D721EE"/>
    <w:rsid w:val="00DA3B14"/>
    <w:rsid w:val="00DB6FE5"/>
    <w:rsid w:val="00DE080D"/>
    <w:rsid w:val="00DE2D26"/>
    <w:rsid w:val="00DE4F4B"/>
    <w:rsid w:val="00E136F2"/>
    <w:rsid w:val="00E260DD"/>
    <w:rsid w:val="00E34F58"/>
    <w:rsid w:val="00E57BF7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94F6-D537-435A-BBFC-A2637CF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3</cp:revision>
  <cp:lastPrinted>2010-05-17T16:22:00Z</cp:lastPrinted>
  <dcterms:created xsi:type="dcterms:W3CDTF">2011-05-26T16:27:00Z</dcterms:created>
  <dcterms:modified xsi:type="dcterms:W3CDTF">2011-06-01T00:12:00Z</dcterms:modified>
</cp:coreProperties>
</file>