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BB2170" w:rsidRDefault="00FC0A59" w:rsidP="00F147E3">
      <w:pPr>
        <w:jc w:val="center"/>
        <w:rPr>
          <w:rFonts w:asciiTheme="minorHAnsi" w:hAnsiTheme="minorHAnsi" w:cs="Arial"/>
          <w:b/>
          <w:lang w:val="en-US"/>
        </w:rPr>
      </w:pPr>
      <w:r w:rsidRPr="00BB2170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BB2170" w:rsidRPr="00BB2170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BB2170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BB2170" w:rsidRPr="00BB2170">
        <w:rPr>
          <w:rFonts w:asciiTheme="minorHAnsi" w:hAnsiTheme="minorHAnsi" w:cs="Arial"/>
          <w:b/>
          <w:noProof/>
          <w:sz w:val="32"/>
          <w:lang w:val="en-US"/>
        </w:rPr>
        <w:t>Peru</w:t>
      </w:r>
      <w:r w:rsidRPr="00BB2170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A855A7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DE2D26" w:rsidRDefault="00FC0A59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4A058F" w:rsidRPr="00D11F11">
              <w:rPr>
                <w:rFonts w:asciiTheme="minorHAnsi" w:hAnsiTheme="minorHAnsi" w:cs="Arial"/>
                <w:noProof/>
                <w:lang w:val="en-US"/>
              </w:rPr>
              <w:t>Improving Nutrition and Food Security for the Peruvian Child: a Capacity Building Approach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FC0A59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4A058F" w:rsidRPr="00D11F11">
              <w:rPr>
                <w:rFonts w:asciiTheme="minorHAnsi" w:hAnsiTheme="minorHAnsi" w:cs="Arial"/>
                <w:noProof/>
              </w:rPr>
              <w:t>MDGF-2024-I-PER Children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4A058F" w:rsidRPr="00D11F11">
              <w:rPr>
                <w:rFonts w:asciiTheme="minorHAnsi" w:hAnsiTheme="minorHAnsi" w:cs="Arial"/>
                <w:noProof/>
              </w:rPr>
              <w:t>67248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FC0A59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4A058F" w:rsidRPr="00D11F11">
              <w:rPr>
                <w:rFonts w:asciiTheme="minorHAnsi" w:hAnsiTheme="minorHAnsi" w:cs="Arial"/>
                <w:noProof/>
                <w:lang w:val="en-US"/>
              </w:rPr>
              <w:t>Children, Food Security &amp; Nutrition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FC0A59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4A058F" w:rsidRPr="00D11F11">
              <w:rPr>
                <w:rFonts w:asciiTheme="minorHAnsi" w:hAnsiTheme="minorHAnsi" w:cs="Arial"/>
                <w:noProof/>
                <w:lang w:val="da-DK"/>
              </w:rPr>
              <w:t>6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A855A7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A855A7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BB2170" w:rsidRDefault="00FC0A59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BB2170">
              <w:rPr>
                <w:rFonts w:asciiTheme="minorHAnsi" w:hAnsiTheme="minorHAnsi" w:cs="Arial"/>
                <w:lang w:val="en-US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4A058F" w:rsidRPr="00BB2170">
              <w:rPr>
                <w:rFonts w:asciiTheme="minorHAnsi" w:hAnsiTheme="minorHAnsi" w:cs="Arial"/>
                <w:noProof/>
                <w:lang w:val="en-US"/>
              </w:rPr>
              <w:t>PAHO/WHO, WFP, FAO, UNODC, UNICEF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FC0A59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4A058F" w:rsidRPr="00D11F11">
              <w:rPr>
                <w:rFonts w:asciiTheme="minorHAnsi" w:hAnsiTheme="minorHAnsi" w:cs="Arial"/>
                <w:noProof/>
                <w:lang w:val="da-DK"/>
              </w:rPr>
              <w:t>25-Nov-2009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687C6E">
        <w:trPr>
          <w:trHeight w:val="675"/>
        </w:trPr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687C6E" w:rsidRPr="0095425F" w:rsidTr="007F2D8E">
        <w:tc>
          <w:tcPr>
            <w:tcW w:w="9576" w:type="dxa"/>
          </w:tcPr>
          <w:p w:rsidR="00687C6E" w:rsidRPr="0095425F" w:rsidRDefault="00687C6E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Main Substantive Activities:</w:t>
            </w:r>
          </w:p>
          <w:p w:rsidR="00687C6E" w:rsidRPr="0095425F" w:rsidRDefault="00687C6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687C6E" w:rsidRPr="00A855A7" w:rsidTr="007F2D8E">
        <w:tc>
          <w:tcPr>
            <w:tcW w:w="9576" w:type="dxa"/>
          </w:tcPr>
          <w:p w:rsidR="00557E6C" w:rsidRPr="00557E6C" w:rsidRDefault="00687C6E" w:rsidP="00A855A7">
            <w:pPr>
              <w:jc w:val="both"/>
              <w:rPr>
                <w:lang w:val="en-US"/>
              </w:rPr>
            </w:pPr>
            <w:r w:rsidRPr="001552DA">
              <w:rPr>
                <w:lang w:val="en-US"/>
              </w:rPr>
              <w:t xml:space="preserve">A model for health interventions at the family level underway. A model for integral health attention has been completed. </w:t>
            </w:r>
            <w:r w:rsidRPr="00557E6C">
              <w:rPr>
                <w:lang w:val="en-US"/>
              </w:rPr>
              <w:t>Community level gra</w:t>
            </w:r>
            <w:r w:rsidR="00FD21E9" w:rsidRPr="00557E6C">
              <w:rPr>
                <w:lang w:val="en-US"/>
              </w:rPr>
              <w:t xml:space="preserve">ss roots training on nutrition </w:t>
            </w:r>
            <w:r w:rsidRPr="00557E6C">
              <w:rPr>
                <w:lang w:val="en-US"/>
              </w:rPr>
              <w:t>underway</w:t>
            </w:r>
            <w:r w:rsidR="002C6BD3" w:rsidRPr="00557E6C">
              <w:rPr>
                <w:lang w:val="en-US"/>
              </w:rPr>
              <w:t>.</w:t>
            </w:r>
            <w:r w:rsidR="00557E6C" w:rsidRPr="00557E6C">
              <w:rPr>
                <w:lang w:val="en-US"/>
              </w:rPr>
              <w:t xml:space="preserve"> Enhanced coordination with </w:t>
            </w:r>
            <w:proofErr w:type="spellStart"/>
            <w:r w:rsidR="00557E6C" w:rsidRPr="00557E6C">
              <w:rPr>
                <w:lang w:val="en-US"/>
              </w:rPr>
              <w:t>MoH</w:t>
            </w:r>
            <w:proofErr w:type="spellEnd"/>
            <w:r w:rsidR="00557E6C" w:rsidRPr="00557E6C">
              <w:rPr>
                <w:lang w:val="en-US"/>
              </w:rPr>
              <w:t xml:space="preserve"> substantive technical assistance for formulation of model for primary health attention. Founding partner of Results-Based Budget Group with participation of Ministry of Finance, Mesa de </w:t>
            </w:r>
            <w:proofErr w:type="spellStart"/>
            <w:r w:rsidR="00557E6C" w:rsidRPr="00557E6C">
              <w:rPr>
                <w:lang w:val="en-US"/>
              </w:rPr>
              <w:t>Concertación</w:t>
            </w:r>
            <w:proofErr w:type="spellEnd"/>
            <w:r w:rsidR="00557E6C" w:rsidRPr="00557E6C">
              <w:rPr>
                <w:lang w:val="en-US"/>
              </w:rPr>
              <w:t xml:space="preserve"> de </w:t>
            </w:r>
            <w:proofErr w:type="spellStart"/>
            <w:r w:rsidR="00557E6C" w:rsidRPr="00557E6C">
              <w:rPr>
                <w:lang w:val="en-US"/>
              </w:rPr>
              <w:t>Lucha</w:t>
            </w:r>
            <w:proofErr w:type="spellEnd"/>
            <w:r w:rsidR="00557E6C" w:rsidRPr="00557E6C">
              <w:rPr>
                <w:lang w:val="en-US"/>
              </w:rPr>
              <w:t xml:space="preserve"> contra la </w:t>
            </w:r>
            <w:proofErr w:type="spellStart"/>
            <w:r w:rsidR="00557E6C" w:rsidRPr="00557E6C">
              <w:rPr>
                <w:lang w:val="en-US"/>
              </w:rPr>
              <w:t>Pobreza</w:t>
            </w:r>
            <w:proofErr w:type="spellEnd"/>
            <w:r w:rsidR="00557E6C" w:rsidRPr="00557E6C">
              <w:rPr>
                <w:lang w:val="en-US"/>
              </w:rPr>
              <w:t>, among others.</w:t>
            </w:r>
          </w:p>
          <w:p w:rsidR="00557E6C" w:rsidRPr="00A855A7" w:rsidRDefault="00557E6C" w:rsidP="00A855A7">
            <w:pPr>
              <w:jc w:val="both"/>
              <w:rPr>
                <w:lang w:val="en-US"/>
              </w:rPr>
            </w:pPr>
            <w:r w:rsidRPr="00A855A7">
              <w:rPr>
                <w:lang w:val="en-US"/>
              </w:rPr>
              <w:t xml:space="preserve">Implementation of </w:t>
            </w:r>
            <w:proofErr w:type="spellStart"/>
            <w:r w:rsidRPr="00A855A7">
              <w:rPr>
                <w:lang w:val="en-US"/>
              </w:rPr>
              <w:t>adaptedECAs</w:t>
            </w:r>
            <w:proofErr w:type="spellEnd"/>
            <w:r w:rsidRPr="00A855A7">
              <w:rPr>
                <w:lang w:val="en-US"/>
              </w:rPr>
              <w:t xml:space="preserve"> in Loreto due to UNODC – FAO joint action.</w:t>
            </w:r>
          </w:p>
          <w:p w:rsidR="00687C6E" w:rsidRPr="0095425F" w:rsidRDefault="00687C6E" w:rsidP="00A855A7">
            <w:pPr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687C6E" w:rsidRPr="0095425F" w:rsidTr="007F2D8E">
        <w:tc>
          <w:tcPr>
            <w:tcW w:w="9576" w:type="dxa"/>
          </w:tcPr>
          <w:p w:rsidR="00687C6E" w:rsidRPr="0095425F" w:rsidRDefault="00687C6E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687C6E" w:rsidRPr="0095425F" w:rsidRDefault="00687C6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687C6E" w:rsidRPr="00A855A7" w:rsidTr="00755982">
        <w:tc>
          <w:tcPr>
            <w:tcW w:w="9576" w:type="dxa"/>
            <w:vAlign w:val="bottom"/>
          </w:tcPr>
          <w:p w:rsidR="00557E6C" w:rsidRPr="00A855A7" w:rsidRDefault="00687C6E" w:rsidP="00A855A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A855A7">
              <w:rPr>
                <w:lang w:val="en-US"/>
              </w:rPr>
              <w:t>UN Agency coordination</w:t>
            </w:r>
            <w:r w:rsidR="00E279ED" w:rsidRPr="00A855A7">
              <w:rPr>
                <w:lang w:val="en-US"/>
              </w:rPr>
              <w:t xml:space="preserve">. </w:t>
            </w:r>
            <w:r w:rsidR="00557E6C" w:rsidRPr="00A855A7">
              <w:rPr>
                <w:lang w:val="en-US"/>
              </w:rPr>
              <w:t xml:space="preserve">Differences in managerial, administrative, HR procedures among participating UN Agencies. </w:t>
            </w:r>
          </w:p>
          <w:p w:rsidR="00557E6C" w:rsidRPr="00A855A7" w:rsidRDefault="00557E6C" w:rsidP="00A855A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A855A7">
              <w:rPr>
                <w:lang w:val="en-US"/>
              </w:rPr>
              <w:t>Electoral period at regional level – high rotation of public servants / need to restart advocacy campaigns.</w:t>
            </w:r>
          </w:p>
          <w:p w:rsidR="00557E6C" w:rsidRPr="00A855A7" w:rsidRDefault="00557E6C" w:rsidP="00A855A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A855A7">
              <w:rPr>
                <w:lang w:val="en-US"/>
              </w:rPr>
              <w:t>Weak articulation of three levels of government – need for enhancement of management capacities at regional and local levels.</w:t>
            </w:r>
          </w:p>
          <w:p w:rsidR="00557E6C" w:rsidRPr="00A855A7" w:rsidRDefault="00557E6C" w:rsidP="00A855A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A855A7">
              <w:rPr>
                <w:lang w:val="en-US"/>
              </w:rPr>
              <w:t>Opportunity for further integration of EN CRECER in regional governments.</w:t>
            </w:r>
          </w:p>
          <w:p w:rsidR="00557E6C" w:rsidRPr="00A855A7" w:rsidRDefault="00557E6C" w:rsidP="00A855A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A855A7">
              <w:rPr>
                <w:lang w:val="en-US"/>
              </w:rPr>
              <w:t>Tardiness in implementation of M&amp;E strategy, including baseline.</w:t>
            </w:r>
          </w:p>
        </w:tc>
      </w:tr>
      <w:tr w:rsidR="00687C6E" w:rsidRPr="00A855A7" w:rsidTr="007F2D8E">
        <w:tc>
          <w:tcPr>
            <w:tcW w:w="9576" w:type="dxa"/>
          </w:tcPr>
          <w:p w:rsidR="001552DA" w:rsidRPr="00557E6C" w:rsidRDefault="001552DA" w:rsidP="00557E6C">
            <w:pPr>
              <w:rPr>
                <w:lang w:val="en-US"/>
              </w:rPr>
            </w:pPr>
          </w:p>
        </w:tc>
      </w:tr>
      <w:tr w:rsidR="00687C6E" w:rsidRPr="00A855A7" w:rsidTr="007F2D8E">
        <w:tc>
          <w:tcPr>
            <w:tcW w:w="9576" w:type="dxa"/>
          </w:tcPr>
          <w:p w:rsidR="00687C6E" w:rsidRPr="0095425F" w:rsidRDefault="00687C6E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FC0A59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FC0A59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D11F11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FC0A59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687C6E" w:rsidRPr="00A855A7" w:rsidTr="007F2D8E">
        <w:tc>
          <w:tcPr>
            <w:tcW w:w="9576" w:type="dxa"/>
          </w:tcPr>
          <w:p w:rsidR="00687C6E" w:rsidRPr="0095425F" w:rsidRDefault="00687C6E" w:rsidP="00687C6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Pr="00687C6E">
              <w:rPr>
                <w:rFonts w:asciiTheme="minorHAnsi" w:hAnsiTheme="minorHAnsi" w:cs="Arial"/>
                <w:lang w:val="en-US"/>
              </w:rPr>
              <w:t>Yes</w:t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/>
          <w:b/>
          <w:lang w:val="en-US"/>
        </w:rPr>
      </w:pPr>
      <w:r w:rsidRPr="0095425F">
        <w:rPr>
          <w:rFonts w:asciiTheme="minorHAnsi" w:hAnsiTheme="minorHAnsi"/>
          <w:b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>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687C6E">
        <w:rPr>
          <w:rFonts w:asciiTheme="minorHAnsi" w:hAnsiTheme="minorHAnsi" w:cs="Arial"/>
          <w:lang w:val="en-US"/>
        </w:rPr>
        <w:t>10</w:t>
      </w:r>
    </w:p>
    <w:p w:rsidR="00C50AC9" w:rsidRPr="0095425F" w:rsidRDefault="00C50AC9" w:rsidP="00F147E3">
      <w:pPr>
        <w:jc w:val="center"/>
        <w:rPr>
          <w:rFonts w:asciiTheme="minorHAnsi" w:hAnsiTheme="minorHAnsi" w:cs="Arial"/>
          <w:lang w:val="en-US"/>
        </w:rPr>
      </w:pPr>
    </w:p>
    <w:p w:rsidR="00D16657" w:rsidRPr="003B39A3" w:rsidRDefault="00FF1237" w:rsidP="00F147E3">
      <w:pPr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  <w:r w:rsidRPr="00FF1237">
        <w:rPr>
          <w:noProof/>
          <w:lang w:val="en-US" w:eastAsia="en-US"/>
        </w:rPr>
        <w:drawing>
          <wp:inline distT="0" distB="0" distL="0" distR="0">
            <wp:extent cx="5943600" cy="6443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47E3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p w:rsidR="007D1C34" w:rsidRPr="0095425F" w:rsidRDefault="007D1C34" w:rsidP="00F147E3">
      <w:pPr>
        <w:jc w:val="center"/>
        <w:rPr>
          <w:rFonts w:asciiTheme="minorHAnsi" w:hAnsiTheme="minorHAnsi" w:cs="Arial"/>
          <w:b/>
          <w:lang w:val="en-US"/>
        </w:rPr>
      </w:pPr>
    </w:p>
    <w:sectPr w:rsidR="007D1C34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1A" w:rsidRDefault="00A0471A" w:rsidP="00F147E3">
      <w:r>
        <w:separator/>
      </w:r>
    </w:p>
  </w:endnote>
  <w:endnote w:type="continuationSeparator" w:id="1">
    <w:p w:rsidR="00A0471A" w:rsidRDefault="00A0471A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1A" w:rsidRDefault="00A0471A" w:rsidP="00F147E3">
      <w:r>
        <w:separator/>
      </w:r>
    </w:p>
  </w:footnote>
  <w:footnote w:type="continuationSeparator" w:id="1">
    <w:p w:rsidR="00A0471A" w:rsidRDefault="00A0471A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A5" w:rsidRDefault="007647A5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7647A5" w:rsidRPr="00F147E3" w:rsidRDefault="007647A5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687C6E">
      <w:rPr>
        <w:rFonts w:ascii="Arial" w:hAnsi="Arial" w:cs="Arial"/>
        <w:lang w:val="en-US"/>
      </w:rPr>
      <w:t>10</w:t>
    </w:r>
    <w:r w:rsidRPr="00F147E3">
      <w:rPr>
        <w:rFonts w:ascii="Arial" w:hAnsi="Arial" w:cs="Arial"/>
        <w:lang w:val="en-US"/>
      </w:rPr>
      <w:t xml:space="preserve">Administrative Agent Brief </w:t>
    </w:r>
  </w:p>
  <w:p w:rsidR="007647A5" w:rsidRPr="00F147E3" w:rsidRDefault="007647A5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52871"/>
    <w:multiLevelType w:val="hybridMultilevel"/>
    <w:tmpl w:val="504C0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C56BF"/>
    <w:rsid w:val="000E0785"/>
    <w:rsid w:val="000F3A77"/>
    <w:rsid w:val="00112151"/>
    <w:rsid w:val="00143186"/>
    <w:rsid w:val="001552DA"/>
    <w:rsid w:val="0016327D"/>
    <w:rsid w:val="002B59E7"/>
    <w:rsid w:val="002C2EC7"/>
    <w:rsid w:val="002C6BD3"/>
    <w:rsid w:val="00363AC9"/>
    <w:rsid w:val="0036542F"/>
    <w:rsid w:val="003B39A3"/>
    <w:rsid w:val="003E233C"/>
    <w:rsid w:val="004011D3"/>
    <w:rsid w:val="004108C8"/>
    <w:rsid w:val="004139A4"/>
    <w:rsid w:val="004877D8"/>
    <w:rsid w:val="004A058F"/>
    <w:rsid w:val="00540079"/>
    <w:rsid w:val="00551D05"/>
    <w:rsid w:val="00557E6C"/>
    <w:rsid w:val="005730EF"/>
    <w:rsid w:val="005D2D80"/>
    <w:rsid w:val="00614453"/>
    <w:rsid w:val="00687C6E"/>
    <w:rsid w:val="006A715E"/>
    <w:rsid w:val="006B0EA3"/>
    <w:rsid w:val="006C0F30"/>
    <w:rsid w:val="006E7FD7"/>
    <w:rsid w:val="006F1B8D"/>
    <w:rsid w:val="007442F4"/>
    <w:rsid w:val="0074642F"/>
    <w:rsid w:val="007647A5"/>
    <w:rsid w:val="007B2751"/>
    <w:rsid w:val="007B2FA8"/>
    <w:rsid w:val="007D1C34"/>
    <w:rsid w:val="007D6419"/>
    <w:rsid w:val="007F2D8E"/>
    <w:rsid w:val="008472A6"/>
    <w:rsid w:val="008F43A6"/>
    <w:rsid w:val="00944CD9"/>
    <w:rsid w:val="0095425F"/>
    <w:rsid w:val="009A40D9"/>
    <w:rsid w:val="009F301E"/>
    <w:rsid w:val="00A0471A"/>
    <w:rsid w:val="00A14829"/>
    <w:rsid w:val="00A31793"/>
    <w:rsid w:val="00A52DB9"/>
    <w:rsid w:val="00A56749"/>
    <w:rsid w:val="00A608C4"/>
    <w:rsid w:val="00A64828"/>
    <w:rsid w:val="00A855A7"/>
    <w:rsid w:val="00A9307A"/>
    <w:rsid w:val="00AA43A4"/>
    <w:rsid w:val="00AA7A3B"/>
    <w:rsid w:val="00AB160A"/>
    <w:rsid w:val="00AD5522"/>
    <w:rsid w:val="00AE77EE"/>
    <w:rsid w:val="00B06560"/>
    <w:rsid w:val="00B07AEC"/>
    <w:rsid w:val="00B17223"/>
    <w:rsid w:val="00B31180"/>
    <w:rsid w:val="00BB2170"/>
    <w:rsid w:val="00BD3358"/>
    <w:rsid w:val="00BE22DC"/>
    <w:rsid w:val="00BF729B"/>
    <w:rsid w:val="00C50AC9"/>
    <w:rsid w:val="00C631F1"/>
    <w:rsid w:val="00C662DD"/>
    <w:rsid w:val="00D01ADA"/>
    <w:rsid w:val="00D10C68"/>
    <w:rsid w:val="00D16657"/>
    <w:rsid w:val="00D178BE"/>
    <w:rsid w:val="00D2252A"/>
    <w:rsid w:val="00D721EE"/>
    <w:rsid w:val="00DA4A51"/>
    <w:rsid w:val="00DB6FE5"/>
    <w:rsid w:val="00DE080D"/>
    <w:rsid w:val="00DE2D26"/>
    <w:rsid w:val="00DE4F4B"/>
    <w:rsid w:val="00E260DD"/>
    <w:rsid w:val="00E279ED"/>
    <w:rsid w:val="00E34162"/>
    <w:rsid w:val="00E34F58"/>
    <w:rsid w:val="00E57BF7"/>
    <w:rsid w:val="00F12124"/>
    <w:rsid w:val="00F147E3"/>
    <w:rsid w:val="00F60570"/>
    <w:rsid w:val="00F917CA"/>
    <w:rsid w:val="00FA042E"/>
    <w:rsid w:val="00FB0066"/>
    <w:rsid w:val="00FC0A59"/>
    <w:rsid w:val="00FC288D"/>
    <w:rsid w:val="00FD21E9"/>
    <w:rsid w:val="00FF1237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5279-DBA5-47BC-A577-7D698F69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5</cp:revision>
  <cp:lastPrinted>2010-05-17T16:22:00Z</cp:lastPrinted>
  <dcterms:created xsi:type="dcterms:W3CDTF">2011-05-26T20:59:00Z</dcterms:created>
  <dcterms:modified xsi:type="dcterms:W3CDTF">2011-06-01T00:34:00Z</dcterms:modified>
</cp:coreProperties>
</file>