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C4C" w:rsidRDefault="002F6861" w:rsidP="00015AAF">
      <w:pPr>
        <w:jc w:val="center"/>
        <w:rPr>
          <w:b/>
          <w:sz w:val="28"/>
          <w:szCs w:val="28"/>
          <w:u w:val="single"/>
        </w:rPr>
      </w:pPr>
      <w:r>
        <w:rPr>
          <w:rFonts w:ascii="Arial" w:hAnsi="Arial"/>
          <w:noProof/>
          <w:spacing w:val="-3"/>
          <w:sz w:val="20"/>
        </w:rPr>
        <w:drawing>
          <wp:inline distT="0" distB="0" distL="0" distR="0">
            <wp:extent cx="1028700" cy="8001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10838" t="3618" r="10838" b="16402"/>
                    <a:stretch>
                      <a:fillRect/>
                    </a:stretch>
                  </pic:blipFill>
                  <pic:spPr bwMode="auto">
                    <a:xfrm>
                      <a:off x="0" y="0"/>
                      <a:ext cx="1028700" cy="800100"/>
                    </a:xfrm>
                    <a:prstGeom prst="rect">
                      <a:avLst/>
                    </a:prstGeom>
                    <a:solidFill>
                      <a:srgbClr val="3366FF"/>
                    </a:solidFill>
                    <a:ln w="9525">
                      <a:noFill/>
                      <a:miter lim="800000"/>
                      <a:headEnd/>
                      <a:tailEnd/>
                    </a:ln>
                  </pic:spPr>
                </pic:pic>
              </a:graphicData>
            </a:graphic>
          </wp:inline>
        </w:drawing>
      </w:r>
    </w:p>
    <w:p w:rsidR="00090D90" w:rsidRPr="004658BE" w:rsidRDefault="00090D90" w:rsidP="00015AAF">
      <w:pPr>
        <w:jc w:val="center"/>
        <w:rPr>
          <w:b/>
          <w:u w:val="single"/>
        </w:rPr>
      </w:pPr>
    </w:p>
    <w:p w:rsidR="00AB0274" w:rsidRPr="00E37C09" w:rsidRDefault="00AB0274" w:rsidP="00015AAF">
      <w:pPr>
        <w:jc w:val="center"/>
        <w:rPr>
          <w:b/>
        </w:rPr>
      </w:pPr>
    </w:p>
    <w:p w:rsidR="00AB0274" w:rsidRPr="00E37C09" w:rsidRDefault="00F134F0" w:rsidP="00015AAF">
      <w:pPr>
        <w:jc w:val="center"/>
        <w:rPr>
          <w:b/>
        </w:rPr>
      </w:pPr>
      <w:r>
        <w:rPr>
          <w:b/>
        </w:rPr>
        <w:t>SL-MDTF</w:t>
      </w:r>
    </w:p>
    <w:p w:rsidR="00AB0274" w:rsidRPr="00675DCC" w:rsidRDefault="00AB0274" w:rsidP="00015AAF">
      <w:pPr>
        <w:jc w:val="center"/>
        <w:rPr>
          <w:sz w:val="14"/>
          <w:szCs w:val="16"/>
        </w:rPr>
      </w:pPr>
    </w:p>
    <w:p w:rsidR="00AB0274" w:rsidRDefault="00AB0274" w:rsidP="00015AAF">
      <w:pPr>
        <w:jc w:val="center"/>
        <w:rPr>
          <w:b/>
          <w:bCs/>
          <w:caps/>
        </w:rPr>
      </w:pPr>
      <w:r w:rsidRPr="00675DCC">
        <w:rPr>
          <w:b/>
          <w:bCs/>
          <w:caps/>
        </w:rPr>
        <w:t>ANNUAL</w:t>
      </w:r>
      <w:r>
        <w:rPr>
          <w:b/>
          <w:bCs/>
          <w:caps/>
        </w:rPr>
        <w:t xml:space="preserve"> programme</w:t>
      </w:r>
      <w:r w:rsidRPr="00675DCC">
        <w:rPr>
          <w:b/>
          <w:bCs/>
          <w:caps/>
        </w:rPr>
        <w:t xml:space="preserve"> NARRATIVE progress report</w:t>
      </w:r>
    </w:p>
    <w:p w:rsidR="00AB0274" w:rsidRDefault="00AB0274" w:rsidP="00015AAF">
      <w:pPr>
        <w:jc w:val="center"/>
        <w:rPr>
          <w:b/>
          <w:bCs/>
          <w:caps/>
        </w:rPr>
      </w:pPr>
    </w:p>
    <w:p w:rsidR="00AB0274" w:rsidRDefault="00AB0274" w:rsidP="00015AAF">
      <w:pPr>
        <w:jc w:val="center"/>
        <w:rPr>
          <w:b/>
          <w:bCs/>
          <w:caps/>
        </w:rPr>
      </w:pPr>
      <w:r>
        <w:rPr>
          <w:b/>
          <w:bCs/>
          <w:caps/>
        </w:rPr>
        <w:t>REPORTING PERI</w:t>
      </w:r>
      <w:r w:rsidR="00FD5475">
        <w:rPr>
          <w:b/>
          <w:bCs/>
          <w:caps/>
        </w:rPr>
        <w:t>OD: 1 january – 31 December 2010</w:t>
      </w:r>
    </w:p>
    <w:p w:rsidR="00452ED1" w:rsidRDefault="00452ED1" w:rsidP="00015AAF">
      <w:pPr>
        <w:jc w:val="both"/>
        <w:rPr>
          <w:b/>
          <w:bCs/>
          <w:caps/>
        </w:rPr>
      </w:pPr>
    </w:p>
    <w:tbl>
      <w:tblPr>
        <w:tblW w:w="10260" w:type="dxa"/>
        <w:tblInd w:w="-72" w:type="dxa"/>
        <w:tblLayout w:type="fixed"/>
        <w:tblLook w:val="01E0"/>
      </w:tblPr>
      <w:tblGrid>
        <w:gridCol w:w="5040"/>
        <w:gridCol w:w="360"/>
        <w:gridCol w:w="4860"/>
      </w:tblGrid>
      <w:tr w:rsidR="00B677DC" w:rsidRPr="00947685" w:rsidTr="00A81BB3">
        <w:trPr>
          <w:trHeight w:val="206"/>
        </w:trPr>
        <w:tc>
          <w:tcPr>
            <w:tcW w:w="5040" w:type="dxa"/>
            <w:tcBorders>
              <w:top w:val="single" w:sz="4" w:space="0" w:color="auto"/>
              <w:left w:val="single" w:sz="4" w:space="0" w:color="auto"/>
              <w:right w:val="single" w:sz="4" w:space="0" w:color="auto"/>
            </w:tcBorders>
            <w:shd w:val="clear" w:color="auto" w:fill="F3F3F3"/>
            <w:vAlign w:val="center"/>
          </w:tcPr>
          <w:p w:rsidR="00B677DC" w:rsidRPr="00947685" w:rsidRDefault="00B677DC" w:rsidP="00015AAF">
            <w:pPr>
              <w:pStyle w:val="H1"/>
              <w:jc w:val="both"/>
              <w:rPr>
                <w:rFonts w:cs="Times New Roman"/>
              </w:rPr>
            </w:pPr>
            <w:r>
              <w:rPr>
                <w:rFonts w:cs="Times New Roman"/>
              </w:rPr>
              <w:t>Programme Title &amp; Number</w:t>
            </w:r>
          </w:p>
        </w:tc>
        <w:tc>
          <w:tcPr>
            <w:tcW w:w="360" w:type="dxa"/>
            <w:vMerge w:val="restart"/>
            <w:tcBorders>
              <w:left w:val="single" w:sz="4" w:space="0" w:color="auto"/>
              <w:right w:val="single" w:sz="4" w:space="0" w:color="auto"/>
            </w:tcBorders>
            <w:vAlign w:val="center"/>
          </w:tcPr>
          <w:p w:rsidR="00B677DC" w:rsidRPr="00947685" w:rsidRDefault="00B677DC" w:rsidP="00015AAF">
            <w:pPr>
              <w:jc w:val="both"/>
            </w:pPr>
          </w:p>
        </w:tc>
        <w:tc>
          <w:tcPr>
            <w:tcW w:w="4860" w:type="dxa"/>
            <w:tcBorders>
              <w:top w:val="single" w:sz="4" w:space="0" w:color="auto"/>
              <w:left w:val="single" w:sz="4" w:space="0" w:color="auto"/>
              <w:right w:val="single" w:sz="4" w:space="0" w:color="auto"/>
            </w:tcBorders>
            <w:shd w:val="clear" w:color="auto" w:fill="F3F3F3"/>
            <w:vAlign w:val="center"/>
          </w:tcPr>
          <w:p w:rsidR="00B677DC" w:rsidRPr="00E407A4" w:rsidRDefault="00B677DC" w:rsidP="00015AAF">
            <w:pPr>
              <w:pStyle w:val="H1"/>
              <w:jc w:val="both"/>
              <w:rPr>
                <w:rFonts w:cs="Times New Roman"/>
              </w:rPr>
            </w:pPr>
            <w:r>
              <w:rPr>
                <w:rFonts w:cs="Times New Roman"/>
              </w:rPr>
              <w:t>Country, Locality(s), Thematic Area(s)</w:t>
            </w:r>
          </w:p>
        </w:tc>
      </w:tr>
      <w:tr w:rsidR="00B677DC" w:rsidRPr="00947685" w:rsidTr="00A81BB3">
        <w:trPr>
          <w:trHeight w:val="495"/>
        </w:trPr>
        <w:tc>
          <w:tcPr>
            <w:tcW w:w="5040" w:type="dxa"/>
            <w:tcBorders>
              <w:left w:val="single" w:sz="4" w:space="0" w:color="auto"/>
              <w:bottom w:val="single" w:sz="4" w:space="0" w:color="auto"/>
              <w:right w:val="single" w:sz="4" w:space="0" w:color="auto"/>
            </w:tcBorders>
          </w:tcPr>
          <w:p w:rsidR="00B677DC" w:rsidRPr="00B058BF" w:rsidRDefault="00B677DC" w:rsidP="00550809">
            <w:pPr>
              <w:pStyle w:val="BodyText"/>
              <w:spacing w:before="60" w:after="60"/>
              <w:ind w:left="-18"/>
              <w:jc w:val="both"/>
              <w:rPr>
                <w:rFonts w:ascii="Times New Roman" w:hAnsi="Times New Roman"/>
                <w:bCs/>
                <w:iCs/>
                <w:snapToGrid w:val="0"/>
                <w:szCs w:val="28"/>
              </w:rPr>
            </w:pPr>
            <w:r w:rsidRPr="00B058BF">
              <w:rPr>
                <w:rFonts w:ascii="Times New Roman" w:hAnsi="Times New Roman"/>
                <w:bCs/>
                <w:iCs/>
                <w:snapToGrid w:val="0"/>
                <w:szCs w:val="28"/>
              </w:rPr>
              <w:t>Programme Title: Local Governance and Decentralization</w:t>
            </w:r>
          </w:p>
          <w:p w:rsidR="00B677DC" w:rsidRPr="00D14F94" w:rsidRDefault="00B677DC" w:rsidP="00550809">
            <w:pPr>
              <w:pStyle w:val="BodyText"/>
              <w:spacing w:before="60" w:after="60"/>
              <w:ind w:left="-18"/>
              <w:jc w:val="both"/>
              <w:rPr>
                <w:rFonts w:ascii="Times New Roman" w:hAnsi="Times New Roman" w:cs="Times New Roman"/>
                <w:bCs/>
                <w:i/>
                <w:iCs/>
                <w:snapToGrid w:val="0"/>
                <w:sz w:val="18"/>
                <w:szCs w:val="18"/>
                <w:lang w:val="en-GB"/>
              </w:rPr>
            </w:pPr>
            <w:r w:rsidRPr="009A75F8">
              <w:rPr>
                <w:rFonts w:ascii="Times New Roman" w:hAnsi="Times New Roman"/>
                <w:bCs/>
                <w:iCs/>
                <w:snapToGrid w:val="0"/>
                <w:szCs w:val="28"/>
              </w:rPr>
              <w:t>Programme Number</w:t>
            </w:r>
            <w:r>
              <w:rPr>
                <w:rFonts w:ascii="Times New Roman" w:hAnsi="Times New Roman"/>
                <w:bCs/>
                <w:iCs/>
                <w:snapToGrid w:val="0"/>
                <w:szCs w:val="28"/>
              </w:rPr>
              <w:t>: JV Programme 16</w:t>
            </w:r>
            <w:r w:rsidRPr="00D14F94">
              <w:rPr>
                <w:rFonts w:ascii="Times New Roman" w:hAnsi="Times New Roman" w:cs="Times New Roman"/>
                <w:bCs/>
                <w:i/>
                <w:iCs/>
                <w:snapToGrid w:val="0"/>
                <w:sz w:val="18"/>
                <w:szCs w:val="18"/>
                <w:lang w:val="en-GB"/>
              </w:rPr>
              <w:t xml:space="preserve"> </w:t>
            </w:r>
            <w:r>
              <w:rPr>
                <w:rFonts w:ascii="Times New Roman" w:hAnsi="Times New Roman" w:cs="Times New Roman"/>
                <w:bCs/>
                <w:i/>
                <w:iCs/>
                <w:snapToGrid w:val="0"/>
                <w:sz w:val="18"/>
                <w:szCs w:val="18"/>
                <w:lang w:val="en-GB"/>
              </w:rPr>
              <w:t xml:space="preserve"> </w:t>
            </w:r>
          </w:p>
          <w:p w:rsidR="00B677DC" w:rsidRPr="00550809" w:rsidRDefault="00B677DC" w:rsidP="00550809">
            <w:pPr>
              <w:pStyle w:val="BodyText"/>
              <w:spacing w:before="60" w:after="60"/>
              <w:ind w:left="-18"/>
              <w:jc w:val="both"/>
              <w:rPr>
                <w:rFonts w:ascii="Times New Roman" w:hAnsi="Times New Roman"/>
                <w:i/>
              </w:rPr>
            </w:pPr>
            <w:r w:rsidRPr="00550809">
              <w:rPr>
                <w:rFonts w:ascii="Times New Roman" w:hAnsi="Times New Roman"/>
                <w:bCs/>
                <w:iCs/>
                <w:snapToGrid w:val="0"/>
                <w:szCs w:val="28"/>
              </w:rPr>
              <w:t>MDTF Office Atlas Number:</w:t>
            </w:r>
          </w:p>
          <w:p w:rsidR="00550809" w:rsidRPr="00550809" w:rsidRDefault="0034496F" w:rsidP="00550809">
            <w:pPr>
              <w:pStyle w:val="BodyText"/>
              <w:numPr>
                <w:ilvl w:val="0"/>
                <w:numId w:val="6"/>
              </w:numPr>
              <w:spacing w:before="60" w:after="60"/>
              <w:ind w:left="342"/>
              <w:jc w:val="both"/>
              <w:rPr>
                <w:rFonts w:ascii="Times New Roman" w:hAnsi="Times New Roman" w:cs="Times New Roman"/>
                <w:i/>
              </w:rPr>
            </w:pPr>
            <w:r w:rsidRPr="00550809">
              <w:rPr>
                <w:rFonts w:ascii="Times New Roman" w:hAnsi="Times New Roman" w:cs="Times New Roman"/>
                <w:i/>
              </w:rPr>
              <w:t>00075876</w:t>
            </w:r>
            <w:r>
              <w:rPr>
                <w:rFonts w:ascii="Times New Roman" w:hAnsi="Times New Roman" w:cs="Times New Roman"/>
                <w:i/>
              </w:rPr>
              <w:t xml:space="preserve"> </w:t>
            </w:r>
            <w:r w:rsidR="00550809" w:rsidRPr="00550809">
              <w:rPr>
                <w:rFonts w:ascii="Times New Roman" w:hAnsi="Times New Roman" w:cs="Times New Roman"/>
                <w:bCs/>
                <w:i/>
                <w:iCs/>
                <w:snapToGrid w:val="0"/>
                <w:szCs w:val="28"/>
              </w:rPr>
              <w:t xml:space="preserve">Local Governance UNDP/UNICEF </w:t>
            </w:r>
          </w:p>
          <w:p w:rsidR="00B677DC" w:rsidRPr="00550809" w:rsidRDefault="00B677DC" w:rsidP="00550809">
            <w:pPr>
              <w:pStyle w:val="BodyText"/>
              <w:spacing w:before="60" w:after="60"/>
              <w:jc w:val="both"/>
              <w:rPr>
                <w:rFonts w:ascii="Times New Roman" w:hAnsi="Times New Roman"/>
                <w:i/>
                <w:highlight w:val="yellow"/>
              </w:rPr>
            </w:pPr>
          </w:p>
        </w:tc>
        <w:tc>
          <w:tcPr>
            <w:tcW w:w="360" w:type="dxa"/>
            <w:vMerge/>
            <w:tcBorders>
              <w:left w:val="single" w:sz="4" w:space="0" w:color="auto"/>
              <w:right w:val="single" w:sz="4" w:space="0" w:color="auto"/>
            </w:tcBorders>
          </w:tcPr>
          <w:p w:rsidR="00B677DC" w:rsidRPr="00947685" w:rsidRDefault="00B677DC" w:rsidP="00015AAF">
            <w:pPr>
              <w:pStyle w:val="BodyText"/>
              <w:jc w:val="both"/>
              <w:rPr>
                <w:rFonts w:ascii="Times New Roman" w:hAnsi="Times New Roman"/>
              </w:rPr>
            </w:pPr>
          </w:p>
        </w:tc>
        <w:tc>
          <w:tcPr>
            <w:tcW w:w="4860" w:type="dxa"/>
            <w:tcBorders>
              <w:left w:val="single" w:sz="4" w:space="0" w:color="auto"/>
              <w:bottom w:val="single" w:sz="4" w:space="0" w:color="auto"/>
              <w:right w:val="single" w:sz="4" w:space="0" w:color="auto"/>
            </w:tcBorders>
          </w:tcPr>
          <w:p w:rsidR="00B677DC" w:rsidRPr="006B37AC" w:rsidRDefault="00DE6CC8" w:rsidP="00015AAF">
            <w:pPr>
              <w:jc w:val="both"/>
              <w:rPr>
                <w:rFonts w:cs="Arial"/>
                <w:sz w:val="20"/>
                <w:szCs w:val="20"/>
              </w:rPr>
            </w:pPr>
            <w:r>
              <w:rPr>
                <w:rFonts w:cs="Arial"/>
                <w:sz w:val="20"/>
                <w:szCs w:val="20"/>
              </w:rPr>
              <w:t>Sierra Leone, nation</w:t>
            </w:r>
            <w:r w:rsidR="00B677DC" w:rsidRPr="006B37AC">
              <w:rPr>
                <w:rFonts w:cs="Arial"/>
                <w:sz w:val="20"/>
                <w:szCs w:val="20"/>
              </w:rPr>
              <w:t>wide</w:t>
            </w:r>
          </w:p>
          <w:p w:rsidR="00B677DC" w:rsidRPr="00164424" w:rsidRDefault="00B677DC" w:rsidP="00015AAF">
            <w:pPr>
              <w:jc w:val="both"/>
            </w:pPr>
            <w:r w:rsidRPr="006B37AC">
              <w:rPr>
                <w:rFonts w:cs="Arial"/>
                <w:sz w:val="20"/>
                <w:szCs w:val="20"/>
              </w:rPr>
              <w:t>UN Joint Vision Priority Area 5: Accessible and Credible Public Services</w:t>
            </w:r>
          </w:p>
        </w:tc>
      </w:tr>
    </w:tbl>
    <w:p w:rsidR="00B677DC" w:rsidRDefault="00B677DC" w:rsidP="00015AAF">
      <w:pPr>
        <w:jc w:val="both"/>
        <w:rPr>
          <w:b/>
          <w:bCs/>
          <w:caps/>
        </w:rPr>
      </w:pPr>
    </w:p>
    <w:tbl>
      <w:tblPr>
        <w:tblW w:w="10260" w:type="dxa"/>
        <w:tblInd w:w="-72" w:type="dxa"/>
        <w:tblLayout w:type="fixed"/>
        <w:tblLook w:val="01E0"/>
      </w:tblPr>
      <w:tblGrid>
        <w:gridCol w:w="5040"/>
        <w:gridCol w:w="360"/>
        <w:gridCol w:w="4860"/>
      </w:tblGrid>
      <w:tr w:rsidR="00B677DC" w:rsidRPr="00947685" w:rsidTr="00A81BB3">
        <w:trPr>
          <w:trHeight w:val="206"/>
        </w:trPr>
        <w:tc>
          <w:tcPr>
            <w:tcW w:w="5040" w:type="dxa"/>
            <w:tcBorders>
              <w:top w:val="single" w:sz="4" w:space="0" w:color="auto"/>
              <w:left w:val="single" w:sz="4" w:space="0" w:color="auto"/>
              <w:right w:val="single" w:sz="4" w:space="0" w:color="auto"/>
            </w:tcBorders>
            <w:shd w:val="clear" w:color="auto" w:fill="F3F3F3"/>
            <w:vAlign w:val="center"/>
          </w:tcPr>
          <w:p w:rsidR="00B677DC" w:rsidRPr="00947685" w:rsidRDefault="00B677DC" w:rsidP="00015AAF">
            <w:pPr>
              <w:pStyle w:val="H1"/>
              <w:jc w:val="both"/>
              <w:rPr>
                <w:rFonts w:cs="Times New Roman"/>
              </w:rPr>
            </w:pPr>
            <w:r w:rsidRPr="00947685">
              <w:rPr>
                <w:rFonts w:cs="Times New Roman"/>
              </w:rPr>
              <w:t>Participating Organi</w:t>
            </w:r>
            <w:r>
              <w:rPr>
                <w:rFonts w:cs="Times New Roman"/>
              </w:rPr>
              <w:t>zation(s)</w:t>
            </w:r>
          </w:p>
        </w:tc>
        <w:tc>
          <w:tcPr>
            <w:tcW w:w="360" w:type="dxa"/>
            <w:vMerge w:val="restart"/>
            <w:tcBorders>
              <w:left w:val="single" w:sz="4" w:space="0" w:color="auto"/>
              <w:right w:val="single" w:sz="4" w:space="0" w:color="auto"/>
            </w:tcBorders>
            <w:vAlign w:val="center"/>
          </w:tcPr>
          <w:p w:rsidR="00B677DC" w:rsidRPr="00947685" w:rsidRDefault="00B677DC" w:rsidP="00015AAF">
            <w:pPr>
              <w:jc w:val="both"/>
            </w:pPr>
          </w:p>
        </w:tc>
        <w:tc>
          <w:tcPr>
            <w:tcW w:w="4860" w:type="dxa"/>
            <w:tcBorders>
              <w:top w:val="single" w:sz="4" w:space="0" w:color="auto"/>
              <w:left w:val="single" w:sz="4" w:space="0" w:color="auto"/>
              <w:right w:val="single" w:sz="4" w:space="0" w:color="auto"/>
            </w:tcBorders>
            <w:shd w:val="clear" w:color="auto" w:fill="F3F3F3"/>
            <w:vAlign w:val="center"/>
          </w:tcPr>
          <w:p w:rsidR="00B677DC" w:rsidRPr="00947685" w:rsidRDefault="00B677DC" w:rsidP="00015AAF">
            <w:pPr>
              <w:pStyle w:val="H1"/>
              <w:jc w:val="both"/>
              <w:rPr>
                <w:rFonts w:cs="Times New Roman"/>
                <w:sz w:val="20"/>
              </w:rPr>
            </w:pPr>
            <w:r>
              <w:rPr>
                <w:rFonts w:cs="Times New Roman"/>
              </w:rPr>
              <w:t>Implementing Partners</w:t>
            </w:r>
          </w:p>
        </w:tc>
      </w:tr>
      <w:tr w:rsidR="00B677DC" w:rsidRPr="00947685" w:rsidTr="00A81BB3">
        <w:trPr>
          <w:trHeight w:val="495"/>
        </w:trPr>
        <w:tc>
          <w:tcPr>
            <w:tcW w:w="5040" w:type="dxa"/>
            <w:tcBorders>
              <w:left w:val="single" w:sz="4" w:space="0" w:color="auto"/>
              <w:bottom w:val="single" w:sz="4" w:space="0" w:color="auto"/>
              <w:right w:val="single" w:sz="4" w:space="0" w:color="auto"/>
            </w:tcBorders>
          </w:tcPr>
          <w:p w:rsidR="00B677DC" w:rsidRDefault="00B677DC" w:rsidP="00015AAF">
            <w:pPr>
              <w:pStyle w:val="BodyText"/>
              <w:jc w:val="both"/>
              <w:rPr>
                <w:rFonts w:ascii="Times New Roman" w:hAnsi="Times New Roman"/>
                <w:i/>
              </w:rPr>
            </w:pPr>
          </w:p>
          <w:p w:rsidR="00B677DC" w:rsidRDefault="00B677DC" w:rsidP="00015AAF">
            <w:pPr>
              <w:pStyle w:val="BodyText"/>
              <w:jc w:val="both"/>
              <w:rPr>
                <w:rFonts w:ascii="Times New Roman" w:hAnsi="Times New Roman"/>
                <w:i/>
              </w:rPr>
            </w:pPr>
            <w:r>
              <w:rPr>
                <w:rFonts w:ascii="Times New Roman" w:hAnsi="Times New Roman"/>
                <w:i/>
              </w:rPr>
              <w:t>UNDP</w:t>
            </w:r>
          </w:p>
          <w:p w:rsidR="00B677DC" w:rsidRDefault="00B677DC" w:rsidP="00015AAF">
            <w:pPr>
              <w:pStyle w:val="BodyText"/>
              <w:jc w:val="both"/>
              <w:rPr>
                <w:rFonts w:ascii="Times New Roman" w:hAnsi="Times New Roman"/>
                <w:i/>
              </w:rPr>
            </w:pPr>
            <w:r>
              <w:rPr>
                <w:rFonts w:ascii="Times New Roman" w:hAnsi="Times New Roman"/>
                <w:i/>
              </w:rPr>
              <w:t>UNICEF</w:t>
            </w:r>
          </w:p>
          <w:p w:rsidR="00B677DC" w:rsidRPr="0023201B" w:rsidRDefault="00B677DC" w:rsidP="00015AAF">
            <w:pPr>
              <w:pStyle w:val="BodyText"/>
              <w:jc w:val="both"/>
              <w:rPr>
                <w:rFonts w:ascii="Times New Roman" w:hAnsi="Times New Roman"/>
                <w:i/>
                <w:sz w:val="24"/>
              </w:rPr>
            </w:pPr>
          </w:p>
        </w:tc>
        <w:tc>
          <w:tcPr>
            <w:tcW w:w="360" w:type="dxa"/>
            <w:vMerge/>
            <w:tcBorders>
              <w:left w:val="single" w:sz="4" w:space="0" w:color="auto"/>
              <w:right w:val="single" w:sz="4" w:space="0" w:color="auto"/>
            </w:tcBorders>
          </w:tcPr>
          <w:p w:rsidR="00B677DC" w:rsidRPr="00947685" w:rsidRDefault="00B677DC" w:rsidP="00015AAF">
            <w:pPr>
              <w:pStyle w:val="BodyText"/>
              <w:jc w:val="both"/>
              <w:rPr>
                <w:rFonts w:ascii="Times New Roman" w:hAnsi="Times New Roman"/>
              </w:rPr>
            </w:pPr>
          </w:p>
        </w:tc>
        <w:tc>
          <w:tcPr>
            <w:tcW w:w="4860" w:type="dxa"/>
            <w:tcBorders>
              <w:left w:val="single" w:sz="4" w:space="0" w:color="auto"/>
              <w:bottom w:val="single" w:sz="4" w:space="0" w:color="auto"/>
              <w:right w:val="single" w:sz="4" w:space="0" w:color="auto"/>
            </w:tcBorders>
          </w:tcPr>
          <w:p w:rsidR="00B677DC" w:rsidRDefault="00B677DC" w:rsidP="00015AAF">
            <w:pPr>
              <w:jc w:val="both"/>
              <w:rPr>
                <w:i/>
                <w:sz w:val="22"/>
                <w:szCs w:val="22"/>
                <w:lang w:eastAsia="ja-JP"/>
              </w:rPr>
            </w:pPr>
            <w:bookmarkStart w:id="0" w:name="_Toc249364478"/>
            <w:r w:rsidRPr="00720B98">
              <w:rPr>
                <w:i/>
                <w:sz w:val="22"/>
                <w:szCs w:val="22"/>
                <w:lang w:eastAsia="ja-JP"/>
              </w:rPr>
              <w:t>Ministry of Internal Affairs Local Government and Rural Development</w:t>
            </w:r>
            <w:bookmarkEnd w:id="0"/>
          </w:p>
          <w:p w:rsidR="00DE6CC8" w:rsidRDefault="00DE6CC8" w:rsidP="00015AAF">
            <w:pPr>
              <w:jc w:val="both"/>
              <w:rPr>
                <w:i/>
                <w:sz w:val="22"/>
                <w:szCs w:val="22"/>
                <w:lang w:eastAsia="ja-JP"/>
              </w:rPr>
            </w:pPr>
            <w:r>
              <w:rPr>
                <w:i/>
                <w:sz w:val="22"/>
                <w:szCs w:val="22"/>
                <w:lang w:eastAsia="ja-JP"/>
              </w:rPr>
              <w:t>Ministry of Social Welfare, Gender, and Children’s Affairs</w:t>
            </w:r>
          </w:p>
          <w:p w:rsidR="00D10CAE" w:rsidRPr="00B058BF" w:rsidRDefault="00D10CAE" w:rsidP="00015AAF">
            <w:pPr>
              <w:jc w:val="both"/>
              <w:rPr>
                <w:i/>
                <w:lang w:eastAsia="ja-JP"/>
              </w:rPr>
            </w:pPr>
          </w:p>
        </w:tc>
      </w:tr>
    </w:tbl>
    <w:p w:rsidR="00B677DC" w:rsidRDefault="00B677DC" w:rsidP="00015AAF">
      <w:pPr>
        <w:jc w:val="both"/>
        <w:rPr>
          <w:b/>
          <w:bCs/>
          <w:caps/>
        </w:rPr>
      </w:pPr>
    </w:p>
    <w:tbl>
      <w:tblPr>
        <w:tblW w:w="1027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0"/>
        <w:gridCol w:w="2070"/>
        <w:gridCol w:w="360"/>
        <w:gridCol w:w="2071"/>
        <w:gridCol w:w="2800"/>
      </w:tblGrid>
      <w:tr w:rsidR="00B677DC" w:rsidRPr="00F75023" w:rsidTr="00A81BB3">
        <w:trPr>
          <w:trHeight w:val="440"/>
        </w:trPr>
        <w:tc>
          <w:tcPr>
            <w:tcW w:w="5040" w:type="dxa"/>
            <w:gridSpan w:val="2"/>
            <w:tcBorders>
              <w:top w:val="single" w:sz="4" w:space="0" w:color="auto"/>
              <w:left w:val="single" w:sz="4" w:space="0" w:color="auto"/>
              <w:bottom w:val="nil"/>
              <w:right w:val="single" w:sz="4" w:space="0" w:color="auto"/>
            </w:tcBorders>
            <w:shd w:val="clear" w:color="auto" w:fill="F2F2F2"/>
            <w:vAlign w:val="center"/>
          </w:tcPr>
          <w:p w:rsidR="00B677DC" w:rsidRPr="00F75023" w:rsidRDefault="00B677DC" w:rsidP="00015AAF">
            <w:pPr>
              <w:pStyle w:val="H1"/>
              <w:jc w:val="both"/>
              <w:rPr>
                <w:rFonts w:cs="Times New Roman"/>
              </w:rPr>
            </w:pPr>
            <w:r w:rsidRPr="00F75023">
              <w:rPr>
                <w:rFonts w:cs="Times New Roman"/>
              </w:rPr>
              <w:t xml:space="preserve">Programme/Project </w:t>
            </w:r>
            <w:r>
              <w:rPr>
                <w:rFonts w:cs="Times New Roman"/>
              </w:rPr>
              <w:t>Cost (US$)</w:t>
            </w:r>
          </w:p>
        </w:tc>
        <w:tc>
          <w:tcPr>
            <w:tcW w:w="360" w:type="dxa"/>
            <w:tcBorders>
              <w:top w:val="nil"/>
              <w:left w:val="single" w:sz="4" w:space="0" w:color="auto"/>
              <w:bottom w:val="nil"/>
              <w:right w:val="single" w:sz="4" w:space="0" w:color="auto"/>
            </w:tcBorders>
            <w:shd w:val="clear" w:color="auto" w:fill="auto"/>
            <w:vAlign w:val="center"/>
          </w:tcPr>
          <w:p w:rsidR="00B677DC" w:rsidRPr="00F75023" w:rsidRDefault="00B677DC" w:rsidP="00015AAF">
            <w:pPr>
              <w:pStyle w:val="H1"/>
              <w:jc w:val="both"/>
              <w:rPr>
                <w:rFonts w:cs="Times New Roman"/>
              </w:rPr>
            </w:pPr>
          </w:p>
        </w:tc>
        <w:tc>
          <w:tcPr>
            <w:tcW w:w="4871" w:type="dxa"/>
            <w:gridSpan w:val="2"/>
            <w:tcBorders>
              <w:top w:val="single" w:sz="4" w:space="0" w:color="auto"/>
              <w:left w:val="single" w:sz="4" w:space="0" w:color="auto"/>
              <w:bottom w:val="nil"/>
              <w:right w:val="single" w:sz="4" w:space="0" w:color="auto"/>
            </w:tcBorders>
            <w:shd w:val="clear" w:color="auto" w:fill="F2F2F2"/>
            <w:vAlign w:val="center"/>
          </w:tcPr>
          <w:p w:rsidR="00B677DC" w:rsidRPr="00F75023" w:rsidRDefault="00B677DC" w:rsidP="00015AAF">
            <w:pPr>
              <w:pStyle w:val="H1"/>
              <w:jc w:val="both"/>
              <w:rPr>
                <w:rFonts w:cs="Times New Roman"/>
              </w:rPr>
            </w:pPr>
            <w:r>
              <w:rPr>
                <w:rFonts w:cs="Times New Roman"/>
              </w:rPr>
              <w:t>Programme Duration (months)</w:t>
            </w:r>
          </w:p>
        </w:tc>
      </w:tr>
      <w:tr w:rsidR="00B677DC" w:rsidRPr="00F75023" w:rsidTr="00A81BB3">
        <w:trPr>
          <w:trHeight w:val="215"/>
        </w:trPr>
        <w:tc>
          <w:tcPr>
            <w:tcW w:w="2970" w:type="dxa"/>
            <w:tcBorders>
              <w:top w:val="nil"/>
              <w:left w:val="single" w:sz="4" w:space="0" w:color="auto"/>
              <w:bottom w:val="nil"/>
              <w:right w:val="nil"/>
            </w:tcBorders>
            <w:shd w:val="clear" w:color="auto" w:fill="auto"/>
            <w:vAlign w:val="center"/>
          </w:tcPr>
          <w:p w:rsidR="00B677DC" w:rsidRPr="008062C3" w:rsidRDefault="00B677DC" w:rsidP="00015AAF">
            <w:pPr>
              <w:pStyle w:val="H2"/>
              <w:spacing w:before="120"/>
              <w:jc w:val="both"/>
              <w:rPr>
                <w:rFonts w:cs="Times New Roman"/>
                <w:b w:val="0"/>
              </w:rPr>
            </w:pPr>
            <w:r w:rsidRPr="008062C3">
              <w:rPr>
                <w:rFonts w:cs="Times New Roman"/>
                <w:b w:val="0"/>
              </w:rPr>
              <w:t xml:space="preserve">MDTF Fund Contribution:  </w:t>
            </w:r>
          </w:p>
          <w:p w:rsidR="00B677DC" w:rsidRPr="000E33D6" w:rsidRDefault="00B677DC" w:rsidP="00504467">
            <w:pPr>
              <w:pStyle w:val="H2"/>
              <w:numPr>
                <w:ilvl w:val="0"/>
                <w:numId w:val="8"/>
              </w:numPr>
              <w:spacing w:after="120"/>
              <w:ind w:left="162" w:hanging="180"/>
              <w:jc w:val="both"/>
              <w:rPr>
                <w:rFonts w:cs="Times New Roman"/>
                <w:i/>
                <w:sz w:val="18"/>
                <w:szCs w:val="18"/>
              </w:rPr>
            </w:pPr>
            <w:r>
              <w:rPr>
                <w:rFonts w:cs="Times New Roman"/>
                <w:b w:val="0"/>
                <w:i/>
                <w:sz w:val="18"/>
                <w:szCs w:val="18"/>
              </w:rPr>
              <w:t>UNDP - $122,285</w:t>
            </w:r>
          </w:p>
          <w:p w:rsidR="00B677DC" w:rsidRPr="008062C3" w:rsidRDefault="00B677DC" w:rsidP="00504467">
            <w:pPr>
              <w:pStyle w:val="H2"/>
              <w:numPr>
                <w:ilvl w:val="0"/>
                <w:numId w:val="8"/>
              </w:numPr>
              <w:spacing w:after="120"/>
              <w:ind w:left="162" w:hanging="180"/>
              <w:jc w:val="both"/>
              <w:rPr>
                <w:rFonts w:cs="Times New Roman"/>
                <w:i/>
                <w:sz w:val="18"/>
                <w:szCs w:val="18"/>
              </w:rPr>
            </w:pPr>
            <w:r>
              <w:rPr>
                <w:rFonts w:cs="Times New Roman"/>
                <w:b w:val="0"/>
                <w:i/>
                <w:sz w:val="18"/>
                <w:szCs w:val="18"/>
              </w:rPr>
              <w:t>UNICEF - $122,285</w:t>
            </w:r>
          </w:p>
        </w:tc>
        <w:tc>
          <w:tcPr>
            <w:tcW w:w="2070" w:type="dxa"/>
            <w:tcBorders>
              <w:top w:val="nil"/>
              <w:left w:val="nil"/>
              <w:bottom w:val="nil"/>
              <w:right w:val="single" w:sz="4" w:space="0" w:color="auto"/>
            </w:tcBorders>
            <w:shd w:val="clear" w:color="auto" w:fill="auto"/>
          </w:tcPr>
          <w:p w:rsidR="00B677DC" w:rsidRPr="00833157" w:rsidRDefault="00B677DC" w:rsidP="00015AAF">
            <w:pPr>
              <w:pStyle w:val="BodyText"/>
              <w:spacing w:before="120" w:after="120"/>
              <w:jc w:val="both"/>
              <w:rPr>
                <w:rFonts w:ascii="Times New Roman" w:hAnsi="Times New Roman"/>
                <w:color w:val="000000"/>
              </w:rPr>
            </w:pPr>
          </w:p>
        </w:tc>
        <w:tc>
          <w:tcPr>
            <w:tcW w:w="360" w:type="dxa"/>
            <w:tcBorders>
              <w:top w:val="nil"/>
              <w:left w:val="single" w:sz="4" w:space="0" w:color="auto"/>
              <w:bottom w:val="nil"/>
              <w:right w:val="single" w:sz="4" w:space="0" w:color="auto"/>
            </w:tcBorders>
            <w:shd w:val="clear" w:color="auto" w:fill="auto"/>
          </w:tcPr>
          <w:p w:rsidR="00B677DC" w:rsidRPr="00F75023" w:rsidRDefault="00B677DC" w:rsidP="00015AAF">
            <w:pPr>
              <w:pStyle w:val="BodyText"/>
              <w:spacing w:before="120" w:after="120"/>
              <w:jc w:val="both"/>
              <w:rPr>
                <w:rFonts w:ascii="Times New Roman" w:hAnsi="Times New Roman"/>
              </w:rPr>
            </w:pPr>
          </w:p>
        </w:tc>
        <w:tc>
          <w:tcPr>
            <w:tcW w:w="2071" w:type="dxa"/>
            <w:tcBorders>
              <w:top w:val="nil"/>
              <w:left w:val="single" w:sz="4" w:space="0" w:color="auto"/>
              <w:bottom w:val="nil"/>
              <w:right w:val="nil"/>
            </w:tcBorders>
            <w:shd w:val="clear" w:color="auto" w:fill="auto"/>
            <w:vAlign w:val="center"/>
          </w:tcPr>
          <w:p w:rsidR="00B677DC" w:rsidRPr="00423A4D" w:rsidRDefault="00B677DC" w:rsidP="00015AAF">
            <w:pPr>
              <w:pStyle w:val="BodyText"/>
              <w:jc w:val="both"/>
              <w:rPr>
                <w:rFonts w:ascii="Times New Roman" w:hAnsi="Times New Roman"/>
              </w:rPr>
            </w:pPr>
            <w:r w:rsidRPr="00BC4FF0">
              <w:rPr>
                <w:rFonts w:ascii="Times New Roman" w:hAnsi="Times New Roman"/>
              </w:rPr>
              <w:t>Overall Duration</w:t>
            </w:r>
          </w:p>
        </w:tc>
        <w:tc>
          <w:tcPr>
            <w:tcW w:w="2800" w:type="dxa"/>
            <w:tcBorders>
              <w:top w:val="nil"/>
              <w:left w:val="nil"/>
              <w:bottom w:val="nil"/>
              <w:right w:val="single" w:sz="4" w:space="0" w:color="auto"/>
            </w:tcBorders>
            <w:shd w:val="clear" w:color="auto" w:fill="auto"/>
          </w:tcPr>
          <w:p w:rsidR="00B677DC" w:rsidRDefault="00B677DC" w:rsidP="00015AAF">
            <w:pPr>
              <w:pStyle w:val="BodyText"/>
              <w:widowControl w:val="0"/>
              <w:spacing w:before="120" w:after="120"/>
              <w:jc w:val="both"/>
              <w:rPr>
                <w:rFonts w:ascii="Times New Roman" w:hAnsi="Times New Roman"/>
                <w:highlight w:val="yellow"/>
              </w:rPr>
            </w:pPr>
          </w:p>
          <w:p w:rsidR="00B677DC" w:rsidRPr="00F75023" w:rsidRDefault="00DE6CC8" w:rsidP="00015AAF">
            <w:pPr>
              <w:pStyle w:val="BodyText"/>
              <w:widowControl w:val="0"/>
              <w:spacing w:before="120" w:after="120"/>
              <w:jc w:val="both"/>
              <w:rPr>
                <w:rFonts w:ascii="Times New Roman" w:hAnsi="Times New Roman"/>
              </w:rPr>
            </w:pPr>
            <w:r>
              <w:rPr>
                <w:rFonts w:ascii="Times New Roman" w:hAnsi="Times New Roman"/>
              </w:rPr>
              <w:t>31 December 2012</w:t>
            </w:r>
          </w:p>
        </w:tc>
      </w:tr>
      <w:tr w:rsidR="00B677DC" w:rsidRPr="00F75023" w:rsidTr="00A81BB3">
        <w:trPr>
          <w:trHeight w:val="350"/>
        </w:trPr>
        <w:tc>
          <w:tcPr>
            <w:tcW w:w="2970" w:type="dxa"/>
            <w:tcBorders>
              <w:top w:val="nil"/>
              <w:left w:val="single" w:sz="4" w:space="0" w:color="auto"/>
              <w:bottom w:val="nil"/>
              <w:right w:val="nil"/>
            </w:tcBorders>
            <w:shd w:val="clear" w:color="auto" w:fill="auto"/>
            <w:vAlign w:val="center"/>
          </w:tcPr>
          <w:p w:rsidR="00B677DC" w:rsidRDefault="00B677DC" w:rsidP="00DE6CC8">
            <w:pPr>
              <w:pStyle w:val="H2"/>
              <w:spacing w:before="120"/>
              <w:jc w:val="both"/>
              <w:rPr>
                <w:rFonts w:cs="Times New Roman"/>
                <w:b w:val="0"/>
              </w:rPr>
            </w:pPr>
            <w:r w:rsidRPr="00DE6CC8">
              <w:rPr>
                <w:rFonts w:cs="Times New Roman"/>
                <w:b w:val="0"/>
              </w:rPr>
              <w:t>Agency Contribution</w:t>
            </w:r>
          </w:p>
          <w:p w:rsidR="00DE6CC8" w:rsidRPr="000E33D6" w:rsidRDefault="00DE6CC8" w:rsidP="00DE6CC8">
            <w:pPr>
              <w:pStyle w:val="H2"/>
              <w:numPr>
                <w:ilvl w:val="0"/>
                <w:numId w:val="8"/>
              </w:numPr>
              <w:spacing w:after="120"/>
              <w:ind w:left="162" w:hanging="180"/>
              <w:jc w:val="both"/>
              <w:rPr>
                <w:rFonts w:cs="Times New Roman"/>
                <w:i/>
                <w:sz w:val="18"/>
                <w:szCs w:val="18"/>
              </w:rPr>
            </w:pPr>
            <w:r>
              <w:rPr>
                <w:rFonts w:cs="Times New Roman"/>
                <w:b w:val="0"/>
                <w:i/>
                <w:sz w:val="18"/>
                <w:szCs w:val="18"/>
              </w:rPr>
              <w:t>UNDP - $760,010</w:t>
            </w:r>
          </w:p>
          <w:p w:rsidR="00DE6CC8" w:rsidRPr="00DE6CC8" w:rsidRDefault="00DE6CC8" w:rsidP="00DE6CC8">
            <w:pPr>
              <w:pStyle w:val="H2"/>
              <w:spacing w:before="120"/>
              <w:jc w:val="both"/>
              <w:rPr>
                <w:rFonts w:cs="Times New Roman"/>
                <w:b w:val="0"/>
              </w:rPr>
            </w:pPr>
          </w:p>
        </w:tc>
        <w:tc>
          <w:tcPr>
            <w:tcW w:w="2070" w:type="dxa"/>
            <w:tcBorders>
              <w:top w:val="nil"/>
              <w:left w:val="nil"/>
              <w:bottom w:val="nil"/>
              <w:right w:val="single" w:sz="4" w:space="0" w:color="auto"/>
            </w:tcBorders>
            <w:shd w:val="clear" w:color="auto" w:fill="auto"/>
          </w:tcPr>
          <w:p w:rsidR="00B677DC" w:rsidRPr="006B37AC" w:rsidRDefault="00B677DC" w:rsidP="00015AAF">
            <w:pPr>
              <w:pStyle w:val="BodyText"/>
              <w:spacing w:before="120" w:after="120"/>
              <w:jc w:val="both"/>
              <w:rPr>
                <w:rFonts w:ascii="Times New Roman" w:hAnsi="Times New Roman"/>
                <w:color w:val="000000"/>
                <w:highlight w:val="yellow"/>
              </w:rPr>
            </w:pPr>
          </w:p>
        </w:tc>
        <w:tc>
          <w:tcPr>
            <w:tcW w:w="360" w:type="dxa"/>
            <w:tcBorders>
              <w:top w:val="nil"/>
              <w:left w:val="single" w:sz="4" w:space="0" w:color="auto"/>
              <w:bottom w:val="nil"/>
              <w:right w:val="single" w:sz="4" w:space="0" w:color="auto"/>
            </w:tcBorders>
            <w:shd w:val="clear" w:color="auto" w:fill="auto"/>
          </w:tcPr>
          <w:p w:rsidR="00B677DC" w:rsidRPr="00F75023" w:rsidRDefault="00B677DC" w:rsidP="00015AAF">
            <w:pPr>
              <w:pStyle w:val="BodyText"/>
              <w:spacing w:before="120" w:after="120"/>
              <w:jc w:val="both"/>
              <w:rPr>
                <w:rFonts w:ascii="Times New Roman" w:hAnsi="Times New Roman"/>
              </w:rPr>
            </w:pPr>
          </w:p>
        </w:tc>
        <w:tc>
          <w:tcPr>
            <w:tcW w:w="2071" w:type="dxa"/>
            <w:tcBorders>
              <w:top w:val="nil"/>
              <w:left w:val="single" w:sz="4" w:space="0" w:color="auto"/>
              <w:bottom w:val="nil"/>
              <w:right w:val="nil"/>
            </w:tcBorders>
            <w:shd w:val="clear" w:color="auto" w:fill="auto"/>
            <w:vAlign w:val="center"/>
          </w:tcPr>
          <w:p w:rsidR="00B677DC" w:rsidRDefault="00B677DC" w:rsidP="00015AAF">
            <w:pPr>
              <w:pStyle w:val="BodyText"/>
              <w:jc w:val="both"/>
              <w:rPr>
                <w:rFonts w:ascii="Times New Roman" w:hAnsi="Times New Roman"/>
              </w:rPr>
            </w:pPr>
            <w:r w:rsidRPr="00BC4FF0">
              <w:rPr>
                <w:rFonts w:ascii="Times New Roman" w:hAnsi="Times New Roman"/>
              </w:rPr>
              <w:t>Start Date</w:t>
            </w:r>
            <w:r w:rsidR="00F84E48">
              <w:rPr>
                <w:rFonts w:ascii="Times New Roman" w:hAnsi="Times New Roman"/>
              </w:rPr>
              <w:t xml:space="preserve"> of Projects</w:t>
            </w:r>
          </w:p>
          <w:p w:rsidR="00B677DC" w:rsidRDefault="00B677DC" w:rsidP="00015AAF">
            <w:pPr>
              <w:pStyle w:val="BodyText"/>
              <w:jc w:val="both"/>
              <w:rPr>
                <w:rFonts w:ascii="Times New Roman" w:hAnsi="Times New Roman"/>
              </w:rPr>
            </w:pPr>
          </w:p>
          <w:p w:rsidR="00F84E48" w:rsidRPr="00423A4D" w:rsidRDefault="00F84E48" w:rsidP="00015AAF">
            <w:pPr>
              <w:pStyle w:val="BodyText"/>
              <w:jc w:val="both"/>
              <w:rPr>
                <w:rFonts w:ascii="Times New Roman" w:hAnsi="Times New Roman"/>
              </w:rPr>
            </w:pPr>
          </w:p>
        </w:tc>
        <w:tc>
          <w:tcPr>
            <w:tcW w:w="2800" w:type="dxa"/>
            <w:tcBorders>
              <w:top w:val="nil"/>
              <w:left w:val="nil"/>
              <w:bottom w:val="nil"/>
              <w:right w:val="single" w:sz="4" w:space="0" w:color="auto"/>
            </w:tcBorders>
            <w:shd w:val="clear" w:color="auto" w:fill="auto"/>
          </w:tcPr>
          <w:p w:rsidR="00B677DC" w:rsidRPr="00F75023" w:rsidRDefault="00B677DC" w:rsidP="00015AAF">
            <w:pPr>
              <w:pStyle w:val="BodyText"/>
              <w:spacing w:before="120" w:after="120"/>
              <w:jc w:val="both"/>
              <w:rPr>
                <w:rFonts w:ascii="Times New Roman" w:hAnsi="Times New Roman"/>
              </w:rPr>
            </w:pPr>
            <w:r>
              <w:rPr>
                <w:rFonts w:ascii="Times New Roman" w:hAnsi="Times New Roman"/>
              </w:rPr>
              <w:t>24 June 2010</w:t>
            </w:r>
          </w:p>
        </w:tc>
      </w:tr>
      <w:tr w:rsidR="00B677DC" w:rsidRPr="00F75023" w:rsidTr="00A81BB3">
        <w:trPr>
          <w:trHeight w:val="350"/>
        </w:trPr>
        <w:tc>
          <w:tcPr>
            <w:tcW w:w="2970" w:type="dxa"/>
            <w:tcBorders>
              <w:top w:val="nil"/>
              <w:left w:val="single" w:sz="4" w:space="0" w:color="auto"/>
              <w:bottom w:val="nil"/>
              <w:right w:val="nil"/>
            </w:tcBorders>
            <w:shd w:val="clear" w:color="auto" w:fill="D9D9D9"/>
            <w:vAlign w:val="center"/>
          </w:tcPr>
          <w:p w:rsidR="00B677DC" w:rsidRPr="00DE6CC8" w:rsidRDefault="00B677DC" w:rsidP="00015AAF">
            <w:pPr>
              <w:pStyle w:val="H2"/>
              <w:jc w:val="both"/>
              <w:rPr>
                <w:rFonts w:cs="Times New Roman"/>
                <w:b w:val="0"/>
              </w:rPr>
            </w:pPr>
            <w:r w:rsidRPr="00DE6CC8">
              <w:rPr>
                <w:rFonts w:cs="Times New Roman"/>
                <w:b w:val="0"/>
              </w:rPr>
              <w:t>Government Contribution</w:t>
            </w:r>
          </w:p>
          <w:p w:rsidR="00B677DC" w:rsidRPr="006B37AC" w:rsidRDefault="00DE6CC8" w:rsidP="00015AAF">
            <w:pPr>
              <w:pStyle w:val="H2"/>
              <w:jc w:val="both"/>
              <w:rPr>
                <w:rFonts w:cs="Times New Roman"/>
                <w:highlight w:val="yellow"/>
              </w:rPr>
            </w:pPr>
            <w:r>
              <w:rPr>
                <w:rFonts w:cs="Times New Roman"/>
                <w:b w:val="0"/>
                <w:i/>
                <w:sz w:val="18"/>
                <w:szCs w:val="18"/>
              </w:rPr>
              <w:t>UNDP - N/A</w:t>
            </w:r>
          </w:p>
        </w:tc>
        <w:tc>
          <w:tcPr>
            <w:tcW w:w="2070" w:type="dxa"/>
            <w:tcBorders>
              <w:top w:val="nil"/>
              <w:left w:val="nil"/>
              <w:bottom w:val="nil"/>
              <w:right w:val="single" w:sz="4" w:space="0" w:color="auto"/>
            </w:tcBorders>
            <w:shd w:val="clear" w:color="auto" w:fill="D9D9D9"/>
          </w:tcPr>
          <w:p w:rsidR="00B677DC" w:rsidRPr="006B37AC" w:rsidRDefault="00B677DC" w:rsidP="00015AAF">
            <w:pPr>
              <w:pStyle w:val="BodyText"/>
              <w:jc w:val="both"/>
              <w:rPr>
                <w:rFonts w:ascii="Times New Roman" w:hAnsi="Times New Roman"/>
                <w:color w:val="000000"/>
                <w:highlight w:val="yellow"/>
              </w:rPr>
            </w:pPr>
          </w:p>
        </w:tc>
        <w:tc>
          <w:tcPr>
            <w:tcW w:w="360" w:type="dxa"/>
            <w:tcBorders>
              <w:top w:val="nil"/>
              <w:left w:val="single" w:sz="4" w:space="0" w:color="auto"/>
              <w:bottom w:val="nil"/>
              <w:right w:val="single" w:sz="4" w:space="0" w:color="auto"/>
            </w:tcBorders>
            <w:shd w:val="clear" w:color="auto" w:fill="auto"/>
          </w:tcPr>
          <w:p w:rsidR="00B677DC" w:rsidRPr="00F75023" w:rsidRDefault="00B677DC" w:rsidP="00015AAF">
            <w:pPr>
              <w:pStyle w:val="BodyText"/>
              <w:jc w:val="both"/>
              <w:rPr>
                <w:rFonts w:ascii="Times New Roman" w:hAnsi="Times New Roman"/>
              </w:rPr>
            </w:pPr>
          </w:p>
        </w:tc>
        <w:tc>
          <w:tcPr>
            <w:tcW w:w="2071" w:type="dxa"/>
            <w:tcBorders>
              <w:top w:val="nil"/>
              <w:left w:val="single" w:sz="4" w:space="0" w:color="auto"/>
              <w:bottom w:val="nil"/>
              <w:right w:val="nil"/>
            </w:tcBorders>
            <w:shd w:val="clear" w:color="auto" w:fill="auto"/>
            <w:vAlign w:val="center"/>
          </w:tcPr>
          <w:p w:rsidR="00B677DC" w:rsidRPr="00BC4FF0" w:rsidRDefault="00B677DC" w:rsidP="00015AAF">
            <w:pPr>
              <w:pStyle w:val="BodyText"/>
              <w:jc w:val="both"/>
              <w:rPr>
                <w:rFonts w:ascii="Times New Roman" w:hAnsi="Times New Roman"/>
              </w:rPr>
            </w:pPr>
            <w:r w:rsidRPr="00BC4FF0">
              <w:rPr>
                <w:rFonts w:ascii="Times New Roman" w:hAnsi="Times New Roman"/>
              </w:rPr>
              <w:t>Revised End Date</w:t>
            </w:r>
            <w:r w:rsidR="00F84E48">
              <w:rPr>
                <w:rFonts w:ascii="Times New Roman" w:hAnsi="Times New Roman"/>
              </w:rPr>
              <w:t xml:space="preserve"> of Projects</w:t>
            </w:r>
          </w:p>
          <w:p w:rsidR="00B677DC" w:rsidRPr="00BC4FF0" w:rsidRDefault="00B677DC" w:rsidP="00015AAF">
            <w:pPr>
              <w:pStyle w:val="BodyText"/>
              <w:jc w:val="both"/>
              <w:rPr>
                <w:rFonts w:ascii="Times New Roman" w:hAnsi="Times New Roman"/>
              </w:rPr>
            </w:pPr>
          </w:p>
        </w:tc>
        <w:tc>
          <w:tcPr>
            <w:tcW w:w="2800" w:type="dxa"/>
            <w:tcBorders>
              <w:top w:val="nil"/>
              <w:left w:val="nil"/>
              <w:bottom w:val="nil"/>
              <w:right w:val="single" w:sz="4" w:space="0" w:color="auto"/>
            </w:tcBorders>
            <w:shd w:val="clear" w:color="auto" w:fill="auto"/>
          </w:tcPr>
          <w:p w:rsidR="00B677DC" w:rsidRPr="00F75023" w:rsidRDefault="00B677DC" w:rsidP="00015AAF">
            <w:pPr>
              <w:pStyle w:val="BodyText"/>
              <w:jc w:val="both"/>
              <w:rPr>
                <w:rFonts w:ascii="Times New Roman" w:hAnsi="Times New Roman"/>
              </w:rPr>
            </w:pPr>
            <w:r>
              <w:rPr>
                <w:rFonts w:ascii="Times New Roman" w:hAnsi="Times New Roman"/>
              </w:rPr>
              <w:t>31 March 2011</w:t>
            </w:r>
          </w:p>
        </w:tc>
      </w:tr>
      <w:tr w:rsidR="00B677DC" w:rsidRPr="00F75023" w:rsidTr="00A81BB3">
        <w:trPr>
          <w:trHeight w:val="350"/>
        </w:trPr>
        <w:tc>
          <w:tcPr>
            <w:tcW w:w="2970" w:type="dxa"/>
            <w:tcBorders>
              <w:top w:val="nil"/>
              <w:left w:val="single" w:sz="4" w:space="0" w:color="auto"/>
              <w:bottom w:val="nil"/>
              <w:right w:val="nil"/>
            </w:tcBorders>
            <w:shd w:val="clear" w:color="auto" w:fill="D9D9D9"/>
            <w:vAlign w:val="center"/>
          </w:tcPr>
          <w:p w:rsidR="00B677DC" w:rsidRPr="00DE6CC8" w:rsidRDefault="00B677DC" w:rsidP="00015AAF">
            <w:pPr>
              <w:pStyle w:val="H2"/>
              <w:jc w:val="both"/>
              <w:rPr>
                <w:rFonts w:cs="Times New Roman"/>
                <w:b w:val="0"/>
              </w:rPr>
            </w:pPr>
            <w:r w:rsidRPr="00DE6CC8">
              <w:rPr>
                <w:rFonts w:cs="Times New Roman"/>
                <w:b w:val="0"/>
              </w:rPr>
              <w:t>Other Contribution (donor)</w:t>
            </w:r>
          </w:p>
          <w:p w:rsidR="00B677DC" w:rsidRPr="006B37AC" w:rsidRDefault="00DE6CC8" w:rsidP="00DE6CC8">
            <w:pPr>
              <w:pStyle w:val="H2"/>
              <w:jc w:val="both"/>
              <w:rPr>
                <w:rFonts w:cs="Times New Roman"/>
                <w:highlight w:val="yellow"/>
              </w:rPr>
            </w:pPr>
            <w:r>
              <w:rPr>
                <w:rFonts w:cs="Times New Roman"/>
                <w:b w:val="0"/>
                <w:i/>
                <w:sz w:val="18"/>
                <w:szCs w:val="18"/>
              </w:rPr>
              <w:t>UNDP - N/A</w:t>
            </w:r>
          </w:p>
        </w:tc>
        <w:tc>
          <w:tcPr>
            <w:tcW w:w="2070" w:type="dxa"/>
            <w:tcBorders>
              <w:top w:val="nil"/>
              <w:left w:val="nil"/>
              <w:bottom w:val="nil"/>
              <w:right w:val="single" w:sz="4" w:space="0" w:color="auto"/>
            </w:tcBorders>
            <w:shd w:val="clear" w:color="auto" w:fill="D9D9D9"/>
          </w:tcPr>
          <w:p w:rsidR="00B677DC" w:rsidRPr="006B37AC" w:rsidRDefault="00B677DC" w:rsidP="00015AAF">
            <w:pPr>
              <w:pStyle w:val="BodyText"/>
              <w:jc w:val="both"/>
              <w:rPr>
                <w:rFonts w:ascii="Times New Roman" w:hAnsi="Times New Roman"/>
                <w:color w:val="000000"/>
                <w:highlight w:val="yellow"/>
              </w:rPr>
            </w:pPr>
          </w:p>
        </w:tc>
        <w:tc>
          <w:tcPr>
            <w:tcW w:w="360" w:type="dxa"/>
            <w:tcBorders>
              <w:top w:val="nil"/>
              <w:left w:val="single" w:sz="4" w:space="0" w:color="auto"/>
              <w:bottom w:val="nil"/>
              <w:right w:val="single" w:sz="4" w:space="0" w:color="auto"/>
            </w:tcBorders>
            <w:shd w:val="clear" w:color="auto" w:fill="auto"/>
          </w:tcPr>
          <w:p w:rsidR="00B677DC" w:rsidRPr="00F75023" w:rsidRDefault="00B677DC" w:rsidP="00015AAF">
            <w:pPr>
              <w:pStyle w:val="BodyText"/>
              <w:jc w:val="both"/>
              <w:rPr>
                <w:rFonts w:ascii="Times New Roman" w:hAnsi="Times New Roman"/>
              </w:rPr>
            </w:pPr>
          </w:p>
        </w:tc>
        <w:tc>
          <w:tcPr>
            <w:tcW w:w="2071" w:type="dxa"/>
            <w:tcBorders>
              <w:top w:val="nil"/>
              <w:left w:val="single" w:sz="4" w:space="0" w:color="auto"/>
              <w:bottom w:val="nil"/>
              <w:right w:val="nil"/>
            </w:tcBorders>
            <w:shd w:val="clear" w:color="auto" w:fill="auto"/>
            <w:vAlign w:val="center"/>
          </w:tcPr>
          <w:p w:rsidR="00B677DC" w:rsidRPr="00423A4D" w:rsidRDefault="00B677DC" w:rsidP="00015AAF">
            <w:pPr>
              <w:pStyle w:val="BodyText"/>
              <w:jc w:val="both"/>
              <w:rPr>
                <w:rFonts w:ascii="Times New Roman" w:hAnsi="Times New Roman"/>
              </w:rPr>
            </w:pPr>
            <w:r w:rsidRPr="00BC4FF0">
              <w:rPr>
                <w:rFonts w:ascii="Times New Roman" w:hAnsi="Times New Roman"/>
              </w:rPr>
              <w:t>Operational Closure Date</w:t>
            </w:r>
            <w:r w:rsidR="004D7D3C">
              <w:rPr>
                <w:rFonts w:ascii="Times New Roman" w:hAnsi="Times New Roman"/>
              </w:rPr>
              <w:t xml:space="preserve"> of Programme</w:t>
            </w:r>
          </w:p>
        </w:tc>
        <w:tc>
          <w:tcPr>
            <w:tcW w:w="2800" w:type="dxa"/>
            <w:tcBorders>
              <w:top w:val="nil"/>
              <w:left w:val="nil"/>
              <w:bottom w:val="nil"/>
              <w:right w:val="single" w:sz="4" w:space="0" w:color="auto"/>
            </w:tcBorders>
            <w:shd w:val="clear" w:color="auto" w:fill="auto"/>
          </w:tcPr>
          <w:p w:rsidR="00B677DC" w:rsidRPr="006B37AC" w:rsidRDefault="00DE6CC8" w:rsidP="00DE6CC8">
            <w:pPr>
              <w:pStyle w:val="BodyText"/>
              <w:jc w:val="both"/>
              <w:rPr>
                <w:rFonts w:ascii="Times New Roman" w:hAnsi="Times New Roman"/>
                <w:highlight w:val="yellow"/>
              </w:rPr>
            </w:pPr>
            <w:r w:rsidRPr="00DE6CC8">
              <w:rPr>
                <w:rFonts w:ascii="Times New Roman" w:hAnsi="Times New Roman"/>
              </w:rPr>
              <w:t>31 December 2012</w:t>
            </w:r>
          </w:p>
        </w:tc>
      </w:tr>
      <w:tr w:rsidR="00B677DC" w:rsidRPr="00F75023" w:rsidTr="00A81BB3">
        <w:trPr>
          <w:trHeight w:val="350"/>
        </w:trPr>
        <w:tc>
          <w:tcPr>
            <w:tcW w:w="2970" w:type="dxa"/>
            <w:tcBorders>
              <w:top w:val="nil"/>
              <w:left w:val="single" w:sz="4" w:space="0" w:color="auto"/>
              <w:bottom w:val="single" w:sz="4" w:space="0" w:color="auto"/>
              <w:right w:val="nil"/>
            </w:tcBorders>
            <w:shd w:val="clear" w:color="auto" w:fill="auto"/>
            <w:vAlign w:val="center"/>
          </w:tcPr>
          <w:p w:rsidR="00B677DC" w:rsidRPr="00F75023" w:rsidRDefault="00B677DC" w:rsidP="00015AAF">
            <w:pPr>
              <w:pStyle w:val="H2"/>
              <w:jc w:val="both"/>
              <w:rPr>
                <w:rFonts w:cs="Times New Roman"/>
              </w:rPr>
            </w:pPr>
            <w:r w:rsidRPr="00F75023">
              <w:rPr>
                <w:rFonts w:cs="Times New Roman"/>
              </w:rPr>
              <w:t>TOTAL:</w:t>
            </w:r>
            <w:r w:rsidR="00DE6CC8">
              <w:rPr>
                <w:rFonts w:cs="Times New Roman"/>
              </w:rPr>
              <w:t xml:space="preserve"> $1,004,580</w:t>
            </w:r>
          </w:p>
        </w:tc>
        <w:tc>
          <w:tcPr>
            <w:tcW w:w="2070" w:type="dxa"/>
            <w:tcBorders>
              <w:top w:val="nil"/>
              <w:left w:val="nil"/>
              <w:bottom w:val="single" w:sz="4" w:space="0" w:color="auto"/>
              <w:right w:val="single" w:sz="4" w:space="0" w:color="auto"/>
            </w:tcBorders>
            <w:shd w:val="clear" w:color="auto" w:fill="auto"/>
          </w:tcPr>
          <w:p w:rsidR="00B677DC" w:rsidRPr="00833157" w:rsidRDefault="00B677DC" w:rsidP="00015AAF">
            <w:pPr>
              <w:pStyle w:val="BodyText"/>
              <w:jc w:val="both"/>
              <w:rPr>
                <w:rFonts w:ascii="Times New Roman" w:hAnsi="Times New Roman"/>
                <w:color w:val="000000"/>
              </w:rPr>
            </w:pPr>
          </w:p>
        </w:tc>
        <w:tc>
          <w:tcPr>
            <w:tcW w:w="360" w:type="dxa"/>
            <w:tcBorders>
              <w:top w:val="nil"/>
              <w:left w:val="single" w:sz="4" w:space="0" w:color="auto"/>
              <w:bottom w:val="nil"/>
              <w:right w:val="single" w:sz="4" w:space="0" w:color="auto"/>
            </w:tcBorders>
            <w:shd w:val="clear" w:color="auto" w:fill="auto"/>
          </w:tcPr>
          <w:p w:rsidR="00B677DC" w:rsidRPr="00F75023" w:rsidRDefault="00B677DC" w:rsidP="00015AAF">
            <w:pPr>
              <w:pStyle w:val="BodyText"/>
              <w:jc w:val="both"/>
              <w:rPr>
                <w:rFonts w:ascii="Times New Roman" w:hAnsi="Times New Roman"/>
              </w:rPr>
            </w:pPr>
          </w:p>
        </w:tc>
        <w:tc>
          <w:tcPr>
            <w:tcW w:w="2071" w:type="dxa"/>
            <w:tcBorders>
              <w:top w:val="nil"/>
              <w:left w:val="single" w:sz="4" w:space="0" w:color="auto"/>
              <w:bottom w:val="single" w:sz="4" w:space="0" w:color="auto"/>
              <w:right w:val="nil"/>
            </w:tcBorders>
            <w:shd w:val="clear" w:color="auto" w:fill="auto"/>
            <w:vAlign w:val="center"/>
          </w:tcPr>
          <w:p w:rsidR="00B677DC" w:rsidRPr="00833157" w:rsidRDefault="00B677DC" w:rsidP="00015AAF">
            <w:pPr>
              <w:pStyle w:val="BodyText"/>
              <w:jc w:val="both"/>
              <w:rPr>
                <w:rFonts w:ascii="Times New Roman" w:hAnsi="Times New Roman"/>
                <w:color w:val="000000"/>
              </w:rPr>
            </w:pPr>
            <w:r w:rsidRPr="003A7D5D">
              <w:rPr>
                <w:rFonts w:ascii="Times New Roman" w:hAnsi="Times New Roman"/>
              </w:rPr>
              <w:t>Expected Financial Closure Date</w:t>
            </w:r>
          </w:p>
        </w:tc>
        <w:tc>
          <w:tcPr>
            <w:tcW w:w="2800" w:type="dxa"/>
            <w:tcBorders>
              <w:top w:val="nil"/>
              <w:left w:val="nil"/>
              <w:bottom w:val="single" w:sz="4" w:space="0" w:color="auto"/>
              <w:right w:val="single" w:sz="4" w:space="0" w:color="auto"/>
            </w:tcBorders>
            <w:shd w:val="clear" w:color="auto" w:fill="auto"/>
          </w:tcPr>
          <w:p w:rsidR="00B677DC" w:rsidRPr="00F75023" w:rsidRDefault="00DE6CC8" w:rsidP="00DE6CC8">
            <w:pPr>
              <w:pStyle w:val="BodyText"/>
              <w:jc w:val="both"/>
              <w:rPr>
                <w:rFonts w:ascii="Times New Roman" w:hAnsi="Times New Roman"/>
              </w:rPr>
            </w:pPr>
            <w:r>
              <w:rPr>
                <w:rFonts w:ascii="Times New Roman" w:hAnsi="Times New Roman"/>
              </w:rPr>
              <w:t>30 April</w:t>
            </w:r>
            <w:r w:rsidR="00B677DC">
              <w:rPr>
                <w:rFonts w:ascii="Times New Roman" w:hAnsi="Times New Roman"/>
              </w:rPr>
              <w:t xml:space="preserve"> 201</w:t>
            </w:r>
            <w:r>
              <w:rPr>
                <w:rFonts w:ascii="Times New Roman" w:hAnsi="Times New Roman"/>
              </w:rPr>
              <w:t>3</w:t>
            </w:r>
          </w:p>
        </w:tc>
      </w:tr>
    </w:tbl>
    <w:p w:rsidR="00B677DC" w:rsidRDefault="00B677DC" w:rsidP="00015AAF">
      <w:pPr>
        <w:jc w:val="both"/>
        <w:rPr>
          <w:b/>
          <w:bCs/>
          <w:caps/>
        </w:rPr>
      </w:pPr>
    </w:p>
    <w:tbl>
      <w:tblPr>
        <w:tblW w:w="10260" w:type="dxa"/>
        <w:tblInd w:w="-72" w:type="dxa"/>
        <w:tblLayout w:type="fixed"/>
        <w:tblLook w:val="01E0"/>
      </w:tblPr>
      <w:tblGrid>
        <w:gridCol w:w="5130"/>
        <w:gridCol w:w="270"/>
        <w:gridCol w:w="4860"/>
      </w:tblGrid>
      <w:tr w:rsidR="00B677DC" w:rsidRPr="00947685" w:rsidTr="00A81BB3">
        <w:trPr>
          <w:trHeight w:val="206"/>
        </w:trPr>
        <w:tc>
          <w:tcPr>
            <w:tcW w:w="5130" w:type="dxa"/>
            <w:tcBorders>
              <w:top w:val="single" w:sz="4" w:space="0" w:color="auto"/>
              <w:left w:val="single" w:sz="4" w:space="0" w:color="auto"/>
              <w:right w:val="single" w:sz="4" w:space="0" w:color="auto"/>
            </w:tcBorders>
            <w:shd w:val="clear" w:color="auto" w:fill="F3F3F3"/>
          </w:tcPr>
          <w:p w:rsidR="00B677DC" w:rsidRPr="00947685" w:rsidRDefault="00B677DC" w:rsidP="00015AAF">
            <w:pPr>
              <w:pStyle w:val="H1"/>
              <w:jc w:val="both"/>
              <w:rPr>
                <w:rFonts w:cs="Times New Roman"/>
              </w:rPr>
            </w:pPr>
            <w:r>
              <w:rPr>
                <w:rFonts w:cs="Times New Roman"/>
              </w:rPr>
              <w:t>Programme Assessments/Mid-Term Evaluation</w:t>
            </w:r>
          </w:p>
        </w:tc>
        <w:tc>
          <w:tcPr>
            <w:tcW w:w="270" w:type="dxa"/>
            <w:vMerge w:val="restart"/>
            <w:tcBorders>
              <w:left w:val="single" w:sz="4" w:space="0" w:color="auto"/>
              <w:right w:val="single" w:sz="4" w:space="0" w:color="auto"/>
            </w:tcBorders>
          </w:tcPr>
          <w:p w:rsidR="00B677DC" w:rsidRPr="00947685" w:rsidRDefault="00B677DC" w:rsidP="00015AAF">
            <w:pPr>
              <w:jc w:val="both"/>
            </w:pPr>
          </w:p>
        </w:tc>
        <w:tc>
          <w:tcPr>
            <w:tcW w:w="4860" w:type="dxa"/>
            <w:tcBorders>
              <w:top w:val="single" w:sz="4" w:space="0" w:color="auto"/>
              <w:left w:val="single" w:sz="4" w:space="0" w:color="auto"/>
              <w:right w:val="single" w:sz="4" w:space="0" w:color="auto"/>
            </w:tcBorders>
            <w:shd w:val="clear" w:color="auto" w:fill="F3F3F3"/>
          </w:tcPr>
          <w:p w:rsidR="00B677DC" w:rsidRPr="0026644C" w:rsidRDefault="00B677DC" w:rsidP="00015AAF">
            <w:pPr>
              <w:pStyle w:val="H1"/>
              <w:jc w:val="both"/>
              <w:rPr>
                <w:rFonts w:cs="Times New Roman"/>
              </w:rPr>
            </w:pPr>
            <w:r w:rsidRPr="0026644C">
              <w:rPr>
                <w:bCs w:val="0"/>
              </w:rPr>
              <w:t>Submitted By</w:t>
            </w:r>
          </w:p>
        </w:tc>
      </w:tr>
      <w:tr w:rsidR="00B677DC" w:rsidRPr="00947685" w:rsidTr="00A81BB3">
        <w:trPr>
          <w:trHeight w:val="495"/>
        </w:trPr>
        <w:tc>
          <w:tcPr>
            <w:tcW w:w="5130" w:type="dxa"/>
            <w:tcBorders>
              <w:left w:val="single" w:sz="4" w:space="0" w:color="auto"/>
              <w:bottom w:val="single" w:sz="4" w:space="0" w:color="auto"/>
              <w:right w:val="single" w:sz="4" w:space="0" w:color="auto"/>
            </w:tcBorders>
          </w:tcPr>
          <w:p w:rsidR="00B677DC" w:rsidRPr="00066978" w:rsidRDefault="00B677DC" w:rsidP="00015AAF">
            <w:pPr>
              <w:pStyle w:val="BodyText"/>
              <w:jc w:val="both"/>
              <w:rPr>
                <w:rFonts w:ascii="Times New Roman" w:hAnsi="Times New Roman" w:cs="Times New Roman"/>
                <w:bCs/>
                <w:i/>
                <w:iCs/>
                <w:snapToGrid w:val="0"/>
                <w:sz w:val="18"/>
                <w:szCs w:val="18"/>
                <w:lang w:val="en-GB"/>
              </w:rPr>
            </w:pPr>
            <w:r>
              <w:rPr>
                <w:rFonts w:ascii="Times New Roman" w:hAnsi="Times New Roman"/>
              </w:rPr>
              <w:t>Assessment</w:t>
            </w:r>
            <w:r w:rsidRPr="00084444">
              <w:rPr>
                <w:rFonts w:ascii="Times New Roman" w:hAnsi="Times New Roman"/>
              </w:rPr>
              <w:t xml:space="preserve"> </w:t>
            </w:r>
            <w:r>
              <w:rPr>
                <w:rFonts w:ascii="Times New Roman" w:hAnsi="Times New Roman"/>
              </w:rPr>
              <w:t xml:space="preserve">Completed  - if applicable </w:t>
            </w:r>
            <w:r w:rsidRPr="00066978">
              <w:rPr>
                <w:rFonts w:ascii="Times New Roman" w:hAnsi="Times New Roman" w:cs="Times New Roman"/>
                <w:bCs/>
                <w:i/>
                <w:iCs/>
                <w:snapToGrid w:val="0"/>
                <w:sz w:val="18"/>
                <w:szCs w:val="18"/>
                <w:lang w:val="en-GB"/>
              </w:rPr>
              <w:t>please attach</w:t>
            </w:r>
          </w:p>
          <w:p w:rsidR="00B677DC" w:rsidRDefault="004961E9" w:rsidP="00015AAF">
            <w:pPr>
              <w:pStyle w:val="BodyText"/>
              <w:jc w:val="both"/>
              <w:rPr>
                <w:rFonts w:ascii="Times New Roman" w:hAnsi="Times New Roman"/>
              </w:rPr>
            </w:pPr>
            <w:r w:rsidRPr="004961E9">
              <w:rPr>
                <w:rFonts w:ascii="Times New Roman" w:hAnsi="Times New Roman"/>
                <w:i/>
                <w:noProof/>
              </w:rPr>
              <w:pict>
                <v:rect id="_x0000_s1031" style="position:absolute;left:0;text-align:left;margin-left:41.3pt;margin-top:1.35pt;width:7.15pt;height:7.15pt;z-index:251656192"/>
              </w:pict>
            </w:r>
            <w:r w:rsidRPr="004961E9">
              <w:rPr>
                <w:rFonts w:ascii="Times New Roman" w:hAnsi="Times New Roman"/>
                <w:i/>
                <w:noProof/>
              </w:rPr>
              <w:pict>
                <v:rect id="_x0000_s1034" style="position:absolute;left:0;text-align:left;margin-left:-.7pt;margin-top:1.35pt;width:7.15pt;height:7.15pt;z-index:251659264"/>
              </w:pict>
            </w:r>
            <w:r w:rsidR="00B677DC">
              <w:rPr>
                <w:rFonts w:ascii="Times New Roman" w:hAnsi="Times New Roman"/>
              </w:rPr>
              <w:t xml:space="preserve">     Yes          No    Date: __________________</w:t>
            </w:r>
          </w:p>
          <w:p w:rsidR="00B677DC" w:rsidRPr="004D1571" w:rsidRDefault="00B677DC" w:rsidP="00015AAF">
            <w:pPr>
              <w:pStyle w:val="BodyText"/>
              <w:jc w:val="both"/>
              <w:rPr>
                <w:rFonts w:ascii="Times New Roman" w:hAnsi="Times New Roman"/>
              </w:rPr>
            </w:pPr>
            <w:r>
              <w:rPr>
                <w:rFonts w:ascii="Times New Roman" w:hAnsi="Times New Roman"/>
              </w:rPr>
              <w:t>Mid-</w:t>
            </w:r>
            <w:r w:rsidRPr="00084444">
              <w:rPr>
                <w:rFonts w:ascii="Times New Roman" w:hAnsi="Times New Roman"/>
              </w:rPr>
              <w:t xml:space="preserve">Evaluation Report </w:t>
            </w:r>
            <w:r w:rsidRPr="00066978">
              <w:rPr>
                <w:rFonts w:ascii="Times New Roman" w:hAnsi="Times New Roman" w:cs="Times New Roman"/>
                <w:bCs/>
                <w:i/>
                <w:iCs/>
                <w:snapToGrid w:val="0"/>
                <w:sz w:val="18"/>
                <w:szCs w:val="18"/>
                <w:lang w:val="en-GB"/>
              </w:rPr>
              <w:t xml:space="preserve">– </w:t>
            </w:r>
            <w:r>
              <w:rPr>
                <w:rFonts w:ascii="Times New Roman" w:hAnsi="Times New Roman" w:cs="Times New Roman"/>
                <w:bCs/>
                <w:i/>
                <w:iCs/>
                <w:snapToGrid w:val="0"/>
                <w:sz w:val="18"/>
                <w:szCs w:val="18"/>
                <w:lang w:val="en-GB"/>
              </w:rPr>
              <w:t xml:space="preserve">if applicable </w:t>
            </w:r>
            <w:r w:rsidRPr="00066978">
              <w:rPr>
                <w:rFonts w:ascii="Times New Roman" w:hAnsi="Times New Roman" w:cs="Times New Roman"/>
                <w:bCs/>
                <w:i/>
                <w:iCs/>
                <w:snapToGrid w:val="0"/>
                <w:sz w:val="18"/>
                <w:szCs w:val="18"/>
                <w:lang w:val="en-GB"/>
              </w:rPr>
              <w:t>please attach</w:t>
            </w:r>
            <w:r>
              <w:rPr>
                <w:rFonts w:ascii="Times New Roman" w:hAnsi="Times New Roman"/>
                <w:b/>
              </w:rPr>
              <w:t xml:space="preserve">          </w:t>
            </w:r>
          </w:p>
          <w:p w:rsidR="00B677DC" w:rsidRPr="003507AD" w:rsidRDefault="004961E9" w:rsidP="00015AAF">
            <w:pPr>
              <w:pStyle w:val="BodyText"/>
              <w:jc w:val="both"/>
              <w:rPr>
                <w:rFonts w:ascii="Times New Roman" w:hAnsi="Times New Roman"/>
              </w:rPr>
            </w:pPr>
            <w:r w:rsidRPr="004961E9">
              <w:rPr>
                <w:rFonts w:ascii="Times New Roman" w:hAnsi="Times New Roman"/>
                <w:i/>
                <w:noProof/>
              </w:rPr>
              <w:pict>
                <v:rect id="_x0000_s1033" style="position:absolute;left:0;text-align:left;margin-left:40.9pt;margin-top:1.6pt;width:7.15pt;height:7.15pt;z-index:251658240"/>
              </w:pict>
            </w:r>
            <w:r w:rsidRPr="004961E9">
              <w:rPr>
                <w:rFonts w:ascii="Times New Roman" w:hAnsi="Times New Roman"/>
                <w:i/>
                <w:noProof/>
              </w:rPr>
              <w:pict>
                <v:rect id="_x0000_s1032" style="position:absolute;left:0;text-align:left;margin-left:-.7pt;margin-top:1.65pt;width:7.15pt;height:7.15pt;z-index:251657216"/>
              </w:pict>
            </w:r>
            <w:r w:rsidR="00B677DC">
              <w:rPr>
                <w:rFonts w:ascii="Times New Roman" w:hAnsi="Times New Roman"/>
              </w:rPr>
              <w:t xml:space="preserve">      </w:t>
            </w:r>
            <w:r w:rsidR="00B677DC" w:rsidRPr="002A0C41">
              <w:rPr>
                <w:rFonts w:ascii="Times New Roman" w:hAnsi="Times New Roman"/>
              </w:rPr>
              <w:t>Yes</w:t>
            </w:r>
            <w:r w:rsidR="00B677DC">
              <w:rPr>
                <w:rFonts w:ascii="Times New Roman" w:hAnsi="Times New Roman"/>
              </w:rPr>
              <w:t xml:space="preserve">          </w:t>
            </w:r>
            <w:r w:rsidR="00B677DC" w:rsidRPr="002A0C41">
              <w:rPr>
                <w:rFonts w:ascii="Times New Roman" w:hAnsi="Times New Roman"/>
              </w:rPr>
              <w:t>No</w:t>
            </w:r>
            <w:r w:rsidR="00B677DC">
              <w:rPr>
                <w:rFonts w:ascii="Times New Roman" w:hAnsi="Times New Roman"/>
              </w:rPr>
              <w:t xml:space="preserve">    Date: __________________</w:t>
            </w:r>
          </w:p>
        </w:tc>
        <w:tc>
          <w:tcPr>
            <w:tcW w:w="270" w:type="dxa"/>
            <w:vMerge/>
            <w:tcBorders>
              <w:left w:val="single" w:sz="4" w:space="0" w:color="auto"/>
              <w:right w:val="single" w:sz="4" w:space="0" w:color="auto"/>
            </w:tcBorders>
          </w:tcPr>
          <w:p w:rsidR="00B677DC" w:rsidRPr="00947685" w:rsidRDefault="00B677DC" w:rsidP="00015AAF">
            <w:pPr>
              <w:pStyle w:val="BodyText"/>
              <w:jc w:val="both"/>
              <w:rPr>
                <w:rFonts w:ascii="Times New Roman" w:hAnsi="Times New Roman"/>
              </w:rPr>
            </w:pPr>
          </w:p>
        </w:tc>
        <w:tc>
          <w:tcPr>
            <w:tcW w:w="4860" w:type="dxa"/>
            <w:tcBorders>
              <w:left w:val="single" w:sz="4" w:space="0" w:color="auto"/>
              <w:bottom w:val="single" w:sz="4" w:space="0" w:color="auto"/>
              <w:right w:val="single" w:sz="4" w:space="0" w:color="auto"/>
            </w:tcBorders>
          </w:tcPr>
          <w:p w:rsidR="00B677DC" w:rsidRPr="006B37AC" w:rsidRDefault="00B677DC" w:rsidP="00504467">
            <w:pPr>
              <w:numPr>
                <w:ilvl w:val="0"/>
                <w:numId w:val="9"/>
              </w:numPr>
              <w:ind w:left="342"/>
              <w:jc w:val="both"/>
              <w:rPr>
                <w:rFonts w:cs="Arial"/>
                <w:sz w:val="20"/>
                <w:szCs w:val="20"/>
              </w:rPr>
            </w:pPr>
            <w:r w:rsidRPr="006B37AC">
              <w:rPr>
                <w:rFonts w:cs="Arial"/>
                <w:sz w:val="20"/>
                <w:szCs w:val="20"/>
              </w:rPr>
              <w:t xml:space="preserve">Name: </w:t>
            </w:r>
            <w:r w:rsidR="00DE6CC8">
              <w:rPr>
                <w:rFonts w:cs="Arial"/>
                <w:sz w:val="20"/>
                <w:szCs w:val="20"/>
              </w:rPr>
              <w:t>Keith Wright</w:t>
            </w:r>
          </w:p>
          <w:p w:rsidR="00B677DC" w:rsidRPr="006B37AC" w:rsidRDefault="00B677DC" w:rsidP="00504467">
            <w:pPr>
              <w:numPr>
                <w:ilvl w:val="0"/>
                <w:numId w:val="9"/>
              </w:numPr>
              <w:ind w:left="342"/>
              <w:jc w:val="both"/>
              <w:rPr>
                <w:rFonts w:cs="Arial"/>
                <w:sz w:val="20"/>
                <w:szCs w:val="20"/>
              </w:rPr>
            </w:pPr>
            <w:r w:rsidRPr="006B37AC">
              <w:rPr>
                <w:rFonts w:cs="Arial"/>
                <w:sz w:val="20"/>
                <w:szCs w:val="20"/>
              </w:rPr>
              <w:t xml:space="preserve">Title: </w:t>
            </w:r>
            <w:r w:rsidR="00DE6CC8">
              <w:rPr>
                <w:rFonts w:cs="Arial"/>
                <w:sz w:val="20"/>
                <w:szCs w:val="20"/>
              </w:rPr>
              <w:t>Chief Technical Adviser</w:t>
            </w:r>
          </w:p>
          <w:p w:rsidR="00B677DC" w:rsidRPr="006B37AC" w:rsidRDefault="00DE6CC8" w:rsidP="00504467">
            <w:pPr>
              <w:numPr>
                <w:ilvl w:val="0"/>
                <w:numId w:val="9"/>
              </w:numPr>
              <w:ind w:left="342"/>
              <w:jc w:val="both"/>
              <w:rPr>
                <w:rFonts w:cs="Arial"/>
                <w:sz w:val="20"/>
                <w:szCs w:val="20"/>
              </w:rPr>
            </w:pPr>
            <w:r>
              <w:rPr>
                <w:rFonts w:cs="Arial"/>
                <w:sz w:val="20"/>
                <w:szCs w:val="20"/>
              </w:rPr>
              <w:t>Participating Organization (</w:t>
            </w:r>
            <w:r w:rsidR="00B677DC" w:rsidRPr="006B37AC">
              <w:rPr>
                <w:rFonts w:cs="Arial"/>
                <w:sz w:val="20"/>
                <w:szCs w:val="20"/>
              </w:rPr>
              <w:t>Lead):</w:t>
            </w:r>
            <w:r w:rsidR="00B677DC">
              <w:rPr>
                <w:rFonts w:cs="Arial"/>
                <w:sz w:val="20"/>
                <w:szCs w:val="20"/>
              </w:rPr>
              <w:t xml:space="preserve"> UNDP</w:t>
            </w:r>
          </w:p>
          <w:p w:rsidR="00B677DC" w:rsidRPr="004D1571" w:rsidRDefault="00B677DC" w:rsidP="00DE6CC8">
            <w:pPr>
              <w:pStyle w:val="BodyText"/>
              <w:numPr>
                <w:ilvl w:val="0"/>
                <w:numId w:val="9"/>
              </w:numPr>
              <w:spacing w:after="120"/>
              <w:ind w:left="342"/>
              <w:jc w:val="both"/>
              <w:rPr>
                <w:rFonts w:ascii="Times New Roman" w:hAnsi="Times New Roman"/>
                <w:b/>
                <w:bCs/>
                <w:snapToGrid w:val="0"/>
                <w:kern w:val="32"/>
                <w:sz w:val="24"/>
                <w:szCs w:val="32"/>
              </w:rPr>
            </w:pPr>
            <w:r>
              <w:rPr>
                <w:rFonts w:ascii="Times New Roman" w:hAnsi="Times New Roman"/>
              </w:rPr>
              <w:t>Email address</w:t>
            </w:r>
            <w:r w:rsidR="00DE6CC8">
              <w:rPr>
                <w:rFonts w:ascii="Times New Roman" w:hAnsi="Times New Roman"/>
              </w:rPr>
              <w:t>: keith.wright</w:t>
            </w:r>
            <w:r w:rsidRPr="006B37AC">
              <w:rPr>
                <w:rFonts w:ascii="Times New Roman" w:hAnsi="Times New Roman"/>
              </w:rPr>
              <w:t>@undp.org</w:t>
            </w:r>
          </w:p>
        </w:tc>
      </w:tr>
    </w:tbl>
    <w:p w:rsidR="00B677DC" w:rsidRPr="00AB0274" w:rsidRDefault="00B677DC" w:rsidP="00015AAF">
      <w:pPr>
        <w:jc w:val="both"/>
        <w:rPr>
          <w:b/>
          <w:bCs/>
          <w:caps/>
        </w:rPr>
      </w:pPr>
      <w:r>
        <w:rPr>
          <w:b/>
          <w:bCs/>
          <w:caps/>
        </w:rPr>
        <w:br w:type="page"/>
      </w:r>
    </w:p>
    <w:p w:rsidR="00B677DC" w:rsidRDefault="00B677DC" w:rsidP="00504467">
      <w:pPr>
        <w:pStyle w:val="Heading1"/>
        <w:numPr>
          <w:ilvl w:val="0"/>
          <w:numId w:val="1"/>
        </w:numPr>
        <w:tabs>
          <w:tab w:val="clear" w:pos="1080"/>
          <w:tab w:val="left" w:pos="360"/>
        </w:tabs>
        <w:ind w:left="360" w:hanging="360"/>
        <w:rPr>
          <w:rFonts w:ascii="Times New Roman" w:hAnsi="Times New Roman"/>
          <w:sz w:val="24"/>
          <w:szCs w:val="24"/>
          <w:lang w:val="en-GB"/>
        </w:rPr>
      </w:pPr>
      <w:bookmarkStart w:id="1" w:name="_Toc249364483"/>
      <w:bookmarkStart w:id="2" w:name="_Toc249364487"/>
      <w:r w:rsidRPr="00234CC4">
        <w:rPr>
          <w:rFonts w:ascii="Times New Roman" w:hAnsi="Times New Roman"/>
          <w:sz w:val="24"/>
          <w:szCs w:val="24"/>
        </w:rPr>
        <w:lastRenderedPageBreak/>
        <w:t>Purpose</w:t>
      </w:r>
      <w:bookmarkEnd w:id="1"/>
      <w:r w:rsidR="00F6261C">
        <w:rPr>
          <w:rFonts w:ascii="Times New Roman" w:hAnsi="Times New Roman"/>
          <w:sz w:val="24"/>
          <w:szCs w:val="24"/>
          <w:lang w:val="en-GB"/>
        </w:rPr>
        <w:t xml:space="preserve"> </w:t>
      </w:r>
    </w:p>
    <w:p w:rsidR="00015AAF" w:rsidRDefault="00015AAF" w:rsidP="00015AAF">
      <w:pPr>
        <w:pStyle w:val="BodyText"/>
        <w:jc w:val="both"/>
        <w:rPr>
          <w:rFonts w:ascii="Times New Roman" w:hAnsi="Times New Roman"/>
          <w:sz w:val="24"/>
          <w:lang w:val="en-GB"/>
        </w:rPr>
      </w:pPr>
    </w:p>
    <w:p w:rsidR="00015AAF" w:rsidRDefault="00015AAF" w:rsidP="00015AAF">
      <w:pPr>
        <w:pStyle w:val="BodyText"/>
        <w:jc w:val="both"/>
        <w:rPr>
          <w:rFonts w:ascii="Times New Roman" w:hAnsi="Times New Roman"/>
          <w:sz w:val="24"/>
        </w:rPr>
      </w:pPr>
      <w:r>
        <w:rPr>
          <w:rFonts w:ascii="Times New Roman" w:hAnsi="Times New Roman"/>
          <w:sz w:val="24"/>
        </w:rPr>
        <w:t>The UN Joint Vision for Sierra Leone outlines the UN’s support to the Government’s Agenda for Change.  The document establishes a general framework for donor co-operation in an effort to combine efforts and resources in support of the Government and its people.</w:t>
      </w:r>
    </w:p>
    <w:p w:rsidR="00F6261C" w:rsidRPr="00015AAF" w:rsidRDefault="00F6261C" w:rsidP="00015AAF">
      <w:pPr>
        <w:jc w:val="both"/>
      </w:pPr>
    </w:p>
    <w:p w:rsidR="00F6261C" w:rsidRDefault="00F6261C" w:rsidP="004C173F">
      <w:pPr>
        <w:jc w:val="both"/>
        <w:rPr>
          <w:lang w:val="en-GB"/>
        </w:rPr>
      </w:pPr>
      <w:r w:rsidRPr="00F6261C">
        <w:rPr>
          <w:lang w:val="en-GB"/>
        </w:rPr>
        <w:t xml:space="preserve">Building on the initiatives that are already under way </w:t>
      </w:r>
      <w:r>
        <w:rPr>
          <w:lang w:val="en-GB"/>
        </w:rPr>
        <w:t xml:space="preserve">in the area of decentralisation, Joint Vision Programme 16 aims to assist district and councils to </w:t>
      </w:r>
      <w:r w:rsidRPr="00F6261C">
        <w:rPr>
          <w:lang w:val="en-GB"/>
        </w:rPr>
        <w:t>formulate and implement development policies and plans that</w:t>
      </w:r>
      <w:r>
        <w:rPr>
          <w:lang w:val="en-GB"/>
        </w:rPr>
        <w:t xml:space="preserve"> are based on natural resources </w:t>
      </w:r>
      <w:r w:rsidRPr="00F6261C">
        <w:rPr>
          <w:lang w:val="en-GB"/>
        </w:rPr>
        <w:t>and local business opportunities. It will in addition build the capacity of the Ministry of Internal</w:t>
      </w:r>
      <w:r>
        <w:rPr>
          <w:lang w:val="en-GB"/>
        </w:rPr>
        <w:t xml:space="preserve"> </w:t>
      </w:r>
      <w:r w:rsidRPr="00F6261C">
        <w:rPr>
          <w:lang w:val="en-GB"/>
        </w:rPr>
        <w:t>Affairs and Local Government at the national level to effective</w:t>
      </w:r>
      <w:r>
        <w:rPr>
          <w:lang w:val="en-GB"/>
        </w:rPr>
        <w:t xml:space="preserve">ly deliver its mandate on rural </w:t>
      </w:r>
      <w:r w:rsidRPr="00F6261C">
        <w:rPr>
          <w:lang w:val="en-GB"/>
        </w:rPr>
        <w:t>development and decentralised governance</w:t>
      </w:r>
      <w:r w:rsidR="002F6861">
        <w:rPr>
          <w:lang w:val="en-GB"/>
        </w:rPr>
        <w:t>, in particular to roll out the Decentralisation Policy (2010)</w:t>
      </w:r>
      <w:r w:rsidRPr="00F6261C">
        <w:rPr>
          <w:lang w:val="en-GB"/>
        </w:rPr>
        <w:t xml:space="preserve">. </w:t>
      </w:r>
    </w:p>
    <w:p w:rsidR="00960DB1" w:rsidRDefault="00960DB1" w:rsidP="00A07F0D">
      <w:pPr>
        <w:jc w:val="both"/>
        <w:rPr>
          <w:lang w:val="en-GB"/>
        </w:rPr>
      </w:pPr>
    </w:p>
    <w:p w:rsidR="00960DB1" w:rsidRDefault="00F6261C" w:rsidP="00A07F0D">
      <w:pPr>
        <w:jc w:val="both"/>
        <w:rPr>
          <w:lang w:val="en-GB"/>
        </w:rPr>
      </w:pPr>
      <w:r>
        <w:rPr>
          <w:lang w:val="en-GB"/>
        </w:rPr>
        <w:t>Two projects under this p</w:t>
      </w:r>
      <w:r w:rsidR="00AD402B">
        <w:rPr>
          <w:lang w:val="en-GB"/>
        </w:rPr>
        <w:t xml:space="preserve">rogramme received funding from </w:t>
      </w:r>
      <w:r w:rsidR="008D637B">
        <w:rPr>
          <w:lang w:val="en-GB"/>
        </w:rPr>
        <w:t xml:space="preserve">CIDA </w:t>
      </w:r>
      <w:r>
        <w:rPr>
          <w:lang w:val="en-GB"/>
        </w:rPr>
        <w:t>through the SL-MDTF, namely UNDP</w:t>
      </w:r>
      <w:r w:rsidR="00AD402B">
        <w:rPr>
          <w:lang w:val="en-GB"/>
        </w:rPr>
        <w:t>’</w:t>
      </w:r>
      <w:r>
        <w:rPr>
          <w:lang w:val="en-GB"/>
        </w:rPr>
        <w:t xml:space="preserve">s </w:t>
      </w:r>
      <w:r w:rsidRPr="00AD402B">
        <w:rPr>
          <w:lang w:val="en-GB"/>
        </w:rPr>
        <w:t>Strengthening Capacities of Traditional Leaders and Chiefdom Councils</w:t>
      </w:r>
      <w:r>
        <w:rPr>
          <w:lang w:val="en-GB"/>
        </w:rPr>
        <w:t>, and UNICEF’s Child Rights Awareness-Raising among Local Councils and Community Leaders.</w:t>
      </w:r>
      <w:r w:rsidR="00A07F0D">
        <w:rPr>
          <w:lang w:val="en-GB"/>
        </w:rPr>
        <w:t xml:space="preserve"> </w:t>
      </w:r>
    </w:p>
    <w:p w:rsidR="00960DB1" w:rsidRDefault="00960DB1" w:rsidP="00A07F0D">
      <w:pPr>
        <w:jc w:val="both"/>
        <w:rPr>
          <w:lang w:val="en-GB"/>
        </w:rPr>
      </w:pPr>
    </w:p>
    <w:p w:rsidR="00F6261C" w:rsidRPr="00F6261C" w:rsidRDefault="005117CC" w:rsidP="00A07F0D">
      <w:pPr>
        <w:jc w:val="both"/>
        <w:rPr>
          <w:lang w:val="en-GB"/>
        </w:rPr>
      </w:pPr>
      <w:r>
        <w:rPr>
          <w:lang w:val="en-GB"/>
        </w:rPr>
        <w:t xml:space="preserve">Both UNDP and UNICEF activities were </w:t>
      </w:r>
      <w:r w:rsidR="00D1222F">
        <w:rPr>
          <w:lang w:val="en-GB"/>
        </w:rPr>
        <w:t>re-scheduled to start on 1 January 2011 and will</w:t>
      </w:r>
      <w:r>
        <w:rPr>
          <w:lang w:val="en-GB"/>
        </w:rPr>
        <w:t xml:space="preserve"> be</w:t>
      </w:r>
      <w:r w:rsidR="00D1222F">
        <w:rPr>
          <w:lang w:val="en-GB"/>
        </w:rPr>
        <w:t xml:space="preserve"> reported on in the final programme report</w:t>
      </w:r>
      <w:r>
        <w:rPr>
          <w:lang w:val="en-GB"/>
        </w:rPr>
        <w:t xml:space="preserve"> to CIDA</w:t>
      </w:r>
      <w:r w:rsidR="00D1222F">
        <w:rPr>
          <w:lang w:val="en-GB"/>
        </w:rPr>
        <w:t xml:space="preserve">. </w:t>
      </w:r>
    </w:p>
    <w:p w:rsidR="00B677DC" w:rsidRDefault="00B677DC" w:rsidP="00AD402B">
      <w:pPr>
        <w:pStyle w:val="BodyText"/>
        <w:jc w:val="both"/>
        <w:rPr>
          <w:rFonts w:ascii="Times New Roman" w:hAnsi="Times New Roman"/>
          <w:sz w:val="24"/>
        </w:rPr>
      </w:pPr>
    </w:p>
    <w:p w:rsidR="00B677DC" w:rsidRDefault="00B677DC" w:rsidP="00015AAF">
      <w:pPr>
        <w:pStyle w:val="BodyText"/>
        <w:ind w:left="720"/>
        <w:jc w:val="both"/>
        <w:rPr>
          <w:rFonts w:ascii="Times New Roman" w:hAnsi="Times New Roman"/>
          <w:sz w:val="24"/>
        </w:rPr>
      </w:pPr>
    </w:p>
    <w:p w:rsidR="00B677DC" w:rsidRPr="00B32E35" w:rsidRDefault="00B677DC" w:rsidP="00504467">
      <w:pPr>
        <w:pStyle w:val="Heading1"/>
        <w:numPr>
          <w:ilvl w:val="0"/>
          <w:numId w:val="1"/>
        </w:numPr>
        <w:tabs>
          <w:tab w:val="clear" w:pos="1080"/>
          <w:tab w:val="left" w:pos="360"/>
        </w:tabs>
        <w:ind w:left="360" w:hanging="360"/>
        <w:rPr>
          <w:rFonts w:ascii="Times New Roman" w:hAnsi="Times New Roman"/>
          <w:sz w:val="24"/>
          <w:szCs w:val="24"/>
        </w:rPr>
      </w:pPr>
      <w:bookmarkStart w:id="3" w:name="_Toc249364484"/>
      <w:r w:rsidRPr="00B32E35">
        <w:rPr>
          <w:rFonts w:ascii="Times New Roman" w:hAnsi="Times New Roman"/>
          <w:sz w:val="24"/>
          <w:szCs w:val="24"/>
        </w:rPr>
        <w:t>Resources</w:t>
      </w:r>
      <w:bookmarkEnd w:id="3"/>
      <w:r w:rsidRPr="00B32E35">
        <w:rPr>
          <w:rFonts w:ascii="Times New Roman" w:hAnsi="Times New Roman"/>
          <w:sz w:val="24"/>
          <w:szCs w:val="24"/>
        </w:rPr>
        <w:t xml:space="preserve"> </w:t>
      </w:r>
    </w:p>
    <w:p w:rsidR="00B677DC" w:rsidRDefault="00B677DC" w:rsidP="00015AAF">
      <w:pPr>
        <w:pStyle w:val="BodyText"/>
        <w:ind w:left="360"/>
        <w:jc w:val="both"/>
        <w:rPr>
          <w:rFonts w:ascii="Times New Roman" w:hAnsi="Times New Roman"/>
          <w:i/>
          <w:sz w:val="24"/>
        </w:rPr>
      </w:pPr>
      <w:r w:rsidRPr="00234CC4">
        <w:rPr>
          <w:rFonts w:ascii="Times New Roman" w:hAnsi="Times New Roman"/>
          <w:i/>
          <w:sz w:val="24"/>
        </w:rPr>
        <w:t>Financial Resources:</w:t>
      </w:r>
    </w:p>
    <w:p w:rsidR="00B677DC" w:rsidRDefault="006440C3" w:rsidP="00504467">
      <w:pPr>
        <w:pStyle w:val="BodyText"/>
        <w:numPr>
          <w:ilvl w:val="0"/>
          <w:numId w:val="2"/>
        </w:numPr>
        <w:jc w:val="both"/>
        <w:rPr>
          <w:rFonts w:ascii="Times New Roman" w:hAnsi="Times New Roman"/>
          <w:sz w:val="24"/>
        </w:rPr>
      </w:pPr>
      <w:r>
        <w:rPr>
          <w:rFonts w:ascii="Times New Roman" w:hAnsi="Times New Roman"/>
          <w:sz w:val="24"/>
        </w:rPr>
        <w:t>UNDP</w:t>
      </w:r>
      <w:r w:rsidR="00AD402B">
        <w:rPr>
          <w:rFonts w:ascii="Times New Roman" w:hAnsi="Times New Roman"/>
          <w:sz w:val="24"/>
        </w:rPr>
        <w:t xml:space="preserve"> received</w:t>
      </w:r>
      <w:r w:rsidR="00B677DC">
        <w:rPr>
          <w:rFonts w:ascii="Times New Roman" w:hAnsi="Times New Roman"/>
          <w:sz w:val="24"/>
        </w:rPr>
        <w:t xml:space="preserve"> $122,285</w:t>
      </w:r>
      <w:r w:rsidR="00733ED7">
        <w:rPr>
          <w:rFonts w:ascii="Times New Roman" w:hAnsi="Times New Roman"/>
          <w:sz w:val="24"/>
        </w:rPr>
        <w:t xml:space="preserve"> and UNICEF </w:t>
      </w:r>
      <w:r w:rsidR="00AD402B">
        <w:rPr>
          <w:rFonts w:ascii="Times New Roman" w:hAnsi="Times New Roman"/>
          <w:sz w:val="24"/>
        </w:rPr>
        <w:t>received</w:t>
      </w:r>
      <w:r w:rsidR="00733ED7">
        <w:rPr>
          <w:rFonts w:ascii="Times New Roman" w:hAnsi="Times New Roman"/>
          <w:sz w:val="24"/>
        </w:rPr>
        <w:t xml:space="preserve"> $122,285</w:t>
      </w:r>
      <w:r w:rsidR="00AD402B">
        <w:rPr>
          <w:rFonts w:ascii="Times New Roman" w:hAnsi="Times New Roman"/>
          <w:sz w:val="24"/>
        </w:rPr>
        <w:t xml:space="preserve"> from CIDA</w:t>
      </w:r>
      <w:r w:rsidR="004E1C4A">
        <w:rPr>
          <w:rFonts w:ascii="Times New Roman" w:hAnsi="Times New Roman"/>
          <w:sz w:val="24"/>
        </w:rPr>
        <w:t xml:space="preserve"> via the SL-MDTF</w:t>
      </w:r>
      <w:r w:rsidR="00AD402B">
        <w:rPr>
          <w:rFonts w:ascii="Times New Roman" w:hAnsi="Times New Roman"/>
          <w:sz w:val="24"/>
        </w:rPr>
        <w:t>. Both amounts were</w:t>
      </w:r>
      <w:r w:rsidR="00416C7A">
        <w:rPr>
          <w:rFonts w:ascii="Times New Roman" w:hAnsi="Times New Roman"/>
          <w:sz w:val="24"/>
        </w:rPr>
        <w:t xml:space="preserve"> </w:t>
      </w:r>
      <w:r w:rsidR="004E1C4A">
        <w:rPr>
          <w:rFonts w:ascii="Times New Roman" w:hAnsi="Times New Roman"/>
          <w:sz w:val="24"/>
        </w:rPr>
        <w:t>re</w:t>
      </w:r>
      <w:r w:rsidR="008D637B">
        <w:rPr>
          <w:rFonts w:ascii="Times New Roman" w:hAnsi="Times New Roman"/>
          <w:sz w:val="24"/>
        </w:rPr>
        <w:t>-</w:t>
      </w:r>
      <w:r w:rsidR="004E1C4A">
        <w:rPr>
          <w:rFonts w:ascii="Times New Roman" w:hAnsi="Times New Roman"/>
          <w:sz w:val="24"/>
        </w:rPr>
        <w:t>ph</w:t>
      </w:r>
      <w:r w:rsidR="00AD402B">
        <w:rPr>
          <w:rFonts w:ascii="Times New Roman" w:hAnsi="Times New Roman"/>
          <w:sz w:val="24"/>
        </w:rPr>
        <w:t xml:space="preserve">ased to 2011, and the </w:t>
      </w:r>
      <w:r w:rsidR="00B677DC">
        <w:rPr>
          <w:rFonts w:ascii="Times New Roman" w:hAnsi="Times New Roman"/>
          <w:sz w:val="24"/>
        </w:rPr>
        <w:t xml:space="preserve">entire amount is expected to be used by June 30. </w:t>
      </w:r>
    </w:p>
    <w:p w:rsidR="00B677DC" w:rsidRPr="00234CC4" w:rsidRDefault="00B677DC" w:rsidP="00015AAF">
      <w:pPr>
        <w:pStyle w:val="BodyText"/>
        <w:ind w:left="360"/>
        <w:jc w:val="both"/>
        <w:rPr>
          <w:rFonts w:ascii="Times New Roman" w:hAnsi="Times New Roman"/>
          <w:sz w:val="24"/>
        </w:rPr>
      </w:pPr>
    </w:p>
    <w:p w:rsidR="00B677DC" w:rsidRPr="00234CC4" w:rsidRDefault="00B677DC" w:rsidP="00015AAF">
      <w:pPr>
        <w:pStyle w:val="BodyText"/>
        <w:ind w:left="360"/>
        <w:jc w:val="both"/>
        <w:rPr>
          <w:rFonts w:ascii="Times New Roman" w:hAnsi="Times New Roman"/>
          <w:i/>
          <w:sz w:val="24"/>
        </w:rPr>
      </w:pPr>
      <w:r w:rsidRPr="00234CC4">
        <w:rPr>
          <w:rFonts w:ascii="Times New Roman" w:hAnsi="Times New Roman"/>
          <w:i/>
          <w:sz w:val="24"/>
        </w:rPr>
        <w:t>Human Resources:</w:t>
      </w:r>
    </w:p>
    <w:p w:rsidR="00B677DC" w:rsidRDefault="00B677DC" w:rsidP="00504467">
      <w:pPr>
        <w:pStyle w:val="BodyText"/>
        <w:numPr>
          <w:ilvl w:val="0"/>
          <w:numId w:val="3"/>
        </w:numPr>
        <w:jc w:val="both"/>
        <w:rPr>
          <w:rFonts w:ascii="Times New Roman" w:hAnsi="Times New Roman"/>
          <w:sz w:val="24"/>
        </w:rPr>
      </w:pPr>
      <w:r w:rsidRPr="00C03A00">
        <w:rPr>
          <w:rFonts w:ascii="Times New Roman" w:hAnsi="Times New Roman"/>
          <w:sz w:val="24"/>
        </w:rPr>
        <w:t xml:space="preserve">National Staff: </w:t>
      </w:r>
      <w:r>
        <w:rPr>
          <w:rFonts w:ascii="Times New Roman" w:hAnsi="Times New Roman"/>
          <w:sz w:val="24"/>
        </w:rPr>
        <w:t xml:space="preserve">24 </w:t>
      </w:r>
      <w:r w:rsidR="00416C7A">
        <w:rPr>
          <w:rFonts w:ascii="Times New Roman" w:hAnsi="Times New Roman"/>
          <w:sz w:val="24"/>
        </w:rPr>
        <w:t xml:space="preserve">NGO Programme staff </w:t>
      </w:r>
      <w:r w:rsidR="008D637B">
        <w:rPr>
          <w:rFonts w:ascii="Times New Roman" w:hAnsi="Times New Roman"/>
          <w:sz w:val="24"/>
        </w:rPr>
        <w:t xml:space="preserve">in all districts are </w:t>
      </w:r>
      <w:r w:rsidR="00015AAF">
        <w:rPr>
          <w:rFonts w:ascii="Times New Roman" w:hAnsi="Times New Roman"/>
          <w:sz w:val="24"/>
        </w:rPr>
        <w:t>involved in executing the project.</w:t>
      </w:r>
    </w:p>
    <w:p w:rsidR="00B677DC" w:rsidRDefault="00B677DC" w:rsidP="00015AAF">
      <w:pPr>
        <w:pStyle w:val="BodyText"/>
        <w:jc w:val="both"/>
        <w:rPr>
          <w:rFonts w:ascii="Times New Roman" w:hAnsi="Times New Roman"/>
          <w:b/>
          <w:sz w:val="24"/>
        </w:rPr>
      </w:pPr>
    </w:p>
    <w:p w:rsidR="00824E91" w:rsidRPr="00234CC4" w:rsidRDefault="00824E91" w:rsidP="00015AAF">
      <w:pPr>
        <w:pStyle w:val="BodyText"/>
        <w:jc w:val="both"/>
        <w:rPr>
          <w:rFonts w:ascii="Times New Roman" w:hAnsi="Times New Roman"/>
          <w:b/>
          <w:sz w:val="24"/>
        </w:rPr>
      </w:pPr>
    </w:p>
    <w:p w:rsidR="00B677DC" w:rsidRPr="00B32E35" w:rsidRDefault="00B677DC" w:rsidP="00504467">
      <w:pPr>
        <w:pStyle w:val="Heading1"/>
        <w:numPr>
          <w:ilvl w:val="0"/>
          <w:numId w:val="1"/>
        </w:numPr>
        <w:tabs>
          <w:tab w:val="clear" w:pos="1080"/>
          <w:tab w:val="left" w:pos="360"/>
        </w:tabs>
        <w:ind w:left="360" w:hanging="360"/>
        <w:rPr>
          <w:rFonts w:ascii="Times New Roman" w:hAnsi="Times New Roman"/>
          <w:sz w:val="24"/>
          <w:szCs w:val="24"/>
        </w:rPr>
      </w:pPr>
      <w:bookmarkStart w:id="4" w:name="_Toc249364485"/>
      <w:r w:rsidRPr="00B32E35">
        <w:rPr>
          <w:rFonts w:ascii="Times New Roman" w:hAnsi="Times New Roman"/>
          <w:sz w:val="24"/>
          <w:szCs w:val="24"/>
        </w:rPr>
        <w:t>Implementation and Monitoring Arrangements</w:t>
      </w:r>
      <w:bookmarkEnd w:id="4"/>
    </w:p>
    <w:p w:rsidR="00015AAF" w:rsidRDefault="00015AAF" w:rsidP="00015AAF">
      <w:pPr>
        <w:pStyle w:val="BodyText"/>
        <w:jc w:val="both"/>
        <w:rPr>
          <w:rFonts w:ascii="Times New Roman" w:hAnsi="Times New Roman"/>
          <w:sz w:val="24"/>
          <w:lang w:val="en-GB"/>
        </w:rPr>
      </w:pPr>
    </w:p>
    <w:p w:rsidR="00B677DC" w:rsidRDefault="00B677DC" w:rsidP="00015AAF">
      <w:pPr>
        <w:pStyle w:val="BodyText"/>
        <w:jc w:val="both"/>
        <w:rPr>
          <w:rFonts w:ascii="Times New Roman" w:hAnsi="Times New Roman"/>
          <w:sz w:val="24"/>
        </w:rPr>
      </w:pPr>
      <w:r>
        <w:rPr>
          <w:rFonts w:ascii="Times New Roman" w:hAnsi="Times New Roman"/>
          <w:sz w:val="24"/>
        </w:rPr>
        <w:t>UNICEF will work with the Decentralization Secretariat to arrange meetings and workshops with the Local Councils to disseminate information on the situation of children with tradi</w:t>
      </w:r>
      <w:r w:rsidR="00015AAF">
        <w:rPr>
          <w:rFonts w:ascii="Times New Roman" w:hAnsi="Times New Roman"/>
          <w:sz w:val="24"/>
        </w:rPr>
        <w:t xml:space="preserve">tional leaders and encourage them to </w:t>
      </w:r>
      <w:r>
        <w:rPr>
          <w:rFonts w:ascii="Times New Roman" w:hAnsi="Times New Roman"/>
          <w:sz w:val="24"/>
        </w:rPr>
        <w:t>take action to address the issues.    The District Focal NGOs for Child Rights will work with the Ministry of Social Welfare and the Child Protection network to identify communities in which sensitizations will be held.   A timetable for these meetings will be developed and its implementation monitored by the Focal NGO with support from the UNICEF field Offices and the MSWGCA at Regional level.</w:t>
      </w:r>
    </w:p>
    <w:p w:rsidR="00B677DC" w:rsidRDefault="00B677DC" w:rsidP="00015AAF">
      <w:pPr>
        <w:pStyle w:val="BodyText"/>
        <w:jc w:val="both"/>
        <w:rPr>
          <w:rFonts w:ascii="Times New Roman" w:hAnsi="Times New Roman"/>
          <w:b/>
          <w:sz w:val="24"/>
        </w:rPr>
      </w:pPr>
    </w:p>
    <w:p w:rsidR="00A27FCD" w:rsidRPr="00234CC4" w:rsidRDefault="00A27FCD" w:rsidP="00015AAF">
      <w:pPr>
        <w:pStyle w:val="BodyText"/>
        <w:jc w:val="both"/>
        <w:rPr>
          <w:rFonts w:ascii="Times New Roman" w:hAnsi="Times New Roman"/>
          <w:b/>
          <w:sz w:val="24"/>
        </w:rPr>
      </w:pPr>
    </w:p>
    <w:p w:rsidR="00B677DC" w:rsidRPr="00B32E35" w:rsidRDefault="00B677DC" w:rsidP="00504467">
      <w:pPr>
        <w:pStyle w:val="Heading1"/>
        <w:numPr>
          <w:ilvl w:val="0"/>
          <w:numId w:val="1"/>
        </w:numPr>
        <w:tabs>
          <w:tab w:val="clear" w:pos="1080"/>
          <w:tab w:val="left" w:pos="360"/>
        </w:tabs>
        <w:ind w:left="360" w:hanging="360"/>
        <w:rPr>
          <w:rFonts w:ascii="Times New Roman" w:hAnsi="Times New Roman"/>
          <w:sz w:val="24"/>
          <w:szCs w:val="24"/>
        </w:rPr>
      </w:pPr>
      <w:bookmarkStart w:id="5" w:name="_Toc249364486"/>
      <w:r w:rsidRPr="00B32E35">
        <w:rPr>
          <w:rFonts w:ascii="Times New Roman" w:hAnsi="Times New Roman"/>
          <w:sz w:val="24"/>
          <w:szCs w:val="24"/>
        </w:rPr>
        <w:t>Results</w:t>
      </w:r>
      <w:bookmarkEnd w:id="5"/>
      <w:r w:rsidRPr="00B32E35">
        <w:rPr>
          <w:rFonts w:ascii="Times New Roman" w:hAnsi="Times New Roman"/>
          <w:sz w:val="24"/>
          <w:szCs w:val="24"/>
        </w:rPr>
        <w:t xml:space="preserve"> </w:t>
      </w:r>
    </w:p>
    <w:p w:rsidR="00B677DC" w:rsidRDefault="0045562F" w:rsidP="0045562F">
      <w:pPr>
        <w:pStyle w:val="BodyText"/>
        <w:numPr>
          <w:ilvl w:val="0"/>
          <w:numId w:val="4"/>
        </w:numPr>
        <w:jc w:val="both"/>
        <w:rPr>
          <w:rFonts w:ascii="Times New Roman" w:hAnsi="Times New Roman"/>
          <w:sz w:val="24"/>
        </w:rPr>
      </w:pPr>
      <w:r>
        <w:rPr>
          <w:rFonts w:ascii="Times New Roman" w:hAnsi="Times New Roman"/>
          <w:sz w:val="24"/>
        </w:rPr>
        <w:t xml:space="preserve">UNICEF carried conducted no activities in 2010. However, a </w:t>
      </w:r>
      <w:r w:rsidR="00B677DC">
        <w:rPr>
          <w:rFonts w:ascii="Times New Roman" w:hAnsi="Times New Roman"/>
          <w:sz w:val="24"/>
        </w:rPr>
        <w:t>MICS4 survey was in process whe</w:t>
      </w:r>
      <w:r>
        <w:rPr>
          <w:rFonts w:ascii="Times New Roman" w:hAnsi="Times New Roman"/>
          <w:sz w:val="24"/>
        </w:rPr>
        <w:t>n the money was received, and UNICEF</w:t>
      </w:r>
      <w:r w:rsidR="00B677DC">
        <w:rPr>
          <w:rFonts w:ascii="Times New Roman" w:hAnsi="Times New Roman"/>
          <w:sz w:val="24"/>
        </w:rPr>
        <w:t xml:space="preserve"> felt that it would be better to use the most recent information in the dissemination of child rights information. A plan for sensitization was developed but will be implemented in 2011.</w:t>
      </w:r>
      <w:r>
        <w:rPr>
          <w:rFonts w:ascii="Times New Roman" w:hAnsi="Times New Roman"/>
          <w:sz w:val="24"/>
        </w:rPr>
        <w:t xml:space="preserve"> </w:t>
      </w:r>
      <w:r w:rsidR="00B677DC" w:rsidRPr="0045562F">
        <w:rPr>
          <w:rFonts w:ascii="Times New Roman" w:hAnsi="Times New Roman"/>
          <w:sz w:val="24"/>
        </w:rPr>
        <w:t xml:space="preserve">The sensitization </w:t>
      </w:r>
      <w:r w:rsidR="00B677DC" w:rsidRPr="0045562F">
        <w:rPr>
          <w:rFonts w:ascii="Times New Roman" w:hAnsi="Times New Roman"/>
          <w:sz w:val="24"/>
        </w:rPr>
        <w:lastRenderedPageBreak/>
        <w:t>plan was developed by the Child Rights Act (CRA) Steering Committee which comprises the MSWGCA, some line Ministries and NGOs.  This network of partners some of who implement programmes in the Districts will ensure regular follow up for the achievement of the desired results.</w:t>
      </w:r>
    </w:p>
    <w:p w:rsidR="00B677DC" w:rsidRPr="0003116D" w:rsidRDefault="0003116D" w:rsidP="00015AAF">
      <w:pPr>
        <w:pStyle w:val="ListParagraph"/>
        <w:numPr>
          <w:ilvl w:val="0"/>
          <w:numId w:val="4"/>
        </w:numPr>
        <w:jc w:val="both"/>
      </w:pPr>
      <w:r w:rsidRPr="0003116D">
        <w:rPr>
          <w:lang w:val="en-GB"/>
        </w:rPr>
        <w:t xml:space="preserve">UNDP conducted no activities in 2010. Activities were re-scheduled to 2011 </w:t>
      </w:r>
      <w:r w:rsidR="0045562F" w:rsidRPr="0003116D">
        <w:rPr>
          <w:lang w:val="en-GB"/>
        </w:rPr>
        <w:t xml:space="preserve">due to the MLGRD review of chiefdom administration </w:t>
      </w:r>
      <w:r w:rsidRPr="0003116D">
        <w:rPr>
          <w:lang w:val="en-GB"/>
        </w:rPr>
        <w:t xml:space="preserve">being </w:t>
      </w:r>
      <w:r w:rsidR="0045562F" w:rsidRPr="0003116D">
        <w:rPr>
          <w:lang w:val="en-GB"/>
        </w:rPr>
        <w:t xml:space="preserve">re-scheduled from 2010 to </w:t>
      </w:r>
      <w:r w:rsidRPr="0003116D">
        <w:rPr>
          <w:lang w:val="en-GB"/>
        </w:rPr>
        <w:t xml:space="preserve">early 2011. </w:t>
      </w:r>
      <w:r w:rsidR="0045562F" w:rsidRPr="0003116D">
        <w:rPr>
          <w:lang w:val="en-GB"/>
        </w:rPr>
        <w:t xml:space="preserve">This review is </w:t>
      </w:r>
      <w:r w:rsidRPr="0003116D">
        <w:rPr>
          <w:lang w:val="en-GB"/>
        </w:rPr>
        <w:t xml:space="preserve">a pre-requisite </w:t>
      </w:r>
      <w:r>
        <w:rPr>
          <w:lang w:val="en-GB"/>
        </w:rPr>
        <w:t xml:space="preserve">to begin the implementation of project activities. </w:t>
      </w:r>
    </w:p>
    <w:p w:rsidR="0003116D" w:rsidRDefault="0003116D" w:rsidP="0003116D">
      <w:pPr>
        <w:pStyle w:val="ListParagraph"/>
        <w:jc w:val="both"/>
      </w:pPr>
    </w:p>
    <w:p w:rsidR="00DA08C9" w:rsidRPr="0003116D" w:rsidRDefault="00DA08C9" w:rsidP="0003116D">
      <w:pPr>
        <w:pStyle w:val="ListParagraph"/>
        <w:jc w:val="both"/>
      </w:pPr>
    </w:p>
    <w:p w:rsidR="00B677DC" w:rsidRPr="00B32E35" w:rsidRDefault="00D10CAE" w:rsidP="00504467">
      <w:pPr>
        <w:pStyle w:val="Heading1"/>
        <w:numPr>
          <w:ilvl w:val="0"/>
          <w:numId w:val="1"/>
        </w:numPr>
        <w:tabs>
          <w:tab w:val="clear" w:pos="1080"/>
          <w:tab w:val="left" w:pos="360"/>
        </w:tabs>
        <w:ind w:left="360" w:hanging="360"/>
        <w:rPr>
          <w:rFonts w:ascii="Times New Roman" w:hAnsi="Times New Roman"/>
          <w:sz w:val="24"/>
          <w:szCs w:val="24"/>
        </w:rPr>
      </w:pPr>
      <w:r>
        <w:rPr>
          <w:rFonts w:ascii="Times New Roman" w:hAnsi="Times New Roman"/>
          <w:sz w:val="24"/>
          <w:szCs w:val="24"/>
        </w:rPr>
        <w:t xml:space="preserve">Future Work Plan </w:t>
      </w:r>
    </w:p>
    <w:p w:rsidR="00960DB1" w:rsidRPr="00960DB1" w:rsidRDefault="008D637B" w:rsidP="00960DB1">
      <w:pPr>
        <w:pStyle w:val="BodyText"/>
        <w:numPr>
          <w:ilvl w:val="0"/>
          <w:numId w:val="5"/>
        </w:numPr>
        <w:tabs>
          <w:tab w:val="left" w:pos="360"/>
        </w:tabs>
        <w:jc w:val="both"/>
        <w:rPr>
          <w:rFonts w:ascii="Times New Roman" w:hAnsi="Times New Roman"/>
          <w:bCs/>
          <w:sz w:val="24"/>
        </w:rPr>
      </w:pPr>
      <w:r>
        <w:rPr>
          <w:rFonts w:ascii="Times New Roman" w:hAnsi="Times New Roman"/>
          <w:sz w:val="24"/>
        </w:rPr>
        <w:t xml:space="preserve">Some of UNICEF’s </w:t>
      </w:r>
      <w:r w:rsidR="00B677DC">
        <w:rPr>
          <w:rFonts w:ascii="Times New Roman" w:hAnsi="Times New Roman"/>
          <w:sz w:val="24"/>
        </w:rPr>
        <w:t xml:space="preserve">projected activities in 2011 include </w:t>
      </w:r>
      <w:r>
        <w:rPr>
          <w:rFonts w:ascii="Times New Roman" w:hAnsi="Times New Roman"/>
          <w:sz w:val="24"/>
        </w:rPr>
        <w:t xml:space="preserve">the </w:t>
      </w:r>
      <w:r w:rsidR="00B677DC">
        <w:rPr>
          <w:rFonts w:ascii="Times New Roman" w:hAnsi="Times New Roman"/>
          <w:sz w:val="24"/>
        </w:rPr>
        <w:t>dissemination of information on child rights to traditional leaders, community sensitization workshops on child rights issues, training workshops with the Local Councils on their role in implementing the child Rights Act.</w:t>
      </w:r>
    </w:p>
    <w:p w:rsidR="00960DB1" w:rsidRPr="00960DB1" w:rsidRDefault="00960DB1" w:rsidP="00960DB1">
      <w:pPr>
        <w:pStyle w:val="BodyText"/>
        <w:numPr>
          <w:ilvl w:val="0"/>
          <w:numId w:val="5"/>
        </w:numPr>
        <w:tabs>
          <w:tab w:val="left" w:pos="360"/>
        </w:tabs>
        <w:jc w:val="both"/>
        <w:rPr>
          <w:rFonts w:ascii="Times New Roman" w:hAnsi="Times New Roman" w:cs="Times New Roman"/>
          <w:bCs/>
          <w:sz w:val="24"/>
          <w:szCs w:val="24"/>
        </w:rPr>
      </w:pPr>
      <w:r w:rsidRPr="00960DB1">
        <w:rPr>
          <w:rFonts w:ascii="Times New Roman" w:hAnsi="Times New Roman" w:cs="Times New Roman"/>
          <w:sz w:val="24"/>
          <w:szCs w:val="24"/>
        </w:rPr>
        <w:t>UNDP’s future work plans involves the training of the newly constituted chiefdom committees on their roles and responsibilities and how they relate to the decentralization policy and the Local Government Act; orientation of the newly elected paramount chiefs on chiefdom administration and their role in decentralization; and consultative meetings with district officials and paramount chiefs on the new decentralization policy and local</w:t>
      </w:r>
      <w:r w:rsidRPr="00960DB1">
        <w:rPr>
          <w:rFonts w:ascii="Times New Roman" w:hAnsi="Times New Roman" w:cs="Times New Roman"/>
          <w:bCs/>
          <w:sz w:val="24"/>
          <w:szCs w:val="24"/>
        </w:rPr>
        <w:t xml:space="preserve"> </w:t>
      </w:r>
      <w:r w:rsidRPr="00960DB1">
        <w:rPr>
          <w:rFonts w:ascii="Times New Roman" w:hAnsi="Times New Roman" w:cs="Times New Roman"/>
          <w:sz w:val="24"/>
          <w:szCs w:val="24"/>
        </w:rPr>
        <w:t xml:space="preserve">government act. </w:t>
      </w:r>
    </w:p>
    <w:p w:rsidR="00B677DC" w:rsidRPr="00D10CAE" w:rsidRDefault="00B677DC" w:rsidP="00504467">
      <w:pPr>
        <w:pStyle w:val="BodyText"/>
        <w:numPr>
          <w:ilvl w:val="0"/>
          <w:numId w:val="5"/>
        </w:numPr>
        <w:tabs>
          <w:tab w:val="left" w:pos="360"/>
        </w:tabs>
        <w:jc w:val="both"/>
        <w:rPr>
          <w:rFonts w:ascii="Times New Roman" w:hAnsi="Times New Roman"/>
          <w:bCs/>
          <w:sz w:val="24"/>
        </w:rPr>
      </w:pPr>
      <w:r>
        <w:rPr>
          <w:rFonts w:ascii="Times New Roman" w:hAnsi="Times New Roman"/>
          <w:sz w:val="24"/>
        </w:rPr>
        <w:t>No</w:t>
      </w:r>
      <w:r w:rsidRPr="00234CC4">
        <w:rPr>
          <w:rFonts w:ascii="Times New Roman" w:hAnsi="Times New Roman"/>
          <w:sz w:val="24"/>
        </w:rPr>
        <w:t xml:space="preserve"> adjustments </w:t>
      </w:r>
      <w:r>
        <w:rPr>
          <w:rFonts w:ascii="Times New Roman" w:hAnsi="Times New Roman"/>
          <w:sz w:val="24"/>
        </w:rPr>
        <w:t xml:space="preserve">have been made to the planned </w:t>
      </w:r>
      <w:r w:rsidRPr="00234CC4">
        <w:rPr>
          <w:rFonts w:ascii="Times New Roman" w:hAnsi="Times New Roman"/>
          <w:sz w:val="24"/>
        </w:rPr>
        <w:t>strategies, targ</w:t>
      </w:r>
      <w:r>
        <w:rPr>
          <w:rFonts w:ascii="Times New Roman" w:hAnsi="Times New Roman"/>
          <w:sz w:val="24"/>
        </w:rPr>
        <w:t>ets or key outcomes and outputs</w:t>
      </w:r>
      <w:r w:rsidRPr="00234CC4">
        <w:rPr>
          <w:rFonts w:ascii="Times New Roman" w:hAnsi="Times New Roman"/>
          <w:bCs/>
          <w:sz w:val="24"/>
        </w:rPr>
        <w:t xml:space="preserve">. </w:t>
      </w:r>
      <w:r w:rsidRPr="00D10CAE">
        <w:rPr>
          <w:rFonts w:ascii="Times New Roman" w:hAnsi="Times New Roman"/>
          <w:bCs/>
          <w:sz w:val="24"/>
        </w:rPr>
        <w:t xml:space="preserve"> </w:t>
      </w:r>
    </w:p>
    <w:p w:rsidR="00B677DC" w:rsidRDefault="00B677DC" w:rsidP="00015AAF">
      <w:pPr>
        <w:ind w:left="720"/>
        <w:jc w:val="both"/>
      </w:pPr>
    </w:p>
    <w:p w:rsidR="00DA08C9" w:rsidRPr="000E3E92" w:rsidRDefault="00DA08C9" w:rsidP="00015AAF">
      <w:pPr>
        <w:ind w:left="720"/>
        <w:jc w:val="both"/>
      </w:pPr>
    </w:p>
    <w:p w:rsidR="00B677DC" w:rsidRDefault="00B677DC" w:rsidP="00504467">
      <w:pPr>
        <w:pStyle w:val="Heading1"/>
        <w:numPr>
          <w:ilvl w:val="0"/>
          <w:numId w:val="1"/>
        </w:numPr>
        <w:tabs>
          <w:tab w:val="clear" w:pos="1080"/>
          <w:tab w:val="left" w:pos="360"/>
        </w:tabs>
        <w:ind w:left="360" w:hanging="360"/>
        <w:rPr>
          <w:rFonts w:ascii="Times New Roman" w:hAnsi="Times New Roman"/>
          <w:sz w:val="24"/>
          <w:szCs w:val="24"/>
        </w:rPr>
      </w:pPr>
      <w:r>
        <w:rPr>
          <w:rFonts w:ascii="Times New Roman" w:hAnsi="Times New Roman"/>
          <w:sz w:val="24"/>
          <w:szCs w:val="24"/>
        </w:rPr>
        <w:t>Abbreviations and Acronyms</w:t>
      </w:r>
    </w:p>
    <w:p w:rsidR="00B677DC" w:rsidRPr="002A3031" w:rsidRDefault="00B677DC" w:rsidP="00D10CAE">
      <w:pPr>
        <w:jc w:val="both"/>
      </w:pPr>
    </w:p>
    <w:p w:rsidR="008D637B" w:rsidRDefault="008D637B" w:rsidP="00D10CAE">
      <w:pPr>
        <w:pStyle w:val="BodyText"/>
        <w:tabs>
          <w:tab w:val="left" w:pos="360"/>
        </w:tabs>
        <w:ind w:left="360"/>
        <w:jc w:val="both"/>
        <w:rPr>
          <w:rFonts w:ascii="Times New Roman" w:hAnsi="Times New Roman"/>
          <w:sz w:val="24"/>
        </w:rPr>
      </w:pPr>
      <w:r>
        <w:rPr>
          <w:rFonts w:ascii="Times New Roman" w:hAnsi="Times New Roman"/>
          <w:sz w:val="24"/>
        </w:rPr>
        <w:t>CIDA</w:t>
      </w:r>
      <w:r>
        <w:rPr>
          <w:rFonts w:ascii="Times New Roman" w:hAnsi="Times New Roman"/>
          <w:sz w:val="24"/>
        </w:rPr>
        <w:tab/>
      </w:r>
      <w:r>
        <w:rPr>
          <w:rFonts w:ascii="Times New Roman" w:hAnsi="Times New Roman"/>
          <w:sz w:val="24"/>
        </w:rPr>
        <w:tab/>
      </w:r>
      <w:r>
        <w:rPr>
          <w:rFonts w:ascii="Times New Roman" w:hAnsi="Times New Roman"/>
          <w:sz w:val="24"/>
        </w:rPr>
        <w:tab/>
        <w:t>Canadian International Development Agency</w:t>
      </w:r>
    </w:p>
    <w:p w:rsidR="00B677DC" w:rsidRDefault="00D10CAE" w:rsidP="00D10CAE">
      <w:pPr>
        <w:pStyle w:val="BodyText"/>
        <w:tabs>
          <w:tab w:val="left" w:pos="360"/>
        </w:tabs>
        <w:ind w:left="360"/>
        <w:jc w:val="both"/>
        <w:rPr>
          <w:rFonts w:ascii="Times New Roman" w:hAnsi="Times New Roman"/>
          <w:sz w:val="24"/>
        </w:rPr>
      </w:pPr>
      <w:r>
        <w:rPr>
          <w:rFonts w:ascii="Times New Roman" w:hAnsi="Times New Roman"/>
          <w:sz w:val="24"/>
        </w:rPr>
        <w:t>CRA</w:t>
      </w:r>
      <w:r>
        <w:rPr>
          <w:rFonts w:ascii="Times New Roman" w:hAnsi="Times New Roman"/>
          <w:sz w:val="24"/>
        </w:rPr>
        <w:tab/>
      </w:r>
      <w:r>
        <w:rPr>
          <w:rFonts w:ascii="Times New Roman" w:hAnsi="Times New Roman"/>
          <w:sz w:val="24"/>
        </w:rPr>
        <w:tab/>
      </w:r>
      <w:r>
        <w:rPr>
          <w:rFonts w:ascii="Times New Roman" w:hAnsi="Times New Roman"/>
          <w:sz w:val="24"/>
        </w:rPr>
        <w:tab/>
      </w:r>
      <w:r w:rsidR="00B677DC">
        <w:rPr>
          <w:rFonts w:ascii="Times New Roman" w:hAnsi="Times New Roman"/>
          <w:sz w:val="24"/>
        </w:rPr>
        <w:t>Child Rights Act</w:t>
      </w:r>
    </w:p>
    <w:p w:rsidR="00B677DC" w:rsidRDefault="00D10CAE" w:rsidP="00D10CAE">
      <w:pPr>
        <w:pStyle w:val="BodyText"/>
        <w:tabs>
          <w:tab w:val="left" w:pos="360"/>
        </w:tabs>
        <w:ind w:left="360"/>
        <w:jc w:val="both"/>
        <w:rPr>
          <w:rFonts w:ascii="Times New Roman" w:hAnsi="Times New Roman"/>
          <w:sz w:val="24"/>
        </w:rPr>
      </w:pPr>
      <w:r>
        <w:rPr>
          <w:rFonts w:ascii="Times New Roman" w:hAnsi="Times New Roman"/>
          <w:sz w:val="24"/>
        </w:rPr>
        <w:t>MICS</w:t>
      </w:r>
      <w:r>
        <w:rPr>
          <w:rFonts w:ascii="Times New Roman" w:hAnsi="Times New Roman"/>
          <w:sz w:val="24"/>
        </w:rPr>
        <w:tab/>
      </w:r>
      <w:r>
        <w:rPr>
          <w:rFonts w:ascii="Times New Roman" w:hAnsi="Times New Roman"/>
          <w:sz w:val="24"/>
        </w:rPr>
        <w:tab/>
      </w:r>
      <w:r>
        <w:rPr>
          <w:rFonts w:ascii="Times New Roman" w:hAnsi="Times New Roman"/>
          <w:sz w:val="24"/>
        </w:rPr>
        <w:tab/>
      </w:r>
      <w:r w:rsidR="00B677DC">
        <w:rPr>
          <w:rFonts w:ascii="Times New Roman" w:hAnsi="Times New Roman"/>
          <w:sz w:val="24"/>
        </w:rPr>
        <w:t>Multiple Indicator Cluster Survey</w:t>
      </w:r>
    </w:p>
    <w:p w:rsidR="008D637B" w:rsidRPr="008D637B" w:rsidRDefault="008D637B" w:rsidP="00D10CAE">
      <w:pPr>
        <w:pStyle w:val="BodyText"/>
        <w:tabs>
          <w:tab w:val="left" w:pos="360"/>
        </w:tabs>
        <w:ind w:left="360"/>
        <w:jc w:val="both"/>
        <w:rPr>
          <w:rFonts w:ascii="Times New Roman" w:hAnsi="Times New Roman" w:cs="Times New Roman"/>
          <w:sz w:val="24"/>
          <w:szCs w:val="24"/>
        </w:rPr>
      </w:pPr>
      <w:r w:rsidRPr="008D637B">
        <w:rPr>
          <w:rFonts w:ascii="Times New Roman" w:hAnsi="Times New Roman" w:cs="Times New Roman"/>
          <w:sz w:val="24"/>
          <w:szCs w:val="24"/>
          <w:lang w:val="en-GB"/>
        </w:rPr>
        <w:t xml:space="preserve">MLGRD </w:t>
      </w:r>
      <w:r w:rsidRPr="008D637B">
        <w:rPr>
          <w:rFonts w:ascii="Times New Roman" w:hAnsi="Times New Roman" w:cs="Times New Roman"/>
          <w:sz w:val="24"/>
          <w:szCs w:val="24"/>
          <w:lang w:val="en-GB"/>
        </w:rPr>
        <w:tab/>
      </w:r>
      <w:r w:rsidRPr="008D637B">
        <w:rPr>
          <w:rFonts w:ascii="Times New Roman" w:hAnsi="Times New Roman" w:cs="Times New Roman"/>
          <w:sz w:val="24"/>
          <w:szCs w:val="24"/>
          <w:lang w:val="en-GB"/>
        </w:rPr>
        <w:tab/>
      </w:r>
      <w:r w:rsidRPr="008D637B">
        <w:rPr>
          <w:rFonts w:ascii="Times New Roman" w:hAnsi="Times New Roman" w:cs="Times New Roman"/>
          <w:sz w:val="24"/>
          <w:szCs w:val="24"/>
          <w:lang w:val="en-GB"/>
        </w:rPr>
        <w:tab/>
        <w:t>Ministry of Local Governance and Rural Development</w:t>
      </w:r>
    </w:p>
    <w:p w:rsidR="00B677DC" w:rsidRDefault="00D10CAE" w:rsidP="00D10CAE">
      <w:pPr>
        <w:pStyle w:val="BodyText"/>
        <w:tabs>
          <w:tab w:val="left" w:pos="360"/>
        </w:tabs>
        <w:ind w:left="360"/>
        <w:jc w:val="both"/>
        <w:rPr>
          <w:rFonts w:ascii="Times New Roman" w:hAnsi="Times New Roman"/>
          <w:sz w:val="24"/>
        </w:rPr>
      </w:pPr>
      <w:r>
        <w:rPr>
          <w:rFonts w:ascii="Times New Roman" w:hAnsi="Times New Roman"/>
          <w:sz w:val="24"/>
        </w:rPr>
        <w:t>MSWGCA</w:t>
      </w:r>
      <w:r>
        <w:rPr>
          <w:rFonts w:ascii="Times New Roman" w:hAnsi="Times New Roman"/>
          <w:sz w:val="24"/>
        </w:rPr>
        <w:tab/>
      </w:r>
      <w:r>
        <w:rPr>
          <w:rFonts w:ascii="Times New Roman" w:hAnsi="Times New Roman"/>
          <w:sz w:val="24"/>
        </w:rPr>
        <w:tab/>
      </w:r>
      <w:r w:rsidR="00B677DC">
        <w:rPr>
          <w:rFonts w:ascii="Times New Roman" w:hAnsi="Times New Roman"/>
          <w:sz w:val="24"/>
        </w:rPr>
        <w:t>Ministry of Social Welfare, Gender and children’s Affairs.</w:t>
      </w:r>
    </w:p>
    <w:p w:rsidR="00B677DC" w:rsidRDefault="00D10CAE" w:rsidP="00D10CAE">
      <w:pPr>
        <w:pStyle w:val="BodyText"/>
        <w:ind w:left="360"/>
        <w:jc w:val="both"/>
        <w:rPr>
          <w:rFonts w:ascii="Times New Roman" w:hAnsi="Times New Roman"/>
          <w:sz w:val="24"/>
        </w:rPr>
      </w:pPr>
      <w:r>
        <w:rPr>
          <w:rFonts w:ascii="Times New Roman" w:hAnsi="Times New Roman"/>
          <w:sz w:val="24"/>
        </w:rPr>
        <w:t>NGOs</w:t>
      </w:r>
      <w:r>
        <w:rPr>
          <w:rFonts w:ascii="Times New Roman" w:hAnsi="Times New Roman"/>
          <w:sz w:val="24"/>
        </w:rPr>
        <w:tab/>
      </w:r>
      <w:r>
        <w:rPr>
          <w:rFonts w:ascii="Times New Roman" w:hAnsi="Times New Roman"/>
          <w:sz w:val="24"/>
        </w:rPr>
        <w:tab/>
      </w:r>
      <w:r>
        <w:rPr>
          <w:rFonts w:ascii="Times New Roman" w:hAnsi="Times New Roman"/>
          <w:sz w:val="24"/>
        </w:rPr>
        <w:tab/>
      </w:r>
      <w:r w:rsidR="00B677DC">
        <w:rPr>
          <w:rFonts w:ascii="Times New Roman" w:hAnsi="Times New Roman"/>
          <w:sz w:val="24"/>
        </w:rPr>
        <w:t>Non-Governmental Organizations</w:t>
      </w:r>
    </w:p>
    <w:p w:rsidR="00D10CAE" w:rsidRPr="00416C7A" w:rsidRDefault="00D10CAE" w:rsidP="00D10CAE">
      <w:pPr>
        <w:pStyle w:val="BodyText"/>
        <w:tabs>
          <w:tab w:val="left" w:pos="360"/>
        </w:tabs>
        <w:ind w:left="360"/>
        <w:jc w:val="both"/>
        <w:rPr>
          <w:rFonts w:ascii="Times New Roman" w:hAnsi="Times New Roman"/>
          <w:sz w:val="24"/>
        </w:rPr>
      </w:pPr>
      <w:r w:rsidRPr="00416C7A">
        <w:rPr>
          <w:rFonts w:ascii="Times New Roman" w:hAnsi="Times New Roman"/>
          <w:sz w:val="24"/>
        </w:rPr>
        <w:t>MICS4</w:t>
      </w:r>
      <w:r w:rsidRPr="00416C7A">
        <w:rPr>
          <w:rFonts w:ascii="Times New Roman" w:hAnsi="Times New Roman"/>
          <w:sz w:val="24"/>
        </w:rPr>
        <w:tab/>
      </w:r>
      <w:r w:rsidRPr="00416C7A">
        <w:rPr>
          <w:rFonts w:ascii="Times New Roman" w:hAnsi="Times New Roman"/>
          <w:sz w:val="24"/>
        </w:rPr>
        <w:tab/>
      </w:r>
      <w:r w:rsidRPr="00416C7A">
        <w:rPr>
          <w:rFonts w:ascii="Times New Roman" w:hAnsi="Times New Roman"/>
          <w:sz w:val="24"/>
        </w:rPr>
        <w:tab/>
      </w:r>
      <w:bookmarkEnd w:id="2"/>
      <w:r w:rsidR="00416C7A">
        <w:rPr>
          <w:rFonts w:ascii="Times New Roman" w:hAnsi="Times New Roman"/>
          <w:sz w:val="24"/>
        </w:rPr>
        <w:t>Multiple Indicator Clus</w:t>
      </w:r>
      <w:r w:rsidR="00416C7A" w:rsidRPr="00416C7A">
        <w:rPr>
          <w:rFonts w:ascii="Times New Roman" w:hAnsi="Times New Roman"/>
          <w:sz w:val="24"/>
        </w:rPr>
        <w:t>ter Survey</w:t>
      </w:r>
    </w:p>
    <w:sectPr w:rsidR="00D10CAE" w:rsidRPr="00416C7A" w:rsidSect="00824E91">
      <w:footerReference w:type="default" r:id="rId9"/>
      <w:footerReference w:type="first" r:id="rId10"/>
      <w:pgSz w:w="11907" w:h="16839" w:code="9"/>
      <w:pgMar w:top="1440" w:right="1440" w:bottom="1440" w:left="1440" w:header="720" w:footer="41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17F8" w:rsidRDefault="008017F8">
      <w:r>
        <w:separator/>
      </w:r>
    </w:p>
  </w:endnote>
  <w:endnote w:type="continuationSeparator" w:id="1">
    <w:p w:rsidR="008017F8" w:rsidRDefault="008017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168" w:rsidRDefault="00E05222">
    <w:pPr>
      <w:pStyle w:val="Footer"/>
      <w:pBdr>
        <w:top w:val="single" w:sz="4" w:space="1" w:color="auto"/>
      </w:pBdr>
      <w:tabs>
        <w:tab w:val="clear" w:pos="4320"/>
        <w:tab w:val="clear" w:pos="8640"/>
        <w:tab w:val="center" w:pos="4500"/>
        <w:tab w:val="right" w:pos="9000"/>
      </w:tabs>
      <w:rPr>
        <w:rFonts w:ascii="Arial" w:hAnsi="Arial" w:cs="Arial"/>
        <w:sz w:val="18"/>
        <w:szCs w:val="18"/>
      </w:rPr>
    </w:pPr>
    <w:r>
      <w:rPr>
        <w:rFonts w:ascii="Arial" w:hAnsi="Arial" w:cs="Arial"/>
        <w:sz w:val="18"/>
        <w:szCs w:val="18"/>
        <w:lang w:val="en-GB"/>
      </w:rPr>
      <w:t>MDTF Annual Progress Report</w:t>
    </w:r>
    <w:r>
      <w:rPr>
        <w:rFonts w:ascii="Arial" w:hAnsi="Arial" w:cs="Arial"/>
        <w:sz w:val="18"/>
        <w:szCs w:val="18"/>
      </w:rPr>
      <w:tab/>
      <w:t>1 January – 3</w:t>
    </w:r>
    <w:r>
      <w:rPr>
        <w:rFonts w:ascii="Arial" w:hAnsi="Arial" w:cs="Arial"/>
        <w:sz w:val="18"/>
        <w:szCs w:val="18"/>
        <w:lang w:val="en-GB"/>
      </w:rPr>
      <w:t>1</w:t>
    </w:r>
    <w:r>
      <w:rPr>
        <w:rFonts w:ascii="Arial" w:hAnsi="Arial" w:cs="Arial"/>
        <w:sz w:val="18"/>
        <w:szCs w:val="18"/>
      </w:rPr>
      <w:t xml:space="preserve"> </w:t>
    </w:r>
    <w:r>
      <w:rPr>
        <w:rFonts w:ascii="Arial" w:hAnsi="Arial" w:cs="Arial"/>
        <w:sz w:val="18"/>
        <w:szCs w:val="18"/>
        <w:lang w:val="en-GB"/>
      </w:rPr>
      <w:t>December</w:t>
    </w:r>
    <w:r>
      <w:rPr>
        <w:rFonts w:ascii="Arial" w:hAnsi="Arial" w:cs="Arial"/>
        <w:sz w:val="18"/>
        <w:szCs w:val="18"/>
      </w:rPr>
      <w:t xml:space="preserve"> 20</w:t>
    </w:r>
    <w:r>
      <w:rPr>
        <w:rFonts w:ascii="Arial" w:hAnsi="Arial" w:cs="Arial"/>
        <w:sz w:val="18"/>
        <w:szCs w:val="18"/>
        <w:lang w:val="en-GB"/>
      </w:rPr>
      <w:t>10</w:t>
    </w:r>
    <w:r w:rsidR="00310168">
      <w:rPr>
        <w:rFonts w:ascii="Arial" w:hAnsi="Arial" w:cs="Arial"/>
        <w:sz w:val="18"/>
        <w:szCs w:val="18"/>
      </w:rPr>
      <w:tab/>
    </w:r>
    <w:r w:rsidR="00310168">
      <w:rPr>
        <w:rFonts w:ascii="Arial" w:hAnsi="Arial" w:cs="Arial"/>
        <w:sz w:val="18"/>
        <w:szCs w:val="18"/>
      </w:rPr>
      <w:tab/>
      <w:t xml:space="preserve">Page </w:t>
    </w:r>
    <w:r w:rsidR="004961E9">
      <w:rPr>
        <w:rFonts w:ascii="Arial" w:hAnsi="Arial" w:cs="Arial"/>
        <w:sz w:val="18"/>
        <w:szCs w:val="18"/>
      </w:rPr>
      <w:fldChar w:fldCharType="begin"/>
    </w:r>
    <w:r w:rsidR="00310168">
      <w:rPr>
        <w:rFonts w:ascii="Arial" w:hAnsi="Arial" w:cs="Arial"/>
        <w:sz w:val="18"/>
        <w:szCs w:val="18"/>
      </w:rPr>
      <w:instrText xml:space="preserve"> PAGE   \* MERGEFORMAT </w:instrText>
    </w:r>
    <w:r w:rsidR="004961E9">
      <w:rPr>
        <w:rFonts w:ascii="Arial" w:hAnsi="Arial" w:cs="Arial"/>
        <w:sz w:val="18"/>
        <w:szCs w:val="18"/>
      </w:rPr>
      <w:fldChar w:fldCharType="separate"/>
    </w:r>
    <w:r w:rsidR="00A27FCD">
      <w:rPr>
        <w:rFonts w:ascii="Arial" w:hAnsi="Arial" w:cs="Arial"/>
        <w:noProof/>
        <w:sz w:val="18"/>
        <w:szCs w:val="18"/>
      </w:rPr>
      <w:t>1</w:t>
    </w:r>
    <w:r w:rsidR="004961E9">
      <w:rPr>
        <w:rFonts w:ascii="Arial" w:hAnsi="Arial" w:cs="Arial"/>
        <w:sz w:val="18"/>
        <w:szCs w:val="18"/>
      </w:rPr>
      <w:fldChar w:fldCharType="end"/>
    </w:r>
    <w:r w:rsidR="00310168">
      <w:rPr>
        <w:rFonts w:ascii="Arial" w:hAnsi="Arial" w:cs="Arial"/>
        <w:sz w:val="18"/>
        <w:szCs w:val="18"/>
      </w:rPr>
      <w:t xml:space="preserve"> of </w:t>
    </w:r>
    <w:fldSimple w:instr=" NUMPAGES   \* MERGEFORMAT ">
      <w:r w:rsidR="00A27FCD" w:rsidRPr="00A27FCD">
        <w:rPr>
          <w:rFonts w:ascii="Arial" w:hAnsi="Arial" w:cs="Arial"/>
          <w:noProof/>
          <w:sz w:val="18"/>
          <w:szCs w:val="18"/>
        </w:rPr>
        <w:t>3</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168" w:rsidRDefault="00310168">
    <w:pPr>
      <w:pStyle w:val="Footer"/>
      <w:pBdr>
        <w:top w:val="single" w:sz="4" w:space="1" w:color="auto"/>
      </w:pBdr>
      <w:tabs>
        <w:tab w:val="clear" w:pos="4320"/>
        <w:tab w:val="clear" w:pos="8640"/>
        <w:tab w:val="center" w:pos="4500"/>
        <w:tab w:val="right" w:pos="9000"/>
      </w:tabs>
      <w:rPr>
        <w:rFonts w:ascii="Arial" w:hAnsi="Arial" w:cs="Arial"/>
        <w:sz w:val="18"/>
        <w:szCs w:val="18"/>
      </w:rPr>
    </w:pPr>
    <w:r>
      <w:rPr>
        <w:rFonts w:ascii="Arial" w:hAnsi="Arial" w:cs="Arial"/>
        <w:sz w:val="18"/>
        <w:szCs w:val="18"/>
      </w:rPr>
      <w:t>Sixth Six-Month Progress Report</w:t>
    </w:r>
    <w:r>
      <w:rPr>
        <w:rFonts w:ascii="Arial" w:hAnsi="Arial" w:cs="Arial"/>
        <w:sz w:val="18"/>
        <w:szCs w:val="18"/>
      </w:rPr>
      <w:tab/>
      <w:t xml:space="preserve">1 January – </w:t>
    </w:r>
    <w:smartTag w:uri="urn:schemas-microsoft-com:office:smarttags" w:element="date">
      <w:smartTagPr>
        <w:attr w:name="Year" w:val="2007"/>
        <w:attr w:name="Day" w:val="30"/>
        <w:attr w:name="Month" w:val="6"/>
      </w:smartTagPr>
      <w:r>
        <w:rPr>
          <w:rFonts w:ascii="Arial" w:hAnsi="Arial" w:cs="Arial"/>
          <w:sz w:val="18"/>
          <w:szCs w:val="18"/>
        </w:rPr>
        <w:t>30 June 2007</w:t>
      </w:r>
    </w:smartTag>
    <w:r>
      <w:rPr>
        <w:rFonts w:ascii="Arial" w:hAnsi="Arial" w:cs="Arial"/>
        <w:sz w:val="18"/>
        <w:szCs w:val="18"/>
      </w:rPr>
      <w:tab/>
      <w:t xml:space="preserve">Page </w:t>
    </w:r>
    <w:r w:rsidR="004961E9">
      <w:rPr>
        <w:rFonts w:ascii="Arial" w:hAnsi="Arial" w:cs="Arial"/>
        <w:sz w:val="18"/>
        <w:szCs w:val="18"/>
      </w:rPr>
      <w:fldChar w:fldCharType="begin"/>
    </w:r>
    <w:r>
      <w:rPr>
        <w:rFonts w:ascii="Arial" w:hAnsi="Arial" w:cs="Arial"/>
        <w:sz w:val="18"/>
        <w:szCs w:val="18"/>
      </w:rPr>
      <w:instrText xml:space="preserve"> PAGE   \* MERGEFORMAT </w:instrText>
    </w:r>
    <w:r w:rsidR="004961E9">
      <w:rPr>
        <w:rFonts w:ascii="Arial" w:hAnsi="Arial" w:cs="Arial"/>
        <w:sz w:val="18"/>
        <w:szCs w:val="18"/>
      </w:rPr>
      <w:fldChar w:fldCharType="separate"/>
    </w:r>
    <w:r>
      <w:rPr>
        <w:rFonts w:ascii="Arial" w:hAnsi="Arial" w:cs="Arial"/>
        <w:noProof/>
        <w:sz w:val="18"/>
        <w:szCs w:val="18"/>
      </w:rPr>
      <w:t>5</w:t>
    </w:r>
    <w:r w:rsidR="004961E9">
      <w:rPr>
        <w:rFonts w:ascii="Arial" w:hAnsi="Arial" w:cs="Arial"/>
        <w:sz w:val="18"/>
        <w:szCs w:val="18"/>
      </w:rPr>
      <w:fldChar w:fldCharType="end"/>
    </w:r>
    <w:r>
      <w:rPr>
        <w:rFonts w:ascii="Arial" w:hAnsi="Arial" w:cs="Arial"/>
        <w:sz w:val="18"/>
        <w:szCs w:val="18"/>
      </w:rPr>
      <w:t xml:space="preserve"> of </w:t>
    </w:r>
    <w:fldSimple w:instr=" NUMPAGES   \* MERGEFORMAT ">
      <w:r w:rsidR="00123EC0" w:rsidRPr="00123EC0">
        <w:rPr>
          <w:rFonts w:ascii="Arial" w:hAnsi="Arial" w:cs="Arial"/>
          <w:noProof/>
          <w:sz w:val="18"/>
          <w:szCs w:val="18"/>
        </w:rPr>
        <w:t>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17F8" w:rsidRDefault="008017F8">
      <w:r>
        <w:separator/>
      </w:r>
    </w:p>
  </w:footnote>
  <w:footnote w:type="continuationSeparator" w:id="1">
    <w:p w:rsidR="008017F8" w:rsidRDefault="008017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B5570"/>
    <w:multiLevelType w:val="hybridMultilevel"/>
    <w:tmpl w:val="012092BC"/>
    <w:lvl w:ilvl="0" w:tplc="A0624842">
      <w:start w:val="1"/>
      <w:numFmt w:val="upperRoman"/>
      <w:lvlText w:val="%1."/>
      <w:lvlJc w:val="left"/>
      <w:pPr>
        <w:tabs>
          <w:tab w:val="num" w:pos="1080"/>
        </w:tabs>
        <w:ind w:left="1080" w:hanging="720"/>
      </w:pPr>
      <w:rPr>
        <w:rFonts w:hint="default"/>
      </w:rPr>
    </w:lvl>
    <w:lvl w:ilvl="1" w:tplc="862A952A">
      <w:numFmt w:val="none"/>
      <w:lvlText w:val=""/>
      <w:lvlJc w:val="left"/>
      <w:pPr>
        <w:tabs>
          <w:tab w:val="num" w:pos="360"/>
        </w:tabs>
      </w:pPr>
    </w:lvl>
    <w:lvl w:ilvl="2" w:tplc="E7485428">
      <w:numFmt w:val="none"/>
      <w:lvlText w:val=""/>
      <w:lvlJc w:val="left"/>
      <w:pPr>
        <w:tabs>
          <w:tab w:val="num" w:pos="360"/>
        </w:tabs>
      </w:pPr>
    </w:lvl>
    <w:lvl w:ilvl="3" w:tplc="FD789764">
      <w:numFmt w:val="none"/>
      <w:lvlText w:val=""/>
      <w:lvlJc w:val="left"/>
      <w:pPr>
        <w:tabs>
          <w:tab w:val="num" w:pos="360"/>
        </w:tabs>
      </w:pPr>
    </w:lvl>
    <w:lvl w:ilvl="4" w:tplc="5EFA0FBC">
      <w:numFmt w:val="none"/>
      <w:lvlText w:val=""/>
      <w:lvlJc w:val="left"/>
      <w:pPr>
        <w:tabs>
          <w:tab w:val="num" w:pos="360"/>
        </w:tabs>
      </w:pPr>
    </w:lvl>
    <w:lvl w:ilvl="5" w:tplc="1336440C">
      <w:numFmt w:val="none"/>
      <w:lvlText w:val=""/>
      <w:lvlJc w:val="left"/>
      <w:pPr>
        <w:tabs>
          <w:tab w:val="num" w:pos="360"/>
        </w:tabs>
      </w:pPr>
    </w:lvl>
    <w:lvl w:ilvl="6" w:tplc="D87228D2">
      <w:numFmt w:val="none"/>
      <w:lvlText w:val=""/>
      <w:lvlJc w:val="left"/>
      <w:pPr>
        <w:tabs>
          <w:tab w:val="num" w:pos="360"/>
        </w:tabs>
      </w:pPr>
    </w:lvl>
    <w:lvl w:ilvl="7" w:tplc="49E6716E">
      <w:numFmt w:val="none"/>
      <w:lvlText w:val=""/>
      <w:lvlJc w:val="left"/>
      <w:pPr>
        <w:tabs>
          <w:tab w:val="num" w:pos="360"/>
        </w:tabs>
      </w:pPr>
    </w:lvl>
    <w:lvl w:ilvl="8" w:tplc="035EA2D6">
      <w:numFmt w:val="none"/>
      <w:lvlText w:val=""/>
      <w:lvlJc w:val="left"/>
      <w:pPr>
        <w:tabs>
          <w:tab w:val="num" w:pos="360"/>
        </w:tabs>
      </w:pPr>
    </w:lvl>
  </w:abstractNum>
  <w:abstractNum w:abstractNumId="1">
    <w:nsid w:val="18E7172D"/>
    <w:multiLevelType w:val="hybridMultilevel"/>
    <w:tmpl w:val="8BE8B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F96AC1"/>
    <w:multiLevelType w:val="hybridMultilevel"/>
    <w:tmpl w:val="7696F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7F44D2"/>
    <w:multiLevelType w:val="hybridMultilevel"/>
    <w:tmpl w:val="E8AE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C96C5D"/>
    <w:multiLevelType w:val="hybridMultilevel"/>
    <w:tmpl w:val="13BEA530"/>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E97AB0"/>
    <w:multiLevelType w:val="hybridMultilevel"/>
    <w:tmpl w:val="14426B1E"/>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AA7A41"/>
    <w:multiLevelType w:val="hybridMultilevel"/>
    <w:tmpl w:val="E336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3A43E4"/>
    <w:multiLevelType w:val="hybridMultilevel"/>
    <w:tmpl w:val="97948C28"/>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5E23115"/>
    <w:multiLevelType w:val="hybridMultilevel"/>
    <w:tmpl w:val="84040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6BC6EC2"/>
    <w:multiLevelType w:val="hybridMultilevel"/>
    <w:tmpl w:val="D3F298F8"/>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9D23F82"/>
    <w:multiLevelType w:val="hybridMultilevel"/>
    <w:tmpl w:val="B49EA1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9"/>
  </w:num>
  <w:num w:numId="4">
    <w:abstractNumId w:val="4"/>
  </w:num>
  <w:num w:numId="5">
    <w:abstractNumId w:val="7"/>
  </w:num>
  <w:num w:numId="6">
    <w:abstractNumId w:val="6"/>
  </w:num>
  <w:num w:numId="7">
    <w:abstractNumId w:val="2"/>
  </w:num>
  <w:num w:numId="8">
    <w:abstractNumId w:val="3"/>
  </w:num>
  <w:num w:numId="9">
    <w:abstractNumId w:val="10"/>
  </w:num>
  <w:num w:numId="10">
    <w:abstractNumId w:val="1"/>
  </w:num>
  <w:num w:numId="11">
    <w:abstractNumId w:val="8"/>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8F2AC2"/>
    <w:rsid w:val="00003AEB"/>
    <w:rsid w:val="000078BC"/>
    <w:rsid w:val="00007ECE"/>
    <w:rsid w:val="000121B0"/>
    <w:rsid w:val="000134CC"/>
    <w:rsid w:val="00015AAF"/>
    <w:rsid w:val="00016418"/>
    <w:rsid w:val="00024F9B"/>
    <w:rsid w:val="000308D4"/>
    <w:rsid w:val="0003116D"/>
    <w:rsid w:val="00031DC9"/>
    <w:rsid w:val="00032F16"/>
    <w:rsid w:val="00043245"/>
    <w:rsid w:val="00052FF4"/>
    <w:rsid w:val="00064352"/>
    <w:rsid w:val="00066978"/>
    <w:rsid w:val="00090D90"/>
    <w:rsid w:val="00092501"/>
    <w:rsid w:val="00094B2F"/>
    <w:rsid w:val="00096711"/>
    <w:rsid w:val="000968C1"/>
    <w:rsid w:val="000972B6"/>
    <w:rsid w:val="000A126F"/>
    <w:rsid w:val="000A146E"/>
    <w:rsid w:val="000A5536"/>
    <w:rsid w:val="000B599B"/>
    <w:rsid w:val="000B7D96"/>
    <w:rsid w:val="000C0119"/>
    <w:rsid w:val="000C03EE"/>
    <w:rsid w:val="000C0B78"/>
    <w:rsid w:val="000C2A11"/>
    <w:rsid w:val="000C35B0"/>
    <w:rsid w:val="000C656D"/>
    <w:rsid w:val="000D6D9C"/>
    <w:rsid w:val="000F23F3"/>
    <w:rsid w:val="00106A96"/>
    <w:rsid w:val="00107760"/>
    <w:rsid w:val="00114C7D"/>
    <w:rsid w:val="0011699C"/>
    <w:rsid w:val="00122622"/>
    <w:rsid w:val="0012303A"/>
    <w:rsid w:val="00123EC0"/>
    <w:rsid w:val="00124B56"/>
    <w:rsid w:val="00126292"/>
    <w:rsid w:val="00132552"/>
    <w:rsid w:val="0013530A"/>
    <w:rsid w:val="0013612C"/>
    <w:rsid w:val="00136A69"/>
    <w:rsid w:val="00144ED5"/>
    <w:rsid w:val="0014549D"/>
    <w:rsid w:val="00145891"/>
    <w:rsid w:val="00154386"/>
    <w:rsid w:val="0015472D"/>
    <w:rsid w:val="0015763B"/>
    <w:rsid w:val="001602DF"/>
    <w:rsid w:val="00160579"/>
    <w:rsid w:val="001649DC"/>
    <w:rsid w:val="00165038"/>
    <w:rsid w:val="00170DD0"/>
    <w:rsid w:val="00171470"/>
    <w:rsid w:val="001737DA"/>
    <w:rsid w:val="001854AB"/>
    <w:rsid w:val="00193B41"/>
    <w:rsid w:val="001957DC"/>
    <w:rsid w:val="00197C6B"/>
    <w:rsid w:val="001A2C73"/>
    <w:rsid w:val="001A52A4"/>
    <w:rsid w:val="001A5801"/>
    <w:rsid w:val="001C1E68"/>
    <w:rsid w:val="001C209F"/>
    <w:rsid w:val="001D242B"/>
    <w:rsid w:val="001D4CA5"/>
    <w:rsid w:val="001D757B"/>
    <w:rsid w:val="001E101F"/>
    <w:rsid w:val="001E21A6"/>
    <w:rsid w:val="001E2946"/>
    <w:rsid w:val="001F4683"/>
    <w:rsid w:val="001F4D9E"/>
    <w:rsid w:val="00205F81"/>
    <w:rsid w:val="00206941"/>
    <w:rsid w:val="0021182F"/>
    <w:rsid w:val="00212FEB"/>
    <w:rsid w:val="00213E87"/>
    <w:rsid w:val="00215D1B"/>
    <w:rsid w:val="00216AA0"/>
    <w:rsid w:val="002179BB"/>
    <w:rsid w:val="00220D29"/>
    <w:rsid w:val="0023222F"/>
    <w:rsid w:val="00233E28"/>
    <w:rsid w:val="0023529C"/>
    <w:rsid w:val="00243F99"/>
    <w:rsid w:val="00246286"/>
    <w:rsid w:val="00251130"/>
    <w:rsid w:val="00255B0E"/>
    <w:rsid w:val="0025606E"/>
    <w:rsid w:val="002637DC"/>
    <w:rsid w:val="0027001F"/>
    <w:rsid w:val="00270043"/>
    <w:rsid w:val="00274F02"/>
    <w:rsid w:val="00275A4A"/>
    <w:rsid w:val="002801C6"/>
    <w:rsid w:val="002805D4"/>
    <w:rsid w:val="00280FB9"/>
    <w:rsid w:val="00284411"/>
    <w:rsid w:val="002A02A4"/>
    <w:rsid w:val="002A3031"/>
    <w:rsid w:val="002A340B"/>
    <w:rsid w:val="002A5950"/>
    <w:rsid w:val="002A6952"/>
    <w:rsid w:val="002A7665"/>
    <w:rsid w:val="002B14C9"/>
    <w:rsid w:val="002B2B6B"/>
    <w:rsid w:val="002C126A"/>
    <w:rsid w:val="002C4A03"/>
    <w:rsid w:val="002C690B"/>
    <w:rsid w:val="002C6968"/>
    <w:rsid w:val="002E50CF"/>
    <w:rsid w:val="002E77D1"/>
    <w:rsid w:val="002F1156"/>
    <w:rsid w:val="002F3EFE"/>
    <w:rsid w:val="002F5953"/>
    <w:rsid w:val="002F6861"/>
    <w:rsid w:val="0030509D"/>
    <w:rsid w:val="00310168"/>
    <w:rsid w:val="00310C19"/>
    <w:rsid w:val="00312685"/>
    <w:rsid w:val="00314A5F"/>
    <w:rsid w:val="00320895"/>
    <w:rsid w:val="00330077"/>
    <w:rsid w:val="0033662C"/>
    <w:rsid w:val="003369D5"/>
    <w:rsid w:val="0034386B"/>
    <w:rsid w:val="0034496F"/>
    <w:rsid w:val="00346FFE"/>
    <w:rsid w:val="00351A14"/>
    <w:rsid w:val="00356D08"/>
    <w:rsid w:val="00360431"/>
    <w:rsid w:val="00360501"/>
    <w:rsid w:val="00360945"/>
    <w:rsid w:val="0036774E"/>
    <w:rsid w:val="00375FFA"/>
    <w:rsid w:val="003815EF"/>
    <w:rsid w:val="00382573"/>
    <w:rsid w:val="003879DF"/>
    <w:rsid w:val="00390F98"/>
    <w:rsid w:val="00396D76"/>
    <w:rsid w:val="003A1AF5"/>
    <w:rsid w:val="003A77A2"/>
    <w:rsid w:val="003B0303"/>
    <w:rsid w:val="003B454A"/>
    <w:rsid w:val="003C1A52"/>
    <w:rsid w:val="003C3941"/>
    <w:rsid w:val="003C3FC0"/>
    <w:rsid w:val="003C4D74"/>
    <w:rsid w:val="003D13A8"/>
    <w:rsid w:val="003D210A"/>
    <w:rsid w:val="003D3325"/>
    <w:rsid w:val="003D4331"/>
    <w:rsid w:val="003E51E4"/>
    <w:rsid w:val="003E62C0"/>
    <w:rsid w:val="00405A55"/>
    <w:rsid w:val="0041185F"/>
    <w:rsid w:val="004160BF"/>
    <w:rsid w:val="00416C7A"/>
    <w:rsid w:val="00417B11"/>
    <w:rsid w:val="00422D8B"/>
    <w:rsid w:val="00427179"/>
    <w:rsid w:val="00432267"/>
    <w:rsid w:val="00435C09"/>
    <w:rsid w:val="00442C6B"/>
    <w:rsid w:val="00452ED1"/>
    <w:rsid w:val="0045520B"/>
    <w:rsid w:val="0045562F"/>
    <w:rsid w:val="00455DEA"/>
    <w:rsid w:val="004600E3"/>
    <w:rsid w:val="004658BE"/>
    <w:rsid w:val="00465B26"/>
    <w:rsid w:val="00466449"/>
    <w:rsid w:val="00466DEB"/>
    <w:rsid w:val="00466E3B"/>
    <w:rsid w:val="00470009"/>
    <w:rsid w:val="00471235"/>
    <w:rsid w:val="0047708F"/>
    <w:rsid w:val="00480C5E"/>
    <w:rsid w:val="00482220"/>
    <w:rsid w:val="004863CF"/>
    <w:rsid w:val="004961E9"/>
    <w:rsid w:val="0049642B"/>
    <w:rsid w:val="004A0A50"/>
    <w:rsid w:val="004B5AAB"/>
    <w:rsid w:val="004C173F"/>
    <w:rsid w:val="004C62BF"/>
    <w:rsid w:val="004D1571"/>
    <w:rsid w:val="004D52B0"/>
    <w:rsid w:val="004D7D3C"/>
    <w:rsid w:val="004E1C4A"/>
    <w:rsid w:val="004E4B51"/>
    <w:rsid w:val="004E7392"/>
    <w:rsid w:val="004F5F38"/>
    <w:rsid w:val="004F6B31"/>
    <w:rsid w:val="004F71AC"/>
    <w:rsid w:val="005014CA"/>
    <w:rsid w:val="00504467"/>
    <w:rsid w:val="00510055"/>
    <w:rsid w:val="00510D98"/>
    <w:rsid w:val="005117CC"/>
    <w:rsid w:val="00521F30"/>
    <w:rsid w:val="0052663C"/>
    <w:rsid w:val="005268DC"/>
    <w:rsid w:val="0052760B"/>
    <w:rsid w:val="0053545E"/>
    <w:rsid w:val="00537107"/>
    <w:rsid w:val="00537CAD"/>
    <w:rsid w:val="00540142"/>
    <w:rsid w:val="00540389"/>
    <w:rsid w:val="005473D7"/>
    <w:rsid w:val="00550809"/>
    <w:rsid w:val="00554D46"/>
    <w:rsid w:val="00555A12"/>
    <w:rsid w:val="005578E7"/>
    <w:rsid w:val="00573DAD"/>
    <w:rsid w:val="00581F54"/>
    <w:rsid w:val="0059646F"/>
    <w:rsid w:val="005A0F3F"/>
    <w:rsid w:val="005B1CBB"/>
    <w:rsid w:val="005B4B46"/>
    <w:rsid w:val="005B607F"/>
    <w:rsid w:val="005C0233"/>
    <w:rsid w:val="005C1731"/>
    <w:rsid w:val="005D27D4"/>
    <w:rsid w:val="005D5D53"/>
    <w:rsid w:val="005D746B"/>
    <w:rsid w:val="005E4EDD"/>
    <w:rsid w:val="005F0467"/>
    <w:rsid w:val="006002EE"/>
    <w:rsid w:val="00601E0F"/>
    <w:rsid w:val="006020B1"/>
    <w:rsid w:val="006053F9"/>
    <w:rsid w:val="006117B9"/>
    <w:rsid w:val="0061260C"/>
    <w:rsid w:val="00615E8B"/>
    <w:rsid w:val="00617CFC"/>
    <w:rsid w:val="00641437"/>
    <w:rsid w:val="006440C3"/>
    <w:rsid w:val="006447B1"/>
    <w:rsid w:val="00645E3A"/>
    <w:rsid w:val="00650E20"/>
    <w:rsid w:val="0065590C"/>
    <w:rsid w:val="00655D27"/>
    <w:rsid w:val="00656759"/>
    <w:rsid w:val="006602F1"/>
    <w:rsid w:val="00673516"/>
    <w:rsid w:val="00675934"/>
    <w:rsid w:val="00685ABC"/>
    <w:rsid w:val="00693899"/>
    <w:rsid w:val="006A1378"/>
    <w:rsid w:val="006B42EB"/>
    <w:rsid w:val="006D3D21"/>
    <w:rsid w:val="006F0970"/>
    <w:rsid w:val="006F1D4C"/>
    <w:rsid w:val="006F4639"/>
    <w:rsid w:val="006F4E81"/>
    <w:rsid w:val="006F7271"/>
    <w:rsid w:val="007041E5"/>
    <w:rsid w:val="0070460B"/>
    <w:rsid w:val="0070583F"/>
    <w:rsid w:val="0071507D"/>
    <w:rsid w:val="00717598"/>
    <w:rsid w:val="00717C7A"/>
    <w:rsid w:val="00730077"/>
    <w:rsid w:val="00733BB2"/>
    <w:rsid w:val="00733ED7"/>
    <w:rsid w:val="007375C4"/>
    <w:rsid w:val="007416AC"/>
    <w:rsid w:val="00744618"/>
    <w:rsid w:val="00747763"/>
    <w:rsid w:val="007501B3"/>
    <w:rsid w:val="007524DC"/>
    <w:rsid w:val="00760206"/>
    <w:rsid w:val="007626D9"/>
    <w:rsid w:val="00764769"/>
    <w:rsid w:val="00766AF4"/>
    <w:rsid w:val="00766B02"/>
    <w:rsid w:val="00771F7F"/>
    <w:rsid w:val="007723A7"/>
    <w:rsid w:val="0077310A"/>
    <w:rsid w:val="00782335"/>
    <w:rsid w:val="007B641A"/>
    <w:rsid w:val="007D76F9"/>
    <w:rsid w:val="007E464F"/>
    <w:rsid w:val="007E4FE2"/>
    <w:rsid w:val="007F1E32"/>
    <w:rsid w:val="007F5010"/>
    <w:rsid w:val="008017F8"/>
    <w:rsid w:val="0080284B"/>
    <w:rsid w:val="008065D7"/>
    <w:rsid w:val="008110D8"/>
    <w:rsid w:val="00811DC6"/>
    <w:rsid w:val="00813AC1"/>
    <w:rsid w:val="00814B1B"/>
    <w:rsid w:val="00824E91"/>
    <w:rsid w:val="0082670A"/>
    <w:rsid w:val="00832740"/>
    <w:rsid w:val="0084010D"/>
    <w:rsid w:val="00843477"/>
    <w:rsid w:val="00847324"/>
    <w:rsid w:val="008552F1"/>
    <w:rsid w:val="00862256"/>
    <w:rsid w:val="008654FB"/>
    <w:rsid w:val="008678FD"/>
    <w:rsid w:val="008679D3"/>
    <w:rsid w:val="00872B6C"/>
    <w:rsid w:val="0087336E"/>
    <w:rsid w:val="008809EA"/>
    <w:rsid w:val="00881946"/>
    <w:rsid w:val="0088302C"/>
    <w:rsid w:val="008877E3"/>
    <w:rsid w:val="00892409"/>
    <w:rsid w:val="008A295D"/>
    <w:rsid w:val="008A5A30"/>
    <w:rsid w:val="008B609E"/>
    <w:rsid w:val="008C1C25"/>
    <w:rsid w:val="008C224A"/>
    <w:rsid w:val="008C479C"/>
    <w:rsid w:val="008C493E"/>
    <w:rsid w:val="008C7B0B"/>
    <w:rsid w:val="008D637B"/>
    <w:rsid w:val="008D76B2"/>
    <w:rsid w:val="008E0959"/>
    <w:rsid w:val="008E5B7B"/>
    <w:rsid w:val="008E5BE7"/>
    <w:rsid w:val="008E650C"/>
    <w:rsid w:val="008F2383"/>
    <w:rsid w:val="008F2AC2"/>
    <w:rsid w:val="008F2BCF"/>
    <w:rsid w:val="00903ED8"/>
    <w:rsid w:val="00906395"/>
    <w:rsid w:val="00910018"/>
    <w:rsid w:val="00916967"/>
    <w:rsid w:val="0092093C"/>
    <w:rsid w:val="00925EE6"/>
    <w:rsid w:val="009261CF"/>
    <w:rsid w:val="00937093"/>
    <w:rsid w:val="009415AF"/>
    <w:rsid w:val="00942A18"/>
    <w:rsid w:val="00953BFD"/>
    <w:rsid w:val="00954AD0"/>
    <w:rsid w:val="00960DB1"/>
    <w:rsid w:val="00962458"/>
    <w:rsid w:val="00962E51"/>
    <w:rsid w:val="009654E0"/>
    <w:rsid w:val="0096704B"/>
    <w:rsid w:val="00967129"/>
    <w:rsid w:val="00970579"/>
    <w:rsid w:val="00971F63"/>
    <w:rsid w:val="00976E29"/>
    <w:rsid w:val="00983256"/>
    <w:rsid w:val="009848E7"/>
    <w:rsid w:val="009854A5"/>
    <w:rsid w:val="00986BA5"/>
    <w:rsid w:val="00995566"/>
    <w:rsid w:val="009B286A"/>
    <w:rsid w:val="009B3EC0"/>
    <w:rsid w:val="009C05C5"/>
    <w:rsid w:val="009C1C57"/>
    <w:rsid w:val="009C26E7"/>
    <w:rsid w:val="009C5C27"/>
    <w:rsid w:val="009C7423"/>
    <w:rsid w:val="009D0955"/>
    <w:rsid w:val="009D4FB1"/>
    <w:rsid w:val="009D5D55"/>
    <w:rsid w:val="009E1FDA"/>
    <w:rsid w:val="009E3952"/>
    <w:rsid w:val="009F043F"/>
    <w:rsid w:val="009F3E07"/>
    <w:rsid w:val="009F5AF1"/>
    <w:rsid w:val="009F649C"/>
    <w:rsid w:val="00A013D7"/>
    <w:rsid w:val="00A026AF"/>
    <w:rsid w:val="00A03233"/>
    <w:rsid w:val="00A06DA5"/>
    <w:rsid w:val="00A07F0D"/>
    <w:rsid w:val="00A17B13"/>
    <w:rsid w:val="00A23616"/>
    <w:rsid w:val="00A2458B"/>
    <w:rsid w:val="00A27FCD"/>
    <w:rsid w:val="00A32FDA"/>
    <w:rsid w:val="00A33A02"/>
    <w:rsid w:val="00A359B9"/>
    <w:rsid w:val="00A46E8F"/>
    <w:rsid w:val="00A61216"/>
    <w:rsid w:val="00A7197E"/>
    <w:rsid w:val="00A734CD"/>
    <w:rsid w:val="00A81AC4"/>
    <w:rsid w:val="00A81EFE"/>
    <w:rsid w:val="00A82D0D"/>
    <w:rsid w:val="00A9121A"/>
    <w:rsid w:val="00A91552"/>
    <w:rsid w:val="00A91A74"/>
    <w:rsid w:val="00A93049"/>
    <w:rsid w:val="00A96288"/>
    <w:rsid w:val="00AA4D9C"/>
    <w:rsid w:val="00AA6424"/>
    <w:rsid w:val="00AB0274"/>
    <w:rsid w:val="00AB36A9"/>
    <w:rsid w:val="00AB4503"/>
    <w:rsid w:val="00AC0B78"/>
    <w:rsid w:val="00AC2CF0"/>
    <w:rsid w:val="00AC4360"/>
    <w:rsid w:val="00AC5D88"/>
    <w:rsid w:val="00AC6753"/>
    <w:rsid w:val="00AC6E12"/>
    <w:rsid w:val="00AC7FD3"/>
    <w:rsid w:val="00AD1065"/>
    <w:rsid w:val="00AD3286"/>
    <w:rsid w:val="00AD402B"/>
    <w:rsid w:val="00AD4F41"/>
    <w:rsid w:val="00AD7BFD"/>
    <w:rsid w:val="00AE1F6B"/>
    <w:rsid w:val="00AE3237"/>
    <w:rsid w:val="00AE3459"/>
    <w:rsid w:val="00AE4A17"/>
    <w:rsid w:val="00AF6095"/>
    <w:rsid w:val="00AF7B8F"/>
    <w:rsid w:val="00B11C4C"/>
    <w:rsid w:val="00B21C60"/>
    <w:rsid w:val="00B24CE1"/>
    <w:rsid w:val="00B26E7E"/>
    <w:rsid w:val="00B30E23"/>
    <w:rsid w:val="00B36B8A"/>
    <w:rsid w:val="00B447C7"/>
    <w:rsid w:val="00B50BD2"/>
    <w:rsid w:val="00B54645"/>
    <w:rsid w:val="00B54704"/>
    <w:rsid w:val="00B677DC"/>
    <w:rsid w:val="00B67EEC"/>
    <w:rsid w:val="00B72C73"/>
    <w:rsid w:val="00B734EC"/>
    <w:rsid w:val="00B7777C"/>
    <w:rsid w:val="00B84453"/>
    <w:rsid w:val="00B84BA4"/>
    <w:rsid w:val="00B912E2"/>
    <w:rsid w:val="00B97FBF"/>
    <w:rsid w:val="00BA3272"/>
    <w:rsid w:val="00BA3663"/>
    <w:rsid w:val="00BA5995"/>
    <w:rsid w:val="00BB0A3A"/>
    <w:rsid w:val="00BB17B3"/>
    <w:rsid w:val="00BB1EF4"/>
    <w:rsid w:val="00BB294F"/>
    <w:rsid w:val="00BB3696"/>
    <w:rsid w:val="00BB44D3"/>
    <w:rsid w:val="00BB5A76"/>
    <w:rsid w:val="00BB7074"/>
    <w:rsid w:val="00BD17AE"/>
    <w:rsid w:val="00BE25ED"/>
    <w:rsid w:val="00BE31C8"/>
    <w:rsid w:val="00BE3B0B"/>
    <w:rsid w:val="00BE5B12"/>
    <w:rsid w:val="00BF1CC9"/>
    <w:rsid w:val="00C02CA8"/>
    <w:rsid w:val="00C04E8D"/>
    <w:rsid w:val="00C17F79"/>
    <w:rsid w:val="00C2162B"/>
    <w:rsid w:val="00C21861"/>
    <w:rsid w:val="00C23B8B"/>
    <w:rsid w:val="00C26EC4"/>
    <w:rsid w:val="00C37214"/>
    <w:rsid w:val="00C416C0"/>
    <w:rsid w:val="00C54B7D"/>
    <w:rsid w:val="00C5695E"/>
    <w:rsid w:val="00C57AA9"/>
    <w:rsid w:val="00C57C0B"/>
    <w:rsid w:val="00C60354"/>
    <w:rsid w:val="00C80CE4"/>
    <w:rsid w:val="00C81746"/>
    <w:rsid w:val="00C823DA"/>
    <w:rsid w:val="00C82A2B"/>
    <w:rsid w:val="00C85B34"/>
    <w:rsid w:val="00C87E85"/>
    <w:rsid w:val="00C91B1F"/>
    <w:rsid w:val="00C94870"/>
    <w:rsid w:val="00C96F44"/>
    <w:rsid w:val="00CA01FE"/>
    <w:rsid w:val="00CA0DEC"/>
    <w:rsid w:val="00CA33AC"/>
    <w:rsid w:val="00CA38BE"/>
    <w:rsid w:val="00CA38FE"/>
    <w:rsid w:val="00CC6E5F"/>
    <w:rsid w:val="00CD2136"/>
    <w:rsid w:val="00CD4E4C"/>
    <w:rsid w:val="00CD522D"/>
    <w:rsid w:val="00CD7AF1"/>
    <w:rsid w:val="00CE49E6"/>
    <w:rsid w:val="00CE54A7"/>
    <w:rsid w:val="00CF40A2"/>
    <w:rsid w:val="00CF414A"/>
    <w:rsid w:val="00CF4774"/>
    <w:rsid w:val="00CF69D4"/>
    <w:rsid w:val="00D00906"/>
    <w:rsid w:val="00D00E18"/>
    <w:rsid w:val="00D02FD3"/>
    <w:rsid w:val="00D10850"/>
    <w:rsid w:val="00D10CAE"/>
    <w:rsid w:val="00D111DE"/>
    <w:rsid w:val="00D1222F"/>
    <w:rsid w:val="00D139C9"/>
    <w:rsid w:val="00D14F94"/>
    <w:rsid w:val="00D218C2"/>
    <w:rsid w:val="00D2236E"/>
    <w:rsid w:val="00D24A1F"/>
    <w:rsid w:val="00D35F2B"/>
    <w:rsid w:val="00D36941"/>
    <w:rsid w:val="00D4003B"/>
    <w:rsid w:val="00D444C1"/>
    <w:rsid w:val="00D5127E"/>
    <w:rsid w:val="00D61BCD"/>
    <w:rsid w:val="00D6369A"/>
    <w:rsid w:val="00D658DF"/>
    <w:rsid w:val="00D701B8"/>
    <w:rsid w:val="00D72415"/>
    <w:rsid w:val="00D72A60"/>
    <w:rsid w:val="00D7553F"/>
    <w:rsid w:val="00D86A12"/>
    <w:rsid w:val="00D92A87"/>
    <w:rsid w:val="00D94E6E"/>
    <w:rsid w:val="00DA08C9"/>
    <w:rsid w:val="00DB514C"/>
    <w:rsid w:val="00DB6417"/>
    <w:rsid w:val="00DB64B1"/>
    <w:rsid w:val="00DB72BD"/>
    <w:rsid w:val="00DC12DE"/>
    <w:rsid w:val="00DC2F33"/>
    <w:rsid w:val="00DD14BB"/>
    <w:rsid w:val="00DD308B"/>
    <w:rsid w:val="00DD3BAE"/>
    <w:rsid w:val="00DD6EE0"/>
    <w:rsid w:val="00DD736F"/>
    <w:rsid w:val="00DE47F4"/>
    <w:rsid w:val="00DE6CC8"/>
    <w:rsid w:val="00DE6E89"/>
    <w:rsid w:val="00DF1FC2"/>
    <w:rsid w:val="00E05222"/>
    <w:rsid w:val="00E10174"/>
    <w:rsid w:val="00E20C3E"/>
    <w:rsid w:val="00E31071"/>
    <w:rsid w:val="00E35E16"/>
    <w:rsid w:val="00E364B9"/>
    <w:rsid w:val="00E45743"/>
    <w:rsid w:val="00E527F5"/>
    <w:rsid w:val="00E571C3"/>
    <w:rsid w:val="00E626BD"/>
    <w:rsid w:val="00E64927"/>
    <w:rsid w:val="00E7048D"/>
    <w:rsid w:val="00E72340"/>
    <w:rsid w:val="00E8097F"/>
    <w:rsid w:val="00EA3B64"/>
    <w:rsid w:val="00EA795A"/>
    <w:rsid w:val="00EB1A36"/>
    <w:rsid w:val="00EB42D7"/>
    <w:rsid w:val="00EC2E93"/>
    <w:rsid w:val="00EC7307"/>
    <w:rsid w:val="00ED068F"/>
    <w:rsid w:val="00ED7D51"/>
    <w:rsid w:val="00EE031C"/>
    <w:rsid w:val="00EE0977"/>
    <w:rsid w:val="00EE6C4E"/>
    <w:rsid w:val="00EF024F"/>
    <w:rsid w:val="00EF5825"/>
    <w:rsid w:val="00EF6E14"/>
    <w:rsid w:val="00EF7C96"/>
    <w:rsid w:val="00F000D7"/>
    <w:rsid w:val="00F01182"/>
    <w:rsid w:val="00F06ED4"/>
    <w:rsid w:val="00F134F0"/>
    <w:rsid w:val="00F1764E"/>
    <w:rsid w:val="00F207F5"/>
    <w:rsid w:val="00F22A76"/>
    <w:rsid w:val="00F25119"/>
    <w:rsid w:val="00F316CE"/>
    <w:rsid w:val="00F33E1A"/>
    <w:rsid w:val="00F41298"/>
    <w:rsid w:val="00F418E8"/>
    <w:rsid w:val="00F46998"/>
    <w:rsid w:val="00F51A19"/>
    <w:rsid w:val="00F61F6D"/>
    <w:rsid w:val="00F6261C"/>
    <w:rsid w:val="00F65954"/>
    <w:rsid w:val="00F66FD0"/>
    <w:rsid w:val="00F70AB5"/>
    <w:rsid w:val="00F719EA"/>
    <w:rsid w:val="00F751A1"/>
    <w:rsid w:val="00F755E7"/>
    <w:rsid w:val="00F7637C"/>
    <w:rsid w:val="00F77B53"/>
    <w:rsid w:val="00F80140"/>
    <w:rsid w:val="00F80D48"/>
    <w:rsid w:val="00F81681"/>
    <w:rsid w:val="00F84E48"/>
    <w:rsid w:val="00F93AF2"/>
    <w:rsid w:val="00F971C2"/>
    <w:rsid w:val="00FA2EBE"/>
    <w:rsid w:val="00FB7ECA"/>
    <w:rsid w:val="00FC36F8"/>
    <w:rsid w:val="00FD032B"/>
    <w:rsid w:val="00FD506B"/>
    <w:rsid w:val="00FD5475"/>
    <w:rsid w:val="00FE0753"/>
    <w:rsid w:val="00FE3224"/>
    <w:rsid w:val="00FE3AA6"/>
    <w:rsid w:val="00FE7E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ormal">
    <w:name w:val="Normal"/>
    <w:qFormat/>
    <w:rsid w:val="001A5801"/>
    <w:rPr>
      <w:sz w:val="24"/>
      <w:szCs w:val="24"/>
    </w:rPr>
  </w:style>
  <w:style w:type="paragraph" w:styleId="Heading1">
    <w:name w:val="heading 1"/>
    <w:basedOn w:val="Normal"/>
    <w:next w:val="Normal"/>
    <w:link w:val="Heading1Char"/>
    <w:qFormat/>
    <w:rsid w:val="001A5801"/>
    <w:pPr>
      <w:keepNext/>
      <w:ind w:left="4320"/>
      <w:jc w:val="both"/>
      <w:outlineLvl w:val="0"/>
    </w:pPr>
    <w:rPr>
      <w:rFonts w:ascii="Arial" w:hAnsi="Arial"/>
      <w:b/>
      <w:bCs/>
      <w:sz w:val="20"/>
      <w:szCs w:val="20"/>
    </w:rPr>
  </w:style>
  <w:style w:type="paragraph" w:styleId="Heading2">
    <w:name w:val="heading 2"/>
    <w:basedOn w:val="Normal"/>
    <w:next w:val="Normal"/>
    <w:link w:val="Heading2Char"/>
    <w:qFormat/>
    <w:rsid w:val="00E72340"/>
    <w:pPr>
      <w:keepNext/>
      <w:outlineLvl w:val="1"/>
    </w:pPr>
    <w:rPr>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A5801"/>
    <w:rPr>
      <w:color w:val="0000FF"/>
      <w:u w:val="single"/>
    </w:rPr>
  </w:style>
  <w:style w:type="paragraph" w:styleId="BodyText">
    <w:name w:val="Body Text"/>
    <w:basedOn w:val="Normal"/>
    <w:link w:val="BodyTextChar"/>
    <w:rsid w:val="001A5801"/>
    <w:rPr>
      <w:rFonts w:ascii="Arial" w:hAnsi="Arial" w:cs="Arial"/>
      <w:sz w:val="20"/>
      <w:szCs w:val="20"/>
    </w:rPr>
  </w:style>
  <w:style w:type="paragraph" w:styleId="Header">
    <w:name w:val="header"/>
    <w:basedOn w:val="Normal"/>
    <w:rsid w:val="001A5801"/>
    <w:pPr>
      <w:tabs>
        <w:tab w:val="center" w:pos="4320"/>
        <w:tab w:val="right" w:pos="8640"/>
      </w:tabs>
    </w:pPr>
  </w:style>
  <w:style w:type="paragraph" w:styleId="Footer">
    <w:name w:val="footer"/>
    <w:basedOn w:val="Normal"/>
    <w:link w:val="FooterChar"/>
    <w:uiPriority w:val="99"/>
    <w:rsid w:val="001A5801"/>
    <w:pPr>
      <w:tabs>
        <w:tab w:val="center" w:pos="4320"/>
        <w:tab w:val="right" w:pos="8640"/>
      </w:tabs>
    </w:pPr>
  </w:style>
  <w:style w:type="paragraph" w:styleId="BodyTextIndent">
    <w:name w:val="Body Text Indent"/>
    <w:basedOn w:val="Normal"/>
    <w:rsid w:val="001A5801"/>
    <w:pPr>
      <w:ind w:left="1440" w:hanging="1440"/>
    </w:pPr>
    <w:rPr>
      <w:rFonts w:ascii="Arial" w:hAnsi="Arial" w:cs="Arial"/>
      <w:b/>
      <w:bCs/>
      <w:sz w:val="20"/>
      <w:szCs w:val="20"/>
    </w:rPr>
  </w:style>
  <w:style w:type="paragraph" w:styleId="BodyText2">
    <w:name w:val="Body Text 2"/>
    <w:basedOn w:val="Normal"/>
    <w:rsid w:val="001A5801"/>
    <w:pPr>
      <w:jc w:val="both"/>
    </w:pPr>
    <w:rPr>
      <w:rFonts w:ascii="Arial" w:hAnsi="Arial" w:cs="Arial"/>
      <w:sz w:val="20"/>
      <w:szCs w:val="20"/>
    </w:rPr>
  </w:style>
  <w:style w:type="paragraph" w:styleId="BalloonText">
    <w:name w:val="Balloon Text"/>
    <w:basedOn w:val="Normal"/>
    <w:semiHidden/>
    <w:rsid w:val="001A5801"/>
    <w:rPr>
      <w:rFonts w:ascii="Tahoma" w:hAnsi="Tahoma" w:cs="Tahoma"/>
      <w:sz w:val="16"/>
      <w:szCs w:val="16"/>
    </w:rPr>
  </w:style>
  <w:style w:type="paragraph" w:styleId="DocumentMap">
    <w:name w:val="Document Map"/>
    <w:basedOn w:val="Normal"/>
    <w:semiHidden/>
    <w:rsid w:val="001A5801"/>
    <w:pPr>
      <w:shd w:val="clear" w:color="auto" w:fill="000080"/>
    </w:pPr>
    <w:rPr>
      <w:rFonts w:ascii="Tahoma" w:hAnsi="Tahoma" w:cs="Tahoma"/>
      <w:sz w:val="20"/>
      <w:szCs w:val="20"/>
    </w:rPr>
  </w:style>
  <w:style w:type="paragraph" w:styleId="PlainText">
    <w:name w:val="Plain Text"/>
    <w:basedOn w:val="Normal"/>
    <w:link w:val="PlainTextChar"/>
    <w:uiPriority w:val="99"/>
    <w:rsid w:val="00CC6E5F"/>
    <w:pPr>
      <w:spacing w:before="100" w:beforeAutospacing="1" w:after="100" w:afterAutospacing="1"/>
    </w:pPr>
  </w:style>
  <w:style w:type="paragraph" w:styleId="NormalWeb">
    <w:name w:val="Normal (Web)"/>
    <w:basedOn w:val="Normal"/>
    <w:uiPriority w:val="99"/>
    <w:rsid w:val="001854AB"/>
    <w:pPr>
      <w:spacing w:before="100" w:beforeAutospacing="1" w:after="100" w:afterAutospacing="1"/>
    </w:pPr>
  </w:style>
  <w:style w:type="paragraph" w:styleId="ListParagraph">
    <w:name w:val="List Paragraph"/>
    <w:basedOn w:val="Normal"/>
    <w:uiPriority w:val="34"/>
    <w:qFormat/>
    <w:rsid w:val="00396D76"/>
    <w:pPr>
      <w:ind w:left="720"/>
      <w:contextualSpacing/>
    </w:pPr>
  </w:style>
  <w:style w:type="character" w:customStyle="1" w:styleId="PlainTextChar">
    <w:name w:val="Plain Text Char"/>
    <w:link w:val="PlainText"/>
    <w:uiPriority w:val="99"/>
    <w:rsid w:val="003879DF"/>
    <w:rPr>
      <w:sz w:val="24"/>
      <w:szCs w:val="24"/>
    </w:rPr>
  </w:style>
  <w:style w:type="character" w:styleId="CommentReference">
    <w:name w:val="annotation reference"/>
    <w:rsid w:val="00B36B8A"/>
    <w:rPr>
      <w:sz w:val="16"/>
      <w:szCs w:val="16"/>
    </w:rPr>
  </w:style>
  <w:style w:type="paragraph" w:styleId="CommentText">
    <w:name w:val="annotation text"/>
    <w:basedOn w:val="Normal"/>
    <w:link w:val="CommentTextChar"/>
    <w:rsid w:val="00B36B8A"/>
    <w:rPr>
      <w:sz w:val="20"/>
      <w:szCs w:val="20"/>
    </w:rPr>
  </w:style>
  <w:style w:type="character" w:customStyle="1" w:styleId="CommentTextChar">
    <w:name w:val="Comment Text Char"/>
    <w:basedOn w:val="DefaultParagraphFont"/>
    <w:link w:val="CommentText"/>
    <w:rsid w:val="00B36B8A"/>
  </w:style>
  <w:style w:type="paragraph" w:styleId="CommentSubject">
    <w:name w:val="annotation subject"/>
    <w:basedOn w:val="CommentText"/>
    <w:next w:val="CommentText"/>
    <w:link w:val="CommentSubjectChar"/>
    <w:rsid w:val="00B36B8A"/>
    <w:rPr>
      <w:b/>
      <w:bCs/>
    </w:rPr>
  </w:style>
  <w:style w:type="character" w:customStyle="1" w:styleId="CommentSubjectChar">
    <w:name w:val="Comment Subject Char"/>
    <w:link w:val="CommentSubject"/>
    <w:rsid w:val="00B36B8A"/>
    <w:rPr>
      <w:b/>
      <w:bCs/>
    </w:rPr>
  </w:style>
  <w:style w:type="paragraph" w:styleId="FootnoteText">
    <w:name w:val="footnote text"/>
    <w:basedOn w:val="Normal"/>
    <w:link w:val="FootnoteTextChar"/>
    <w:rsid w:val="00967129"/>
    <w:rPr>
      <w:sz w:val="20"/>
      <w:szCs w:val="20"/>
    </w:rPr>
  </w:style>
  <w:style w:type="character" w:customStyle="1" w:styleId="FootnoteTextChar">
    <w:name w:val="Footnote Text Char"/>
    <w:basedOn w:val="DefaultParagraphFont"/>
    <w:link w:val="FootnoteText"/>
    <w:rsid w:val="00967129"/>
  </w:style>
  <w:style w:type="character" w:styleId="FootnoteReference">
    <w:name w:val="footnote reference"/>
    <w:rsid w:val="00967129"/>
    <w:rPr>
      <w:vertAlign w:val="superscript"/>
    </w:rPr>
  </w:style>
  <w:style w:type="character" w:styleId="Strong">
    <w:name w:val="Strong"/>
    <w:uiPriority w:val="22"/>
    <w:qFormat/>
    <w:rsid w:val="00092501"/>
    <w:rPr>
      <w:b/>
      <w:bCs/>
    </w:rPr>
  </w:style>
  <w:style w:type="table" w:styleId="TableGrid">
    <w:name w:val="Table Grid"/>
    <w:basedOn w:val="TableNormal"/>
    <w:rsid w:val="00F33E1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oterChar">
    <w:name w:val="Footer Char"/>
    <w:link w:val="Footer"/>
    <w:uiPriority w:val="99"/>
    <w:rsid w:val="00843477"/>
    <w:rPr>
      <w:sz w:val="24"/>
      <w:szCs w:val="24"/>
    </w:rPr>
  </w:style>
  <w:style w:type="paragraph" w:customStyle="1" w:styleId="NormalArial">
    <w:name w:val="Normal + Arial"/>
    <w:aliases w:val="Right:  -2.64 cm"/>
    <w:basedOn w:val="Normal"/>
    <w:uiPriority w:val="99"/>
    <w:rsid w:val="00312685"/>
    <w:pPr>
      <w:overflowPunct w:val="0"/>
      <w:autoSpaceDE w:val="0"/>
      <w:autoSpaceDN w:val="0"/>
      <w:adjustRightInd w:val="0"/>
      <w:ind w:right="-1497"/>
      <w:jc w:val="both"/>
      <w:textAlignment w:val="baseline"/>
    </w:pPr>
    <w:rPr>
      <w:rFonts w:ascii="Arial" w:hAnsi="Arial" w:cs="Arial"/>
      <w:sz w:val="20"/>
    </w:rPr>
  </w:style>
  <w:style w:type="paragraph" w:styleId="TOCHeading">
    <w:name w:val="TOC Heading"/>
    <w:basedOn w:val="Heading1"/>
    <w:next w:val="Normal"/>
    <w:uiPriority w:val="99"/>
    <w:qFormat/>
    <w:rsid w:val="00312685"/>
    <w:pPr>
      <w:keepLines/>
      <w:spacing w:before="480" w:line="276" w:lineRule="auto"/>
      <w:ind w:left="0"/>
      <w:jc w:val="left"/>
      <w:outlineLvl w:val="9"/>
    </w:pPr>
    <w:rPr>
      <w:rFonts w:ascii="Cambria" w:hAnsi="Cambria"/>
      <w:color w:val="365F91"/>
      <w:sz w:val="28"/>
      <w:szCs w:val="28"/>
    </w:rPr>
  </w:style>
  <w:style w:type="paragraph" w:styleId="TOC2">
    <w:name w:val="toc 2"/>
    <w:basedOn w:val="Normal"/>
    <w:next w:val="Normal"/>
    <w:autoRedefine/>
    <w:uiPriority w:val="39"/>
    <w:rsid w:val="00312685"/>
    <w:pPr>
      <w:tabs>
        <w:tab w:val="left" w:pos="660"/>
        <w:tab w:val="right" w:leader="dot" w:pos="9350"/>
      </w:tabs>
      <w:spacing w:after="240"/>
      <w:ind w:left="200"/>
    </w:pPr>
    <w:rPr>
      <w:b/>
      <w:noProof/>
      <w:sz w:val="20"/>
      <w:szCs w:val="20"/>
    </w:rPr>
  </w:style>
  <w:style w:type="character" w:customStyle="1" w:styleId="Heading1Char">
    <w:name w:val="Heading 1 Char"/>
    <w:link w:val="Heading1"/>
    <w:rsid w:val="00F755E7"/>
    <w:rPr>
      <w:rFonts w:ascii="Arial" w:hAnsi="Arial" w:cs="Arial"/>
      <w:b/>
      <w:bCs/>
    </w:rPr>
  </w:style>
  <w:style w:type="character" w:customStyle="1" w:styleId="Heading2Char">
    <w:name w:val="Heading 2 Char"/>
    <w:link w:val="Heading2"/>
    <w:rsid w:val="00F755E7"/>
    <w:rPr>
      <w:b/>
      <w:bCs/>
      <w:sz w:val="26"/>
      <w:szCs w:val="24"/>
    </w:rPr>
  </w:style>
  <w:style w:type="paragraph" w:styleId="TOC1">
    <w:name w:val="toc 1"/>
    <w:basedOn w:val="Normal"/>
    <w:next w:val="Normal"/>
    <w:autoRedefine/>
    <w:uiPriority w:val="39"/>
    <w:rsid w:val="00DE6E89"/>
  </w:style>
  <w:style w:type="paragraph" w:styleId="EndnoteText">
    <w:name w:val="endnote text"/>
    <w:basedOn w:val="Normal"/>
    <w:link w:val="EndnoteTextChar"/>
    <w:uiPriority w:val="99"/>
    <w:semiHidden/>
    <w:unhideWhenUsed/>
    <w:rsid w:val="00090D90"/>
    <w:rPr>
      <w:sz w:val="20"/>
      <w:szCs w:val="20"/>
    </w:rPr>
  </w:style>
  <w:style w:type="character" w:customStyle="1" w:styleId="EndnoteTextChar">
    <w:name w:val="Endnote Text Char"/>
    <w:basedOn w:val="DefaultParagraphFont"/>
    <w:link w:val="EndnoteText"/>
    <w:uiPriority w:val="99"/>
    <w:semiHidden/>
    <w:rsid w:val="00090D90"/>
  </w:style>
  <w:style w:type="character" w:styleId="EndnoteReference">
    <w:name w:val="endnote reference"/>
    <w:uiPriority w:val="99"/>
    <w:semiHidden/>
    <w:unhideWhenUsed/>
    <w:rsid w:val="00090D90"/>
    <w:rPr>
      <w:vertAlign w:val="superscript"/>
    </w:rPr>
  </w:style>
  <w:style w:type="character" w:styleId="FollowedHyperlink">
    <w:name w:val="FollowedHyperlink"/>
    <w:uiPriority w:val="99"/>
    <w:semiHidden/>
    <w:unhideWhenUsed/>
    <w:rsid w:val="00976E29"/>
    <w:rPr>
      <w:color w:val="800080"/>
      <w:u w:val="single"/>
    </w:rPr>
  </w:style>
  <w:style w:type="paragraph" w:customStyle="1" w:styleId="H1">
    <w:name w:val="H1"/>
    <w:rsid w:val="000134CC"/>
    <w:pPr>
      <w:spacing w:before="60" w:after="60"/>
    </w:pPr>
    <w:rPr>
      <w:rFonts w:cs="Arial"/>
      <w:b/>
      <w:bCs/>
      <w:snapToGrid w:val="0"/>
      <w:kern w:val="32"/>
      <w:sz w:val="24"/>
      <w:szCs w:val="32"/>
      <w:lang w:val="en-GB"/>
    </w:rPr>
  </w:style>
  <w:style w:type="paragraph" w:customStyle="1" w:styleId="H2">
    <w:name w:val="H2"/>
    <w:rsid w:val="000134CC"/>
    <w:rPr>
      <w:rFonts w:cs="Arial"/>
      <w:b/>
      <w:bCs/>
      <w:iCs/>
      <w:snapToGrid w:val="0"/>
      <w:sz w:val="22"/>
      <w:szCs w:val="28"/>
      <w:lang w:val="en-GB"/>
    </w:rPr>
  </w:style>
  <w:style w:type="character" w:customStyle="1" w:styleId="BodyTextChar">
    <w:name w:val="Body Text Char"/>
    <w:basedOn w:val="DefaultParagraphFont"/>
    <w:link w:val="BodyText"/>
    <w:rsid w:val="00B677DC"/>
    <w:rPr>
      <w:rFonts w:ascii="Arial" w:hAnsi="Arial" w:cs="Arial"/>
    </w:rPr>
  </w:style>
</w:styles>
</file>

<file path=word/webSettings.xml><?xml version="1.0" encoding="utf-8"?>
<w:webSettings xmlns:r="http://schemas.openxmlformats.org/officeDocument/2006/relationships" xmlns:w="http://schemas.openxmlformats.org/wordprocessingml/2006/main">
  <w:divs>
    <w:div w:id="330958098">
      <w:bodyDiv w:val="1"/>
      <w:marLeft w:val="0"/>
      <w:marRight w:val="0"/>
      <w:marTop w:val="0"/>
      <w:marBottom w:val="0"/>
      <w:divBdr>
        <w:top w:val="none" w:sz="0" w:space="0" w:color="auto"/>
        <w:left w:val="none" w:sz="0" w:space="0" w:color="auto"/>
        <w:bottom w:val="none" w:sz="0" w:space="0" w:color="auto"/>
        <w:right w:val="none" w:sz="0" w:space="0" w:color="auto"/>
      </w:divBdr>
    </w:div>
    <w:div w:id="363099638">
      <w:bodyDiv w:val="1"/>
      <w:marLeft w:val="0"/>
      <w:marRight w:val="0"/>
      <w:marTop w:val="0"/>
      <w:marBottom w:val="0"/>
      <w:divBdr>
        <w:top w:val="none" w:sz="0" w:space="0" w:color="auto"/>
        <w:left w:val="none" w:sz="0" w:space="0" w:color="auto"/>
        <w:bottom w:val="none" w:sz="0" w:space="0" w:color="auto"/>
        <w:right w:val="none" w:sz="0" w:space="0" w:color="auto"/>
      </w:divBdr>
    </w:div>
    <w:div w:id="410277288">
      <w:bodyDiv w:val="1"/>
      <w:marLeft w:val="0"/>
      <w:marRight w:val="0"/>
      <w:marTop w:val="0"/>
      <w:marBottom w:val="0"/>
      <w:divBdr>
        <w:top w:val="none" w:sz="0" w:space="0" w:color="auto"/>
        <w:left w:val="none" w:sz="0" w:space="0" w:color="auto"/>
        <w:bottom w:val="none" w:sz="0" w:space="0" w:color="auto"/>
        <w:right w:val="none" w:sz="0" w:space="0" w:color="auto"/>
      </w:divBdr>
    </w:div>
    <w:div w:id="1291473889">
      <w:bodyDiv w:val="1"/>
      <w:marLeft w:val="0"/>
      <w:marRight w:val="0"/>
      <w:marTop w:val="0"/>
      <w:marBottom w:val="0"/>
      <w:divBdr>
        <w:top w:val="none" w:sz="0" w:space="0" w:color="auto"/>
        <w:left w:val="none" w:sz="0" w:space="0" w:color="auto"/>
        <w:bottom w:val="none" w:sz="0" w:space="0" w:color="auto"/>
        <w:right w:val="none" w:sz="0" w:space="0" w:color="auto"/>
      </w:divBdr>
      <w:divsChild>
        <w:div w:id="1693417213">
          <w:marLeft w:val="0"/>
          <w:marRight w:val="0"/>
          <w:marTop w:val="0"/>
          <w:marBottom w:val="360"/>
          <w:divBdr>
            <w:top w:val="none" w:sz="0" w:space="0" w:color="auto"/>
            <w:left w:val="none" w:sz="0" w:space="0" w:color="auto"/>
            <w:bottom w:val="none" w:sz="0" w:space="0" w:color="auto"/>
            <w:right w:val="none" w:sz="0" w:space="0" w:color="auto"/>
          </w:divBdr>
        </w:div>
      </w:divsChild>
    </w:div>
    <w:div w:id="1608392018">
      <w:bodyDiv w:val="1"/>
      <w:marLeft w:val="0"/>
      <w:marRight w:val="0"/>
      <w:marTop w:val="0"/>
      <w:marBottom w:val="0"/>
      <w:divBdr>
        <w:top w:val="none" w:sz="0" w:space="0" w:color="auto"/>
        <w:left w:val="none" w:sz="0" w:space="0" w:color="auto"/>
        <w:bottom w:val="none" w:sz="0" w:space="0" w:color="auto"/>
        <w:right w:val="none" w:sz="0" w:space="0" w:color="auto"/>
      </w:divBdr>
      <w:divsChild>
        <w:div w:id="1654872997">
          <w:marLeft w:val="0"/>
          <w:marRight w:val="0"/>
          <w:marTop w:val="0"/>
          <w:marBottom w:val="360"/>
          <w:divBdr>
            <w:top w:val="none" w:sz="0" w:space="0" w:color="auto"/>
            <w:left w:val="none" w:sz="0" w:space="0" w:color="auto"/>
            <w:bottom w:val="none" w:sz="0" w:space="0" w:color="auto"/>
            <w:right w:val="none" w:sz="0" w:space="0" w:color="auto"/>
          </w:divBdr>
        </w:div>
      </w:divsChild>
    </w:div>
    <w:div w:id="1751806115">
      <w:bodyDiv w:val="1"/>
      <w:marLeft w:val="0"/>
      <w:marRight w:val="0"/>
      <w:marTop w:val="0"/>
      <w:marBottom w:val="0"/>
      <w:divBdr>
        <w:top w:val="none" w:sz="0" w:space="0" w:color="auto"/>
        <w:left w:val="none" w:sz="0" w:space="0" w:color="auto"/>
        <w:bottom w:val="none" w:sz="0" w:space="0" w:color="auto"/>
        <w:right w:val="none" w:sz="0" w:space="0" w:color="auto"/>
      </w:divBdr>
    </w:div>
    <w:div w:id="1796019748">
      <w:bodyDiv w:val="1"/>
      <w:marLeft w:val="0"/>
      <w:marRight w:val="0"/>
      <w:marTop w:val="0"/>
      <w:marBottom w:val="0"/>
      <w:divBdr>
        <w:top w:val="none" w:sz="0" w:space="0" w:color="auto"/>
        <w:left w:val="none" w:sz="0" w:space="0" w:color="auto"/>
        <w:bottom w:val="none" w:sz="0" w:space="0" w:color="auto"/>
        <w:right w:val="none" w:sz="0" w:space="0" w:color="auto"/>
      </w:divBdr>
      <w:divsChild>
        <w:div w:id="1269388967">
          <w:marLeft w:val="0"/>
          <w:marRight w:val="0"/>
          <w:marTop w:val="0"/>
          <w:marBottom w:val="360"/>
          <w:divBdr>
            <w:top w:val="none" w:sz="0" w:space="0" w:color="auto"/>
            <w:left w:val="none" w:sz="0" w:space="0" w:color="auto"/>
            <w:bottom w:val="none" w:sz="0" w:space="0" w:color="auto"/>
            <w:right w:val="none" w:sz="0" w:space="0" w:color="auto"/>
          </w:divBdr>
        </w:div>
      </w:divsChild>
    </w:div>
    <w:div w:id="1798255927">
      <w:bodyDiv w:val="1"/>
      <w:marLeft w:val="0"/>
      <w:marRight w:val="0"/>
      <w:marTop w:val="0"/>
      <w:marBottom w:val="0"/>
      <w:divBdr>
        <w:top w:val="none" w:sz="0" w:space="0" w:color="auto"/>
        <w:left w:val="none" w:sz="0" w:space="0" w:color="auto"/>
        <w:bottom w:val="none" w:sz="0" w:space="0" w:color="auto"/>
        <w:right w:val="none" w:sz="0" w:space="0" w:color="auto"/>
      </w:divBdr>
      <w:divsChild>
        <w:div w:id="1134103472">
          <w:marLeft w:val="0"/>
          <w:marRight w:val="0"/>
          <w:marTop w:val="0"/>
          <w:marBottom w:val="360"/>
          <w:divBdr>
            <w:top w:val="none" w:sz="0" w:space="0" w:color="auto"/>
            <w:left w:val="none" w:sz="0" w:space="0" w:color="auto"/>
            <w:bottom w:val="none" w:sz="0" w:space="0" w:color="auto"/>
            <w:right w:val="none" w:sz="0" w:space="0" w:color="auto"/>
          </w:divBdr>
        </w:div>
      </w:divsChild>
    </w:div>
    <w:div w:id="1818959356">
      <w:bodyDiv w:val="1"/>
      <w:marLeft w:val="0"/>
      <w:marRight w:val="0"/>
      <w:marTop w:val="0"/>
      <w:marBottom w:val="0"/>
      <w:divBdr>
        <w:top w:val="none" w:sz="0" w:space="0" w:color="auto"/>
        <w:left w:val="none" w:sz="0" w:space="0" w:color="auto"/>
        <w:bottom w:val="none" w:sz="0" w:space="0" w:color="auto"/>
        <w:right w:val="none" w:sz="0" w:space="0" w:color="auto"/>
      </w:divBdr>
      <w:divsChild>
        <w:div w:id="1032455938">
          <w:marLeft w:val="0"/>
          <w:marRight w:val="0"/>
          <w:marTop w:val="0"/>
          <w:marBottom w:val="0"/>
          <w:divBdr>
            <w:top w:val="none" w:sz="0" w:space="0" w:color="auto"/>
            <w:left w:val="none" w:sz="0" w:space="0" w:color="auto"/>
            <w:bottom w:val="none" w:sz="0" w:space="0" w:color="auto"/>
            <w:right w:val="none" w:sz="0" w:space="0" w:color="auto"/>
          </w:divBdr>
        </w:div>
      </w:divsChild>
    </w:div>
    <w:div w:id="1949772186">
      <w:bodyDiv w:val="1"/>
      <w:marLeft w:val="0"/>
      <w:marRight w:val="0"/>
      <w:marTop w:val="0"/>
      <w:marBottom w:val="0"/>
      <w:divBdr>
        <w:top w:val="none" w:sz="0" w:space="0" w:color="auto"/>
        <w:left w:val="none" w:sz="0" w:space="0" w:color="auto"/>
        <w:bottom w:val="none" w:sz="0" w:space="0" w:color="auto"/>
        <w:right w:val="none" w:sz="0" w:space="0" w:color="auto"/>
      </w:divBdr>
      <w:divsChild>
        <w:div w:id="224611770">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07D1AC-CEDC-41D4-B37E-022653591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863</Words>
  <Characters>4923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lpstr>
    </vt:vector>
  </TitlesOfParts>
  <Company>UNDP</Company>
  <LinksUpToDate>false</LinksUpToDate>
  <CharactersWithSpaces>5775</CharactersWithSpaces>
  <SharedDoc>false</SharedDoc>
  <HLinks>
    <vt:vector size="12" baseType="variant">
      <vt:variant>
        <vt:i4>655430</vt:i4>
      </vt:variant>
      <vt:variant>
        <vt:i4>0</vt:i4>
      </vt:variant>
      <vt:variant>
        <vt:i4>0</vt:i4>
      </vt:variant>
      <vt:variant>
        <vt:i4>5</vt:i4>
      </vt:variant>
      <vt:variant>
        <vt:lpwstr>http://mdtf.undp.org/</vt:lpwstr>
      </vt:variant>
      <vt:variant>
        <vt:lpwstr/>
      </vt:variant>
      <vt:variant>
        <vt:i4>655430</vt:i4>
      </vt:variant>
      <vt:variant>
        <vt:i4>0</vt:i4>
      </vt:variant>
      <vt:variant>
        <vt:i4>0</vt:i4>
      </vt:variant>
      <vt:variant>
        <vt:i4>5</vt:i4>
      </vt:variant>
      <vt:variant>
        <vt:lpwstr>http://mdtf.undp.org/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Dalia</dc:creator>
  <cp:lastModifiedBy>pbjalkander</cp:lastModifiedBy>
  <cp:revision>8</cp:revision>
  <cp:lastPrinted>2011-02-18T12:22:00Z</cp:lastPrinted>
  <dcterms:created xsi:type="dcterms:W3CDTF">2011-03-23T10:12:00Z</dcterms:created>
  <dcterms:modified xsi:type="dcterms:W3CDTF">2011-03-25T11:49:00Z</dcterms:modified>
</cp:coreProperties>
</file>