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2A" w:rsidRPr="00B05DCE" w:rsidRDefault="00FC7D2A" w:rsidP="009531D3">
      <w:pPr>
        <w:rPr>
          <w:sz w:val="22"/>
          <w:szCs w:val="22"/>
        </w:rPr>
      </w:pPr>
    </w:p>
    <w:p w:rsidR="009531D3" w:rsidRPr="00B05DCE" w:rsidRDefault="005C5754" w:rsidP="00AC1141">
      <w:pPr>
        <w:jc w:val="center"/>
        <w:rPr>
          <w:b/>
          <w:bCs/>
          <w:caps/>
          <w:sz w:val="22"/>
          <w:szCs w:val="22"/>
        </w:rPr>
      </w:pPr>
      <w:r w:rsidRPr="00B05DCE">
        <w:rPr>
          <w:rFonts w:ascii="Arial" w:hAnsi="Arial"/>
          <w:noProof/>
          <w:spacing w:val="-3"/>
          <w:sz w:val="22"/>
          <w:szCs w:val="22"/>
          <w:lang w:val="fr-FR" w:eastAsia="fr-FR"/>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2E3D41" w:rsidRPr="00B05DCE" w:rsidRDefault="002E3D41" w:rsidP="00FC7D2A">
      <w:pPr>
        <w:jc w:val="center"/>
        <w:rPr>
          <w:b/>
          <w:bCs/>
          <w:caps/>
          <w:sz w:val="22"/>
          <w:szCs w:val="22"/>
        </w:rPr>
      </w:pPr>
    </w:p>
    <w:p w:rsidR="00CB0BC3" w:rsidRPr="00B05DCE" w:rsidRDefault="00CB0BC3" w:rsidP="00FC7D2A">
      <w:pPr>
        <w:jc w:val="center"/>
        <w:rPr>
          <w:b/>
          <w:bCs/>
          <w:caps/>
          <w:sz w:val="22"/>
          <w:szCs w:val="22"/>
        </w:rPr>
      </w:pPr>
      <w:r w:rsidRPr="00B05DCE">
        <w:rPr>
          <w:b/>
          <w:bCs/>
          <w:caps/>
          <w:sz w:val="22"/>
          <w:szCs w:val="22"/>
        </w:rPr>
        <w:t>[</w:t>
      </w:r>
      <w:r w:rsidR="005B3027" w:rsidRPr="00B05DCE">
        <w:rPr>
          <w:b/>
          <w:bCs/>
          <w:caps/>
          <w:sz w:val="22"/>
          <w:szCs w:val="22"/>
        </w:rPr>
        <w:t xml:space="preserve">INSERT </w:t>
      </w:r>
      <w:r w:rsidR="007E719B" w:rsidRPr="00B05DCE">
        <w:rPr>
          <w:b/>
          <w:bCs/>
          <w:caps/>
          <w:sz w:val="22"/>
          <w:szCs w:val="22"/>
        </w:rPr>
        <w:t>Name of mP</w:t>
      </w:r>
      <w:r w:rsidRPr="00B05DCE">
        <w:rPr>
          <w:b/>
          <w:bCs/>
          <w:caps/>
          <w:sz w:val="22"/>
          <w:szCs w:val="22"/>
        </w:rPr>
        <w:t>tf/joint programme]</w:t>
      </w:r>
    </w:p>
    <w:p w:rsidR="00FC7D2A" w:rsidRPr="00B05DCE" w:rsidRDefault="00BB74F7" w:rsidP="003507AD">
      <w:pPr>
        <w:jc w:val="center"/>
        <w:rPr>
          <w:b/>
          <w:bCs/>
          <w:caps/>
          <w:sz w:val="22"/>
          <w:szCs w:val="22"/>
        </w:rPr>
      </w:pPr>
      <w:r w:rsidRPr="00B05DCE">
        <w:rPr>
          <w:b/>
          <w:bCs/>
          <w:caps/>
          <w:sz w:val="22"/>
          <w:szCs w:val="22"/>
        </w:rPr>
        <w:t xml:space="preserve">Final </w:t>
      </w:r>
      <w:r w:rsidR="009F1E34" w:rsidRPr="00B05DCE">
        <w:rPr>
          <w:b/>
          <w:bCs/>
          <w:caps/>
          <w:sz w:val="22"/>
          <w:szCs w:val="22"/>
        </w:rPr>
        <w:t>PROGRAMME</w:t>
      </w:r>
      <w:r w:rsidR="00C65052" w:rsidRPr="00B05DCE">
        <w:rPr>
          <w:rStyle w:val="Refdenotaalpie"/>
          <w:b/>
          <w:bCs/>
          <w:caps/>
          <w:sz w:val="22"/>
          <w:szCs w:val="22"/>
        </w:rPr>
        <w:footnoteReference w:id="1"/>
      </w:r>
      <w:r w:rsidR="003507AD" w:rsidRPr="00B05DCE">
        <w:rPr>
          <w:b/>
          <w:bCs/>
          <w:caps/>
          <w:sz w:val="22"/>
          <w:szCs w:val="22"/>
        </w:rPr>
        <w:t xml:space="preserve">  </w:t>
      </w:r>
      <w:r w:rsidR="001A18A4" w:rsidRPr="00B05DCE">
        <w:rPr>
          <w:b/>
          <w:bCs/>
          <w:caps/>
          <w:sz w:val="22"/>
          <w:szCs w:val="22"/>
        </w:rPr>
        <w:t>Narrative report</w:t>
      </w:r>
    </w:p>
    <w:p w:rsidR="002E3D41" w:rsidRPr="00B05DCE" w:rsidRDefault="002E3D41" w:rsidP="00FC7D2A">
      <w:pPr>
        <w:jc w:val="center"/>
        <w:rPr>
          <w:b/>
          <w:bCs/>
          <w:caps/>
          <w:sz w:val="22"/>
          <w:szCs w:val="22"/>
        </w:rPr>
      </w:pPr>
    </w:p>
    <w:tbl>
      <w:tblPr>
        <w:tblW w:w="10260" w:type="dxa"/>
        <w:tblInd w:w="-72" w:type="dxa"/>
        <w:tblLayout w:type="fixed"/>
        <w:tblLook w:val="01E0"/>
      </w:tblPr>
      <w:tblGrid>
        <w:gridCol w:w="5040"/>
        <w:gridCol w:w="360"/>
        <w:gridCol w:w="4860"/>
      </w:tblGrid>
      <w:tr w:rsidR="003A2ACF" w:rsidRPr="00B05DCE" w:rsidTr="00E407A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3A2ACF" w:rsidRPr="00B05DCE" w:rsidRDefault="003A2ACF" w:rsidP="00E407A4">
            <w:pPr>
              <w:pStyle w:val="H1"/>
              <w:jc w:val="center"/>
              <w:rPr>
                <w:rFonts w:cs="Times New Roman"/>
                <w:sz w:val="22"/>
                <w:szCs w:val="22"/>
              </w:rPr>
            </w:pPr>
            <w:r w:rsidRPr="00B05DCE">
              <w:rPr>
                <w:rFonts w:cs="Times New Roman"/>
                <w:sz w:val="22"/>
                <w:szCs w:val="22"/>
              </w:rPr>
              <w:t>Programme Title &amp; Project Number</w:t>
            </w:r>
          </w:p>
        </w:tc>
        <w:tc>
          <w:tcPr>
            <w:tcW w:w="360" w:type="dxa"/>
            <w:vMerge w:val="restart"/>
            <w:tcBorders>
              <w:left w:val="single" w:sz="4" w:space="0" w:color="auto"/>
              <w:right w:val="single" w:sz="4" w:space="0" w:color="auto"/>
            </w:tcBorders>
            <w:vAlign w:val="center"/>
          </w:tcPr>
          <w:p w:rsidR="003A2ACF" w:rsidRPr="00B05DCE" w:rsidRDefault="003A2ACF" w:rsidP="00E407A4">
            <w:pPr>
              <w:jc w:val="center"/>
              <w:rPr>
                <w:sz w:val="22"/>
                <w:szCs w:val="22"/>
              </w:rPr>
            </w:pPr>
          </w:p>
        </w:tc>
        <w:tc>
          <w:tcPr>
            <w:tcW w:w="4860" w:type="dxa"/>
            <w:tcBorders>
              <w:top w:val="single" w:sz="4" w:space="0" w:color="auto"/>
              <w:left w:val="single" w:sz="4" w:space="0" w:color="auto"/>
              <w:right w:val="single" w:sz="4" w:space="0" w:color="auto"/>
            </w:tcBorders>
            <w:shd w:val="clear" w:color="auto" w:fill="F3F3F3"/>
            <w:vAlign w:val="center"/>
          </w:tcPr>
          <w:p w:rsidR="003A2ACF" w:rsidRPr="00B05DCE" w:rsidRDefault="003A2ACF" w:rsidP="00E407A4">
            <w:pPr>
              <w:pStyle w:val="H1"/>
              <w:jc w:val="center"/>
              <w:rPr>
                <w:rFonts w:cs="Times New Roman"/>
                <w:sz w:val="22"/>
                <w:szCs w:val="22"/>
              </w:rPr>
            </w:pPr>
            <w:r w:rsidRPr="00B05DCE">
              <w:rPr>
                <w:rFonts w:cs="Times New Roman"/>
                <w:sz w:val="22"/>
                <w:szCs w:val="22"/>
              </w:rPr>
              <w:t>Country, Locality(s), Thematic Area(s)</w:t>
            </w:r>
            <w:r w:rsidRPr="00B05DCE">
              <w:rPr>
                <w:rStyle w:val="Refdenotaalpie"/>
                <w:rFonts w:cs="Times New Roman"/>
                <w:sz w:val="22"/>
                <w:szCs w:val="22"/>
              </w:rPr>
              <w:footnoteReference w:id="2"/>
            </w:r>
          </w:p>
        </w:tc>
      </w:tr>
      <w:tr w:rsidR="003A2ACF" w:rsidRPr="00B05DCE" w:rsidTr="003A2ACF">
        <w:trPr>
          <w:trHeight w:val="705"/>
        </w:trPr>
        <w:tc>
          <w:tcPr>
            <w:tcW w:w="5040" w:type="dxa"/>
            <w:vMerge w:val="restart"/>
            <w:tcBorders>
              <w:left w:val="single" w:sz="4" w:space="0" w:color="auto"/>
              <w:right w:val="single" w:sz="4" w:space="0" w:color="auto"/>
            </w:tcBorders>
          </w:tcPr>
          <w:p w:rsidR="002858F0" w:rsidRPr="00B05DCE" w:rsidRDefault="003A2ACF" w:rsidP="002858F0">
            <w:pPr>
              <w:pStyle w:val="Textoindependiente"/>
              <w:numPr>
                <w:ilvl w:val="0"/>
                <w:numId w:val="13"/>
              </w:numPr>
              <w:ind w:left="342"/>
              <w:rPr>
                <w:rFonts w:ascii="Times New Roman" w:hAnsi="Times New Roman"/>
                <w:bCs/>
                <w:iCs/>
                <w:snapToGrid w:val="0"/>
                <w:szCs w:val="22"/>
              </w:rPr>
            </w:pPr>
            <w:r w:rsidRPr="00B05DCE">
              <w:rPr>
                <w:rFonts w:ascii="Times New Roman" w:hAnsi="Times New Roman"/>
                <w:bCs/>
                <w:iCs/>
                <w:snapToGrid w:val="0"/>
                <w:color w:val="auto"/>
                <w:szCs w:val="22"/>
              </w:rPr>
              <w:t>Programme Title:</w:t>
            </w:r>
            <w:r w:rsidR="002858F0" w:rsidRPr="00B05DCE">
              <w:rPr>
                <w:rFonts w:ascii="Times New Roman" w:hAnsi="Times New Roman"/>
                <w:bCs/>
                <w:iCs/>
                <w:szCs w:val="22"/>
              </w:rPr>
              <w:t xml:space="preserve"> </w:t>
            </w:r>
            <w:r w:rsidR="002858F0" w:rsidRPr="00B05DCE">
              <w:rPr>
                <w:rFonts w:ascii="Times New Roman" w:hAnsi="Times New Roman"/>
                <w:bCs/>
                <w:iCs/>
                <w:color w:val="auto"/>
                <w:szCs w:val="22"/>
              </w:rPr>
              <w:t>‘Cultivating Peace’ – Using water-based agriculture to facilitate</w:t>
            </w:r>
            <w:r w:rsidR="002858F0" w:rsidRPr="00B05DCE">
              <w:rPr>
                <w:rFonts w:ascii="Times New Roman" w:hAnsi="Times New Roman"/>
                <w:color w:val="auto"/>
                <w:szCs w:val="22"/>
              </w:rPr>
              <w:t xml:space="preserve"> reconciliation among </w:t>
            </w:r>
            <w:r w:rsidR="002858F0" w:rsidRPr="00B05DCE">
              <w:rPr>
                <w:rFonts w:ascii="Times New Roman" w:hAnsi="Times New Roman"/>
                <w:bCs/>
                <w:iCs/>
                <w:color w:val="auto"/>
                <w:szCs w:val="22"/>
              </w:rPr>
              <w:t>multi-ethnic</w:t>
            </w:r>
            <w:r w:rsidR="002858F0" w:rsidRPr="00B05DCE">
              <w:rPr>
                <w:rFonts w:ascii="Times New Roman" w:hAnsi="Times New Roman"/>
                <w:color w:val="auto"/>
                <w:szCs w:val="22"/>
              </w:rPr>
              <w:t xml:space="preserve"> residents of Kara Suu</w:t>
            </w:r>
          </w:p>
          <w:p w:rsidR="003A2ACF" w:rsidRPr="00B05DCE" w:rsidRDefault="003A2ACF" w:rsidP="00F96915">
            <w:pPr>
              <w:pStyle w:val="Textoindependiente"/>
              <w:numPr>
                <w:ilvl w:val="0"/>
                <w:numId w:val="13"/>
              </w:numPr>
              <w:ind w:left="342"/>
              <w:rPr>
                <w:rFonts w:ascii="Times New Roman" w:hAnsi="Times New Roman"/>
                <w:bCs/>
                <w:iCs/>
                <w:snapToGrid w:val="0"/>
                <w:color w:val="auto"/>
                <w:szCs w:val="22"/>
              </w:rPr>
            </w:pPr>
            <w:r w:rsidRPr="00B05DCE">
              <w:rPr>
                <w:rFonts w:ascii="Times New Roman" w:hAnsi="Times New Roman"/>
                <w:bCs/>
                <w:iCs/>
                <w:snapToGrid w:val="0"/>
                <w:color w:val="auto"/>
                <w:szCs w:val="22"/>
              </w:rPr>
              <w:t>Programme Number (if applicable):</w:t>
            </w:r>
            <w:r w:rsidR="002858F0" w:rsidRPr="00B05DCE">
              <w:rPr>
                <w:rFonts w:ascii="Times New Roman" w:hAnsi="Times New Roman"/>
                <w:bCs/>
                <w:iCs/>
                <w:snapToGrid w:val="0"/>
                <w:color w:val="auto"/>
                <w:szCs w:val="22"/>
              </w:rPr>
              <w:t xml:space="preserve"> </w:t>
            </w:r>
            <w:r w:rsidR="002858F0" w:rsidRPr="00B05DCE">
              <w:rPr>
                <w:rFonts w:ascii="Times New Roman" w:hAnsi="Times New Roman"/>
                <w:color w:val="auto"/>
                <w:szCs w:val="22"/>
              </w:rPr>
              <w:t>00079518</w:t>
            </w:r>
          </w:p>
          <w:p w:rsidR="003A2ACF" w:rsidRPr="00B05DCE" w:rsidRDefault="003A2ACF" w:rsidP="003A2ACF">
            <w:pPr>
              <w:pStyle w:val="Textoindependiente"/>
              <w:numPr>
                <w:ilvl w:val="0"/>
                <w:numId w:val="13"/>
              </w:numPr>
              <w:ind w:left="342"/>
              <w:rPr>
                <w:rFonts w:ascii="Times New Roman" w:hAnsi="Times New Roman"/>
                <w:i/>
                <w:color w:val="auto"/>
                <w:szCs w:val="22"/>
                <w:lang w:val="en-US"/>
              </w:rPr>
            </w:pPr>
            <w:r w:rsidRPr="00B05DCE">
              <w:rPr>
                <w:rFonts w:ascii="Times New Roman" w:hAnsi="Times New Roman"/>
                <w:bCs/>
                <w:iCs/>
                <w:snapToGrid w:val="0"/>
                <w:color w:val="auto"/>
                <w:szCs w:val="22"/>
              </w:rPr>
              <w:t>MPTF Office Project Reference Number:</w:t>
            </w:r>
            <w:r w:rsidRPr="00B05DCE">
              <w:rPr>
                <w:rFonts w:ascii="Times New Roman" w:hAnsi="Times New Roman"/>
                <w:i/>
                <w:color w:val="auto"/>
                <w:szCs w:val="22"/>
                <w:lang w:val="en-US"/>
              </w:rPr>
              <w:t xml:space="preserve"> </w:t>
            </w:r>
            <w:r w:rsidR="002858F0" w:rsidRPr="00B05DCE">
              <w:rPr>
                <w:rFonts w:ascii="Times New Roman" w:hAnsi="Times New Roman"/>
                <w:color w:val="auto"/>
                <w:szCs w:val="22"/>
              </w:rPr>
              <w:t>PBF/IRF-37/J-2</w:t>
            </w:r>
          </w:p>
        </w:tc>
        <w:tc>
          <w:tcPr>
            <w:tcW w:w="360" w:type="dxa"/>
            <w:vMerge/>
            <w:tcBorders>
              <w:left w:val="single" w:sz="4" w:space="0" w:color="auto"/>
              <w:right w:val="single" w:sz="4" w:space="0" w:color="auto"/>
            </w:tcBorders>
          </w:tcPr>
          <w:p w:rsidR="003A2ACF" w:rsidRPr="00B05DCE" w:rsidRDefault="003A2ACF" w:rsidP="00063637">
            <w:pPr>
              <w:pStyle w:val="Textoindependiente"/>
              <w:rPr>
                <w:rFonts w:ascii="Times New Roman" w:hAnsi="Times New Roman"/>
                <w:szCs w:val="22"/>
              </w:rPr>
            </w:pPr>
          </w:p>
        </w:tc>
        <w:tc>
          <w:tcPr>
            <w:tcW w:w="4860" w:type="dxa"/>
            <w:tcBorders>
              <w:left w:val="single" w:sz="4" w:space="0" w:color="auto"/>
              <w:bottom w:val="single" w:sz="4" w:space="0" w:color="auto"/>
              <w:right w:val="single" w:sz="4" w:space="0" w:color="auto"/>
            </w:tcBorders>
          </w:tcPr>
          <w:p w:rsidR="003A2ACF" w:rsidRPr="00B05DCE" w:rsidRDefault="003A2ACF" w:rsidP="003A2ACF">
            <w:pPr>
              <w:pStyle w:val="Textoindependiente"/>
              <w:rPr>
                <w:rFonts w:ascii="Times New Roman" w:hAnsi="Times New Roman"/>
                <w:bCs/>
                <w:i/>
                <w:iCs/>
                <w:snapToGrid w:val="0"/>
                <w:color w:val="000000"/>
                <w:szCs w:val="22"/>
              </w:rPr>
            </w:pPr>
            <w:r w:rsidRPr="00B05DCE">
              <w:rPr>
                <w:rFonts w:ascii="Times New Roman" w:hAnsi="Times New Roman"/>
                <w:bCs/>
                <w:i/>
                <w:iCs/>
                <w:snapToGrid w:val="0"/>
                <w:color w:val="000000"/>
                <w:szCs w:val="22"/>
              </w:rPr>
              <w:t>(if applicable)</w:t>
            </w:r>
          </w:p>
          <w:p w:rsidR="003A2ACF" w:rsidRPr="00B05DCE" w:rsidRDefault="003A2ACF" w:rsidP="003A2ACF">
            <w:pPr>
              <w:pStyle w:val="Textoindependiente"/>
              <w:rPr>
                <w:rFonts w:ascii="Times New Roman" w:hAnsi="Times New Roman"/>
                <w:bCs/>
                <w:i/>
                <w:iCs/>
                <w:snapToGrid w:val="0"/>
                <w:color w:val="000000"/>
                <w:szCs w:val="22"/>
              </w:rPr>
            </w:pPr>
            <w:r w:rsidRPr="00B05DCE">
              <w:rPr>
                <w:rFonts w:ascii="Times New Roman" w:hAnsi="Times New Roman"/>
                <w:bCs/>
                <w:i/>
                <w:iCs/>
                <w:snapToGrid w:val="0"/>
                <w:color w:val="000000"/>
                <w:szCs w:val="22"/>
              </w:rPr>
              <w:t>Country/Region</w:t>
            </w:r>
          </w:p>
          <w:p w:rsidR="002858F0" w:rsidRPr="00B05DCE" w:rsidRDefault="002858F0" w:rsidP="002858F0">
            <w:pPr>
              <w:pStyle w:val="Textoindependiente"/>
              <w:rPr>
                <w:rFonts w:ascii="Times New Roman" w:hAnsi="Times New Roman"/>
                <w:bCs/>
                <w:iCs/>
                <w:snapToGrid w:val="0"/>
                <w:color w:val="auto"/>
                <w:szCs w:val="22"/>
              </w:rPr>
            </w:pPr>
            <w:r w:rsidRPr="00B05DCE">
              <w:rPr>
                <w:rFonts w:ascii="Times New Roman" w:hAnsi="Times New Roman"/>
                <w:bCs/>
                <w:iCs/>
                <w:snapToGrid w:val="0"/>
                <w:color w:val="auto"/>
                <w:szCs w:val="22"/>
              </w:rPr>
              <w:t>Kyrgyz</w:t>
            </w:r>
            <w:r w:rsidR="001840F8">
              <w:rPr>
                <w:rFonts w:ascii="Times New Roman" w:hAnsi="Times New Roman"/>
                <w:bCs/>
                <w:iCs/>
                <w:snapToGrid w:val="0"/>
                <w:color w:val="auto"/>
                <w:szCs w:val="22"/>
              </w:rPr>
              <w:t xml:space="preserve"> Republic</w:t>
            </w:r>
            <w:r w:rsidRPr="00B05DCE">
              <w:rPr>
                <w:rFonts w:ascii="Times New Roman" w:hAnsi="Times New Roman"/>
                <w:bCs/>
                <w:iCs/>
                <w:snapToGrid w:val="0"/>
                <w:color w:val="auto"/>
                <w:szCs w:val="22"/>
              </w:rPr>
              <w:t>, Kara-Suu district, Osh province</w:t>
            </w:r>
          </w:p>
          <w:p w:rsidR="003A2ACF" w:rsidRPr="00B05DCE" w:rsidRDefault="003A2ACF" w:rsidP="00E407A4">
            <w:pPr>
              <w:pStyle w:val="Textoindependiente"/>
              <w:jc w:val="left"/>
              <w:rPr>
                <w:rFonts w:ascii="Times New Roman" w:hAnsi="Times New Roman"/>
                <w:color w:val="000000"/>
                <w:szCs w:val="22"/>
              </w:rPr>
            </w:pPr>
          </w:p>
        </w:tc>
      </w:tr>
      <w:tr w:rsidR="003A2ACF" w:rsidRPr="00B05DCE" w:rsidTr="003A2ACF">
        <w:trPr>
          <w:trHeight w:val="408"/>
        </w:trPr>
        <w:tc>
          <w:tcPr>
            <w:tcW w:w="5040" w:type="dxa"/>
            <w:vMerge/>
            <w:tcBorders>
              <w:left w:val="single" w:sz="4" w:space="0" w:color="auto"/>
              <w:bottom w:val="single" w:sz="4" w:space="0" w:color="auto"/>
              <w:right w:val="single" w:sz="4" w:space="0" w:color="auto"/>
            </w:tcBorders>
          </w:tcPr>
          <w:p w:rsidR="003A2ACF" w:rsidRPr="00B05DCE" w:rsidRDefault="003A2ACF" w:rsidP="00F96915">
            <w:pPr>
              <w:pStyle w:val="Textoindependiente"/>
              <w:numPr>
                <w:ilvl w:val="0"/>
                <w:numId w:val="13"/>
              </w:numPr>
              <w:ind w:left="342"/>
              <w:rPr>
                <w:rFonts w:ascii="Times New Roman" w:hAnsi="Times New Roman"/>
                <w:bCs/>
                <w:iCs/>
                <w:snapToGrid w:val="0"/>
                <w:color w:val="auto"/>
                <w:szCs w:val="22"/>
              </w:rPr>
            </w:pPr>
          </w:p>
        </w:tc>
        <w:tc>
          <w:tcPr>
            <w:tcW w:w="360" w:type="dxa"/>
            <w:vMerge/>
            <w:tcBorders>
              <w:left w:val="single" w:sz="4" w:space="0" w:color="auto"/>
              <w:right w:val="single" w:sz="4" w:space="0" w:color="auto"/>
            </w:tcBorders>
          </w:tcPr>
          <w:p w:rsidR="003A2ACF" w:rsidRPr="00B05DCE" w:rsidRDefault="003A2ACF" w:rsidP="00063637">
            <w:pPr>
              <w:pStyle w:val="Textoindependiente"/>
              <w:rPr>
                <w:rFonts w:ascii="Times New Roman" w:hAnsi="Times New Roman"/>
                <w:szCs w:val="22"/>
              </w:rPr>
            </w:pPr>
          </w:p>
        </w:tc>
        <w:tc>
          <w:tcPr>
            <w:tcW w:w="4860" w:type="dxa"/>
            <w:tcBorders>
              <w:top w:val="single" w:sz="4" w:space="0" w:color="auto"/>
              <w:left w:val="single" w:sz="4" w:space="0" w:color="auto"/>
              <w:bottom w:val="single" w:sz="4" w:space="0" w:color="auto"/>
              <w:right w:val="single" w:sz="4" w:space="0" w:color="auto"/>
            </w:tcBorders>
          </w:tcPr>
          <w:p w:rsidR="003A2ACF" w:rsidRPr="00B05DCE" w:rsidRDefault="003A2ACF" w:rsidP="00E407A4">
            <w:pPr>
              <w:pStyle w:val="Textoindependiente"/>
              <w:jc w:val="left"/>
              <w:rPr>
                <w:rFonts w:ascii="Times New Roman" w:hAnsi="Times New Roman"/>
                <w:bCs/>
                <w:i/>
                <w:iCs/>
                <w:snapToGrid w:val="0"/>
                <w:color w:val="000000"/>
                <w:szCs w:val="22"/>
              </w:rPr>
            </w:pPr>
            <w:r w:rsidRPr="00B05DCE">
              <w:rPr>
                <w:rFonts w:ascii="Times New Roman" w:hAnsi="Times New Roman"/>
                <w:bCs/>
                <w:i/>
                <w:iCs/>
                <w:snapToGrid w:val="0"/>
                <w:color w:val="000000"/>
                <w:szCs w:val="22"/>
              </w:rPr>
              <w:t>Thematic/Priority</w:t>
            </w:r>
          </w:p>
          <w:p w:rsidR="002858F0" w:rsidRPr="00B05DCE" w:rsidRDefault="002858F0" w:rsidP="007134A2">
            <w:pPr>
              <w:pStyle w:val="Textoindependiente"/>
              <w:jc w:val="left"/>
              <w:rPr>
                <w:rFonts w:ascii="Times New Roman" w:hAnsi="Times New Roman"/>
                <w:bCs/>
                <w:i/>
                <w:iCs/>
                <w:snapToGrid w:val="0"/>
                <w:color w:val="auto"/>
                <w:szCs w:val="22"/>
              </w:rPr>
            </w:pPr>
            <w:r w:rsidRPr="00B05DCE">
              <w:rPr>
                <w:rFonts w:ascii="Times New Roman" w:hAnsi="Times New Roman"/>
                <w:color w:val="auto"/>
                <w:szCs w:val="22"/>
              </w:rPr>
              <w:t>UNPBF Performance Management Framework 2011-2013 Result 2: Conflicts resolved peacefully and in a manner that supports the coexistence of all relevant actors/groups that were involved in conflict that underline peace</w:t>
            </w:r>
            <w:r w:rsidR="007134A2">
              <w:rPr>
                <w:rFonts w:ascii="Times New Roman" w:hAnsi="Times New Roman"/>
                <w:color w:val="auto"/>
                <w:szCs w:val="22"/>
              </w:rPr>
              <w:t>-</w:t>
            </w:r>
            <w:r w:rsidRPr="00B05DCE">
              <w:rPr>
                <w:rFonts w:ascii="Times New Roman" w:hAnsi="Times New Roman"/>
                <w:color w:val="auto"/>
                <w:szCs w:val="22"/>
              </w:rPr>
              <w:t>building efforts/Indicator 2.3: Management of natural resources: mechanisms in place to address peacefully disputes grounded in competition for access to land and use of limited resources (e.g. land, water)</w:t>
            </w:r>
          </w:p>
        </w:tc>
      </w:tr>
    </w:tbl>
    <w:p w:rsidR="00063637" w:rsidRPr="00B05DCE" w:rsidRDefault="00063637" w:rsidP="00DA4510">
      <w:pPr>
        <w:rPr>
          <w:b/>
          <w:bCs/>
          <w:caps/>
          <w:sz w:val="22"/>
          <w:szCs w:val="22"/>
        </w:rPr>
      </w:pPr>
    </w:p>
    <w:tbl>
      <w:tblPr>
        <w:tblW w:w="10260" w:type="dxa"/>
        <w:tblInd w:w="-72" w:type="dxa"/>
        <w:tblLayout w:type="fixed"/>
        <w:tblLook w:val="01E0"/>
      </w:tblPr>
      <w:tblGrid>
        <w:gridCol w:w="5040"/>
        <w:gridCol w:w="360"/>
        <w:gridCol w:w="4860"/>
      </w:tblGrid>
      <w:tr w:rsidR="00A426E7" w:rsidRPr="00B05DCE" w:rsidTr="00E407A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26E7" w:rsidRPr="00B05DCE" w:rsidRDefault="00A426E7" w:rsidP="00E407A4">
            <w:pPr>
              <w:pStyle w:val="H1"/>
              <w:jc w:val="center"/>
              <w:rPr>
                <w:rFonts w:cs="Times New Roman"/>
                <w:sz w:val="22"/>
                <w:szCs w:val="22"/>
              </w:rPr>
            </w:pPr>
            <w:r w:rsidRPr="00B05DCE">
              <w:rPr>
                <w:rFonts w:cs="Times New Roman"/>
                <w:sz w:val="22"/>
                <w:szCs w:val="22"/>
              </w:rPr>
              <w:t>Participating Organiz</w:t>
            </w:r>
            <w:r w:rsidR="002A0C41" w:rsidRPr="00B05DCE">
              <w:rPr>
                <w:rFonts w:cs="Times New Roman"/>
                <w:sz w:val="22"/>
                <w:szCs w:val="22"/>
              </w:rPr>
              <w:t>ation(s)</w:t>
            </w:r>
          </w:p>
        </w:tc>
        <w:tc>
          <w:tcPr>
            <w:tcW w:w="360" w:type="dxa"/>
            <w:vMerge w:val="restart"/>
            <w:tcBorders>
              <w:left w:val="single" w:sz="4" w:space="0" w:color="auto"/>
              <w:right w:val="single" w:sz="4" w:space="0" w:color="auto"/>
            </w:tcBorders>
            <w:vAlign w:val="center"/>
          </w:tcPr>
          <w:p w:rsidR="00A426E7" w:rsidRPr="00B05DCE" w:rsidRDefault="00A426E7" w:rsidP="00E407A4">
            <w:pPr>
              <w:jc w:val="center"/>
              <w:rPr>
                <w:sz w:val="22"/>
                <w:szCs w:val="22"/>
              </w:rPr>
            </w:pPr>
          </w:p>
        </w:tc>
        <w:tc>
          <w:tcPr>
            <w:tcW w:w="4860" w:type="dxa"/>
            <w:tcBorders>
              <w:top w:val="single" w:sz="4" w:space="0" w:color="auto"/>
              <w:left w:val="single" w:sz="4" w:space="0" w:color="auto"/>
              <w:right w:val="single" w:sz="4" w:space="0" w:color="auto"/>
            </w:tcBorders>
            <w:shd w:val="clear" w:color="auto" w:fill="F3F3F3"/>
            <w:vAlign w:val="center"/>
          </w:tcPr>
          <w:p w:rsidR="00A426E7" w:rsidRPr="00B05DCE" w:rsidRDefault="00F96915" w:rsidP="00E407A4">
            <w:pPr>
              <w:pStyle w:val="H1"/>
              <w:jc w:val="center"/>
              <w:rPr>
                <w:rFonts w:cs="Times New Roman"/>
                <w:sz w:val="22"/>
                <w:szCs w:val="22"/>
              </w:rPr>
            </w:pPr>
            <w:r w:rsidRPr="00B05DCE">
              <w:rPr>
                <w:rFonts w:cs="Times New Roman"/>
                <w:sz w:val="22"/>
                <w:szCs w:val="22"/>
              </w:rPr>
              <w:t>Implementing Partners</w:t>
            </w:r>
          </w:p>
        </w:tc>
      </w:tr>
      <w:tr w:rsidR="00A426E7" w:rsidRPr="00B05DCE" w:rsidTr="00EB7D30">
        <w:trPr>
          <w:trHeight w:val="495"/>
        </w:trPr>
        <w:tc>
          <w:tcPr>
            <w:tcW w:w="5040" w:type="dxa"/>
            <w:tcBorders>
              <w:left w:val="single" w:sz="4" w:space="0" w:color="auto"/>
              <w:bottom w:val="single" w:sz="4" w:space="0" w:color="auto"/>
              <w:right w:val="single" w:sz="4" w:space="0" w:color="auto"/>
            </w:tcBorders>
          </w:tcPr>
          <w:p w:rsidR="002A0C41" w:rsidRPr="00B05DCE" w:rsidRDefault="007E719B" w:rsidP="00A426E7">
            <w:pPr>
              <w:pStyle w:val="Textoindependiente"/>
              <w:numPr>
                <w:ilvl w:val="0"/>
                <w:numId w:val="30"/>
              </w:numPr>
              <w:spacing w:before="0" w:after="0"/>
              <w:jc w:val="left"/>
              <w:rPr>
                <w:rFonts w:ascii="Times New Roman" w:hAnsi="Times New Roman"/>
                <w:color w:val="000000"/>
                <w:szCs w:val="22"/>
              </w:rPr>
            </w:pPr>
            <w:r w:rsidRPr="00B05DCE">
              <w:rPr>
                <w:rFonts w:ascii="Times New Roman" w:hAnsi="Times New Roman"/>
                <w:color w:val="000000"/>
                <w:szCs w:val="22"/>
              </w:rPr>
              <w:t>Organizations that have received direct funding from the MPTF Office under this programme</w:t>
            </w:r>
          </w:p>
          <w:p w:rsidR="002A0C41" w:rsidRPr="00B05DCE" w:rsidRDefault="00E37EFD" w:rsidP="00A426E7">
            <w:pPr>
              <w:pStyle w:val="Textoindependiente"/>
              <w:rPr>
                <w:rFonts w:ascii="Times New Roman" w:hAnsi="Times New Roman"/>
                <w:i/>
                <w:color w:val="auto"/>
                <w:szCs w:val="22"/>
              </w:rPr>
            </w:pPr>
            <w:r w:rsidRPr="00B05DCE">
              <w:rPr>
                <w:rFonts w:ascii="Times New Roman" w:hAnsi="Times New Roman"/>
                <w:i/>
                <w:color w:val="auto"/>
                <w:szCs w:val="22"/>
              </w:rPr>
              <w:t xml:space="preserve">FAO </w:t>
            </w:r>
          </w:p>
          <w:p w:rsidR="00E37EFD" w:rsidRPr="00B05DCE" w:rsidRDefault="00E37EFD" w:rsidP="00A426E7">
            <w:pPr>
              <w:pStyle w:val="Textoindependiente"/>
              <w:rPr>
                <w:rFonts w:ascii="Times New Roman" w:hAnsi="Times New Roman"/>
                <w:i/>
                <w:color w:val="auto"/>
                <w:szCs w:val="22"/>
              </w:rPr>
            </w:pPr>
            <w:r w:rsidRPr="00B05DCE">
              <w:rPr>
                <w:rFonts w:ascii="Times New Roman" w:hAnsi="Times New Roman"/>
                <w:i/>
                <w:color w:val="auto"/>
                <w:szCs w:val="22"/>
              </w:rPr>
              <w:t>WFP</w:t>
            </w:r>
          </w:p>
        </w:tc>
        <w:tc>
          <w:tcPr>
            <w:tcW w:w="360" w:type="dxa"/>
            <w:vMerge/>
            <w:tcBorders>
              <w:left w:val="single" w:sz="4" w:space="0" w:color="auto"/>
              <w:right w:val="single" w:sz="4" w:space="0" w:color="auto"/>
            </w:tcBorders>
          </w:tcPr>
          <w:p w:rsidR="00A426E7" w:rsidRPr="00B05DCE" w:rsidRDefault="00A426E7" w:rsidP="00A426E7">
            <w:pPr>
              <w:pStyle w:val="Textoindependiente"/>
              <w:rPr>
                <w:rFonts w:ascii="Times New Roman" w:hAnsi="Times New Roman"/>
                <w:szCs w:val="22"/>
              </w:rPr>
            </w:pPr>
          </w:p>
        </w:tc>
        <w:tc>
          <w:tcPr>
            <w:tcW w:w="4860" w:type="dxa"/>
            <w:tcBorders>
              <w:left w:val="single" w:sz="4" w:space="0" w:color="auto"/>
              <w:bottom w:val="single" w:sz="4" w:space="0" w:color="auto"/>
              <w:right w:val="single" w:sz="4" w:space="0" w:color="auto"/>
            </w:tcBorders>
          </w:tcPr>
          <w:p w:rsidR="00E37EFD" w:rsidRPr="00B05DCE" w:rsidRDefault="007E719B" w:rsidP="00E37EFD">
            <w:pPr>
              <w:pStyle w:val="Textoindependiente"/>
              <w:numPr>
                <w:ilvl w:val="0"/>
                <w:numId w:val="18"/>
              </w:numPr>
              <w:ind w:left="376"/>
              <w:rPr>
                <w:rFonts w:ascii="Times New Roman" w:hAnsi="Times New Roman"/>
                <w:szCs w:val="22"/>
              </w:rPr>
            </w:pPr>
            <w:bookmarkStart w:id="0" w:name="_Toc249364478"/>
            <w:r w:rsidRPr="00B05DCE">
              <w:rPr>
                <w:rFonts w:ascii="Times New Roman" w:hAnsi="Times New Roman"/>
                <w:bCs/>
                <w:iCs/>
                <w:snapToGrid w:val="0"/>
                <w:color w:val="000000"/>
                <w:szCs w:val="22"/>
              </w:rPr>
              <w:t>National counterparts (government, private, NGOs &amp; others</w:t>
            </w:r>
            <w:bookmarkEnd w:id="0"/>
            <w:r w:rsidRPr="00B05DCE">
              <w:rPr>
                <w:rFonts w:ascii="Times New Roman" w:hAnsi="Times New Roman"/>
                <w:bCs/>
                <w:iCs/>
                <w:snapToGrid w:val="0"/>
                <w:color w:val="000000"/>
                <w:szCs w:val="22"/>
              </w:rPr>
              <w:t>) and other International Organi</w:t>
            </w:r>
            <w:bookmarkStart w:id="1" w:name="_GoBack"/>
            <w:bookmarkEnd w:id="1"/>
            <w:r w:rsidRPr="00B05DCE">
              <w:rPr>
                <w:rFonts w:ascii="Times New Roman" w:hAnsi="Times New Roman"/>
                <w:bCs/>
                <w:iCs/>
                <w:snapToGrid w:val="0"/>
                <w:color w:val="000000"/>
                <w:szCs w:val="22"/>
              </w:rPr>
              <w:t>zations</w:t>
            </w:r>
          </w:p>
          <w:p w:rsidR="002858F0" w:rsidRPr="00B05DCE" w:rsidRDefault="002858F0" w:rsidP="00E37EFD">
            <w:pPr>
              <w:pStyle w:val="Textoindependiente"/>
              <w:ind w:left="376"/>
              <w:rPr>
                <w:rFonts w:ascii="Times New Roman" w:hAnsi="Times New Roman"/>
                <w:szCs w:val="22"/>
              </w:rPr>
            </w:pPr>
            <w:r w:rsidRPr="00B05DCE">
              <w:rPr>
                <w:rFonts w:ascii="Times New Roman" w:hAnsi="Times New Roman"/>
                <w:color w:val="auto"/>
                <w:szCs w:val="22"/>
              </w:rPr>
              <w:t>Ministry of Agricu</w:t>
            </w:r>
            <w:r w:rsidR="001840F8">
              <w:rPr>
                <w:rFonts w:ascii="Times New Roman" w:hAnsi="Times New Roman"/>
                <w:color w:val="auto"/>
                <w:szCs w:val="22"/>
              </w:rPr>
              <w:t>lture</w:t>
            </w:r>
          </w:p>
          <w:p w:rsidR="002858F0" w:rsidRPr="00B05DCE" w:rsidRDefault="002858F0" w:rsidP="002858F0">
            <w:pPr>
              <w:pStyle w:val="Textoindependiente"/>
              <w:ind w:left="376"/>
              <w:rPr>
                <w:rFonts w:ascii="Times New Roman" w:hAnsi="Times New Roman"/>
                <w:color w:val="auto"/>
                <w:szCs w:val="22"/>
              </w:rPr>
            </w:pPr>
            <w:r w:rsidRPr="00B05DCE">
              <w:rPr>
                <w:rFonts w:ascii="Times New Roman" w:hAnsi="Times New Roman"/>
                <w:color w:val="auto"/>
                <w:szCs w:val="22"/>
              </w:rPr>
              <w:t>State Committee for the Management of Water Resources</w:t>
            </w:r>
          </w:p>
          <w:p w:rsidR="002858F0" w:rsidRPr="00B05DCE" w:rsidRDefault="002858F0" w:rsidP="002858F0">
            <w:pPr>
              <w:pStyle w:val="Textoindependiente"/>
              <w:ind w:left="376"/>
              <w:rPr>
                <w:rFonts w:ascii="Times New Roman" w:hAnsi="Times New Roman"/>
                <w:color w:val="auto"/>
                <w:szCs w:val="22"/>
              </w:rPr>
            </w:pPr>
            <w:r w:rsidRPr="00B05DCE">
              <w:rPr>
                <w:rFonts w:ascii="Times New Roman" w:hAnsi="Times New Roman"/>
                <w:color w:val="auto"/>
                <w:szCs w:val="22"/>
              </w:rPr>
              <w:t>National NGO “Agroconsulting”</w:t>
            </w:r>
          </w:p>
          <w:p w:rsidR="002858F0" w:rsidRPr="00B05DCE" w:rsidRDefault="002858F0" w:rsidP="002858F0">
            <w:pPr>
              <w:pStyle w:val="Textoindependiente"/>
              <w:ind w:left="376"/>
              <w:rPr>
                <w:rFonts w:ascii="Times New Roman" w:hAnsi="Times New Roman"/>
                <w:szCs w:val="22"/>
              </w:rPr>
            </w:pPr>
            <w:r w:rsidRPr="00B05DCE">
              <w:rPr>
                <w:rFonts w:ascii="Times New Roman" w:hAnsi="Times New Roman"/>
                <w:color w:val="auto"/>
                <w:szCs w:val="22"/>
              </w:rPr>
              <w:t>National NGO “Association of Women Organizations”</w:t>
            </w:r>
          </w:p>
        </w:tc>
      </w:tr>
    </w:tbl>
    <w:p w:rsidR="000A6616" w:rsidRPr="00B05DCE" w:rsidRDefault="000A6616" w:rsidP="00FC7D2A">
      <w:pPr>
        <w:rPr>
          <w:sz w:val="22"/>
          <w:szCs w:val="22"/>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EA4748" w:rsidRPr="00B05DCE" w:rsidTr="000F7CCF">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EA4748" w:rsidRPr="00B05DCE" w:rsidRDefault="00EA4748" w:rsidP="00AA2ACE">
            <w:pPr>
              <w:pStyle w:val="H1"/>
              <w:jc w:val="center"/>
              <w:rPr>
                <w:rFonts w:cs="Times New Roman"/>
                <w:sz w:val="22"/>
                <w:szCs w:val="22"/>
              </w:rPr>
            </w:pPr>
            <w:r w:rsidRPr="00B05DCE">
              <w:rPr>
                <w:rFonts w:cs="Times New Roman"/>
                <w:sz w:val="22"/>
                <w:szCs w:val="22"/>
              </w:rPr>
              <w:t xml:space="preserve">Programme/Project Cost </w:t>
            </w:r>
            <w:r w:rsidR="00EB7D30" w:rsidRPr="00B05DCE">
              <w:rPr>
                <w:rFonts w:cs="Times New Roman"/>
                <w:sz w:val="22"/>
                <w:szCs w:val="22"/>
              </w:rPr>
              <w:t>(US$)</w:t>
            </w:r>
          </w:p>
        </w:tc>
        <w:tc>
          <w:tcPr>
            <w:tcW w:w="360" w:type="dxa"/>
            <w:tcBorders>
              <w:top w:val="nil"/>
              <w:left w:val="single" w:sz="4" w:space="0" w:color="auto"/>
              <w:bottom w:val="nil"/>
              <w:right w:val="single" w:sz="4" w:space="0" w:color="auto"/>
            </w:tcBorders>
            <w:shd w:val="clear" w:color="auto" w:fill="auto"/>
            <w:vAlign w:val="center"/>
          </w:tcPr>
          <w:p w:rsidR="00EA4748" w:rsidRPr="00B05DCE" w:rsidRDefault="00EA4748" w:rsidP="00AA2ACE">
            <w:pPr>
              <w:pStyle w:val="H1"/>
              <w:jc w:val="center"/>
              <w:rPr>
                <w:rFonts w:cs="Times New Roman"/>
                <w:sz w:val="22"/>
                <w:szCs w:val="22"/>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EA4748" w:rsidRPr="00B05DCE" w:rsidRDefault="00423A4D" w:rsidP="00AA2ACE">
            <w:pPr>
              <w:pStyle w:val="H1"/>
              <w:jc w:val="center"/>
              <w:rPr>
                <w:rFonts w:cs="Times New Roman"/>
                <w:sz w:val="22"/>
                <w:szCs w:val="22"/>
              </w:rPr>
            </w:pPr>
            <w:r w:rsidRPr="00B05DCE">
              <w:rPr>
                <w:rFonts w:cs="Times New Roman"/>
                <w:sz w:val="22"/>
                <w:szCs w:val="22"/>
              </w:rPr>
              <w:t>Programme Duration (months)</w:t>
            </w:r>
          </w:p>
        </w:tc>
      </w:tr>
      <w:tr w:rsidR="00EA4748" w:rsidRPr="00B05DCE" w:rsidTr="000F7CCF">
        <w:trPr>
          <w:trHeight w:val="215"/>
        </w:trPr>
        <w:tc>
          <w:tcPr>
            <w:tcW w:w="2970" w:type="dxa"/>
            <w:tcBorders>
              <w:top w:val="nil"/>
              <w:left w:val="single" w:sz="4" w:space="0" w:color="auto"/>
              <w:bottom w:val="nil"/>
              <w:right w:val="nil"/>
            </w:tcBorders>
            <w:shd w:val="clear" w:color="auto" w:fill="auto"/>
            <w:vAlign w:val="center"/>
          </w:tcPr>
          <w:p w:rsidR="00EA4748" w:rsidRPr="00B05DCE" w:rsidRDefault="007E719B" w:rsidP="00E407A4">
            <w:pPr>
              <w:pStyle w:val="H2"/>
              <w:spacing w:before="120"/>
              <w:rPr>
                <w:rFonts w:cs="Times New Roman"/>
                <w:b w:val="0"/>
                <w:szCs w:val="22"/>
              </w:rPr>
            </w:pPr>
            <w:r w:rsidRPr="00B05DCE">
              <w:rPr>
                <w:rFonts w:cs="Times New Roman"/>
                <w:b w:val="0"/>
                <w:szCs w:val="22"/>
              </w:rPr>
              <w:t>MP</w:t>
            </w:r>
            <w:r w:rsidR="00EA4748" w:rsidRPr="00B05DCE">
              <w:rPr>
                <w:rFonts w:cs="Times New Roman"/>
                <w:b w:val="0"/>
                <w:szCs w:val="22"/>
              </w:rPr>
              <w:t>TF</w:t>
            </w:r>
            <w:r w:rsidRPr="00B05DCE">
              <w:rPr>
                <w:rFonts w:cs="Times New Roman"/>
                <w:b w:val="0"/>
                <w:szCs w:val="22"/>
              </w:rPr>
              <w:t>/JP</w:t>
            </w:r>
            <w:r w:rsidR="00EA4748" w:rsidRPr="00B05DCE">
              <w:rPr>
                <w:rFonts w:cs="Times New Roman"/>
                <w:b w:val="0"/>
                <w:szCs w:val="22"/>
              </w:rPr>
              <w:t xml:space="preserve"> Fund Contribution:  </w:t>
            </w:r>
          </w:p>
          <w:p w:rsidR="008062C3" w:rsidRPr="00B05DCE" w:rsidRDefault="00D22BD3" w:rsidP="00E407A4">
            <w:pPr>
              <w:pStyle w:val="H2"/>
              <w:numPr>
                <w:ilvl w:val="0"/>
                <w:numId w:val="22"/>
              </w:numPr>
              <w:spacing w:after="120"/>
              <w:ind w:left="162" w:hanging="180"/>
              <w:rPr>
                <w:rFonts w:cs="Times New Roman"/>
                <w:i/>
                <w:szCs w:val="22"/>
              </w:rPr>
            </w:pPr>
            <w:r w:rsidRPr="00B05DCE">
              <w:rPr>
                <w:rFonts w:cs="Times New Roman"/>
                <w:b w:val="0"/>
                <w:i/>
                <w:szCs w:val="22"/>
              </w:rPr>
              <w:t>b</w:t>
            </w:r>
            <w:r w:rsidR="008062C3" w:rsidRPr="00B05DCE">
              <w:rPr>
                <w:rFonts w:cs="Times New Roman"/>
                <w:b w:val="0"/>
                <w:i/>
                <w:szCs w:val="22"/>
              </w:rPr>
              <w:t>y Agency (if applicable)</w:t>
            </w:r>
          </w:p>
          <w:p w:rsidR="00E37EFD" w:rsidRPr="00B05DCE" w:rsidRDefault="00E37EFD" w:rsidP="00E37EFD">
            <w:pPr>
              <w:pStyle w:val="H2"/>
              <w:ind w:left="162"/>
              <w:rPr>
                <w:rFonts w:cs="Times New Roman"/>
                <w:i/>
                <w:szCs w:val="22"/>
              </w:rPr>
            </w:pPr>
            <w:r w:rsidRPr="00B05DCE">
              <w:rPr>
                <w:rFonts w:cs="Times New Roman"/>
                <w:b w:val="0"/>
                <w:i/>
                <w:szCs w:val="22"/>
              </w:rPr>
              <w:t>FAO 300,000</w:t>
            </w:r>
          </w:p>
          <w:p w:rsidR="00E37EFD" w:rsidRPr="00B05DCE" w:rsidRDefault="00E37EFD" w:rsidP="00E37EFD">
            <w:pPr>
              <w:pStyle w:val="H2"/>
              <w:spacing w:after="120"/>
              <w:ind w:left="162"/>
              <w:rPr>
                <w:rFonts w:cs="Times New Roman"/>
                <w:i/>
                <w:szCs w:val="22"/>
              </w:rPr>
            </w:pPr>
            <w:r w:rsidRPr="00B05DCE">
              <w:rPr>
                <w:rFonts w:cs="Times New Roman"/>
                <w:b w:val="0"/>
                <w:i/>
                <w:szCs w:val="22"/>
              </w:rPr>
              <w:t>WFP 100,000</w:t>
            </w:r>
          </w:p>
        </w:tc>
        <w:tc>
          <w:tcPr>
            <w:tcW w:w="2070" w:type="dxa"/>
            <w:tcBorders>
              <w:top w:val="nil"/>
              <w:left w:val="nil"/>
              <w:bottom w:val="nil"/>
              <w:right w:val="single" w:sz="4" w:space="0" w:color="auto"/>
            </w:tcBorders>
            <w:shd w:val="clear" w:color="auto" w:fill="auto"/>
          </w:tcPr>
          <w:p w:rsidR="00EA4748" w:rsidRPr="00B05DCE" w:rsidRDefault="00EA4748" w:rsidP="00EA4748">
            <w:pPr>
              <w:pStyle w:val="Textoindependiente"/>
              <w:spacing w:before="120" w:after="120"/>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EA4748" w:rsidRPr="00B05DCE" w:rsidRDefault="00EA4748" w:rsidP="00EA4748">
            <w:pPr>
              <w:pStyle w:val="Textoindependiente"/>
              <w:spacing w:before="120" w:after="120"/>
              <w:rPr>
                <w:rFonts w:ascii="Times New Roman" w:hAnsi="Times New Roman"/>
                <w:szCs w:val="22"/>
              </w:rPr>
            </w:pPr>
          </w:p>
        </w:tc>
        <w:tc>
          <w:tcPr>
            <w:tcW w:w="2071" w:type="dxa"/>
            <w:tcBorders>
              <w:top w:val="nil"/>
              <w:left w:val="single" w:sz="4" w:space="0" w:color="auto"/>
              <w:bottom w:val="nil"/>
              <w:right w:val="nil"/>
            </w:tcBorders>
            <w:shd w:val="clear" w:color="auto" w:fill="auto"/>
            <w:vAlign w:val="center"/>
          </w:tcPr>
          <w:p w:rsidR="00EA4748" w:rsidRPr="00B05DCE" w:rsidRDefault="00423A4D" w:rsidP="00146226">
            <w:pPr>
              <w:pStyle w:val="Textoindependiente"/>
              <w:jc w:val="left"/>
              <w:rPr>
                <w:rFonts w:ascii="Times New Roman" w:hAnsi="Times New Roman"/>
                <w:i/>
                <w:color w:val="auto"/>
                <w:szCs w:val="22"/>
              </w:rPr>
            </w:pPr>
            <w:r w:rsidRPr="00B05DCE">
              <w:rPr>
                <w:rFonts w:ascii="Times New Roman" w:hAnsi="Times New Roman"/>
                <w:color w:val="auto"/>
                <w:szCs w:val="22"/>
              </w:rPr>
              <w:t>Overall Duration</w:t>
            </w:r>
            <w:r w:rsidR="007E719B" w:rsidRPr="00B05DCE">
              <w:rPr>
                <w:rFonts w:ascii="Times New Roman" w:hAnsi="Times New Roman"/>
                <w:color w:val="auto"/>
                <w:szCs w:val="22"/>
              </w:rPr>
              <w:t xml:space="preserve"> </w:t>
            </w:r>
            <w:r w:rsidR="007E719B" w:rsidRPr="00B05DCE">
              <w:rPr>
                <w:rFonts w:ascii="Times New Roman" w:hAnsi="Times New Roman"/>
                <w:i/>
                <w:color w:val="auto"/>
                <w:szCs w:val="22"/>
              </w:rPr>
              <w:t>(months)</w:t>
            </w:r>
          </w:p>
          <w:p w:rsidR="00E37EFD" w:rsidRPr="00B05DCE" w:rsidRDefault="00E37EFD" w:rsidP="00146226">
            <w:pPr>
              <w:pStyle w:val="Textoindependiente"/>
              <w:jc w:val="left"/>
              <w:rPr>
                <w:rFonts w:ascii="Times New Roman" w:hAnsi="Times New Roman"/>
                <w:color w:val="auto"/>
                <w:szCs w:val="22"/>
              </w:rPr>
            </w:pPr>
            <w:r w:rsidRPr="00B05DCE">
              <w:rPr>
                <w:rFonts w:ascii="Times New Roman" w:hAnsi="Times New Roman"/>
                <w:i/>
                <w:color w:val="auto"/>
                <w:szCs w:val="22"/>
              </w:rPr>
              <w:t>12</w:t>
            </w:r>
          </w:p>
        </w:tc>
        <w:tc>
          <w:tcPr>
            <w:tcW w:w="2800" w:type="dxa"/>
            <w:tcBorders>
              <w:top w:val="nil"/>
              <w:left w:val="nil"/>
              <w:bottom w:val="nil"/>
              <w:right w:val="single" w:sz="4" w:space="0" w:color="auto"/>
            </w:tcBorders>
            <w:shd w:val="clear" w:color="auto" w:fill="auto"/>
          </w:tcPr>
          <w:p w:rsidR="00EA4748" w:rsidRPr="00B05DCE" w:rsidRDefault="00EA4748" w:rsidP="00EA4748">
            <w:pPr>
              <w:pStyle w:val="Textoindependiente"/>
              <w:widowControl w:val="0"/>
              <w:spacing w:before="120" w:after="120"/>
              <w:rPr>
                <w:rFonts w:ascii="Times New Roman" w:hAnsi="Times New Roman"/>
                <w:szCs w:val="22"/>
              </w:rPr>
            </w:pPr>
          </w:p>
        </w:tc>
      </w:tr>
      <w:tr w:rsidR="00EA4748" w:rsidRPr="00B05DCE" w:rsidTr="000F7CCF">
        <w:trPr>
          <w:trHeight w:val="350"/>
        </w:trPr>
        <w:tc>
          <w:tcPr>
            <w:tcW w:w="2970" w:type="dxa"/>
            <w:tcBorders>
              <w:top w:val="nil"/>
              <w:left w:val="single" w:sz="4" w:space="0" w:color="auto"/>
              <w:bottom w:val="nil"/>
              <w:right w:val="nil"/>
            </w:tcBorders>
            <w:shd w:val="clear" w:color="auto" w:fill="auto"/>
            <w:vAlign w:val="center"/>
          </w:tcPr>
          <w:p w:rsidR="00EA4748" w:rsidRPr="00B05DCE" w:rsidRDefault="008062C3" w:rsidP="00E407A4">
            <w:pPr>
              <w:pStyle w:val="H2"/>
              <w:spacing w:before="120"/>
              <w:rPr>
                <w:rFonts w:cs="Times New Roman"/>
                <w:b w:val="0"/>
                <w:szCs w:val="22"/>
              </w:rPr>
            </w:pPr>
            <w:r w:rsidRPr="00B05DCE">
              <w:rPr>
                <w:rFonts w:cs="Times New Roman"/>
                <w:b w:val="0"/>
                <w:szCs w:val="22"/>
              </w:rPr>
              <w:t>Agency Contribution</w:t>
            </w:r>
          </w:p>
          <w:p w:rsidR="008062C3" w:rsidRPr="00B05DCE" w:rsidRDefault="00D22BD3" w:rsidP="00E407A4">
            <w:pPr>
              <w:pStyle w:val="H2"/>
              <w:numPr>
                <w:ilvl w:val="0"/>
                <w:numId w:val="20"/>
              </w:numPr>
              <w:spacing w:after="120"/>
              <w:ind w:left="162" w:hanging="162"/>
              <w:rPr>
                <w:rFonts w:cs="Times New Roman"/>
                <w:szCs w:val="22"/>
              </w:rPr>
            </w:pPr>
            <w:r w:rsidRPr="00B05DCE">
              <w:rPr>
                <w:rFonts w:cs="Times New Roman"/>
                <w:b w:val="0"/>
                <w:i/>
                <w:szCs w:val="22"/>
              </w:rPr>
              <w:t>b</w:t>
            </w:r>
            <w:r w:rsidR="008062C3" w:rsidRPr="00B05DCE">
              <w:rPr>
                <w:rFonts w:cs="Times New Roman"/>
                <w:b w:val="0"/>
                <w:i/>
                <w:szCs w:val="22"/>
              </w:rPr>
              <w:t>y Agency (if applicable)</w:t>
            </w:r>
          </w:p>
        </w:tc>
        <w:tc>
          <w:tcPr>
            <w:tcW w:w="2070" w:type="dxa"/>
            <w:tcBorders>
              <w:top w:val="nil"/>
              <w:left w:val="nil"/>
              <w:bottom w:val="nil"/>
              <w:right w:val="single" w:sz="4" w:space="0" w:color="auto"/>
            </w:tcBorders>
            <w:shd w:val="clear" w:color="auto" w:fill="auto"/>
          </w:tcPr>
          <w:p w:rsidR="00EA4748" w:rsidRPr="00B05DCE" w:rsidRDefault="00EA4748" w:rsidP="00EA4748">
            <w:pPr>
              <w:pStyle w:val="Textoindependiente"/>
              <w:spacing w:before="120" w:after="120"/>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EA4748" w:rsidRPr="00B05DCE" w:rsidRDefault="00EA4748" w:rsidP="00EA4748">
            <w:pPr>
              <w:pStyle w:val="Textoindependiente"/>
              <w:spacing w:before="120" w:after="120"/>
              <w:rPr>
                <w:rFonts w:ascii="Times New Roman" w:hAnsi="Times New Roman"/>
                <w:szCs w:val="22"/>
              </w:rPr>
            </w:pPr>
          </w:p>
        </w:tc>
        <w:tc>
          <w:tcPr>
            <w:tcW w:w="2071" w:type="dxa"/>
            <w:tcBorders>
              <w:top w:val="nil"/>
              <w:left w:val="single" w:sz="4" w:space="0" w:color="auto"/>
              <w:bottom w:val="nil"/>
              <w:right w:val="nil"/>
            </w:tcBorders>
            <w:shd w:val="clear" w:color="auto" w:fill="auto"/>
            <w:vAlign w:val="center"/>
          </w:tcPr>
          <w:p w:rsidR="00EA4748" w:rsidRPr="00B05DCE" w:rsidRDefault="00423A4D" w:rsidP="00146226">
            <w:pPr>
              <w:pStyle w:val="Textoindependiente"/>
              <w:jc w:val="left"/>
              <w:rPr>
                <w:rFonts w:ascii="Times New Roman" w:hAnsi="Times New Roman"/>
                <w:i/>
                <w:color w:val="000000"/>
                <w:szCs w:val="22"/>
              </w:rPr>
            </w:pPr>
            <w:r w:rsidRPr="00B05DCE">
              <w:rPr>
                <w:rFonts w:ascii="Times New Roman" w:hAnsi="Times New Roman"/>
                <w:color w:val="auto"/>
                <w:szCs w:val="22"/>
              </w:rPr>
              <w:t>Start Date</w:t>
            </w:r>
            <w:r w:rsidRPr="00B05DCE">
              <w:rPr>
                <w:rStyle w:val="Refdenotaalpie"/>
                <w:rFonts w:ascii="Times New Roman" w:hAnsi="Times New Roman"/>
                <w:color w:val="auto"/>
                <w:szCs w:val="22"/>
              </w:rPr>
              <w:footnoteReference w:id="3"/>
            </w:r>
            <w:r w:rsidR="007E719B" w:rsidRPr="00B05DCE">
              <w:rPr>
                <w:rFonts w:ascii="Times New Roman" w:hAnsi="Times New Roman"/>
                <w:color w:val="auto"/>
                <w:szCs w:val="22"/>
              </w:rPr>
              <w:t xml:space="preserve"> </w:t>
            </w:r>
            <w:r w:rsidR="007E719B" w:rsidRPr="00B05DCE">
              <w:rPr>
                <w:rFonts w:ascii="Times New Roman" w:hAnsi="Times New Roman"/>
                <w:i/>
                <w:color w:val="000000"/>
                <w:szCs w:val="22"/>
              </w:rPr>
              <w:t>(dd.mm.yyyy)</w:t>
            </w:r>
          </w:p>
          <w:p w:rsidR="00E37EFD" w:rsidRPr="00B05DCE" w:rsidRDefault="00E37EFD" w:rsidP="00146226">
            <w:pPr>
              <w:pStyle w:val="Textoindependiente"/>
              <w:jc w:val="left"/>
              <w:rPr>
                <w:rFonts w:ascii="Times New Roman" w:hAnsi="Times New Roman"/>
                <w:color w:val="auto"/>
                <w:szCs w:val="22"/>
              </w:rPr>
            </w:pPr>
            <w:r w:rsidRPr="00B05DCE">
              <w:rPr>
                <w:rFonts w:ascii="Times New Roman" w:hAnsi="Times New Roman"/>
                <w:i/>
                <w:color w:val="000000"/>
                <w:szCs w:val="22"/>
              </w:rPr>
              <w:t>01.07.2011</w:t>
            </w:r>
          </w:p>
        </w:tc>
        <w:tc>
          <w:tcPr>
            <w:tcW w:w="2800" w:type="dxa"/>
            <w:tcBorders>
              <w:top w:val="nil"/>
              <w:left w:val="nil"/>
              <w:bottom w:val="nil"/>
              <w:right w:val="single" w:sz="4" w:space="0" w:color="auto"/>
            </w:tcBorders>
            <w:shd w:val="clear" w:color="auto" w:fill="auto"/>
          </w:tcPr>
          <w:p w:rsidR="00EA4748" w:rsidRPr="00B05DCE" w:rsidRDefault="00EA4748" w:rsidP="00EA4748">
            <w:pPr>
              <w:pStyle w:val="Textoindependiente"/>
              <w:spacing w:before="120" w:after="120"/>
              <w:rPr>
                <w:rFonts w:ascii="Times New Roman" w:hAnsi="Times New Roman"/>
                <w:szCs w:val="22"/>
              </w:rPr>
            </w:pPr>
          </w:p>
        </w:tc>
      </w:tr>
      <w:tr w:rsidR="00146226" w:rsidRPr="00B05DCE" w:rsidTr="000F7CCF">
        <w:trPr>
          <w:trHeight w:val="350"/>
        </w:trPr>
        <w:tc>
          <w:tcPr>
            <w:tcW w:w="2970" w:type="dxa"/>
            <w:tcBorders>
              <w:top w:val="nil"/>
              <w:left w:val="single" w:sz="4" w:space="0" w:color="auto"/>
              <w:bottom w:val="nil"/>
              <w:right w:val="nil"/>
            </w:tcBorders>
            <w:shd w:val="clear" w:color="auto" w:fill="D9D9D9"/>
            <w:vAlign w:val="center"/>
          </w:tcPr>
          <w:p w:rsidR="00A414F6" w:rsidRPr="00B05DCE" w:rsidRDefault="00A414F6" w:rsidP="00E407A4">
            <w:pPr>
              <w:pStyle w:val="H2"/>
              <w:rPr>
                <w:rFonts w:cs="Times New Roman"/>
                <w:b w:val="0"/>
                <w:szCs w:val="22"/>
              </w:rPr>
            </w:pPr>
            <w:r w:rsidRPr="00B05DCE">
              <w:rPr>
                <w:rFonts w:cs="Times New Roman"/>
                <w:b w:val="0"/>
                <w:szCs w:val="22"/>
              </w:rPr>
              <w:t>Government Contribution</w:t>
            </w:r>
          </w:p>
          <w:p w:rsidR="00146226" w:rsidRPr="00B05DCE" w:rsidRDefault="00A414F6" w:rsidP="00E407A4">
            <w:pPr>
              <w:pStyle w:val="H2"/>
              <w:rPr>
                <w:rFonts w:cs="Times New Roman"/>
                <w:szCs w:val="22"/>
              </w:rPr>
            </w:pPr>
            <w:r w:rsidRPr="00B05DCE">
              <w:rPr>
                <w:rFonts w:cs="Times New Roman"/>
                <w:b w:val="0"/>
                <w:i/>
                <w:szCs w:val="22"/>
              </w:rPr>
              <w:t>(if applicable)</w:t>
            </w:r>
          </w:p>
        </w:tc>
        <w:tc>
          <w:tcPr>
            <w:tcW w:w="2070" w:type="dxa"/>
            <w:tcBorders>
              <w:top w:val="nil"/>
              <w:left w:val="nil"/>
              <w:bottom w:val="nil"/>
              <w:right w:val="single" w:sz="4" w:space="0" w:color="auto"/>
            </w:tcBorders>
            <w:shd w:val="clear" w:color="auto" w:fill="D9D9D9"/>
          </w:tcPr>
          <w:p w:rsidR="00146226" w:rsidRPr="00B05DCE" w:rsidRDefault="00146226" w:rsidP="00EA4748">
            <w:pPr>
              <w:pStyle w:val="Textoindependiente"/>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146226" w:rsidRPr="00B05DCE" w:rsidRDefault="00146226" w:rsidP="00EA4748">
            <w:pPr>
              <w:pStyle w:val="Textoindependiente"/>
              <w:rPr>
                <w:rFonts w:ascii="Times New Roman" w:hAnsi="Times New Roman"/>
                <w:szCs w:val="22"/>
              </w:rPr>
            </w:pPr>
          </w:p>
        </w:tc>
        <w:tc>
          <w:tcPr>
            <w:tcW w:w="2071" w:type="dxa"/>
            <w:tcBorders>
              <w:top w:val="nil"/>
              <w:left w:val="single" w:sz="4" w:space="0" w:color="auto"/>
              <w:bottom w:val="nil"/>
              <w:right w:val="nil"/>
            </w:tcBorders>
            <w:shd w:val="clear" w:color="auto" w:fill="auto"/>
            <w:vAlign w:val="center"/>
          </w:tcPr>
          <w:p w:rsidR="00146226" w:rsidRPr="00B05DCE" w:rsidRDefault="007E719B" w:rsidP="00146226">
            <w:pPr>
              <w:pStyle w:val="Textoindependiente"/>
              <w:jc w:val="left"/>
              <w:rPr>
                <w:rFonts w:ascii="Times New Roman" w:hAnsi="Times New Roman"/>
                <w:color w:val="000000"/>
                <w:szCs w:val="22"/>
              </w:rPr>
            </w:pPr>
            <w:r w:rsidRPr="00B05DCE">
              <w:rPr>
                <w:rFonts w:ascii="Times New Roman" w:hAnsi="Times New Roman"/>
                <w:color w:val="000000"/>
                <w:szCs w:val="22"/>
              </w:rPr>
              <w:t>End Date (or Revised End Date)</w:t>
            </w:r>
            <w:r w:rsidRPr="00B05DCE">
              <w:rPr>
                <w:rStyle w:val="Refdenotaalpie"/>
                <w:rFonts w:ascii="Times New Roman" w:hAnsi="Times New Roman"/>
                <w:bCs/>
                <w:i/>
                <w:iCs/>
                <w:snapToGrid w:val="0"/>
                <w:color w:val="000000"/>
                <w:szCs w:val="22"/>
              </w:rPr>
              <w:footnoteReference w:id="4"/>
            </w:r>
          </w:p>
          <w:p w:rsidR="00E37EFD" w:rsidRPr="00B05DCE" w:rsidRDefault="00E37EFD" w:rsidP="00146226">
            <w:pPr>
              <w:pStyle w:val="Textoindependiente"/>
              <w:jc w:val="left"/>
              <w:rPr>
                <w:rFonts w:ascii="Times New Roman" w:hAnsi="Times New Roman"/>
                <w:color w:val="auto"/>
                <w:szCs w:val="22"/>
              </w:rPr>
            </w:pPr>
            <w:r w:rsidRPr="00B05DCE">
              <w:rPr>
                <w:rFonts w:ascii="Times New Roman" w:hAnsi="Times New Roman"/>
                <w:color w:val="000000"/>
                <w:szCs w:val="22"/>
              </w:rPr>
              <w:lastRenderedPageBreak/>
              <w:t>01.07.2012</w:t>
            </w:r>
          </w:p>
        </w:tc>
        <w:tc>
          <w:tcPr>
            <w:tcW w:w="2800" w:type="dxa"/>
            <w:tcBorders>
              <w:top w:val="nil"/>
              <w:left w:val="nil"/>
              <w:bottom w:val="nil"/>
              <w:right w:val="single" w:sz="4" w:space="0" w:color="auto"/>
            </w:tcBorders>
            <w:shd w:val="clear" w:color="auto" w:fill="auto"/>
          </w:tcPr>
          <w:p w:rsidR="00146226" w:rsidRPr="00B05DCE" w:rsidRDefault="00146226" w:rsidP="00EA4748">
            <w:pPr>
              <w:pStyle w:val="Textoindependiente"/>
              <w:rPr>
                <w:rFonts w:ascii="Times New Roman" w:hAnsi="Times New Roman"/>
                <w:szCs w:val="22"/>
              </w:rPr>
            </w:pPr>
          </w:p>
        </w:tc>
      </w:tr>
      <w:tr w:rsidR="00EA4748" w:rsidRPr="00B05DCE" w:rsidTr="000F7CCF">
        <w:trPr>
          <w:trHeight w:val="350"/>
        </w:trPr>
        <w:tc>
          <w:tcPr>
            <w:tcW w:w="2970" w:type="dxa"/>
            <w:tcBorders>
              <w:top w:val="nil"/>
              <w:left w:val="single" w:sz="4" w:space="0" w:color="auto"/>
              <w:bottom w:val="nil"/>
              <w:right w:val="nil"/>
            </w:tcBorders>
            <w:shd w:val="clear" w:color="auto" w:fill="D9D9D9"/>
            <w:vAlign w:val="center"/>
          </w:tcPr>
          <w:p w:rsidR="00EA4748" w:rsidRPr="00B05DCE" w:rsidRDefault="00EA4748" w:rsidP="00E407A4">
            <w:pPr>
              <w:pStyle w:val="H2"/>
              <w:rPr>
                <w:rFonts w:cs="Times New Roman"/>
                <w:b w:val="0"/>
                <w:szCs w:val="22"/>
              </w:rPr>
            </w:pPr>
            <w:r w:rsidRPr="00B05DCE">
              <w:rPr>
                <w:rFonts w:cs="Times New Roman"/>
                <w:b w:val="0"/>
                <w:szCs w:val="22"/>
              </w:rPr>
              <w:lastRenderedPageBreak/>
              <w:t>Other</w:t>
            </w:r>
            <w:r w:rsidR="00A414F6" w:rsidRPr="00B05DCE">
              <w:rPr>
                <w:rFonts w:cs="Times New Roman"/>
                <w:b w:val="0"/>
                <w:szCs w:val="22"/>
              </w:rPr>
              <w:t xml:space="preserve"> Contribution</w:t>
            </w:r>
            <w:r w:rsidR="007E719B" w:rsidRPr="00B05DCE">
              <w:rPr>
                <w:rFonts w:cs="Times New Roman"/>
                <w:b w:val="0"/>
                <w:szCs w:val="22"/>
              </w:rPr>
              <w:t>s</w:t>
            </w:r>
            <w:r w:rsidR="00A414F6" w:rsidRPr="00B05DCE">
              <w:rPr>
                <w:rFonts w:cs="Times New Roman"/>
                <w:b w:val="0"/>
                <w:szCs w:val="22"/>
              </w:rPr>
              <w:t xml:space="preserve"> (donor</w:t>
            </w:r>
            <w:r w:rsidR="007E719B" w:rsidRPr="00B05DCE">
              <w:rPr>
                <w:rFonts w:cs="Times New Roman"/>
                <w:b w:val="0"/>
                <w:szCs w:val="22"/>
              </w:rPr>
              <w:t>s</w:t>
            </w:r>
            <w:r w:rsidR="00A414F6" w:rsidRPr="00B05DCE">
              <w:rPr>
                <w:rFonts w:cs="Times New Roman"/>
                <w:b w:val="0"/>
                <w:szCs w:val="22"/>
              </w:rPr>
              <w:t>)</w:t>
            </w:r>
          </w:p>
          <w:p w:rsidR="00A414F6" w:rsidRPr="00B05DCE" w:rsidRDefault="00A414F6" w:rsidP="00E407A4">
            <w:pPr>
              <w:pStyle w:val="H2"/>
              <w:rPr>
                <w:rFonts w:cs="Times New Roman"/>
                <w:b w:val="0"/>
                <w:i/>
                <w:szCs w:val="22"/>
              </w:rPr>
            </w:pPr>
            <w:r w:rsidRPr="00B05DCE">
              <w:rPr>
                <w:rFonts w:cs="Times New Roman"/>
                <w:b w:val="0"/>
                <w:i/>
                <w:szCs w:val="22"/>
              </w:rPr>
              <w:t>(if applicable)</w:t>
            </w:r>
          </w:p>
          <w:p w:rsidR="00E37EFD" w:rsidRPr="00B05DCE" w:rsidRDefault="00E37EFD" w:rsidP="002A5489">
            <w:pPr>
              <w:pStyle w:val="H2"/>
              <w:rPr>
                <w:rFonts w:cs="Times New Roman"/>
                <w:szCs w:val="22"/>
              </w:rPr>
            </w:pPr>
            <w:r w:rsidRPr="00B05DCE">
              <w:rPr>
                <w:rFonts w:cs="Times New Roman"/>
                <w:b w:val="0"/>
                <w:i/>
                <w:szCs w:val="22"/>
              </w:rPr>
              <w:t>145,000 (OTI/USAID</w:t>
            </w:r>
            <w:r w:rsidR="002A5489" w:rsidRPr="00B05DCE">
              <w:rPr>
                <w:rFonts w:cs="Times New Roman"/>
                <w:b w:val="0"/>
                <w:i/>
                <w:szCs w:val="22"/>
              </w:rPr>
              <w:t xml:space="preserve"> in-kind contribution</w:t>
            </w:r>
            <w:r w:rsidRPr="00B05DCE">
              <w:rPr>
                <w:rFonts w:cs="Times New Roman"/>
                <w:b w:val="0"/>
                <w:i/>
                <w:szCs w:val="22"/>
              </w:rPr>
              <w:t>)</w:t>
            </w:r>
          </w:p>
        </w:tc>
        <w:tc>
          <w:tcPr>
            <w:tcW w:w="2070" w:type="dxa"/>
            <w:tcBorders>
              <w:top w:val="nil"/>
              <w:left w:val="nil"/>
              <w:bottom w:val="nil"/>
              <w:right w:val="single" w:sz="4" w:space="0" w:color="auto"/>
            </w:tcBorders>
            <w:shd w:val="clear" w:color="auto" w:fill="D9D9D9"/>
          </w:tcPr>
          <w:p w:rsidR="00EA4748" w:rsidRPr="00B05DCE" w:rsidRDefault="00EA4748" w:rsidP="00EA4748">
            <w:pPr>
              <w:pStyle w:val="Textoindependiente"/>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EA4748" w:rsidRPr="00B05DCE" w:rsidRDefault="00EA4748" w:rsidP="00EA4748">
            <w:pPr>
              <w:pStyle w:val="Textoindependiente"/>
              <w:rPr>
                <w:rFonts w:ascii="Times New Roman" w:hAnsi="Times New Roman"/>
                <w:szCs w:val="22"/>
              </w:rPr>
            </w:pPr>
          </w:p>
        </w:tc>
        <w:tc>
          <w:tcPr>
            <w:tcW w:w="2071" w:type="dxa"/>
            <w:tcBorders>
              <w:top w:val="nil"/>
              <w:left w:val="single" w:sz="4" w:space="0" w:color="auto"/>
              <w:bottom w:val="nil"/>
              <w:right w:val="nil"/>
            </w:tcBorders>
            <w:shd w:val="clear" w:color="auto" w:fill="auto"/>
            <w:vAlign w:val="center"/>
          </w:tcPr>
          <w:p w:rsidR="00EA4748" w:rsidRPr="00B05DCE" w:rsidRDefault="00423A4D" w:rsidP="00146226">
            <w:pPr>
              <w:pStyle w:val="Textoindependiente"/>
              <w:jc w:val="left"/>
              <w:rPr>
                <w:rFonts w:ascii="Times New Roman" w:hAnsi="Times New Roman"/>
                <w:color w:val="auto"/>
                <w:szCs w:val="22"/>
              </w:rPr>
            </w:pPr>
            <w:r w:rsidRPr="00B05DCE">
              <w:rPr>
                <w:rFonts w:ascii="Times New Roman" w:hAnsi="Times New Roman"/>
                <w:color w:val="auto"/>
                <w:szCs w:val="22"/>
              </w:rPr>
              <w:t>Operational Closure Date</w:t>
            </w:r>
            <w:r w:rsidRPr="00B05DCE">
              <w:rPr>
                <w:rStyle w:val="Refdenotaalpie"/>
                <w:rFonts w:ascii="Times New Roman" w:hAnsi="Times New Roman"/>
                <w:color w:val="auto"/>
                <w:szCs w:val="22"/>
              </w:rPr>
              <w:footnoteReference w:id="5"/>
            </w:r>
          </w:p>
        </w:tc>
        <w:tc>
          <w:tcPr>
            <w:tcW w:w="2800" w:type="dxa"/>
            <w:tcBorders>
              <w:top w:val="nil"/>
              <w:left w:val="nil"/>
              <w:bottom w:val="nil"/>
              <w:right w:val="single" w:sz="4" w:space="0" w:color="auto"/>
            </w:tcBorders>
            <w:shd w:val="clear" w:color="auto" w:fill="auto"/>
          </w:tcPr>
          <w:p w:rsidR="00EA4748" w:rsidRPr="00B05DCE" w:rsidRDefault="00EA4748" w:rsidP="00EA4748">
            <w:pPr>
              <w:pStyle w:val="Textoindependiente"/>
              <w:rPr>
                <w:rFonts w:ascii="Times New Roman" w:hAnsi="Times New Roman"/>
                <w:szCs w:val="22"/>
              </w:rPr>
            </w:pPr>
          </w:p>
        </w:tc>
      </w:tr>
      <w:tr w:rsidR="00EA4748" w:rsidRPr="00B05DCE" w:rsidTr="000F7CCF">
        <w:trPr>
          <w:trHeight w:val="350"/>
        </w:trPr>
        <w:tc>
          <w:tcPr>
            <w:tcW w:w="2970" w:type="dxa"/>
            <w:tcBorders>
              <w:top w:val="nil"/>
              <w:left w:val="single" w:sz="4" w:space="0" w:color="auto"/>
              <w:bottom w:val="single" w:sz="4" w:space="0" w:color="auto"/>
              <w:right w:val="nil"/>
            </w:tcBorders>
            <w:shd w:val="clear" w:color="auto" w:fill="auto"/>
            <w:vAlign w:val="center"/>
          </w:tcPr>
          <w:p w:rsidR="00EA4748" w:rsidRPr="00B05DCE" w:rsidRDefault="00EA4748" w:rsidP="00E407A4">
            <w:pPr>
              <w:pStyle w:val="H2"/>
              <w:rPr>
                <w:rFonts w:cs="Times New Roman"/>
                <w:szCs w:val="22"/>
              </w:rPr>
            </w:pPr>
            <w:r w:rsidRPr="00B05DCE">
              <w:rPr>
                <w:rFonts w:cs="Times New Roman"/>
                <w:szCs w:val="22"/>
              </w:rPr>
              <w:t>TOTAL:</w:t>
            </w:r>
            <w:r w:rsidR="00E37EFD" w:rsidRPr="00B05DCE">
              <w:rPr>
                <w:rFonts w:cs="Times New Roman"/>
                <w:szCs w:val="22"/>
              </w:rPr>
              <w:t>545,000</w:t>
            </w:r>
          </w:p>
        </w:tc>
        <w:tc>
          <w:tcPr>
            <w:tcW w:w="2070" w:type="dxa"/>
            <w:tcBorders>
              <w:top w:val="nil"/>
              <w:left w:val="nil"/>
              <w:bottom w:val="single" w:sz="4" w:space="0" w:color="auto"/>
              <w:right w:val="single" w:sz="4" w:space="0" w:color="auto"/>
            </w:tcBorders>
            <w:shd w:val="clear" w:color="auto" w:fill="auto"/>
          </w:tcPr>
          <w:p w:rsidR="00EA4748" w:rsidRPr="00B05DCE" w:rsidRDefault="00EA4748" w:rsidP="00EA4748">
            <w:pPr>
              <w:pStyle w:val="Textoindependiente"/>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EA4748" w:rsidRPr="00B05DCE" w:rsidRDefault="00EA4748" w:rsidP="00EA4748">
            <w:pPr>
              <w:pStyle w:val="Textoindependiente"/>
              <w:rPr>
                <w:rFonts w:ascii="Times New Roman" w:hAnsi="Times New Roman"/>
                <w:szCs w:val="22"/>
              </w:rPr>
            </w:pPr>
          </w:p>
        </w:tc>
        <w:tc>
          <w:tcPr>
            <w:tcW w:w="2071" w:type="dxa"/>
            <w:tcBorders>
              <w:top w:val="nil"/>
              <w:left w:val="single" w:sz="4" w:space="0" w:color="auto"/>
              <w:bottom w:val="single" w:sz="4" w:space="0" w:color="auto"/>
              <w:right w:val="nil"/>
            </w:tcBorders>
            <w:shd w:val="clear" w:color="auto" w:fill="auto"/>
            <w:vAlign w:val="center"/>
          </w:tcPr>
          <w:p w:rsidR="00EA4748" w:rsidRPr="00B05DCE" w:rsidRDefault="00423A4D" w:rsidP="00146226">
            <w:pPr>
              <w:pStyle w:val="Textoindependiente"/>
              <w:jc w:val="left"/>
              <w:rPr>
                <w:rFonts w:ascii="Times New Roman" w:hAnsi="Times New Roman"/>
                <w:color w:val="000000"/>
                <w:szCs w:val="22"/>
              </w:rPr>
            </w:pPr>
            <w:r w:rsidRPr="00B05DCE">
              <w:rPr>
                <w:rFonts w:ascii="Times New Roman" w:hAnsi="Times New Roman"/>
                <w:color w:val="auto"/>
                <w:szCs w:val="22"/>
              </w:rPr>
              <w:t>Expected Financial Closure Date</w:t>
            </w:r>
          </w:p>
        </w:tc>
        <w:tc>
          <w:tcPr>
            <w:tcW w:w="2800" w:type="dxa"/>
            <w:tcBorders>
              <w:top w:val="nil"/>
              <w:left w:val="nil"/>
              <w:bottom w:val="single" w:sz="4" w:space="0" w:color="auto"/>
              <w:right w:val="single" w:sz="4" w:space="0" w:color="auto"/>
            </w:tcBorders>
            <w:shd w:val="clear" w:color="auto" w:fill="auto"/>
          </w:tcPr>
          <w:p w:rsidR="00EA4748" w:rsidRPr="00B05DCE" w:rsidRDefault="00EA4748" w:rsidP="00EA4748">
            <w:pPr>
              <w:pStyle w:val="Textoindependiente"/>
              <w:rPr>
                <w:rFonts w:ascii="Times New Roman" w:hAnsi="Times New Roman"/>
                <w:szCs w:val="22"/>
              </w:rPr>
            </w:pPr>
          </w:p>
        </w:tc>
      </w:tr>
    </w:tbl>
    <w:p w:rsidR="00A426E7" w:rsidRPr="00B05DCE" w:rsidRDefault="00A426E7" w:rsidP="00FC7D2A">
      <w:pPr>
        <w:rPr>
          <w:sz w:val="22"/>
          <w:szCs w:val="22"/>
        </w:rPr>
      </w:pPr>
    </w:p>
    <w:tbl>
      <w:tblPr>
        <w:tblW w:w="10260" w:type="dxa"/>
        <w:tblInd w:w="-72" w:type="dxa"/>
        <w:tblLayout w:type="fixed"/>
        <w:tblLook w:val="01E0"/>
      </w:tblPr>
      <w:tblGrid>
        <w:gridCol w:w="5040"/>
        <w:gridCol w:w="360"/>
        <w:gridCol w:w="4860"/>
      </w:tblGrid>
      <w:tr w:rsidR="0037276B" w:rsidRPr="00B05DCE" w:rsidTr="000F7CCF">
        <w:trPr>
          <w:trHeight w:val="206"/>
        </w:trPr>
        <w:tc>
          <w:tcPr>
            <w:tcW w:w="5040" w:type="dxa"/>
            <w:tcBorders>
              <w:top w:val="single" w:sz="4" w:space="0" w:color="auto"/>
              <w:left w:val="single" w:sz="4" w:space="0" w:color="auto"/>
              <w:right w:val="single" w:sz="4" w:space="0" w:color="auto"/>
            </w:tcBorders>
            <w:shd w:val="clear" w:color="auto" w:fill="F3F3F3"/>
          </w:tcPr>
          <w:p w:rsidR="0037276B" w:rsidRPr="00B05DCE" w:rsidRDefault="0004477B" w:rsidP="0037276B">
            <w:pPr>
              <w:pStyle w:val="H1"/>
              <w:jc w:val="center"/>
              <w:rPr>
                <w:rFonts w:cs="Times New Roman"/>
                <w:sz w:val="22"/>
                <w:szCs w:val="22"/>
              </w:rPr>
            </w:pPr>
            <w:r w:rsidRPr="00B05DCE">
              <w:rPr>
                <w:rFonts w:cs="Times New Roman"/>
                <w:sz w:val="22"/>
                <w:szCs w:val="22"/>
              </w:rPr>
              <w:t>Final Programme/ Project Evaluation</w:t>
            </w:r>
          </w:p>
        </w:tc>
        <w:tc>
          <w:tcPr>
            <w:tcW w:w="360" w:type="dxa"/>
            <w:vMerge w:val="restart"/>
            <w:tcBorders>
              <w:left w:val="single" w:sz="4" w:space="0" w:color="auto"/>
              <w:right w:val="single" w:sz="4" w:space="0" w:color="auto"/>
            </w:tcBorders>
          </w:tcPr>
          <w:p w:rsidR="0037276B" w:rsidRPr="00B05DCE" w:rsidRDefault="0037276B" w:rsidP="0037276B">
            <w:pPr>
              <w:rPr>
                <w:sz w:val="22"/>
                <w:szCs w:val="22"/>
              </w:rPr>
            </w:pPr>
          </w:p>
        </w:tc>
        <w:tc>
          <w:tcPr>
            <w:tcW w:w="4860" w:type="dxa"/>
            <w:tcBorders>
              <w:top w:val="single" w:sz="4" w:space="0" w:color="auto"/>
              <w:left w:val="single" w:sz="4" w:space="0" w:color="auto"/>
              <w:right w:val="single" w:sz="4" w:space="0" w:color="auto"/>
            </w:tcBorders>
            <w:shd w:val="clear" w:color="auto" w:fill="F3F3F3"/>
          </w:tcPr>
          <w:p w:rsidR="0037276B" w:rsidRPr="00B05DCE" w:rsidRDefault="0026644C" w:rsidP="0026644C">
            <w:pPr>
              <w:pStyle w:val="H1"/>
              <w:jc w:val="center"/>
              <w:rPr>
                <w:rFonts w:cs="Times New Roman"/>
                <w:sz w:val="22"/>
                <w:szCs w:val="22"/>
              </w:rPr>
            </w:pPr>
            <w:r w:rsidRPr="00B05DCE">
              <w:rPr>
                <w:bCs w:val="0"/>
                <w:sz w:val="22"/>
                <w:szCs w:val="22"/>
              </w:rPr>
              <w:t>Submitted By</w:t>
            </w:r>
          </w:p>
        </w:tc>
      </w:tr>
      <w:tr w:rsidR="0037276B" w:rsidRPr="00B05DCE" w:rsidTr="000F7CCF">
        <w:trPr>
          <w:trHeight w:val="495"/>
        </w:trPr>
        <w:tc>
          <w:tcPr>
            <w:tcW w:w="5040" w:type="dxa"/>
            <w:tcBorders>
              <w:left w:val="single" w:sz="4" w:space="0" w:color="auto"/>
              <w:bottom w:val="single" w:sz="4" w:space="0" w:color="auto"/>
              <w:right w:val="single" w:sz="4" w:space="0" w:color="auto"/>
            </w:tcBorders>
          </w:tcPr>
          <w:p w:rsidR="0004477B" w:rsidRPr="00B05DCE" w:rsidRDefault="0004477B" w:rsidP="0004477B">
            <w:pPr>
              <w:pStyle w:val="Textoindependiente"/>
              <w:rPr>
                <w:rFonts w:ascii="Times New Roman" w:hAnsi="Times New Roman"/>
                <w:color w:val="auto"/>
                <w:szCs w:val="22"/>
              </w:rPr>
            </w:pPr>
            <w:r w:rsidRPr="00B05DCE">
              <w:rPr>
                <w:rFonts w:ascii="Times New Roman" w:hAnsi="Times New Roman"/>
                <w:color w:val="auto"/>
                <w:szCs w:val="22"/>
              </w:rPr>
              <w:t xml:space="preserve">Evaluation </w:t>
            </w:r>
            <w:r w:rsidR="004547BC" w:rsidRPr="00B05DCE">
              <w:rPr>
                <w:rFonts w:ascii="Times New Roman" w:hAnsi="Times New Roman"/>
                <w:color w:val="auto"/>
                <w:szCs w:val="22"/>
              </w:rPr>
              <w:t xml:space="preserve">Completed  </w:t>
            </w:r>
          </w:p>
          <w:p w:rsidR="0004477B" w:rsidRPr="00B05DCE" w:rsidRDefault="00CB62B9" w:rsidP="0004477B">
            <w:pPr>
              <w:pStyle w:val="Textoindependiente"/>
              <w:rPr>
                <w:rFonts w:ascii="Times New Roman" w:hAnsi="Times New Roman"/>
                <w:color w:val="auto"/>
                <w:szCs w:val="22"/>
              </w:rPr>
            </w:pPr>
            <w:r w:rsidRPr="00CB62B9">
              <w:rPr>
                <w:rFonts w:ascii="Times New Roman" w:hAnsi="Times New Roman"/>
                <w:i/>
                <w:noProof/>
                <w:color w:val="auto"/>
                <w:szCs w:val="22"/>
                <w:lang w:eastAsia="en-GB"/>
              </w:rPr>
              <w:pict>
                <v:rect id="Rectangle 59" o:spid="_x0000_s1026" style="position:absolute;left:0;text-align:left;margin-left:48.05pt;margin-top:1.35pt;width:7.15pt;height: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dX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"/>
              </w:pict>
            </w:r>
            <w:r w:rsidRPr="00CB62B9">
              <w:rPr>
                <w:rFonts w:ascii="Times New Roman" w:hAnsi="Times New Roman"/>
                <w:i/>
                <w:noProof/>
                <w:color w:val="auto"/>
                <w:szCs w:val="22"/>
                <w:lang w:eastAsia="en-GB"/>
              </w:rPr>
              <w:pict>
                <v:rect id="Rectangle 62" o:spid="_x0000_s1034" style="position:absolute;left:0;text-align:left;margin-left:-.7pt;margin-top:1.35pt;width:7.15pt;height: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L0HAIAADo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rMvC9BwCAAA6BAAADgAAAAAAAAAAAAAAAAAuAgAAZHJzL2Uyb0RvYy54bWxQSwECLQAU&#10;AAYACAAAACEAUZfEbNwAAAAGAQAADwAAAAAAAAAAAAAAAAB2BAAAZHJzL2Rvd25yZXYueG1sUEsF&#10;BgAAAAAEAAQA8wAAAH8FAAAAAA==&#10;"/>
              </w:pict>
            </w:r>
            <w:r w:rsidR="004547BC" w:rsidRPr="00B05DCE">
              <w:rPr>
                <w:rFonts w:ascii="Times New Roman" w:hAnsi="Times New Roman"/>
                <w:color w:val="auto"/>
                <w:szCs w:val="22"/>
              </w:rPr>
              <w:t xml:space="preserve">     Yes          No    Date: __________________</w:t>
            </w:r>
          </w:p>
          <w:p w:rsidR="0004477B" w:rsidRPr="00B05DCE" w:rsidRDefault="0004477B" w:rsidP="0004477B">
            <w:pPr>
              <w:pStyle w:val="Textoindependiente"/>
              <w:widowControl w:val="0"/>
              <w:spacing w:before="120" w:after="120"/>
              <w:rPr>
                <w:rFonts w:ascii="Times New Roman" w:hAnsi="Times New Roman"/>
                <w:b/>
                <w:color w:val="auto"/>
                <w:szCs w:val="22"/>
              </w:rPr>
            </w:pPr>
            <w:r w:rsidRPr="00B05DCE">
              <w:rPr>
                <w:rFonts w:ascii="Times New Roman" w:hAnsi="Times New Roman"/>
                <w:color w:val="auto"/>
                <w:szCs w:val="22"/>
              </w:rPr>
              <w:t xml:space="preserve">Evaluation Report </w:t>
            </w:r>
            <w:r w:rsidR="004547BC" w:rsidRPr="00B05DCE">
              <w:rPr>
                <w:rFonts w:ascii="Times New Roman" w:hAnsi="Times New Roman"/>
                <w:color w:val="auto"/>
                <w:szCs w:val="22"/>
              </w:rPr>
              <w:t xml:space="preserve">- </w:t>
            </w:r>
            <w:r w:rsidRPr="00B05DCE">
              <w:rPr>
                <w:rFonts w:ascii="Times New Roman" w:hAnsi="Times New Roman"/>
                <w:color w:val="auto"/>
                <w:szCs w:val="22"/>
              </w:rPr>
              <w:t>Attached</w:t>
            </w:r>
            <w:r w:rsidRPr="00B05DCE">
              <w:rPr>
                <w:rFonts w:ascii="Times New Roman" w:hAnsi="Times New Roman"/>
                <w:b/>
                <w:color w:val="auto"/>
                <w:szCs w:val="22"/>
              </w:rPr>
              <w:t xml:space="preserve">           </w:t>
            </w:r>
          </w:p>
          <w:p w:rsidR="0037276B" w:rsidRPr="00B05DCE" w:rsidRDefault="00CB62B9" w:rsidP="0037276B">
            <w:pPr>
              <w:pStyle w:val="Textoindependiente"/>
              <w:rPr>
                <w:rFonts w:ascii="Times New Roman" w:hAnsi="Times New Roman"/>
                <w:color w:val="auto"/>
                <w:szCs w:val="22"/>
                <w:lang w:val="en-US"/>
              </w:rPr>
            </w:pPr>
            <w:r w:rsidRPr="00CB62B9">
              <w:rPr>
                <w:rFonts w:ascii="Times New Roman" w:hAnsi="Times New Roman"/>
                <w:i/>
                <w:noProof/>
                <w:color w:val="auto"/>
                <w:szCs w:val="22"/>
                <w:lang w:eastAsia="en-GB"/>
              </w:rPr>
              <w:pict>
                <v:rect id="Rectangle 61" o:spid="_x0000_s1033" style="position:absolute;left:0;text-align:left;margin-left:48.05pt;margin-top:1.6pt;width:7.15pt;height: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"/>
              </w:pict>
            </w:r>
            <w:r w:rsidRPr="00CB62B9">
              <w:rPr>
                <w:rFonts w:ascii="Times New Roman" w:hAnsi="Times New Roman"/>
                <w:i/>
                <w:noProof/>
                <w:color w:val="auto"/>
                <w:szCs w:val="22"/>
                <w:lang w:eastAsia="en-GB"/>
              </w:rPr>
              <w:pict>
                <v:rect id="Rectangle 60" o:spid="_x0000_s1032" style="position:absolute;left:0;text-align:left;margin-left:-.7pt;margin-top:1.65pt;width:7.15pt;height: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J10K0AaAgAAOgQAAA4AAAAAAAAAAAAAAAAALgIAAGRycy9lMm9Eb2MueG1sUEsBAi0AFAAG&#10;AAgAAAAhAHUb8uzcAAAABgEAAA8AAAAAAAAAAAAAAAAAdAQAAGRycy9kb3ducmV2LnhtbFBLBQYA&#10;AAAABAAEAPMAAAB9BQAAAAA=&#10;"/>
              </w:pict>
            </w:r>
            <w:r w:rsidR="0004477B" w:rsidRPr="00B05DCE">
              <w:rPr>
                <w:rFonts w:ascii="Times New Roman" w:hAnsi="Times New Roman"/>
                <w:color w:val="auto"/>
                <w:szCs w:val="22"/>
              </w:rPr>
              <w:t xml:space="preserve">      Yes          No</w:t>
            </w:r>
          </w:p>
        </w:tc>
        <w:tc>
          <w:tcPr>
            <w:tcW w:w="360" w:type="dxa"/>
            <w:vMerge/>
            <w:tcBorders>
              <w:left w:val="single" w:sz="4" w:space="0" w:color="auto"/>
              <w:right w:val="single" w:sz="4" w:space="0" w:color="auto"/>
            </w:tcBorders>
          </w:tcPr>
          <w:p w:rsidR="0037276B" w:rsidRPr="00B05DCE" w:rsidRDefault="0037276B" w:rsidP="0037276B">
            <w:pPr>
              <w:pStyle w:val="Textoindependiente"/>
              <w:rPr>
                <w:rFonts w:ascii="Times New Roman" w:hAnsi="Times New Roman"/>
                <w:szCs w:val="22"/>
              </w:rPr>
            </w:pPr>
          </w:p>
        </w:tc>
        <w:tc>
          <w:tcPr>
            <w:tcW w:w="4860" w:type="dxa"/>
            <w:tcBorders>
              <w:left w:val="single" w:sz="4" w:space="0" w:color="auto"/>
              <w:bottom w:val="single" w:sz="4" w:space="0" w:color="auto"/>
              <w:right w:val="single" w:sz="4" w:space="0" w:color="auto"/>
            </w:tcBorders>
          </w:tcPr>
          <w:p w:rsidR="0026644C" w:rsidRPr="00B05DCE" w:rsidRDefault="0026644C" w:rsidP="0026644C">
            <w:pPr>
              <w:numPr>
                <w:ilvl w:val="0"/>
                <w:numId w:val="17"/>
              </w:numPr>
              <w:ind w:left="342"/>
              <w:rPr>
                <w:sz w:val="22"/>
                <w:szCs w:val="22"/>
                <w:lang w:val="en-GB"/>
              </w:rPr>
            </w:pPr>
            <w:r w:rsidRPr="00B05DCE">
              <w:rPr>
                <w:sz w:val="22"/>
                <w:szCs w:val="22"/>
                <w:lang w:val="en-GB"/>
              </w:rPr>
              <w:t>Name:</w:t>
            </w:r>
            <w:r w:rsidR="00E37EFD" w:rsidRPr="00B05DCE">
              <w:rPr>
                <w:sz w:val="22"/>
                <w:szCs w:val="22"/>
                <w:lang w:val="en-GB"/>
              </w:rPr>
              <w:t xml:space="preserve"> Farrukh Toirov</w:t>
            </w:r>
          </w:p>
          <w:p w:rsidR="0026644C" w:rsidRPr="00B05DCE" w:rsidRDefault="0026644C" w:rsidP="0026644C">
            <w:pPr>
              <w:numPr>
                <w:ilvl w:val="0"/>
                <w:numId w:val="17"/>
              </w:numPr>
              <w:ind w:left="342"/>
              <w:rPr>
                <w:sz w:val="22"/>
                <w:szCs w:val="22"/>
                <w:lang w:val="en-GB"/>
              </w:rPr>
            </w:pPr>
            <w:r w:rsidRPr="00B05DCE">
              <w:rPr>
                <w:sz w:val="22"/>
                <w:szCs w:val="22"/>
                <w:lang w:val="en-GB"/>
              </w:rPr>
              <w:t>Title:</w:t>
            </w:r>
            <w:r w:rsidR="00E37EFD" w:rsidRPr="00B05DCE">
              <w:rPr>
                <w:sz w:val="22"/>
                <w:szCs w:val="22"/>
                <w:lang w:val="en-GB"/>
              </w:rPr>
              <w:t xml:space="preserve"> FAO Emergency Coordinator</w:t>
            </w:r>
          </w:p>
          <w:p w:rsidR="0026644C" w:rsidRPr="00B05DCE" w:rsidRDefault="00251F09" w:rsidP="0026644C">
            <w:pPr>
              <w:numPr>
                <w:ilvl w:val="0"/>
                <w:numId w:val="17"/>
              </w:numPr>
              <w:ind w:left="342"/>
              <w:rPr>
                <w:sz w:val="22"/>
                <w:szCs w:val="22"/>
                <w:lang w:val="en-GB"/>
              </w:rPr>
            </w:pPr>
            <w:r w:rsidRPr="00B05DCE">
              <w:rPr>
                <w:sz w:val="22"/>
                <w:szCs w:val="22"/>
                <w:lang w:val="en-GB"/>
              </w:rPr>
              <w:t>Participating Organization (Lead</w:t>
            </w:r>
            <w:r w:rsidR="0026644C" w:rsidRPr="00B05DCE">
              <w:rPr>
                <w:sz w:val="22"/>
                <w:szCs w:val="22"/>
                <w:lang w:val="en-GB"/>
              </w:rPr>
              <w:t>):</w:t>
            </w:r>
            <w:r w:rsidR="00E37EFD" w:rsidRPr="00B05DCE">
              <w:rPr>
                <w:sz w:val="22"/>
                <w:szCs w:val="22"/>
                <w:lang w:val="en-GB"/>
              </w:rPr>
              <w:t xml:space="preserve"> FAO WFP</w:t>
            </w:r>
          </w:p>
          <w:p w:rsidR="0026644C" w:rsidRPr="00B05DCE" w:rsidRDefault="0026644C" w:rsidP="0026644C">
            <w:pPr>
              <w:pStyle w:val="Textoindependiente"/>
              <w:numPr>
                <w:ilvl w:val="0"/>
                <w:numId w:val="17"/>
              </w:numPr>
              <w:spacing w:before="0" w:after="120"/>
              <w:ind w:left="342"/>
              <w:rPr>
                <w:rFonts w:ascii="Times New Roman" w:hAnsi="Times New Roman"/>
                <w:b/>
                <w:bCs/>
                <w:snapToGrid w:val="0"/>
                <w:color w:val="auto"/>
                <w:kern w:val="32"/>
                <w:szCs w:val="22"/>
              </w:rPr>
            </w:pPr>
            <w:r w:rsidRPr="00B05DCE">
              <w:rPr>
                <w:rFonts w:ascii="Times New Roman" w:hAnsi="Times New Roman"/>
                <w:color w:val="auto"/>
                <w:szCs w:val="22"/>
              </w:rPr>
              <w:t>Contact information:</w:t>
            </w:r>
            <w:r w:rsidR="00E37EFD" w:rsidRPr="00B05DCE">
              <w:rPr>
                <w:rFonts w:ascii="Times New Roman" w:hAnsi="Times New Roman"/>
                <w:color w:val="auto"/>
                <w:szCs w:val="22"/>
              </w:rPr>
              <w:t xml:space="preserve"> +996 </w:t>
            </w:r>
            <w:r w:rsidR="002A5489" w:rsidRPr="00B05DCE">
              <w:rPr>
                <w:rFonts w:ascii="Times New Roman" w:hAnsi="Times New Roman"/>
                <w:color w:val="auto"/>
                <w:szCs w:val="22"/>
              </w:rPr>
              <w:t>312 210126</w:t>
            </w:r>
          </w:p>
          <w:p w:rsidR="0037276B" w:rsidRPr="00B05DCE" w:rsidRDefault="0037276B" w:rsidP="0026644C">
            <w:pPr>
              <w:pStyle w:val="Textoindependiente"/>
              <w:spacing w:before="0" w:after="120"/>
              <w:ind w:left="342"/>
              <w:rPr>
                <w:rFonts w:ascii="Times New Roman" w:hAnsi="Times New Roman"/>
                <w:color w:val="auto"/>
                <w:szCs w:val="22"/>
              </w:rPr>
            </w:pPr>
          </w:p>
        </w:tc>
      </w:tr>
    </w:tbl>
    <w:p w:rsidR="00D22BD3" w:rsidRPr="00B05DCE" w:rsidRDefault="00D22BD3" w:rsidP="00FC7D2A">
      <w:pPr>
        <w:rPr>
          <w:sz w:val="22"/>
          <w:szCs w:val="22"/>
        </w:rPr>
      </w:pPr>
    </w:p>
    <w:p w:rsidR="00D010CF" w:rsidRPr="00B05DCE" w:rsidRDefault="00D22BD3" w:rsidP="00FC7D2A">
      <w:pPr>
        <w:rPr>
          <w:sz w:val="22"/>
          <w:szCs w:val="22"/>
        </w:rPr>
      </w:pPr>
      <w:r w:rsidRPr="00B05DCE">
        <w:rPr>
          <w:sz w:val="22"/>
          <w:szCs w:val="22"/>
        </w:rPr>
        <w:br w:type="page"/>
      </w:r>
    </w:p>
    <w:p w:rsidR="00D010CF" w:rsidRPr="00B05DCE" w:rsidRDefault="00D010CF" w:rsidP="00FC7D2A">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942"/>
      </w:tblGrid>
      <w:tr w:rsidR="00DB429D" w:rsidRPr="00B05DCE" w:rsidTr="00DB429D">
        <w:tc>
          <w:tcPr>
            <w:tcW w:w="10440" w:type="dxa"/>
            <w:tcBorders>
              <w:bottom w:val="single" w:sz="4" w:space="0" w:color="auto"/>
            </w:tcBorders>
            <w:shd w:val="clear" w:color="auto" w:fill="F2F2F2"/>
          </w:tcPr>
          <w:p w:rsidR="00DB429D" w:rsidRPr="00B05DCE" w:rsidRDefault="007E719B" w:rsidP="00DB429D">
            <w:pPr>
              <w:jc w:val="center"/>
              <w:rPr>
                <w:b/>
                <w:sz w:val="22"/>
                <w:szCs w:val="22"/>
              </w:rPr>
            </w:pPr>
            <w:r w:rsidRPr="00B05DCE">
              <w:rPr>
                <w:sz w:val="22"/>
                <w:szCs w:val="22"/>
              </w:rPr>
              <w:t>[</w:t>
            </w:r>
            <w:r w:rsidRPr="00B05DCE">
              <w:rPr>
                <w:b/>
                <w:sz w:val="22"/>
                <w:szCs w:val="22"/>
              </w:rPr>
              <w:t>REMOVE BOX BEFORE SUBMISSION]</w:t>
            </w:r>
          </w:p>
          <w:p w:rsidR="00DB429D" w:rsidRPr="00B05DCE" w:rsidRDefault="00760FCE" w:rsidP="00DB429D">
            <w:pPr>
              <w:jc w:val="center"/>
              <w:rPr>
                <w:b/>
                <w:sz w:val="22"/>
                <w:szCs w:val="22"/>
              </w:rPr>
            </w:pPr>
            <w:r w:rsidRPr="00B05DCE">
              <w:rPr>
                <w:b/>
                <w:sz w:val="22"/>
                <w:szCs w:val="22"/>
              </w:rPr>
              <w:t>Guidelines</w:t>
            </w:r>
            <w:r w:rsidR="00DB429D" w:rsidRPr="00B05DCE">
              <w:rPr>
                <w:b/>
                <w:sz w:val="22"/>
                <w:szCs w:val="22"/>
              </w:rPr>
              <w:t>:</w:t>
            </w:r>
          </w:p>
          <w:p w:rsidR="00DB429D" w:rsidRPr="00B05DCE" w:rsidRDefault="00DB429D" w:rsidP="00DB429D">
            <w:pPr>
              <w:jc w:val="center"/>
              <w:rPr>
                <w:b/>
                <w:sz w:val="22"/>
                <w:szCs w:val="22"/>
              </w:rPr>
            </w:pPr>
          </w:p>
          <w:p w:rsidR="00DB429D" w:rsidRPr="00B05DCE" w:rsidRDefault="005A1680" w:rsidP="00DB429D">
            <w:pPr>
              <w:pStyle w:val="Textoindependiente"/>
              <w:rPr>
                <w:rFonts w:ascii="Times New Roman" w:hAnsi="Times New Roman"/>
                <w:szCs w:val="22"/>
              </w:rPr>
            </w:pPr>
            <w:r w:rsidRPr="00B05DCE">
              <w:rPr>
                <w:rFonts w:ascii="Times New Roman" w:hAnsi="Times New Roman"/>
                <w:color w:val="auto"/>
                <w:szCs w:val="22"/>
                <w:lang w:val="en-US"/>
              </w:rPr>
              <w:t xml:space="preserve">The Final </w:t>
            </w:r>
            <w:r w:rsidR="00053392" w:rsidRPr="00B05DCE">
              <w:rPr>
                <w:rFonts w:ascii="Times New Roman" w:hAnsi="Times New Roman"/>
                <w:color w:val="auto"/>
                <w:szCs w:val="22"/>
                <w:lang w:val="en-US"/>
              </w:rPr>
              <w:t>Programme Report</w:t>
            </w:r>
            <w:r w:rsidRPr="00B05DCE">
              <w:rPr>
                <w:rFonts w:ascii="Times New Roman" w:hAnsi="Times New Roman"/>
                <w:color w:val="auto"/>
                <w:szCs w:val="22"/>
                <w:lang w:val="en-US"/>
              </w:rPr>
              <w:t xml:space="preserve"> should be provided after the completion of the activities in the approved programmatic document </w:t>
            </w:r>
            <w:r w:rsidR="005C662C" w:rsidRPr="00B05DCE">
              <w:rPr>
                <w:rFonts w:ascii="Times New Roman" w:hAnsi="Times New Roman"/>
                <w:color w:val="auto"/>
                <w:szCs w:val="22"/>
                <w:lang w:val="en-US"/>
              </w:rPr>
              <w:t>and provide information</w:t>
            </w:r>
            <w:r w:rsidR="002D23BE" w:rsidRPr="00B05DCE">
              <w:rPr>
                <w:rFonts w:ascii="Times New Roman" w:hAnsi="Times New Roman"/>
                <w:color w:val="auto"/>
                <w:szCs w:val="22"/>
                <w:lang w:val="en-US"/>
              </w:rPr>
              <w:t xml:space="preserve"> on the overall results of the programme </w:t>
            </w:r>
            <w:r w:rsidRPr="00B05DCE">
              <w:rPr>
                <w:rFonts w:ascii="Times New Roman" w:hAnsi="Times New Roman"/>
                <w:color w:val="auto"/>
                <w:szCs w:val="22"/>
                <w:lang w:val="en-US"/>
              </w:rPr>
              <w:t xml:space="preserve">including the final year of the activities.  Building on continued efforts made in the UN system to produce results-based reports, the report should </w:t>
            </w:r>
            <w:r w:rsidR="00DB429D" w:rsidRPr="00B05DCE">
              <w:rPr>
                <w:rFonts w:ascii="Times New Roman" w:hAnsi="Times New Roman"/>
                <w:color w:val="auto"/>
                <w:szCs w:val="22"/>
                <w:lang w:val="en-US"/>
              </w:rPr>
              <w:t>demonstrate how the outputs collectively contributed to the achievement of the agreed upon outcomes of the Strategic (UN) Planning Framework guiding the operations of the Fund</w:t>
            </w:r>
            <w:r w:rsidR="00DB429D" w:rsidRPr="00B05DCE">
              <w:rPr>
                <w:szCs w:val="22"/>
              </w:rPr>
              <w:t>.</w:t>
            </w:r>
            <w:r w:rsidR="00D32690" w:rsidRPr="00B05DCE">
              <w:rPr>
                <w:rFonts w:ascii="Times New Roman" w:hAnsi="Times New Roman"/>
                <w:szCs w:val="22"/>
              </w:rPr>
              <w:t xml:space="preserve"> </w:t>
            </w:r>
          </w:p>
          <w:p w:rsidR="00DB429D" w:rsidRPr="00B05DCE" w:rsidRDefault="00DB429D" w:rsidP="00DB429D">
            <w:pPr>
              <w:autoSpaceDE w:val="0"/>
              <w:autoSpaceDN w:val="0"/>
              <w:adjustRightInd w:val="0"/>
              <w:jc w:val="both"/>
              <w:rPr>
                <w:sz w:val="22"/>
                <w:szCs w:val="22"/>
              </w:rPr>
            </w:pPr>
          </w:p>
          <w:p w:rsidR="00DB429D" w:rsidRPr="00B05DCE" w:rsidRDefault="00DB429D" w:rsidP="00DB429D">
            <w:pPr>
              <w:autoSpaceDE w:val="0"/>
              <w:autoSpaceDN w:val="0"/>
              <w:adjustRightInd w:val="0"/>
              <w:jc w:val="both"/>
              <w:rPr>
                <w:sz w:val="22"/>
                <w:szCs w:val="22"/>
              </w:rPr>
            </w:pPr>
            <w:r w:rsidRPr="00B05DCE">
              <w:rPr>
                <w:sz w:val="22"/>
                <w:szCs w:val="22"/>
              </w:rPr>
              <w:t xml:space="preserve">In support of the individual programme reports, please attach any additional relevant information and photographs, assessments, evaluations and studies undertaken or published. </w:t>
            </w:r>
          </w:p>
          <w:p w:rsidR="00DB429D" w:rsidRPr="00B05DCE" w:rsidRDefault="00DB429D" w:rsidP="00DB429D">
            <w:pPr>
              <w:rPr>
                <w:sz w:val="22"/>
                <w:szCs w:val="22"/>
              </w:rPr>
            </w:pPr>
          </w:p>
          <w:p w:rsidR="00DB429D" w:rsidRPr="00B05DCE" w:rsidRDefault="00DB429D" w:rsidP="00DB429D">
            <w:pPr>
              <w:jc w:val="both"/>
              <w:rPr>
                <w:sz w:val="22"/>
                <w:szCs w:val="22"/>
              </w:rPr>
            </w:pPr>
            <w:r w:rsidRPr="00B05DCE">
              <w:rPr>
                <w:sz w:val="22"/>
                <w:szCs w:val="22"/>
              </w:rPr>
              <w:t xml:space="preserve">The information contained in the Quarterly Updates </w:t>
            </w:r>
            <w:r w:rsidR="00FC7EE4" w:rsidRPr="00B05DCE">
              <w:rPr>
                <w:sz w:val="22"/>
                <w:szCs w:val="22"/>
              </w:rPr>
              <w:t xml:space="preserve">and Annual Progress Reports </w:t>
            </w:r>
            <w:r w:rsidRPr="00B05DCE">
              <w:rPr>
                <w:sz w:val="22"/>
                <w:szCs w:val="22"/>
              </w:rPr>
              <w:t xml:space="preserve">prepared by the </w:t>
            </w:r>
            <w:r w:rsidRPr="00B05DCE">
              <w:rPr>
                <w:sz w:val="22"/>
                <w:szCs w:val="22"/>
                <w:lang w:val="en-GB"/>
              </w:rPr>
              <w:t xml:space="preserve">Participating Organizations </w:t>
            </w:r>
            <w:r w:rsidRPr="00B05DCE">
              <w:rPr>
                <w:sz w:val="22"/>
                <w:szCs w:val="22"/>
              </w:rPr>
              <w:t xml:space="preserve">may be useful in the preparation of the </w:t>
            </w:r>
            <w:r w:rsidR="00FC7EE4" w:rsidRPr="00B05DCE">
              <w:rPr>
                <w:sz w:val="22"/>
                <w:szCs w:val="22"/>
              </w:rPr>
              <w:t xml:space="preserve">Final </w:t>
            </w:r>
            <w:r w:rsidRPr="00B05DCE">
              <w:rPr>
                <w:sz w:val="22"/>
                <w:szCs w:val="22"/>
              </w:rPr>
              <w:t>Narrative Report</w:t>
            </w:r>
            <w:r w:rsidR="00755AD1" w:rsidRPr="00B05DCE">
              <w:rPr>
                <w:sz w:val="22"/>
                <w:szCs w:val="22"/>
              </w:rPr>
              <w:t xml:space="preserve"> and are available on the </w:t>
            </w:r>
            <w:r w:rsidR="007E719B" w:rsidRPr="00B05DCE">
              <w:rPr>
                <w:sz w:val="22"/>
                <w:szCs w:val="22"/>
              </w:rPr>
              <w:t>MP</w:t>
            </w:r>
            <w:r w:rsidRPr="00B05DCE">
              <w:rPr>
                <w:sz w:val="22"/>
                <w:szCs w:val="22"/>
              </w:rPr>
              <w:t>TF Office GATEWAY (</w:t>
            </w:r>
            <w:hyperlink r:id="rId9" w:history="1">
              <w:r w:rsidRPr="00B05DCE">
                <w:rPr>
                  <w:rStyle w:val="Hipervnculo"/>
                  <w:sz w:val="22"/>
                  <w:szCs w:val="22"/>
                </w:rPr>
                <w:t>http://mdtf.undp.org/</w:t>
              </w:r>
            </w:hyperlink>
            <w:r w:rsidRPr="00B05DCE">
              <w:rPr>
                <w:sz w:val="22"/>
                <w:szCs w:val="22"/>
              </w:rPr>
              <w:t>).</w:t>
            </w:r>
          </w:p>
          <w:p w:rsidR="00DB429D" w:rsidRPr="00B05DCE" w:rsidRDefault="00DB429D" w:rsidP="00DB429D">
            <w:pPr>
              <w:rPr>
                <w:sz w:val="22"/>
                <w:szCs w:val="22"/>
              </w:rPr>
            </w:pPr>
          </w:p>
        </w:tc>
      </w:tr>
      <w:tr w:rsidR="00DB429D" w:rsidRPr="00B05DCE" w:rsidTr="00DB429D">
        <w:tc>
          <w:tcPr>
            <w:tcW w:w="10440" w:type="dxa"/>
            <w:tcBorders>
              <w:bottom w:val="single" w:sz="4" w:space="0" w:color="auto"/>
            </w:tcBorders>
            <w:shd w:val="clear" w:color="auto" w:fill="F2F2F2"/>
          </w:tcPr>
          <w:p w:rsidR="00DB429D" w:rsidRPr="00B05DCE" w:rsidRDefault="00DB429D" w:rsidP="00DB429D">
            <w:pPr>
              <w:jc w:val="center"/>
              <w:rPr>
                <w:b/>
                <w:sz w:val="22"/>
                <w:szCs w:val="22"/>
              </w:rPr>
            </w:pPr>
          </w:p>
          <w:p w:rsidR="00DB429D" w:rsidRPr="00B05DCE" w:rsidRDefault="00DB429D" w:rsidP="00DB429D">
            <w:pPr>
              <w:jc w:val="center"/>
              <w:rPr>
                <w:b/>
                <w:sz w:val="22"/>
                <w:szCs w:val="22"/>
              </w:rPr>
            </w:pPr>
            <w:r w:rsidRPr="00B05DCE">
              <w:rPr>
                <w:b/>
                <w:sz w:val="22"/>
                <w:szCs w:val="22"/>
              </w:rPr>
              <w:t>Formatting Instructions:</w:t>
            </w:r>
          </w:p>
          <w:p w:rsidR="00755AD1" w:rsidRPr="00B05DCE" w:rsidRDefault="00755AD1" w:rsidP="00053392">
            <w:pPr>
              <w:rPr>
                <w:sz w:val="22"/>
                <w:szCs w:val="22"/>
              </w:rPr>
            </w:pPr>
          </w:p>
          <w:p w:rsidR="00755AD1" w:rsidRPr="00B05DCE" w:rsidRDefault="00DB429D" w:rsidP="00755AD1">
            <w:pPr>
              <w:numPr>
                <w:ilvl w:val="0"/>
                <w:numId w:val="3"/>
              </w:numPr>
              <w:tabs>
                <w:tab w:val="clear" w:pos="720"/>
              </w:tabs>
              <w:ind w:hanging="450"/>
              <w:rPr>
                <w:sz w:val="22"/>
                <w:szCs w:val="22"/>
              </w:rPr>
            </w:pPr>
            <w:r w:rsidRPr="00B05DCE">
              <w:rPr>
                <w:sz w:val="22"/>
                <w:szCs w:val="22"/>
              </w:rPr>
              <w:t xml:space="preserve">The report should not exceed 10-15 pages. </w:t>
            </w:r>
          </w:p>
          <w:p w:rsidR="00053392" w:rsidRPr="00B05DCE" w:rsidRDefault="00755AD1" w:rsidP="00053392">
            <w:pPr>
              <w:numPr>
                <w:ilvl w:val="0"/>
                <w:numId w:val="3"/>
              </w:numPr>
              <w:tabs>
                <w:tab w:val="clear" w:pos="720"/>
              </w:tabs>
              <w:ind w:hanging="450"/>
              <w:rPr>
                <w:sz w:val="22"/>
                <w:szCs w:val="22"/>
              </w:rPr>
            </w:pPr>
            <w:r w:rsidRPr="00B05DCE">
              <w:rPr>
                <w:sz w:val="22"/>
                <w:szCs w:val="22"/>
              </w:rPr>
              <w:t>Number all sections and paragraphs as indicated below.</w:t>
            </w:r>
          </w:p>
          <w:p w:rsidR="00053392" w:rsidRPr="00B05DCE" w:rsidRDefault="00755AD1" w:rsidP="00053392">
            <w:pPr>
              <w:numPr>
                <w:ilvl w:val="0"/>
                <w:numId w:val="3"/>
              </w:numPr>
              <w:tabs>
                <w:tab w:val="clear" w:pos="720"/>
              </w:tabs>
              <w:ind w:hanging="450"/>
              <w:rPr>
                <w:sz w:val="22"/>
                <w:szCs w:val="22"/>
              </w:rPr>
            </w:pPr>
            <w:r w:rsidRPr="00B05DCE">
              <w:rPr>
                <w:sz w:val="22"/>
                <w:szCs w:val="22"/>
              </w:rPr>
              <w:t xml:space="preserve">Format the entire document using the following font: 12point _ Times New Roman </w:t>
            </w:r>
          </w:p>
          <w:p w:rsidR="00755AD1" w:rsidRPr="00B05DCE" w:rsidRDefault="00053392" w:rsidP="00053392">
            <w:pPr>
              <w:ind w:left="720"/>
              <w:rPr>
                <w:sz w:val="22"/>
                <w:szCs w:val="22"/>
              </w:rPr>
            </w:pPr>
            <w:r w:rsidRPr="00B05DCE">
              <w:rPr>
                <w:sz w:val="22"/>
                <w:szCs w:val="22"/>
              </w:rPr>
              <w:t xml:space="preserve">and </w:t>
            </w:r>
            <w:r w:rsidR="00755AD1" w:rsidRPr="00B05DCE">
              <w:rPr>
                <w:sz w:val="22"/>
                <w:szCs w:val="22"/>
              </w:rPr>
              <w:t xml:space="preserve">do not use colours. </w:t>
            </w:r>
          </w:p>
          <w:p w:rsidR="00DB429D" w:rsidRPr="00B05DCE" w:rsidRDefault="00DB429D" w:rsidP="00DB429D">
            <w:pPr>
              <w:numPr>
                <w:ilvl w:val="0"/>
                <w:numId w:val="3"/>
              </w:numPr>
              <w:tabs>
                <w:tab w:val="clear" w:pos="720"/>
              </w:tabs>
              <w:ind w:hanging="450"/>
              <w:rPr>
                <w:sz w:val="22"/>
                <w:szCs w:val="22"/>
              </w:rPr>
            </w:pPr>
            <w:r w:rsidRPr="00B05DCE">
              <w:rPr>
                <w:sz w:val="22"/>
                <w:szCs w:val="22"/>
              </w:rPr>
              <w:t>The report should be submitted in one single Word or PDF file.</w:t>
            </w:r>
          </w:p>
          <w:p w:rsidR="00DB429D" w:rsidRPr="00B05DCE" w:rsidRDefault="00DB429D" w:rsidP="00DB429D">
            <w:pPr>
              <w:numPr>
                <w:ilvl w:val="0"/>
                <w:numId w:val="3"/>
              </w:numPr>
              <w:tabs>
                <w:tab w:val="clear" w:pos="720"/>
              </w:tabs>
              <w:ind w:hanging="450"/>
              <w:rPr>
                <w:sz w:val="22"/>
                <w:szCs w:val="22"/>
              </w:rPr>
            </w:pPr>
            <w:r w:rsidRPr="00B05DCE">
              <w:rPr>
                <w:sz w:val="22"/>
                <w:szCs w:val="22"/>
              </w:rPr>
              <w:t>Annexes can be added to the report but need to be clearly referenced, using footnotes or endnotes within the body of the narrative.</w:t>
            </w:r>
          </w:p>
          <w:p w:rsidR="00DB429D" w:rsidRPr="00B05DCE" w:rsidRDefault="00DB429D" w:rsidP="00053392">
            <w:pPr>
              <w:numPr>
                <w:ilvl w:val="0"/>
                <w:numId w:val="3"/>
              </w:numPr>
              <w:tabs>
                <w:tab w:val="clear" w:pos="720"/>
              </w:tabs>
              <w:ind w:hanging="450"/>
              <w:rPr>
                <w:sz w:val="22"/>
                <w:szCs w:val="22"/>
              </w:rPr>
            </w:pPr>
            <w:r w:rsidRPr="00B05DCE">
              <w:rPr>
                <w:sz w:val="22"/>
                <w:szCs w:val="22"/>
              </w:rPr>
              <w:t>Do not change the Names and Numbers of the Sections below.</w:t>
            </w:r>
          </w:p>
        </w:tc>
      </w:tr>
    </w:tbl>
    <w:p w:rsidR="00D010CF" w:rsidRPr="00B05DCE" w:rsidRDefault="00D010CF" w:rsidP="00FC7D2A">
      <w:pPr>
        <w:rPr>
          <w:sz w:val="22"/>
          <w:szCs w:val="22"/>
        </w:rPr>
      </w:pPr>
    </w:p>
    <w:p w:rsidR="00FC7D2A" w:rsidRPr="00B05DCE" w:rsidRDefault="00FC7D2A">
      <w:pPr>
        <w:rPr>
          <w:sz w:val="22"/>
          <w:szCs w:val="22"/>
        </w:rPr>
      </w:pPr>
    </w:p>
    <w:p w:rsidR="007A0264" w:rsidRPr="00B05DCE" w:rsidRDefault="007A0264">
      <w:pPr>
        <w:rPr>
          <w:sz w:val="22"/>
          <w:szCs w:val="22"/>
        </w:rPr>
      </w:pPr>
    </w:p>
    <w:p w:rsidR="00FC7D2A" w:rsidRPr="00B05DCE" w:rsidRDefault="00D372B3">
      <w:pPr>
        <w:rPr>
          <w:sz w:val="22"/>
          <w:szCs w:val="22"/>
        </w:rPr>
      </w:pPr>
      <w:r w:rsidRPr="00B05DCE">
        <w:rPr>
          <w:sz w:val="22"/>
          <w:szCs w:val="22"/>
        </w:rPr>
        <w:br w:type="page"/>
      </w:r>
    </w:p>
    <w:p w:rsidR="001613F4" w:rsidRPr="00B05DCE" w:rsidRDefault="00CB62B9" w:rsidP="00D372B3">
      <w:pPr>
        <w:pStyle w:val="Ttulo1"/>
        <w:tabs>
          <w:tab w:val="left" w:pos="360"/>
        </w:tabs>
        <w:jc w:val="center"/>
        <w:rPr>
          <w:rFonts w:ascii="Times New Roman" w:hAnsi="Times New Roman" w:cs="Times New Roman"/>
          <w:color w:val="auto"/>
          <w:sz w:val="22"/>
          <w:szCs w:val="22"/>
          <w:u w:val="single"/>
          <w:lang w:val="en-US"/>
        </w:rPr>
      </w:pPr>
      <w:r w:rsidRPr="00CB62B9">
        <w:rPr>
          <w:rFonts w:ascii="Times New Roman" w:hAnsi="Times New Roman" w:cs="Times New Roman"/>
          <w:noProof/>
          <w:color w:val="auto"/>
          <w:sz w:val="22"/>
          <w:szCs w:val="22"/>
          <w:u w:val="single"/>
          <w:lang w:eastAsia="en-GB"/>
        </w:rPr>
        <w:lastRenderedPageBreak/>
        <w:pict>
          <v:shapetype id="_x0000_t202" coordsize="21600,21600" o:spt="202" path="m,l,21600r21600,l21600,xe">
            <v:stroke joinstyle="miter"/>
            <v:path gradientshapeok="t" o:connecttype="rect"/>
          </v:shapetype>
          <v:shape id="Text Box 5" o:spid="_x0000_s1031" type="#_x0000_t202" style="position:absolute;left:0;text-align:left;margin-left:8.25pt;margin-top:-7.5pt;width:491.25pt;height:41.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" fillcolor="#f2f2f2" strokecolor="#d8d8d8">
            <v:textbox>
              <w:txbxContent>
                <w:p w:rsidR="0063591B" w:rsidRDefault="0063591B" w:rsidP="00C62C2B">
                  <w:pPr>
                    <w:pStyle w:val="Ttulo1"/>
                    <w:tabs>
                      <w:tab w:val="left" w:pos="360"/>
                    </w:tabs>
                    <w:jc w:val="center"/>
                  </w:pPr>
                  <w:r>
                    <w:rPr>
                      <w:rFonts w:ascii="Times New Roman" w:hAnsi="Times New Roman" w:cs="Times New Roman"/>
                      <w:color w:val="auto"/>
                      <w:sz w:val="24"/>
                      <w:szCs w:val="24"/>
                      <w:u w:val="single"/>
                      <w:lang w:val="en-US"/>
                    </w:rPr>
                    <w:t>FINAL PROGRAMME</w:t>
                  </w:r>
                  <w:r w:rsidRPr="0065638F">
                    <w:rPr>
                      <w:rFonts w:ascii="Times New Roman" w:hAnsi="Times New Roman" w:cs="Times New Roman"/>
                      <w:color w:val="auto"/>
                      <w:sz w:val="24"/>
                      <w:szCs w:val="24"/>
                      <w:u w:val="single"/>
                      <w:lang w:val="en-US"/>
                    </w:rPr>
                    <w:t xml:space="preserve"> REPORT</w:t>
                  </w:r>
                </w:p>
              </w:txbxContent>
            </v:textbox>
          </v:shape>
        </w:pict>
      </w:r>
    </w:p>
    <w:p w:rsidR="001613F4" w:rsidRPr="00B05DCE" w:rsidRDefault="001613F4" w:rsidP="001613F4">
      <w:pPr>
        <w:pStyle w:val="Ttulo1"/>
        <w:tabs>
          <w:tab w:val="left" w:pos="360"/>
        </w:tabs>
        <w:rPr>
          <w:rFonts w:ascii="Times New Roman" w:hAnsi="Times New Roman" w:cs="Times New Roman"/>
          <w:color w:val="auto"/>
          <w:sz w:val="22"/>
          <w:szCs w:val="22"/>
          <w:lang w:val="en-US"/>
        </w:rPr>
      </w:pPr>
    </w:p>
    <w:p w:rsidR="001613F4" w:rsidRPr="00B05DCE" w:rsidRDefault="00CB62B9" w:rsidP="001613F4">
      <w:pPr>
        <w:rPr>
          <w:sz w:val="22"/>
          <w:szCs w:val="22"/>
        </w:rPr>
      </w:pPr>
      <w:r w:rsidRPr="00CB62B9">
        <w:rPr>
          <w:noProof/>
          <w:sz w:val="22"/>
          <w:szCs w:val="22"/>
          <w:lang w:val="en-GB" w:eastAsia="en-GB"/>
        </w:rPr>
        <w:pict>
          <v:shape id="Text Box 6" o:spid="_x0000_s1027" type="#_x0000_t202" style="position:absolute;margin-left:8.25pt;margin-top:2.1pt;width:491.25pt;height:22.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LLw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JqiOksvAgAAVwQAAA4AAAAAAAAAAAAAAAAALgIAAGRy&#10;cy9lMm9Eb2MueG1sUEsBAi0AFAAGAAgAAAAhAIMI+0vcAAAABwEAAA8AAAAAAAAAAAAAAAAAiQQA&#10;AGRycy9kb3ducmV2LnhtbFBLBQYAAAAABAAEAPMAAACSBQAAAAA=&#10;" fillcolor="#f2f2f2" strokecolor="#d8d8d8">
            <v:textbox>
              <w:txbxContent>
                <w:p w:rsidR="0063591B" w:rsidRPr="001613F4" w:rsidRDefault="0063591B" w:rsidP="00C3581A">
                  <w:pPr>
                    <w:numPr>
                      <w:ilvl w:val="0"/>
                      <w:numId w:val="29"/>
                    </w:numPr>
                    <w:ind w:left="450" w:hanging="360"/>
                    <w:rPr>
                      <w:b/>
                    </w:rPr>
                  </w:pPr>
                  <w:r w:rsidRPr="001613F4">
                    <w:rPr>
                      <w:b/>
                    </w:rPr>
                    <w:t>PURPOSE</w:t>
                  </w:r>
                </w:p>
              </w:txbxContent>
            </v:textbox>
          </v:shape>
        </w:pict>
      </w:r>
    </w:p>
    <w:p w:rsidR="001613F4" w:rsidRPr="00B05DCE" w:rsidRDefault="001613F4" w:rsidP="00762EF0">
      <w:pPr>
        <w:pStyle w:val="Ttulo1"/>
        <w:tabs>
          <w:tab w:val="left" w:pos="360"/>
        </w:tabs>
        <w:spacing w:before="0" w:after="0"/>
        <w:ind w:left="360"/>
        <w:rPr>
          <w:rFonts w:ascii="Times New Roman" w:hAnsi="Times New Roman" w:cs="Times New Roman"/>
          <w:color w:val="auto"/>
          <w:sz w:val="22"/>
          <w:szCs w:val="22"/>
          <w:lang w:val="en-US"/>
        </w:rPr>
      </w:pPr>
    </w:p>
    <w:p w:rsidR="00762EF0" w:rsidRPr="00B05DCE" w:rsidRDefault="00762EF0" w:rsidP="00762EF0">
      <w:pPr>
        <w:pStyle w:val="Textoindependiente"/>
        <w:spacing w:before="0" w:after="0"/>
        <w:ind w:left="360"/>
        <w:rPr>
          <w:rFonts w:ascii="Times New Roman" w:hAnsi="Times New Roman"/>
          <w:b/>
          <w:color w:val="auto"/>
          <w:szCs w:val="22"/>
        </w:rPr>
      </w:pPr>
    </w:p>
    <w:p w:rsidR="004C3E6E" w:rsidRPr="00995AF0" w:rsidRDefault="00B9474A" w:rsidP="004C3E6E">
      <w:pPr>
        <w:pStyle w:val="Textoindependiente"/>
        <w:numPr>
          <w:ilvl w:val="0"/>
          <w:numId w:val="10"/>
        </w:numPr>
        <w:spacing w:before="0" w:after="0"/>
        <w:ind w:left="720"/>
        <w:rPr>
          <w:rFonts w:ascii="Times New Roman" w:hAnsi="Times New Roman"/>
          <w:color w:val="auto"/>
          <w:sz w:val="24"/>
        </w:rPr>
      </w:pPr>
      <w:r w:rsidRPr="00B9474A">
        <w:rPr>
          <w:rFonts w:ascii="Times New Roman" w:hAnsi="Times New Roman"/>
          <w:color w:val="auto"/>
          <w:sz w:val="24"/>
        </w:rPr>
        <w:t xml:space="preserve">Provide a brief introduction to the programme/ project </w:t>
      </w:r>
      <w:r w:rsidRPr="00B9474A">
        <w:rPr>
          <w:rFonts w:ascii="Times New Roman" w:hAnsi="Times New Roman"/>
          <w:i/>
          <w:color w:val="auto"/>
          <w:sz w:val="24"/>
        </w:rPr>
        <w:t>(one paragraph).</w:t>
      </w:r>
    </w:p>
    <w:p w:rsidR="00525F6D" w:rsidRPr="00995AF0" w:rsidRDefault="00B9474A" w:rsidP="00525F6D">
      <w:pPr>
        <w:pStyle w:val="Textoindependiente"/>
        <w:numPr>
          <w:ilvl w:val="0"/>
          <w:numId w:val="10"/>
        </w:numPr>
        <w:spacing w:before="0" w:after="0"/>
        <w:ind w:left="720"/>
        <w:rPr>
          <w:rFonts w:ascii="Times New Roman" w:hAnsi="Times New Roman"/>
          <w:color w:val="auto"/>
          <w:sz w:val="24"/>
        </w:rPr>
      </w:pPr>
      <w:r w:rsidRPr="00B9474A">
        <w:rPr>
          <w:rFonts w:ascii="Times New Roman" w:hAnsi="Times New Roman"/>
          <w:color w:val="auto"/>
          <w:sz w:val="24"/>
        </w:rPr>
        <w:t>Provide a list of the main outputs and outcomes of the programme as per the approved programmatic document.</w:t>
      </w:r>
    </w:p>
    <w:p w:rsidR="00FF4EB4" w:rsidRPr="00995AF0" w:rsidRDefault="00B9474A" w:rsidP="00525F6D">
      <w:pPr>
        <w:pStyle w:val="Textoindependiente"/>
        <w:numPr>
          <w:ilvl w:val="0"/>
          <w:numId w:val="10"/>
        </w:numPr>
        <w:spacing w:before="0" w:after="0"/>
        <w:ind w:left="720"/>
        <w:rPr>
          <w:rFonts w:ascii="Times New Roman" w:hAnsi="Times New Roman"/>
          <w:color w:val="auto"/>
          <w:sz w:val="24"/>
        </w:rPr>
      </w:pPr>
      <w:r w:rsidRPr="00B9474A">
        <w:rPr>
          <w:rFonts w:ascii="Times New Roman" w:hAnsi="Times New Roman"/>
          <w:color w:val="auto"/>
          <w:sz w:val="24"/>
        </w:rPr>
        <w:t xml:space="preserve">Explain how the Programme relates to the Strategic (UN) Planning Framework guiding the operations of the Fund. </w:t>
      </w:r>
    </w:p>
    <w:p w:rsidR="007032BA" w:rsidRPr="00995AF0" w:rsidRDefault="00B9474A" w:rsidP="00EF7C19">
      <w:pPr>
        <w:pStyle w:val="Textoindependiente"/>
        <w:numPr>
          <w:ilvl w:val="0"/>
          <w:numId w:val="10"/>
        </w:numPr>
        <w:spacing w:before="0" w:after="0"/>
        <w:ind w:left="720"/>
        <w:rPr>
          <w:rFonts w:ascii="Times New Roman" w:hAnsi="Times New Roman"/>
          <w:color w:val="auto"/>
          <w:sz w:val="24"/>
        </w:rPr>
      </w:pPr>
      <w:r w:rsidRPr="00B9474A">
        <w:rPr>
          <w:rFonts w:ascii="Times New Roman" w:hAnsi="Times New Roman"/>
          <w:color w:val="auto"/>
          <w:sz w:val="24"/>
        </w:rPr>
        <w:t>List primary implementing partners and stakeholders including key beneficiaries.</w:t>
      </w:r>
    </w:p>
    <w:p w:rsidR="005E52E5" w:rsidRPr="00995AF0" w:rsidRDefault="005E52E5" w:rsidP="005E52E5">
      <w:pPr>
        <w:pStyle w:val="Textoindependiente"/>
        <w:spacing w:before="0" w:after="0"/>
        <w:ind w:left="720"/>
        <w:rPr>
          <w:rFonts w:ascii="Times New Roman" w:hAnsi="Times New Roman"/>
          <w:color w:val="auto"/>
          <w:sz w:val="24"/>
        </w:rPr>
      </w:pPr>
    </w:p>
    <w:p w:rsidR="005E52E5" w:rsidRPr="00995AF0" w:rsidRDefault="00B9474A" w:rsidP="005E52E5">
      <w:pPr>
        <w:jc w:val="both"/>
      </w:pPr>
      <w:r w:rsidRPr="00B9474A">
        <w:t xml:space="preserve">The IRF 2 project, </w:t>
      </w:r>
      <w:r w:rsidRPr="00B9474A">
        <w:rPr>
          <w:bCs/>
          <w:iCs/>
        </w:rPr>
        <w:t>‘Cultivating Peace’ – Using water-based agriculture to facilitate</w:t>
      </w:r>
      <w:r w:rsidRPr="00B9474A">
        <w:t xml:space="preserve"> reconciliation among </w:t>
      </w:r>
      <w:r w:rsidRPr="00B9474A">
        <w:rPr>
          <w:bCs/>
          <w:iCs/>
        </w:rPr>
        <w:t>multi-ethnic</w:t>
      </w:r>
      <w:r w:rsidRPr="00B9474A">
        <w:t xml:space="preserve"> residents of Kara Suu, was built on the completed IRF 1 project.  The project aimed to facilitate additional food and peace-building initiatives by improving the delivery of irrigation water with a wider coverage in the 43 project villages and, with the application of greater human, organizational and financial resources, support a more complete and holistic short-term solution with inherent longer-term benefits. IRF 1 proved to be successful at bringing the communities together for a common purpose, and established the ground for initiation of the second phase of the project. IRF 2 addressed urgent peace-building needs on multiple levels: immediate needs, infrastructure, capacity building, self-reliance and stability.</w:t>
      </w:r>
    </w:p>
    <w:p w:rsidR="00D650C5" w:rsidRPr="00995AF0" w:rsidRDefault="00D650C5" w:rsidP="005E52E5">
      <w:pPr>
        <w:jc w:val="both"/>
      </w:pPr>
    </w:p>
    <w:p w:rsidR="005E52E5" w:rsidRPr="00995AF0" w:rsidRDefault="00B9474A" w:rsidP="005E52E5">
      <w:pPr>
        <w:jc w:val="both"/>
      </w:pPr>
      <w:r w:rsidRPr="00B9474A">
        <w:t>The project initiatives increased rural residents’ familiarity across ethnic lines, social and economic collaboration, farmer knowledge, farming household security and performance levels of irrigation water service providers (Water Users Associations – WUAs) and systems infrastructure. They resulted in greatly increased ethnic integration in two-thirds of farming communities in Kara Suu, higher farm profitability and increased investment in on-farm activities that would otherwise be absent. Equal opportunities for compensated, short-term employment provided to community members helped not only improve food security at the height of the critical lean spring season when food is scarcest and prices are highest, but also contributed towards deflating existing tensions and not least of all increasing goodwill among the communities when they accomplish a set task together and begin to share the benefits of the accomplished work.  IRF 2 promoted reconciliation, coexistence and peaceful conflict resolution and facilitated improvements in socio-economic security and livelihoods for more than 27,000 small-farm households, conflict affected families and their neighbours in Kara Suu district of Osh province.</w:t>
      </w:r>
    </w:p>
    <w:p w:rsidR="005E52E5" w:rsidRPr="00995AF0" w:rsidRDefault="005E52E5" w:rsidP="005E52E5">
      <w:pPr>
        <w:jc w:val="both"/>
      </w:pPr>
    </w:p>
    <w:p w:rsidR="005E52E5" w:rsidRPr="00995AF0" w:rsidRDefault="00B9474A" w:rsidP="005E52E5">
      <w:pPr>
        <w:jc w:val="both"/>
      </w:pPr>
      <w:r w:rsidRPr="00B9474A">
        <w:t>FAO and its partners took advantage of direct access to an estimated 139,000 people in rural Kara Suu to promote understanding of the ideas and actions composing an early warning system.  The project used the WUAs as the primary information dissemination and reporting vehicles.  Local non-governmental organization (LNGO) implementing partners established early warning initiatives in the communities and groups where they did project-supported work. These activities included: information preparation and dissemination on recognition of needs, situation analysis, reporting guidance and initial, local response options provided through WUA federations and LNGOs to project households and communities.</w:t>
      </w:r>
    </w:p>
    <w:p w:rsidR="005E52E5" w:rsidRPr="00995AF0" w:rsidRDefault="005E52E5" w:rsidP="005E52E5">
      <w:pPr>
        <w:jc w:val="both"/>
      </w:pPr>
    </w:p>
    <w:p w:rsidR="005E52E5" w:rsidRPr="00995AF0" w:rsidRDefault="00B9474A" w:rsidP="005E52E5">
      <w:pPr>
        <w:jc w:val="both"/>
      </w:pPr>
      <w:r w:rsidRPr="00B9474A">
        <w:t>FAO worked on assisting the WUAs to establish closer contacts with the mechanisms of early warning systems that are being supported by UNDP and other agencies involved in conflict prevention. WUA’s advantages of working closely with a large rural population and intensive interaction with the water users place WUAs in a good position to become an effective part of the early warning systems. This helped to establish an effective two-way information flow mechanism in the early warning system.</w:t>
      </w:r>
    </w:p>
    <w:p w:rsidR="005E52E5" w:rsidRPr="00995AF0" w:rsidRDefault="005E52E5" w:rsidP="005E52E5">
      <w:pPr>
        <w:jc w:val="both"/>
      </w:pPr>
    </w:p>
    <w:p w:rsidR="005E52E5" w:rsidRPr="00995AF0" w:rsidRDefault="005E52E5" w:rsidP="005E52E5">
      <w:pPr>
        <w:jc w:val="both"/>
      </w:pPr>
    </w:p>
    <w:p w:rsidR="005E52E5" w:rsidRDefault="00B9474A" w:rsidP="005E52E5">
      <w:pPr>
        <w:rPr>
          <w:b/>
          <w:bCs/>
        </w:rPr>
      </w:pPr>
      <w:r w:rsidRPr="00B9474A">
        <w:rPr>
          <w:b/>
          <w:bCs/>
        </w:rPr>
        <w:t>Outcomes of the project:</w:t>
      </w:r>
    </w:p>
    <w:p w:rsidR="00A51469" w:rsidRPr="00995AF0" w:rsidRDefault="00A51469" w:rsidP="005E52E5"/>
    <w:p w:rsidR="005E52E5" w:rsidRPr="00995AF0" w:rsidRDefault="00B9474A" w:rsidP="005E52E5">
      <w:pPr>
        <w:pStyle w:val="Prrafodelista"/>
        <w:numPr>
          <w:ilvl w:val="0"/>
          <w:numId w:val="31"/>
        </w:numPr>
        <w:contextualSpacing/>
        <w:jc w:val="both"/>
        <w:rPr>
          <w:bCs/>
          <w:iCs/>
        </w:rPr>
      </w:pPr>
      <w:r w:rsidRPr="00B9474A">
        <w:rPr>
          <w:b/>
          <w:bCs/>
          <w:iCs/>
        </w:rPr>
        <w:t>Reconciliation and Dialogue</w:t>
      </w:r>
      <w:r w:rsidRPr="00B9474A">
        <w:rPr>
          <w:bCs/>
          <w:iCs/>
        </w:rPr>
        <w:t xml:space="preserve"> are a first primary outcome of the project which focuses on bringing diverse groups of people together for their individual and common benefit.</w:t>
      </w:r>
    </w:p>
    <w:p w:rsidR="005E52E5" w:rsidRPr="00995AF0" w:rsidRDefault="00B9474A" w:rsidP="005E52E5">
      <w:pPr>
        <w:pStyle w:val="Prrafodelista"/>
        <w:numPr>
          <w:ilvl w:val="0"/>
          <w:numId w:val="31"/>
        </w:numPr>
        <w:contextualSpacing/>
        <w:jc w:val="both"/>
        <w:rPr>
          <w:bCs/>
          <w:iCs/>
        </w:rPr>
      </w:pPr>
      <w:r w:rsidRPr="00B9474A">
        <w:rPr>
          <w:b/>
          <w:bCs/>
          <w:iCs/>
        </w:rPr>
        <w:t>Promotion of Equal Access to Resources</w:t>
      </w:r>
      <w:r w:rsidRPr="00B9474A">
        <w:rPr>
          <w:bCs/>
          <w:iCs/>
        </w:rPr>
        <w:t xml:space="preserve"> is a second, primary emphasis of the project which uses irrigation water as a platform for implementing a variety of peace-building initiatives.</w:t>
      </w:r>
    </w:p>
    <w:p w:rsidR="005E52E5" w:rsidRPr="00995AF0" w:rsidRDefault="00B9474A" w:rsidP="005E52E5">
      <w:pPr>
        <w:pStyle w:val="Prrafodelista"/>
        <w:numPr>
          <w:ilvl w:val="0"/>
          <w:numId w:val="31"/>
        </w:numPr>
        <w:contextualSpacing/>
        <w:jc w:val="both"/>
      </w:pPr>
      <w:r w:rsidRPr="00B9474A">
        <w:rPr>
          <w:b/>
          <w:bCs/>
          <w:iCs/>
        </w:rPr>
        <w:t>Support to Local Conflict Management Structures</w:t>
      </w:r>
      <w:r w:rsidRPr="00B9474A">
        <w:rPr>
          <w:bCs/>
          <w:iCs/>
        </w:rPr>
        <w:t xml:space="preserve"> is an added benefit as the project enhances early knowledge of problem areas or growing destabilization trends and increases local capacities to correctly report and also address these issues at the local level.</w:t>
      </w:r>
    </w:p>
    <w:p w:rsidR="005E52E5" w:rsidRPr="00A51469" w:rsidRDefault="005E52E5" w:rsidP="005E52E5">
      <w:pPr>
        <w:jc w:val="both"/>
      </w:pPr>
    </w:p>
    <w:p w:rsidR="00196D3D" w:rsidRPr="00A51469" w:rsidRDefault="00196D3D" w:rsidP="005E52E5">
      <w:pPr>
        <w:jc w:val="both"/>
      </w:pPr>
    </w:p>
    <w:p w:rsidR="005E52E5" w:rsidRPr="00A51469" w:rsidRDefault="00B9474A" w:rsidP="005E52E5">
      <w:pPr>
        <w:jc w:val="both"/>
      </w:pPr>
      <w:r w:rsidRPr="00B9474A">
        <w:t>The project contributed to the following PBF strategic results:</w:t>
      </w:r>
    </w:p>
    <w:p w:rsidR="005E52E5" w:rsidRPr="00A51469" w:rsidRDefault="005E52E5" w:rsidP="005E52E5">
      <w:pPr>
        <w:jc w:val="both"/>
      </w:pPr>
    </w:p>
    <w:p w:rsidR="005E52E5" w:rsidRPr="00A51469" w:rsidRDefault="00B9474A" w:rsidP="005E52E5">
      <w:pPr>
        <w:jc w:val="both"/>
      </w:pPr>
      <w:r w:rsidRPr="00B9474A">
        <w:t>UNPBF Performance Management Framework 2011-2013 Result 2: Conflicts resolved peacefully and in a manner that supports the coexistence of all relevant actors/groups that were involved in conflict that underline peace-building efforts/Indicator 2.3: Management of natural resources: mechanisms in place to address peacefully disputes grounded in competition for access to land and use of limited resources (e.g. land, water).</w:t>
      </w:r>
    </w:p>
    <w:p w:rsidR="005E52E5" w:rsidRPr="00A51469" w:rsidRDefault="005E52E5" w:rsidP="005E52E5">
      <w:pPr>
        <w:jc w:val="both"/>
      </w:pPr>
    </w:p>
    <w:p w:rsidR="005E52E5" w:rsidRPr="00A51469" w:rsidRDefault="00B9474A" w:rsidP="005E52E5">
      <w:pPr>
        <w:pStyle w:val="Textoindependiente"/>
        <w:outlineLvl w:val="0"/>
        <w:rPr>
          <w:rFonts w:ascii="Times New Roman" w:hAnsi="Times New Roman"/>
          <w:color w:val="auto"/>
          <w:sz w:val="24"/>
        </w:rPr>
      </w:pPr>
      <w:r w:rsidRPr="00B9474A">
        <w:rPr>
          <w:rFonts w:ascii="Times New Roman" w:hAnsi="Times New Roman"/>
          <w:color w:val="auto"/>
          <w:sz w:val="24"/>
        </w:rPr>
        <w:t>This project, in particular, was well-placed and well-timed as food shortages locally and worldwide benefit producers that can address increasing demands for products they have the potential to supply. The project activities created more wealth and durable employment opportunities for the rural population, through improved water infrastructure and strengthened communities with increasingly important economic, social and political roles.</w:t>
      </w:r>
    </w:p>
    <w:p w:rsidR="005E52E5" w:rsidRPr="00A51469" w:rsidRDefault="005E52E5" w:rsidP="005E52E5">
      <w:pPr>
        <w:pStyle w:val="Textoindependiente"/>
        <w:outlineLvl w:val="0"/>
        <w:rPr>
          <w:rFonts w:ascii="Times New Roman" w:hAnsi="Times New Roman"/>
          <w:color w:val="auto"/>
          <w:sz w:val="24"/>
        </w:rPr>
      </w:pPr>
    </w:p>
    <w:p w:rsidR="005E52E5" w:rsidRPr="00A51469" w:rsidRDefault="00B9474A" w:rsidP="005E52E5">
      <w:pPr>
        <w:pStyle w:val="Textoindependiente"/>
        <w:outlineLvl w:val="0"/>
        <w:rPr>
          <w:rFonts w:ascii="Times New Roman" w:hAnsi="Times New Roman"/>
          <w:color w:val="auto"/>
          <w:sz w:val="24"/>
        </w:rPr>
      </w:pPr>
      <w:r w:rsidRPr="00B9474A">
        <w:rPr>
          <w:rFonts w:ascii="Times New Roman" w:hAnsi="Times New Roman"/>
          <w:color w:val="auto"/>
          <w:sz w:val="24"/>
        </w:rPr>
        <w:t>Improved and assured quantities and good management of irrigation water supplies enabled the WUAs and their federations, Farmer Field Schools and private sector allies to reach thousands of small farmers with peace-building and economy-improving ideas and support.  These messages, considering sensitivity of the topic, were delivered in a tailored manner to individuals as well as to groups</w:t>
      </w:r>
      <w:r w:rsidR="0044437C">
        <w:rPr>
          <w:rFonts w:ascii="Times New Roman" w:hAnsi="Times New Roman"/>
          <w:color w:val="auto"/>
          <w:sz w:val="24"/>
        </w:rPr>
        <w:t xml:space="preserve"> </w:t>
      </w:r>
      <w:r w:rsidR="00F532AE">
        <w:rPr>
          <w:rFonts w:ascii="Times New Roman" w:hAnsi="Times New Roman"/>
          <w:color w:val="auto"/>
          <w:sz w:val="24"/>
        </w:rPr>
        <w:t xml:space="preserve">and </w:t>
      </w:r>
      <w:r w:rsidR="008142AF">
        <w:rPr>
          <w:rFonts w:ascii="Times New Roman" w:hAnsi="Times New Roman"/>
          <w:color w:val="auto"/>
          <w:sz w:val="24"/>
        </w:rPr>
        <w:t xml:space="preserve"> facilitated to overcoming </w:t>
      </w:r>
      <w:r w:rsidR="0044437C">
        <w:rPr>
          <w:rFonts w:ascii="Times New Roman" w:hAnsi="Times New Roman"/>
          <w:color w:val="auto"/>
          <w:sz w:val="24"/>
        </w:rPr>
        <w:t xml:space="preserve"> cross-cultural differences </w:t>
      </w:r>
      <w:r w:rsidR="00F532AE">
        <w:rPr>
          <w:rFonts w:ascii="Times New Roman" w:hAnsi="Times New Roman"/>
          <w:color w:val="auto"/>
          <w:sz w:val="24"/>
        </w:rPr>
        <w:t xml:space="preserve">caused by </w:t>
      </w:r>
      <w:r w:rsidR="007712D5">
        <w:rPr>
          <w:rFonts w:ascii="Times New Roman" w:hAnsi="Times New Roman"/>
          <w:color w:val="auto"/>
          <w:sz w:val="24"/>
        </w:rPr>
        <w:t xml:space="preserve">various </w:t>
      </w:r>
      <w:r w:rsidRPr="00B9474A">
        <w:rPr>
          <w:rFonts w:ascii="Times New Roman" w:hAnsi="Times New Roman"/>
          <w:color w:val="auto"/>
          <w:sz w:val="24"/>
        </w:rPr>
        <w:t>knowledge,</w:t>
      </w:r>
      <w:r w:rsidR="00F532AE" w:rsidRPr="00F532AE">
        <w:t xml:space="preserve"> </w:t>
      </w:r>
      <w:r w:rsidR="00F532AE" w:rsidRPr="00F532AE">
        <w:rPr>
          <w:rFonts w:ascii="Times New Roman" w:hAnsi="Times New Roman"/>
          <w:color w:val="auto"/>
          <w:sz w:val="24"/>
        </w:rPr>
        <w:t>lack of awareness</w:t>
      </w:r>
      <w:r w:rsidR="00F532AE">
        <w:rPr>
          <w:rFonts w:ascii="Times New Roman" w:hAnsi="Times New Roman"/>
          <w:color w:val="auto"/>
          <w:sz w:val="24"/>
        </w:rPr>
        <w:t xml:space="preserve"> of </w:t>
      </w:r>
      <w:r w:rsidRPr="00B9474A">
        <w:rPr>
          <w:rFonts w:ascii="Times New Roman" w:hAnsi="Times New Roman"/>
          <w:color w:val="auto"/>
          <w:sz w:val="24"/>
        </w:rPr>
        <w:t xml:space="preserve"> </w:t>
      </w:r>
      <w:r w:rsidR="00F532AE">
        <w:rPr>
          <w:rFonts w:ascii="Times New Roman" w:hAnsi="Times New Roman"/>
          <w:color w:val="auto"/>
          <w:sz w:val="24"/>
        </w:rPr>
        <w:t xml:space="preserve">different </w:t>
      </w:r>
      <w:r w:rsidRPr="00B9474A">
        <w:rPr>
          <w:rFonts w:ascii="Times New Roman" w:hAnsi="Times New Roman"/>
          <w:color w:val="auto"/>
          <w:sz w:val="24"/>
        </w:rPr>
        <w:t xml:space="preserve">attitudes and practices.  Cross-cultural and ethnic dialogue engendered familiarity, trust and confidence as more than 22,000 farming households in Kara Suu had the opportunity to work together for their mutual benefit. As an added advantage, the project provided compensation in kind (fortified staple foods) through its linkage with the WFP Food for Work (FFW) Programme, which targets severely food-insecure households to volunteer as active participants in the project. </w:t>
      </w:r>
    </w:p>
    <w:p w:rsidR="005E52E5" w:rsidRPr="00A51469" w:rsidRDefault="005E52E5" w:rsidP="005E52E5">
      <w:pPr>
        <w:pStyle w:val="Textoindependiente"/>
        <w:outlineLvl w:val="0"/>
        <w:rPr>
          <w:rFonts w:ascii="Times New Roman" w:hAnsi="Times New Roman"/>
          <w:color w:val="auto"/>
          <w:sz w:val="24"/>
        </w:rPr>
      </w:pPr>
    </w:p>
    <w:p w:rsidR="00FD5451" w:rsidRDefault="00B9474A" w:rsidP="005E52E5">
      <w:pPr>
        <w:pStyle w:val="Textoindependiente"/>
        <w:spacing w:after="120"/>
        <w:outlineLvl w:val="0"/>
        <w:rPr>
          <w:rFonts w:ascii="Times New Roman" w:hAnsi="Times New Roman"/>
          <w:color w:val="auto"/>
          <w:sz w:val="24"/>
        </w:rPr>
      </w:pPr>
      <w:r w:rsidRPr="00B9474A">
        <w:rPr>
          <w:rFonts w:ascii="Times New Roman" w:hAnsi="Times New Roman"/>
          <w:color w:val="auto"/>
          <w:sz w:val="24"/>
        </w:rPr>
        <w:t>Success on a project level (peace-building) and on an individual farming level (to produce more with lower input costs and higher sales prices) required household members of the 21 project area WUAs to come together and work together for their common good.  They had to support an improved irrigation water supply system, participate in its maintenance and pay reasonable water user fees to their WUAs to reap the benefits that project support and inter-ethnic reconciliation provided.   LNGO implementing partners working in villages promoted awareness through peace-building initiatives such as inter-ethnic exposure visits, tournaments among youth, joint celebration of festivities and others. Messages of peace, stability and prosperity were passed to all project households through individual WUAs and Farmer Field Schools working with mixed-ethnic farming communities.  Reconciliation sustainability was the main focus of the project strategy and design</w:t>
      </w:r>
      <w:r w:rsidRPr="00FD5451">
        <w:rPr>
          <w:rFonts w:ascii="Times New Roman" w:hAnsi="Times New Roman"/>
          <w:color w:val="auto"/>
          <w:sz w:val="24"/>
        </w:rPr>
        <w:t>.</w:t>
      </w:r>
      <w:r w:rsidR="00E24630">
        <w:rPr>
          <w:rFonts w:ascii="Times New Roman" w:hAnsi="Times New Roman"/>
          <w:color w:val="auto"/>
          <w:sz w:val="24"/>
        </w:rPr>
        <w:t xml:space="preserve"> </w:t>
      </w:r>
      <w:r w:rsidR="00FD5451" w:rsidRPr="00FD5451">
        <w:rPr>
          <w:rFonts w:ascii="Times New Roman" w:hAnsi="Times New Roman"/>
          <w:color w:val="auto"/>
          <w:sz w:val="24"/>
        </w:rPr>
        <w:t xml:space="preserve">In accordance with project strategy and mission achievement of reconciliation sustainability may be </w:t>
      </w:r>
      <w:r w:rsidR="00E24630" w:rsidRPr="00FD5451">
        <w:rPr>
          <w:rFonts w:ascii="Times New Roman" w:hAnsi="Times New Roman"/>
          <w:color w:val="auto"/>
          <w:sz w:val="24"/>
        </w:rPr>
        <w:t xml:space="preserve">accomplished </w:t>
      </w:r>
      <w:r w:rsidR="00E24630" w:rsidRPr="00657510">
        <w:rPr>
          <w:rFonts w:cs="Arial"/>
          <w:sz w:val="24"/>
        </w:rPr>
        <w:t>through</w:t>
      </w:r>
      <w:r w:rsidR="00657510" w:rsidRPr="00657510">
        <w:rPr>
          <w:rFonts w:ascii="Times New Roman" w:hAnsi="Times New Roman"/>
          <w:sz w:val="24"/>
        </w:rPr>
        <w:t xml:space="preserve"> </w:t>
      </w:r>
      <w:r w:rsidR="00FD5451" w:rsidRPr="00FD5451">
        <w:rPr>
          <w:rFonts w:ascii="Times New Roman" w:hAnsi="Times New Roman"/>
          <w:color w:val="auto"/>
          <w:sz w:val="24"/>
        </w:rPr>
        <w:t xml:space="preserve">providing  </w:t>
      </w:r>
      <w:r w:rsidR="00FD5451">
        <w:rPr>
          <w:rFonts w:ascii="Times New Roman" w:hAnsi="Times New Roman"/>
          <w:color w:val="auto"/>
          <w:sz w:val="24"/>
        </w:rPr>
        <w:t xml:space="preserve">household members </w:t>
      </w:r>
      <w:r w:rsidR="00FD5451" w:rsidRPr="00FD5451">
        <w:rPr>
          <w:rFonts w:ascii="Times New Roman" w:hAnsi="Times New Roman"/>
          <w:color w:val="auto"/>
          <w:sz w:val="24"/>
        </w:rPr>
        <w:t>with necessary tools and knowledge in order to motivate them to become active in their own local communities a</w:t>
      </w:r>
      <w:r w:rsidR="00713B3E">
        <w:rPr>
          <w:rFonts w:ascii="Times New Roman" w:hAnsi="Times New Roman"/>
          <w:color w:val="auto"/>
          <w:sz w:val="24"/>
        </w:rPr>
        <w:t>nd to promote sustainable peace</w:t>
      </w:r>
      <w:r w:rsidR="00FD5451" w:rsidRPr="00FD5451">
        <w:rPr>
          <w:rFonts w:ascii="Times New Roman" w:hAnsi="Times New Roman"/>
          <w:color w:val="auto"/>
          <w:sz w:val="24"/>
        </w:rPr>
        <w:t xml:space="preserve"> and social cohesion, and to be able to improve cooperation of their </w:t>
      </w:r>
      <w:r w:rsidR="00FD5451">
        <w:rPr>
          <w:rFonts w:ascii="Times New Roman" w:hAnsi="Times New Roman"/>
          <w:color w:val="auto"/>
          <w:sz w:val="24"/>
        </w:rPr>
        <w:t xml:space="preserve">WUAs </w:t>
      </w:r>
      <w:r w:rsidR="00FD5451" w:rsidRPr="00FD5451">
        <w:rPr>
          <w:rFonts w:ascii="Times New Roman" w:hAnsi="Times New Roman"/>
          <w:color w:val="auto"/>
          <w:sz w:val="24"/>
        </w:rPr>
        <w:t xml:space="preserve">with other </w:t>
      </w:r>
      <w:r w:rsidR="00FD5451">
        <w:rPr>
          <w:rFonts w:ascii="Times New Roman" w:hAnsi="Times New Roman"/>
          <w:color w:val="auto"/>
          <w:sz w:val="24"/>
        </w:rPr>
        <w:t xml:space="preserve">stakeholders </w:t>
      </w:r>
      <w:r w:rsidR="00FD5451" w:rsidRPr="00FD5451">
        <w:rPr>
          <w:rFonts w:ascii="Times New Roman" w:hAnsi="Times New Roman"/>
          <w:color w:val="auto"/>
          <w:sz w:val="24"/>
        </w:rPr>
        <w:t>which are tackling peace and reconciliation issues.</w:t>
      </w:r>
      <w:r w:rsidRPr="00FD5451">
        <w:rPr>
          <w:rFonts w:ascii="Times New Roman" w:hAnsi="Times New Roman"/>
          <w:color w:val="auto"/>
          <w:sz w:val="24"/>
        </w:rPr>
        <w:t xml:space="preserve"> </w:t>
      </w:r>
    </w:p>
    <w:p w:rsidR="005E52E5" w:rsidRPr="00A51469" w:rsidRDefault="00FD5451" w:rsidP="005E52E5">
      <w:pPr>
        <w:pStyle w:val="Textoindependiente"/>
        <w:spacing w:after="120"/>
        <w:outlineLvl w:val="0"/>
        <w:rPr>
          <w:rFonts w:ascii="Times New Roman" w:hAnsi="Times New Roman"/>
          <w:color w:val="auto"/>
          <w:sz w:val="24"/>
        </w:rPr>
      </w:pPr>
      <w:r>
        <w:rPr>
          <w:rFonts w:ascii="Times New Roman" w:hAnsi="Times New Roman"/>
          <w:color w:val="auto"/>
          <w:sz w:val="24"/>
        </w:rPr>
        <w:t xml:space="preserve">   </w:t>
      </w:r>
      <w:r w:rsidR="00B9474A" w:rsidRPr="00FD5451">
        <w:rPr>
          <w:rFonts w:ascii="Times New Roman" w:hAnsi="Times New Roman"/>
          <w:color w:val="auto"/>
          <w:sz w:val="24"/>
        </w:rPr>
        <w:t xml:space="preserve">In </w:t>
      </w:r>
      <w:r w:rsidR="00B9474A" w:rsidRPr="00B9474A">
        <w:rPr>
          <w:rFonts w:ascii="Times New Roman" w:hAnsi="Times New Roman"/>
          <w:color w:val="auto"/>
          <w:sz w:val="24"/>
        </w:rPr>
        <w:t xml:space="preserve">a broader context, national bodies in government and civil society also benefited from the project’s capacity building of local civil society and ultimately reaped long-term benefits from </w:t>
      </w:r>
      <w:r w:rsidR="00B9474A" w:rsidRPr="00B9474A">
        <w:rPr>
          <w:rFonts w:ascii="Times New Roman" w:hAnsi="Times New Roman"/>
          <w:color w:val="auto"/>
          <w:sz w:val="24"/>
        </w:rPr>
        <w:lastRenderedPageBreak/>
        <w:t>increased household wellbeing and reconciled community sustainability. Restoration of the broken social bonds between different ethnic groups, including</w:t>
      </w:r>
      <w:r w:rsidR="00B9474A" w:rsidRPr="00B9474A">
        <w:rPr>
          <w:color w:val="auto"/>
          <w:sz w:val="24"/>
        </w:rPr>
        <w:t xml:space="preserve"> f</w:t>
      </w:r>
      <w:r w:rsidR="00B9474A" w:rsidRPr="00B9474A">
        <w:rPr>
          <w:rFonts w:ascii="Times New Roman" w:hAnsi="Times New Roman"/>
          <w:color w:val="auto"/>
          <w:sz w:val="24"/>
        </w:rPr>
        <w:t>armers of different ethnicities, and resolution of irrigation, food insecurity, and ethnic tension issues provided long-term benefits both to the communities and civil society.</w:t>
      </w:r>
    </w:p>
    <w:p w:rsidR="00986BAA" w:rsidRPr="00A51469" w:rsidRDefault="00B9474A" w:rsidP="00986BAA">
      <w:pPr>
        <w:pStyle w:val="Textoindependiente"/>
        <w:rPr>
          <w:rFonts w:ascii="Times New Roman" w:hAnsi="Times New Roman"/>
          <w:color w:val="auto"/>
          <w:sz w:val="24"/>
        </w:rPr>
      </w:pPr>
      <w:r w:rsidRPr="00B9474A">
        <w:rPr>
          <w:rFonts w:ascii="Times New Roman" w:hAnsi="Times New Roman"/>
          <w:color w:val="auto"/>
          <w:sz w:val="24"/>
        </w:rPr>
        <w:t xml:space="preserve">FAO signed a Letter of Agreement with the local NGO “Agroconsulting” for the undertaking of community mobilization activities, information sharing and assisting WUAs in organizing canal cleaning and rehabilitation works. The project used Agroconsulting’s capacity and field presence to mobilize communities for project activities and assist the WUAs in undertaking canal cleaning works that required the involvement of a large number of farmers. </w:t>
      </w:r>
    </w:p>
    <w:p w:rsidR="00986BAA" w:rsidRPr="00A51469" w:rsidRDefault="00986BAA" w:rsidP="00986BAA">
      <w:pPr>
        <w:jc w:val="both"/>
        <w:textAlignment w:val="top"/>
      </w:pPr>
    </w:p>
    <w:p w:rsidR="00986BAA" w:rsidRPr="00B05DCE" w:rsidRDefault="00B9474A" w:rsidP="00986BAA">
      <w:pPr>
        <w:pStyle w:val="Textoindependiente"/>
        <w:spacing w:after="120"/>
        <w:rPr>
          <w:rFonts w:ascii="Times New Roman" w:hAnsi="Times New Roman"/>
          <w:color w:val="auto"/>
          <w:szCs w:val="22"/>
        </w:rPr>
      </w:pPr>
      <w:r w:rsidRPr="00B9474A">
        <w:rPr>
          <w:rFonts w:ascii="Times New Roman" w:hAnsi="Times New Roman"/>
          <w:color w:val="auto"/>
          <w:sz w:val="24"/>
        </w:rPr>
        <w:t xml:space="preserve">A local NGO partner “Association of Women Organizations” specializing in peace-building was engaged as an implementing partner to create a more conducive environment, and rebuild trust and confidence in order to </w:t>
      </w:r>
      <w:r w:rsidR="00986BAA" w:rsidRPr="00B05DCE">
        <w:rPr>
          <w:rFonts w:ascii="Times New Roman" w:hAnsi="Times New Roman"/>
          <w:color w:val="auto"/>
          <w:szCs w:val="22"/>
        </w:rPr>
        <w:t xml:space="preserve">restart dialogue between the communities and to encourage them to work together towards the common goal of maintaining the canal and increasing water supply. </w:t>
      </w:r>
    </w:p>
    <w:p w:rsidR="00EE59B0" w:rsidRPr="00B05DCE" w:rsidRDefault="00EE59B0" w:rsidP="00FC7D2A">
      <w:pPr>
        <w:pStyle w:val="Textoindependiente"/>
        <w:spacing w:before="0" w:after="0"/>
        <w:rPr>
          <w:rFonts w:ascii="Times New Roman" w:hAnsi="Times New Roman"/>
          <w:b/>
          <w:color w:val="auto"/>
          <w:szCs w:val="22"/>
        </w:rPr>
      </w:pPr>
    </w:p>
    <w:p w:rsidR="00EE59B0" w:rsidRPr="00B05DCE" w:rsidRDefault="00EE59B0" w:rsidP="00FC7D2A">
      <w:pPr>
        <w:pStyle w:val="Textoindependiente"/>
        <w:spacing w:before="0" w:after="0"/>
        <w:rPr>
          <w:rFonts w:ascii="Times New Roman" w:hAnsi="Times New Roman"/>
          <w:b/>
          <w:color w:val="auto"/>
          <w:szCs w:val="22"/>
        </w:rPr>
      </w:pPr>
    </w:p>
    <w:p w:rsidR="00FC7D2A" w:rsidRPr="00B05DCE" w:rsidRDefault="00CB62B9" w:rsidP="00FC7D2A">
      <w:pPr>
        <w:pStyle w:val="Textoindependiente"/>
        <w:spacing w:before="0" w:after="0"/>
        <w:rPr>
          <w:rFonts w:ascii="Times New Roman" w:hAnsi="Times New Roman"/>
          <w:b/>
          <w:color w:val="auto"/>
          <w:szCs w:val="22"/>
        </w:rPr>
      </w:pPr>
      <w:r w:rsidRPr="00CB62B9">
        <w:rPr>
          <w:rFonts w:ascii="Times New Roman" w:hAnsi="Times New Roman"/>
          <w:b/>
          <w:noProof/>
          <w:color w:val="auto"/>
          <w:szCs w:val="22"/>
          <w:lang w:eastAsia="en-GB"/>
        </w:rPr>
        <w:pict>
          <v:shape id="Text Box 7" o:spid="_x0000_s1028" type="#_x0000_t202" style="position:absolute;left:0;text-align:left;margin-left:8.25pt;margin-top:8.45pt;width:491.25pt;height:22.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T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" fillcolor="#f2f2f2" strokecolor="#d8d8d8">
            <v:textbox>
              <w:txbxContent>
                <w:p w:rsidR="0063591B" w:rsidRPr="001613F4" w:rsidRDefault="0063591B" w:rsidP="00C3581A">
                  <w:pPr>
                    <w:numPr>
                      <w:ilvl w:val="0"/>
                      <w:numId w:val="28"/>
                    </w:numPr>
                    <w:ind w:left="450" w:hanging="360"/>
                    <w:rPr>
                      <w:b/>
                    </w:rPr>
                  </w:pPr>
                  <w:r>
                    <w:rPr>
                      <w:b/>
                    </w:rPr>
                    <w:t>ASSESSMENT OF PROGRAMME/ PROJECT RESULTS</w:t>
                  </w:r>
                </w:p>
              </w:txbxContent>
            </v:textbox>
          </v:shape>
        </w:pict>
      </w:r>
    </w:p>
    <w:p w:rsidR="00573809" w:rsidRPr="00B05DCE" w:rsidRDefault="00573809" w:rsidP="00FC7D2A">
      <w:pPr>
        <w:pStyle w:val="Textoindependiente"/>
        <w:spacing w:before="0" w:after="0"/>
        <w:rPr>
          <w:rFonts w:ascii="Times New Roman" w:hAnsi="Times New Roman"/>
          <w:b/>
          <w:color w:val="auto"/>
          <w:szCs w:val="22"/>
        </w:rPr>
      </w:pPr>
    </w:p>
    <w:p w:rsidR="00FC7D2A" w:rsidRPr="00B05DCE" w:rsidRDefault="00FC7D2A" w:rsidP="00573809">
      <w:pPr>
        <w:pStyle w:val="Textoindependiente"/>
        <w:spacing w:before="0" w:after="0"/>
        <w:rPr>
          <w:rFonts w:ascii="Times New Roman" w:hAnsi="Times New Roman"/>
          <w:b/>
          <w:color w:val="auto"/>
          <w:szCs w:val="22"/>
        </w:rPr>
      </w:pPr>
    </w:p>
    <w:p w:rsidR="00D033E5" w:rsidRPr="00610FCA" w:rsidRDefault="00B9474A" w:rsidP="00D033E5">
      <w:pPr>
        <w:pStyle w:val="Textoindependiente"/>
        <w:numPr>
          <w:ilvl w:val="0"/>
          <w:numId w:val="12"/>
        </w:numPr>
        <w:tabs>
          <w:tab w:val="left" w:pos="720"/>
        </w:tabs>
        <w:spacing w:before="120" w:after="0"/>
        <w:rPr>
          <w:rFonts w:ascii="Times New Roman" w:hAnsi="Times New Roman"/>
          <w:bCs/>
          <w:color w:val="auto"/>
          <w:sz w:val="24"/>
        </w:rPr>
      </w:pPr>
      <w:r w:rsidRPr="00B9474A">
        <w:rPr>
          <w:rFonts w:ascii="Times New Roman" w:hAnsi="Times New Roman"/>
          <w:bCs/>
          <w:color w:val="auto"/>
          <w:sz w:val="24"/>
        </w:rPr>
        <w:t xml:space="preserve">Report on the key outputs achieved and explain any variance in achieved versus planned results. </w:t>
      </w:r>
    </w:p>
    <w:p w:rsidR="00D033E5" w:rsidRPr="00610FCA" w:rsidRDefault="00B9474A" w:rsidP="00D033E5">
      <w:pPr>
        <w:pStyle w:val="Textoindependiente"/>
        <w:numPr>
          <w:ilvl w:val="0"/>
          <w:numId w:val="12"/>
        </w:numPr>
        <w:tabs>
          <w:tab w:val="left" w:pos="720"/>
        </w:tabs>
        <w:spacing w:before="120" w:after="0"/>
        <w:rPr>
          <w:rFonts w:ascii="Times New Roman" w:hAnsi="Times New Roman"/>
          <w:bCs/>
          <w:color w:val="auto"/>
          <w:sz w:val="24"/>
        </w:rPr>
      </w:pPr>
      <w:r w:rsidRPr="00B9474A">
        <w:rPr>
          <w:rFonts w:ascii="Times New Roman" w:hAnsi="Times New Roman"/>
          <w:bCs/>
          <w:color w:val="auto"/>
          <w:sz w:val="24"/>
        </w:rPr>
        <w:t xml:space="preserve">Report on how achieved outputs have contributed to the achievement of the outcomes and </w:t>
      </w:r>
      <w:r w:rsidRPr="00B9474A">
        <w:rPr>
          <w:rFonts w:ascii="Times New Roman" w:hAnsi="Times New Roman"/>
          <w:color w:val="auto"/>
          <w:sz w:val="24"/>
        </w:rPr>
        <w:t>explain any variance in actual versus planned contributions to the outcomes. Highlight any institutional and/ or behavioural changes amongst beneficiaries at the outcome level.</w:t>
      </w:r>
    </w:p>
    <w:p w:rsidR="00F11BA2" w:rsidRPr="00610FCA" w:rsidRDefault="00F11BA2" w:rsidP="00F11BA2">
      <w:pPr>
        <w:pStyle w:val="Textoindependiente"/>
        <w:tabs>
          <w:tab w:val="left" w:pos="720"/>
        </w:tabs>
        <w:spacing w:before="120" w:after="0"/>
        <w:ind w:left="720"/>
        <w:rPr>
          <w:rFonts w:ascii="Times New Roman" w:hAnsi="Times New Roman"/>
          <w:bCs/>
          <w:color w:val="auto"/>
          <w:sz w:val="24"/>
        </w:rPr>
      </w:pPr>
    </w:p>
    <w:p w:rsidR="00F11BA2" w:rsidRPr="00610FCA" w:rsidRDefault="00B9474A" w:rsidP="00F11BA2">
      <w:r w:rsidRPr="00B9474A">
        <w:rPr>
          <w:b/>
          <w:bCs/>
        </w:rPr>
        <w:t>Outcomes of the project:</w:t>
      </w:r>
    </w:p>
    <w:p w:rsidR="00F11BA2" w:rsidRPr="00610FCA" w:rsidRDefault="00B9474A" w:rsidP="00F11BA2">
      <w:pPr>
        <w:pStyle w:val="Prrafodelista"/>
        <w:numPr>
          <w:ilvl w:val="0"/>
          <w:numId w:val="31"/>
        </w:numPr>
        <w:contextualSpacing/>
        <w:jc w:val="both"/>
        <w:rPr>
          <w:bCs/>
          <w:iCs/>
        </w:rPr>
      </w:pPr>
      <w:r w:rsidRPr="00B9474A">
        <w:rPr>
          <w:b/>
          <w:bCs/>
          <w:iCs/>
        </w:rPr>
        <w:t>Reconciliation and Dialogue</w:t>
      </w:r>
      <w:r w:rsidRPr="00B9474A">
        <w:rPr>
          <w:bCs/>
          <w:iCs/>
        </w:rPr>
        <w:t xml:space="preserve"> are a first primary outcome of the project which focuses on bringing diverse groups of people together for their individual and common benefit.</w:t>
      </w:r>
    </w:p>
    <w:p w:rsidR="00F11BA2" w:rsidRPr="00610FCA" w:rsidRDefault="00B9474A" w:rsidP="00F11BA2">
      <w:pPr>
        <w:pStyle w:val="Prrafodelista"/>
        <w:numPr>
          <w:ilvl w:val="0"/>
          <w:numId w:val="31"/>
        </w:numPr>
        <w:contextualSpacing/>
        <w:jc w:val="both"/>
        <w:rPr>
          <w:bCs/>
          <w:iCs/>
        </w:rPr>
      </w:pPr>
      <w:r w:rsidRPr="00B9474A">
        <w:rPr>
          <w:b/>
          <w:bCs/>
          <w:iCs/>
        </w:rPr>
        <w:t>Promotion of Equal Access to Resources</w:t>
      </w:r>
      <w:r w:rsidRPr="00B9474A">
        <w:rPr>
          <w:bCs/>
          <w:iCs/>
        </w:rPr>
        <w:t xml:space="preserve"> is a second, primary emphasis of the project which uses irrigation water as a platform for implementing a variety of peace-building initiatives.</w:t>
      </w:r>
    </w:p>
    <w:p w:rsidR="00F11BA2" w:rsidRPr="00610FCA" w:rsidRDefault="00B9474A" w:rsidP="00F11BA2">
      <w:pPr>
        <w:pStyle w:val="Prrafodelista"/>
        <w:numPr>
          <w:ilvl w:val="0"/>
          <w:numId w:val="31"/>
        </w:numPr>
        <w:contextualSpacing/>
        <w:jc w:val="both"/>
      </w:pPr>
      <w:r w:rsidRPr="00B9474A">
        <w:rPr>
          <w:b/>
          <w:bCs/>
          <w:iCs/>
        </w:rPr>
        <w:t>Support to Local Conflict Management Structures</w:t>
      </w:r>
      <w:r w:rsidRPr="00B9474A">
        <w:rPr>
          <w:bCs/>
          <w:iCs/>
        </w:rPr>
        <w:t xml:space="preserve"> is an added benefit as the project enhances early knowledge of problem areas or growing destabilization trends and increases local capacities to correctly report and also address these issues at the local level.</w:t>
      </w:r>
    </w:p>
    <w:p w:rsidR="00EA3F1E" w:rsidRPr="00610FCA" w:rsidRDefault="00EA3F1E" w:rsidP="00EA3F1E">
      <w:pPr>
        <w:pStyle w:val="Prrafodelista"/>
        <w:contextualSpacing/>
        <w:jc w:val="both"/>
      </w:pPr>
    </w:p>
    <w:p w:rsidR="00EA3F1E" w:rsidRPr="00610FCA" w:rsidRDefault="00B9474A" w:rsidP="00EA3F1E">
      <w:pPr>
        <w:jc w:val="both"/>
      </w:pPr>
      <w:r w:rsidRPr="00B9474A">
        <w:t>The project worked in Kara-Suu district, which was considered one of the hardest-hit regions after the June 2010 events. Moreover this region is one of the most densely populated regions in Kyrgyzstan with a multiethnic composition. The project activities covered eight Ayil Okmotu (community level local governments) and 43 villages. WUA members represented over 10 different ethnicities</w:t>
      </w:r>
      <w:r w:rsidRPr="00B9474A">
        <w:rPr>
          <w:rStyle w:val="Refdenotaalpie"/>
        </w:rPr>
        <w:footnoteReference w:id="6"/>
      </w:r>
      <w:r w:rsidRPr="00B9474A">
        <w:t xml:space="preserve"> with Kyrgyz and Uzbeks being the majorities. An estimated 45 percent of the WUA members were ethnic Kyrgyz and an estimated 40 percent were ethnic Uzbek representatives.</w:t>
      </w:r>
    </w:p>
    <w:p w:rsidR="00C66994" w:rsidRPr="00610FCA" w:rsidRDefault="00C66994" w:rsidP="00EA3F1E">
      <w:pPr>
        <w:jc w:val="both"/>
      </w:pPr>
    </w:p>
    <w:p w:rsidR="00477117" w:rsidRPr="00610FCA" w:rsidRDefault="00B9474A" w:rsidP="00477117">
      <w:pPr>
        <w:jc w:val="both"/>
      </w:pPr>
      <w:r w:rsidRPr="00B9474A">
        <w:t>The FAO project team and Implementing Partner met with the leadership of the 20 WUAs and their Federation to discuss the scope of collaboration and implementation of the project field activities and to inform them of future project activities. The WUAs leadership provided all the necessary support to the FAO project team and the corresponding staff of the local partner NGOs to work in the project area. A round of meetings was also conducted with the representatives of targeted Ayil Okmotu administrations.</w:t>
      </w:r>
    </w:p>
    <w:p w:rsidR="0042516A" w:rsidRPr="00610FCA" w:rsidRDefault="0042516A" w:rsidP="00477117">
      <w:pPr>
        <w:jc w:val="both"/>
      </w:pPr>
    </w:p>
    <w:p w:rsidR="00477117" w:rsidRPr="00610FCA" w:rsidRDefault="00B9474A" w:rsidP="00477117">
      <w:pPr>
        <w:jc w:val="both"/>
      </w:pPr>
      <w:r w:rsidRPr="00B9474A">
        <w:t xml:space="preserve">In the framework of the project 22 round-table meetings were conducted with the participation of Ayil Okmotu, WUAs and farmers. The main purposes of the round-table meetings were to introduce participants to the project goals, plans and activities, to inform them of the need for participation of </w:t>
      </w:r>
      <w:r w:rsidRPr="00B9474A">
        <w:lastRenderedPageBreak/>
        <w:t xml:space="preserve">local residents in canal cleaning processes, and to request local authorities and WUA staff to assist and stimulate canal cleaners during the processes and strengthen relationships between local authorities, WUA and farmers. All round-table meetings were conducted successfully with close assistance from heads and deputies of Ayil Okrug. In some larger Ayil Okrugs two round-table meetings were conducted because of their larger number of villages. Many existing issues in water supply and the ways the project could address them were discussed. In addition the FAO project team and WFP Field Monitors provided information about the FFW component of the project. Participants were told about the selection process, the required number of people for canal cleaning, which parts of the canals needed to be cleaned etc. In total there were 425 people who participated in the round table meetings. </w:t>
      </w:r>
    </w:p>
    <w:p w:rsidR="00C413EC" w:rsidRPr="00610FCA" w:rsidRDefault="00C413EC" w:rsidP="00C413EC">
      <w:pPr>
        <w:pStyle w:val="Textoindependiente"/>
        <w:rPr>
          <w:rFonts w:ascii="Times New Roman" w:hAnsi="Times New Roman"/>
          <w:sz w:val="24"/>
          <w:lang w:val="en-US"/>
        </w:rPr>
      </w:pPr>
    </w:p>
    <w:p w:rsidR="00EA3F1E" w:rsidRPr="00610FCA" w:rsidRDefault="00B9474A" w:rsidP="00C413EC">
      <w:pPr>
        <w:pStyle w:val="Textoindependiente"/>
        <w:rPr>
          <w:rFonts w:ascii="Times New Roman" w:hAnsi="Times New Roman"/>
          <w:color w:val="auto"/>
          <w:sz w:val="24"/>
        </w:rPr>
      </w:pPr>
      <w:r w:rsidRPr="00B9474A">
        <w:rPr>
          <w:rFonts w:ascii="Times New Roman" w:hAnsi="Times New Roman"/>
          <w:color w:val="auto"/>
          <w:sz w:val="24"/>
        </w:rPr>
        <w:t>The process of assessing key irrigation infrastructure was initiated to identify priority maintenance and rehabilitation intervention needs. In total</w:t>
      </w:r>
      <w:r w:rsidR="00DC7843">
        <w:rPr>
          <w:rFonts w:ascii="Times New Roman" w:hAnsi="Times New Roman"/>
          <w:color w:val="auto"/>
          <w:sz w:val="24"/>
        </w:rPr>
        <w:t>,</w:t>
      </w:r>
      <w:r w:rsidRPr="00B9474A">
        <w:rPr>
          <w:rFonts w:ascii="Times New Roman" w:hAnsi="Times New Roman"/>
          <w:color w:val="auto"/>
          <w:sz w:val="24"/>
        </w:rPr>
        <w:t xml:space="preserve"> about 100 kilometres (km) </w:t>
      </w:r>
      <w:r w:rsidR="00DC7843">
        <w:rPr>
          <w:rFonts w:ascii="Times New Roman" w:hAnsi="Times New Roman"/>
          <w:color w:val="auto"/>
          <w:sz w:val="24"/>
        </w:rPr>
        <w:t>(</w:t>
      </w:r>
      <w:r w:rsidRPr="00B9474A">
        <w:rPr>
          <w:rFonts w:ascii="Times New Roman" w:hAnsi="Times New Roman"/>
          <w:color w:val="auto"/>
          <w:sz w:val="24"/>
        </w:rPr>
        <w:t>of level 1,</w:t>
      </w:r>
      <w:r w:rsidR="00E24630">
        <w:rPr>
          <w:rFonts w:ascii="Times New Roman" w:hAnsi="Times New Roman"/>
          <w:color w:val="auto"/>
          <w:sz w:val="24"/>
        </w:rPr>
        <w:t xml:space="preserve"> </w:t>
      </w:r>
      <w:r w:rsidRPr="00B9474A">
        <w:rPr>
          <w:rFonts w:ascii="Times New Roman" w:hAnsi="Times New Roman"/>
          <w:color w:val="auto"/>
          <w:sz w:val="24"/>
        </w:rPr>
        <w:t>2 and 3</w:t>
      </w:r>
      <w:r w:rsidRPr="00B9474A">
        <w:rPr>
          <w:rStyle w:val="Refdenotaalpie"/>
          <w:rFonts w:ascii="Times New Roman" w:hAnsi="Times New Roman"/>
          <w:color w:val="auto"/>
          <w:sz w:val="24"/>
        </w:rPr>
        <w:footnoteReference w:id="7"/>
      </w:r>
      <w:r w:rsidR="00DC7843">
        <w:rPr>
          <w:rFonts w:ascii="Times New Roman" w:hAnsi="Times New Roman"/>
          <w:color w:val="auto"/>
          <w:sz w:val="24"/>
        </w:rPr>
        <w:t>)</w:t>
      </w:r>
      <w:r w:rsidRPr="00B9474A">
        <w:rPr>
          <w:rFonts w:ascii="Times New Roman" w:hAnsi="Times New Roman"/>
          <w:color w:val="auto"/>
          <w:sz w:val="24"/>
        </w:rPr>
        <w:t xml:space="preserve"> and on-farm canals were identified for manual cleaning. Under FAO’s guidance, “Agroconsulting” prepared lists of beneficiaries for the canal cleaning activities, taking into account ethnicity, age and gender so as to include all representatives of the region proportionally.  </w:t>
      </w:r>
    </w:p>
    <w:p w:rsidR="00A903CA" w:rsidRPr="00E24630" w:rsidRDefault="00A903CA" w:rsidP="00C413EC">
      <w:pPr>
        <w:pStyle w:val="Textoindependiente"/>
        <w:rPr>
          <w:rFonts w:ascii="Times New Roman" w:hAnsi="Times New Roman"/>
          <w:color w:val="auto"/>
          <w:sz w:val="24"/>
          <w:lang w:val="en-US"/>
        </w:rPr>
      </w:pPr>
    </w:p>
    <w:p w:rsidR="00650C9D" w:rsidRPr="00E24630" w:rsidRDefault="00A903CA" w:rsidP="00C413EC">
      <w:pPr>
        <w:pStyle w:val="Textoindependiente"/>
        <w:rPr>
          <w:rFonts w:ascii="Times New Roman" w:hAnsi="Times New Roman"/>
          <w:color w:val="auto"/>
          <w:sz w:val="24"/>
          <w:lang w:val="en-US"/>
        </w:rPr>
      </w:pPr>
      <w:r w:rsidRPr="00E24630">
        <w:rPr>
          <w:rFonts w:ascii="Times New Roman" w:hAnsi="Times New Roman"/>
          <w:color w:val="auto"/>
          <w:sz w:val="24"/>
          <w:lang w:val="en-US"/>
        </w:rPr>
        <w:t xml:space="preserve">FAO mobilized farmers for manual cleaning of </w:t>
      </w:r>
      <w:r w:rsidR="00650C9D" w:rsidRPr="00E24630">
        <w:rPr>
          <w:rFonts w:ascii="Times New Roman" w:hAnsi="Times New Roman"/>
          <w:color w:val="auto"/>
          <w:sz w:val="24"/>
          <w:lang w:val="en-US"/>
        </w:rPr>
        <w:t xml:space="preserve">82 </w:t>
      </w:r>
      <w:r w:rsidRPr="00E24630">
        <w:rPr>
          <w:rFonts w:ascii="Times New Roman" w:hAnsi="Times New Roman"/>
          <w:color w:val="auto"/>
          <w:sz w:val="24"/>
          <w:lang w:val="en-US"/>
        </w:rPr>
        <w:t xml:space="preserve">sections of </w:t>
      </w:r>
      <w:r w:rsidR="00650C9D" w:rsidRPr="00E24630">
        <w:rPr>
          <w:rFonts w:ascii="Times New Roman" w:hAnsi="Times New Roman"/>
          <w:color w:val="auto"/>
          <w:sz w:val="24"/>
          <w:lang w:val="en-US"/>
        </w:rPr>
        <w:t xml:space="preserve">canals with </w:t>
      </w:r>
      <w:r w:rsidRPr="00E24630">
        <w:rPr>
          <w:rFonts w:ascii="Times New Roman" w:hAnsi="Times New Roman"/>
          <w:color w:val="auto"/>
          <w:sz w:val="24"/>
          <w:lang w:val="en-US"/>
        </w:rPr>
        <w:t xml:space="preserve">a </w:t>
      </w:r>
      <w:r w:rsidR="00650C9D" w:rsidRPr="00E24630">
        <w:rPr>
          <w:rFonts w:ascii="Times New Roman" w:hAnsi="Times New Roman"/>
          <w:color w:val="auto"/>
          <w:sz w:val="24"/>
          <w:lang w:val="en-US"/>
        </w:rPr>
        <w:t>total length of 82</w:t>
      </w:r>
      <w:r w:rsidR="00330849" w:rsidRPr="00E24630">
        <w:rPr>
          <w:rFonts w:ascii="Times New Roman" w:hAnsi="Times New Roman"/>
          <w:color w:val="auto"/>
          <w:sz w:val="24"/>
          <w:lang w:val="en-US"/>
        </w:rPr>
        <w:t>,</w:t>
      </w:r>
      <w:r w:rsidR="00650C9D" w:rsidRPr="00E24630">
        <w:rPr>
          <w:rFonts w:ascii="Times New Roman" w:hAnsi="Times New Roman"/>
          <w:color w:val="auto"/>
          <w:sz w:val="24"/>
          <w:lang w:val="en-US"/>
        </w:rPr>
        <w:t>773 meters</w:t>
      </w:r>
      <w:r w:rsidRPr="00E24630">
        <w:rPr>
          <w:rFonts w:ascii="Times New Roman" w:hAnsi="Times New Roman"/>
          <w:color w:val="auto"/>
          <w:sz w:val="24"/>
          <w:lang w:val="en-US"/>
        </w:rPr>
        <w:t>. These canals</w:t>
      </w:r>
      <w:r w:rsidR="00650C9D" w:rsidRPr="00E24630">
        <w:rPr>
          <w:rFonts w:ascii="Times New Roman" w:hAnsi="Times New Roman"/>
          <w:color w:val="auto"/>
          <w:sz w:val="24"/>
          <w:lang w:val="en-US"/>
        </w:rPr>
        <w:t xml:space="preserve"> were cleaned by </w:t>
      </w:r>
      <w:r w:rsidR="004C495F" w:rsidRPr="00E24630">
        <w:rPr>
          <w:rFonts w:ascii="Times New Roman" w:hAnsi="Times New Roman"/>
          <w:color w:val="auto"/>
          <w:sz w:val="24"/>
          <w:lang w:val="en-US"/>
        </w:rPr>
        <w:t xml:space="preserve">766 </w:t>
      </w:r>
      <w:r w:rsidR="00650C9D" w:rsidRPr="00E24630">
        <w:rPr>
          <w:rFonts w:ascii="Times New Roman" w:hAnsi="Times New Roman"/>
          <w:color w:val="auto"/>
          <w:sz w:val="24"/>
          <w:lang w:val="en-US"/>
        </w:rPr>
        <w:t>people</w:t>
      </w:r>
      <w:r w:rsidRPr="00E24630">
        <w:rPr>
          <w:rFonts w:ascii="Times New Roman" w:hAnsi="Times New Roman"/>
          <w:color w:val="auto"/>
          <w:sz w:val="24"/>
          <w:lang w:val="en-US"/>
        </w:rPr>
        <w:t xml:space="preserve"> representing different ethnicities residing in the project area</w:t>
      </w:r>
      <w:r w:rsidR="00650C9D" w:rsidRPr="00E24630">
        <w:rPr>
          <w:rFonts w:ascii="Times New Roman" w:hAnsi="Times New Roman"/>
          <w:color w:val="auto"/>
          <w:sz w:val="24"/>
          <w:lang w:val="en-US"/>
        </w:rPr>
        <w:t>.</w:t>
      </w:r>
      <w:r w:rsidR="003B29CD" w:rsidRPr="00E24630">
        <w:rPr>
          <w:rFonts w:ascii="Times New Roman" w:hAnsi="Times New Roman"/>
          <w:color w:val="auto"/>
          <w:sz w:val="24"/>
          <w:lang w:val="en-US"/>
        </w:rPr>
        <w:t xml:space="preserve"> In addition </w:t>
      </w:r>
      <w:r w:rsidRPr="00E24630">
        <w:rPr>
          <w:rFonts w:ascii="Times New Roman" w:hAnsi="Times New Roman"/>
          <w:color w:val="auto"/>
          <w:sz w:val="24"/>
          <w:lang w:val="en-US"/>
        </w:rPr>
        <w:t>to the manual cleaning,</w:t>
      </w:r>
      <w:r w:rsidR="003B29CD" w:rsidRPr="00E24630">
        <w:rPr>
          <w:rFonts w:ascii="Times New Roman" w:hAnsi="Times New Roman"/>
          <w:color w:val="auto"/>
          <w:sz w:val="24"/>
          <w:lang w:val="en-US"/>
        </w:rPr>
        <w:t xml:space="preserve"> about 15 km of irrigation canals were cleaned using heavy machinery under </w:t>
      </w:r>
      <w:r w:rsidRPr="00E24630">
        <w:rPr>
          <w:rFonts w:ascii="Times New Roman" w:hAnsi="Times New Roman"/>
          <w:color w:val="auto"/>
          <w:sz w:val="24"/>
          <w:lang w:val="en-US"/>
        </w:rPr>
        <w:t xml:space="preserve">the </w:t>
      </w:r>
      <w:r w:rsidR="003B29CD" w:rsidRPr="00E24630">
        <w:rPr>
          <w:rFonts w:ascii="Times New Roman" w:hAnsi="Times New Roman"/>
          <w:color w:val="auto"/>
          <w:sz w:val="24"/>
          <w:lang w:val="en-US"/>
        </w:rPr>
        <w:t xml:space="preserve">initiative of </w:t>
      </w:r>
      <w:r w:rsidRPr="00E24630">
        <w:rPr>
          <w:rFonts w:ascii="Times New Roman" w:hAnsi="Times New Roman"/>
          <w:color w:val="auto"/>
          <w:sz w:val="24"/>
          <w:lang w:val="en-US"/>
        </w:rPr>
        <w:t xml:space="preserve">the </w:t>
      </w:r>
      <w:r w:rsidR="003B29CD" w:rsidRPr="00E24630">
        <w:rPr>
          <w:rFonts w:ascii="Times New Roman" w:hAnsi="Times New Roman"/>
          <w:color w:val="auto"/>
          <w:sz w:val="24"/>
          <w:lang w:val="en-US"/>
        </w:rPr>
        <w:t>OTI and contributed to the objectives of the project</w:t>
      </w:r>
      <w:r w:rsidRPr="00E24630">
        <w:rPr>
          <w:rFonts w:ascii="Times New Roman" w:hAnsi="Times New Roman"/>
          <w:color w:val="auto"/>
          <w:sz w:val="24"/>
          <w:lang w:val="en-US"/>
        </w:rPr>
        <w:t xml:space="preserve">. The OTI’s in-kind contribution brought </w:t>
      </w:r>
      <w:r w:rsidR="003B29CD" w:rsidRPr="00E24630">
        <w:rPr>
          <w:rFonts w:ascii="Times New Roman" w:hAnsi="Times New Roman"/>
          <w:color w:val="auto"/>
          <w:sz w:val="24"/>
          <w:lang w:val="en-US"/>
        </w:rPr>
        <w:t>an estimated additional value of USD 145,000 to the project.</w:t>
      </w:r>
    </w:p>
    <w:p w:rsidR="00650C9D" w:rsidRPr="00B05DCE" w:rsidRDefault="00650C9D" w:rsidP="00C413EC">
      <w:pPr>
        <w:pStyle w:val="Textoindependiente"/>
        <w:rPr>
          <w:rFonts w:ascii="Times New Roman" w:hAnsi="Times New Roman"/>
          <w:color w:val="auto"/>
          <w:szCs w:val="22"/>
        </w:rPr>
      </w:pPr>
    </w:p>
    <w:p w:rsidR="00C413EC" w:rsidRPr="00610FCA" w:rsidRDefault="00B9474A" w:rsidP="00C413EC">
      <w:pPr>
        <w:pStyle w:val="Textoindependiente"/>
        <w:rPr>
          <w:rFonts w:ascii="Times New Roman" w:hAnsi="Times New Roman"/>
          <w:color w:val="auto"/>
          <w:sz w:val="24"/>
        </w:rPr>
      </w:pPr>
      <w:r w:rsidRPr="00B9474A">
        <w:rPr>
          <w:rFonts w:ascii="Times New Roman" w:hAnsi="Times New Roman"/>
          <w:color w:val="auto"/>
          <w:sz w:val="24"/>
        </w:rPr>
        <w:t xml:space="preserve">WFP conducted training for partners involved in the project on FFW methodology as well as monitoring and evaluation arrangements and community mobilization standards involving active community participation, with an emphasis on including community leaders representing different ethnic groups. Targeting of severely food-insecure households for potential temporary employment in FFW based on WFP vulnerability criteria was also part of the training, attended by representatives of FAO, Agroconsulting and the WUAs. Project Field Monitors of these partner organizations were also trained by WFP on procedures and methodologies for recording and reporting information. In addition, they received detailed instructions pertaining to the organization of field level activities in the framework of FFW. </w:t>
      </w:r>
    </w:p>
    <w:p w:rsidR="00D86357" w:rsidRPr="00610FCA" w:rsidRDefault="00D86357" w:rsidP="00C413EC">
      <w:pPr>
        <w:autoSpaceDE w:val="0"/>
        <w:autoSpaceDN w:val="0"/>
        <w:adjustRightInd w:val="0"/>
        <w:jc w:val="both"/>
        <w:rPr>
          <w:color w:val="000000"/>
        </w:rPr>
      </w:pPr>
    </w:p>
    <w:p w:rsidR="00D86357" w:rsidRPr="00610FCA" w:rsidRDefault="00B9474A" w:rsidP="00C413EC">
      <w:pPr>
        <w:autoSpaceDE w:val="0"/>
        <w:autoSpaceDN w:val="0"/>
        <w:adjustRightInd w:val="0"/>
        <w:jc w:val="both"/>
        <w:rPr>
          <w:color w:val="000000"/>
        </w:rPr>
      </w:pPr>
      <w:r w:rsidRPr="00B9474A">
        <w:rPr>
          <w:color w:val="000000"/>
        </w:rPr>
        <w:t>Based on the trainings, food committees comprising local authorities, community leaders representing the different ethnic groups, local women representatives, the WUA and ‘Agroconsulting’, drew up lists of 970 beneficiary households - each represented by one active participant (from severely food-insecure households and representing all different ethnic groups) for the FFW programme. The amount of food in compensation was based on the volume of work committed by each participant to the FFW component, but was not less than 100 kilogrammes per household to have an impact on household’s food security.</w:t>
      </w:r>
    </w:p>
    <w:p w:rsidR="00C413EC" w:rsidRPr="00610FCA" w:rsidRDefault="00B9474A" w:rsidP="00C413EC">
      <w:pPr>
        <w:autoSpaceDE w:val="0"/>
        <w:autoSpaceDN w:val="0"/>
        <w:adjustRightInd w:val="0"/>
        <w:jc w:val="both"/>
        <w:rPr>
          <w:color w:val="000000"/>
        </w:rPr>
      </w:pPr>
      <w:r w:rsidRPr="00B9474A">
        <w:rPr>
          <w:color w:val="000000"/>
        </w:rPr>
        <w:t xml:space="preserve"> </w:t>
      </w:r>
    </w:p>
    <w:p w:rsidR="00650C9D" w:rsidRPr="00610FCA" w:rsidRDefault="00B9474A" w:rsidP="00650C9D">
      <w:pPr>
        <w:jc w:val="both"/>
      </w:pPr>
      <w:r w:rsidRPr="00B9474A">
        <w:t>A total of 766 people (</w:t>
      </w:r>
      <w:r w:rsidRPr="00B9474A">
        <w:rPr>
          <w:lang w:val="en-GB"/>
        </w:rPr>
        <w:t xml:space="preserve">representing 4,612 household members) </w:t>
      </w:r>
      <w:r w:rsidRPr="00B9474A">
        <w:t>out of the preselected 970 were mobilized for manual cleaning and participated in the FFW programme. Group leaders were identified at each site to keep daily records on the number of people who worked and the volume of undertaken works. Based on the provided records, the WFP team prepared the final lists of food recipients and transported food to distribution points. The distribution point locations were agreed with the local authorities and prepared for receiving, storage and distribution of food. The food distribution process was undertaken according to the schedule agreed by WFP and partners. Project beneficiaries were informed beforehand of the date of food distribution. After completion of distribution Field Monitors provided detailed reports. In total 79,850 kilograms of food were delivered and distributed, of which 72,999 kg was wheat flour and 6,851 kg was vegetable oil.</w:t>
      </w:r>
    </w:p>
    <w:p w:rsidR="00650C9D" w:rsidRPr="00B05DCE" w:rsidRDefault="00650C9D" w:rsidP="00650C9D">
      <w:pPr>
        <w:jc w:val="both"/>
        <w:rPr>
          <w:sz w:val="22"/>
          <w:szCs w:val="22"/>
        </w:rPr>
      </w:pPr>
    </w:p>
    <w:p w:rsidR="00C413EC" w:rsidRPr="00AE6C2B" w:rsidRDefault="00B9474A" w:rsidP="00C413EC">
      <w:pPr>
        <w:autoSpaceDE w:val="0"/>
        <w:autoSpaceDN w:val="0"/>
        <w:adjustRightInd w:val="0"/>
        <w:jc w:val="both"/>
        <w:rPr>
          <w:color w:val="000000"/>
        </w:rPr>
      </w:pPr>
      <w:r w:rsidRPr="00B9474A">
        <w:rPr>
          <w:color w:val="000000"/>
        </w:rPr>
        <w:t xml:space="preserve">In addition, synergies between the WFP FFW programme and a peace-building project led by the Organization for Security and Cooperation in Europe (OSCE) were created in order to harmonize both approaches of the FAO/WFP and the OSCE project in Kara-Suu district. The same beneficiaries selection and remuneration principals in compensation for communal work as outlined above were applied to the OSCE led initiative, which also cooperated with WUAs on the improvement of irrigation systems with a view to stabilizing peace by preempting potential sources of conflict (i.e. access to water). The request to incorporate selected communities into the FFW scheme came from the villagers themselves, who had participated or witnessed the successful implementation of IRF 1 in the area during the spring of 2011. Streamlining both approaches in neighboring communities additionally contributed towards minimizing misunderstandings between them, which could have potentially lead to accusations over unfair or preferential treatment of one community over another. </w:t>
      </w:r>
    </w:p>
    <w:p w:rsidR="00C413EC" w:rsidRPr="00AE6C2B" w:rsidRDefault="00C413EC" w:rsidP="00C413EC">
      <w:pPr>
        <w:pStyle w:val="Textoindependiente"/>
        <w:rPr>
          <w:rFonts w:ascii="Times New Roman" w:hAnsi="Times New Roman"/>
          <w:sz w:val="24"/>
        </w:rPr>
      </w:pPr>
    </w:p>
    <w:p w:rsidR="00C413EC" w:rsidRPr="00AE6C2B" w:rsidRDefault="00B9474A" w:rsidP="00C413EC">
      <w:pPr>
        <w:jc w:val="both"/>
        <w:rPr>
          <w:rStyle w:val="longtext"/>
        </w:rPr>
      </w:pPr>
      <w:r w:rsidRPr="00B9474A">
        <w:t>Considering the importance of water management in the process of community reconciliation and restoration of trust and peace among the local people of different ethnicities, in the framework of the project FAO conducted three-day training for WUAs in order to increase their knowledge of effective water management and to discuss the legal framework of WUAs operations. This training was attended by representatives of all the participating WUAs from the project area. D</w:t>
      </w:r>
      <w:r w:rsidRPr="00B9474A">
        <w:rPr>
          <w:rStyle w:val="hps"/>
        </w:rPr>
        <w:t>uring the training,</w:t>
      </w:r>
      <w:r w:rsidRPr="00B9474A">
        <w:rPr>
          <w:rStyle w:val="longtext"/>
        </w:rPr>
        <w:t xml:space="preserve"> </w:t>
      </w:r>
      <w:r w:rsidRPr="00B9474A">
        <w:rPr>
          <w:rStyle w:val="hps"/>
        </w:rPr>
        <w:t>participants shared</w:t>
      </w:r>
      <w:r w:rsidRPr="00B9474A">
        <w:rPr>
          <w:rStyle w:val="longtext"/>
        </w:rPr>
        <w:t xml:space="preserve"> their </w:t>
      </w:r>
      <w:r w:rsidRPr="00B9474A">
        <w:rPr>
          <w:rStyle w:val="hps"/>
        </w:rPr>
        <w:t>experiences</w:t>
      </w:r>
      <w:r w:rsidRPr="00B9474A">
        <w:rPr>
          <w:rStyle w:val="longtext"/>
        </w:rPr>
        <w:t xml:space="preserve"> </w:t>
      </w:r>
      <w:r w:rsidRPr="00B9474A">
        <w:rPr>
          <w:rStyle w:val="hps"/>
        </w:rPr>
        <w:t xml:space="preserve">and </w:t>
      </w:r>
      <w:r w:rsidRPr="00B9474A">
        <w:rPr>
          <w:rStyle w:val="longtext"/>
        </w:rPr>
        <w:t xml:space="preserve">raised questions on various issues relating to irrigation techniques as well as the legal status of WUAs, which were followed up and answered in the course of the training.  </w:t>
      </w:r>
    </w:p>
    <w:p w:rsidR="00C413EC" w:rsidRPr="00AE6C2B" w:rsidRDefault="00C413EC" w:rsidP="00C413EC">
      <w:pPr>
        <w:jc w:val="both"/>
        <w:rPr>
          <w:rStyle w:val="longtext"/>
        </w:rPr>
      </w:pPr>
    </w:p>
    <w:p w:rsidR="00BD648B" w:rsidRPr="00AE6C2B" w:rsidRDefault="00B9474A" w:rsidP="00C413EC">
      <w:pPr>
        <w:jc w:val="both"/>
        <w:rPr>
          <w:rStyle w:val="hps"/>
        </w:rPr>
      </w:pPr>
      <w:r w:rsidRPr="00B9474A">
        <w:rPr>
          <w:rStyle w:val="hps"/>
        </w:rPr>
        <w:t>Training consisted of a theoretical</w:t>
      </w:r>
      <w:r w:rsidRPr="00B9474A">
        <w:rPr>
          <w:rStyle w:val="longtext"/>
        </w:rPr>
        <w:t xml:space="preserve"> </w:t>
      </w:r>
      <w:r w:rsidRPr="00B9474A">
        <w:rPr>
          <w:rStyle w:val="hps"/>
        </w:rPr>
        <w:t>part, question and answer sessions and was also complemented</w:t>
      </w:r>
      <w:r w:rsidRPr="00B9474A">
        <w:rPr>
          <w:rStyle w:val="longtext"/>
        </w:rPr>
        <w:t xml:space="preserve"> </w:t>
      </w:r>
      <w:r w:rsidRPr="00B9474A">
        <w:rPr>
          <w:rStyle w:val="hps"/>
        </w:rPr>
        <w:t>with a field demonstration and practicing session</w:t>
      </w:r>
      <w:r w:rsidRPr="00B9474A">
        <w:rPr>
          <w:rStyle w:val="longtext"/>
        </w:rPr>
        <w:t xml:space="preserve"> </w:t>
      </w:r>
      <w:r w:rsidRPr="00B9474A">
        <w:rPr>
          <w:rStyle w:val="hps"/>
        </w:rPr>
        <w:t>in the</w:t>
      </w:r>
      <w:r w:rsidRPr="00B9474A">
        <w:rPr>
          <w:rStyle w:val="longtext"/>
        </w:rPr>
        <w:t xml:space="preserve"> </w:t>
      </w:r>
      <w:r w:rsidRPr="00B9474A">
        <w:rPr>
          <w:rStyle w:val="hps"/>
        </w:rPr>
        <w:t>field.</w:t>
      </w:r>
      <w:r w:rsidRPr="00B9474A">
        <w:rPr>
          <w:rStyle w:val="longtext"/>
        </w:rPr>
        <w:t xml:space="preserve"> During the field demonstration section </w:t>
      </w:r>
      <w:r w:rsidRPr="00B9474A">
        <w:rPr>
          <w:rStyle w:val="hps"/>
        </w:rPr>
        <w:t>participants were introduced</w:t>
      </w:r>
      <w:r w:rsidRPr="00B9474A">
        <w:rPr>
          <w:rStyle w:val="longtext"/>
        </w:rPr>
        <w:t xml:space="preserve"> </w:t>
      </w:r>
      <w:r w:rsidRPr="00B9474A">
        <w:rPr>
          <w:rStyle w:val="hps"/>
        </w:rPr>
        <w:t>to the methods</w:t>
      </w:r>
      <w:r w:rsidRPr="00B9474A">
        <w:rPr>
          <w:rStyle w:val="longtext"/>
        </w:rPr>
        <w:t xml:space="preserve"> </w:t>
      </w:r>
      <w:r w:rsidRPr="00B9474A">
        <w:rPr>
          <w:rStyle w:val="hps"/>
        </w:rPr>
        <w:t>of working with the</w:t>
      </w:r>
      <w:r w:rsidRPr="00B9474A">
        <w:rPr>
          <w:rStyle w:val="longtext"/>
        </w:rPr>
        <w:t xml:space="preserve"> different </w:t>
      </w:r>
      <w:r w:rsidRPr="00B9474A">
        <w:rPr>
          <w:rStyle w:val="hps"/>
        </w:rPr>
        <w:t>water measurement</w:t>
      </w:r>
      <w:r w:rsidRPr="00B9474A">
        <w:rPr>
          <w:rStyle w:val="longtext"/>
        </w:rPr>
        <w:t xml:space="preserve"> </w:t>
      </w:r>
      <w:r w:rsidRPr="00B9474A">
        <w:rPr>
          <w:rStyle w:val="hps"/>
        </w:rPr>
        <w:t>facilities and instruments</w:t>
      </w:r>
      <w:r w:rsidRPr="00B9474A">
        <w:rPr>
          <w:rStyle w:val="longtext"/>
        </w:rPr>
        <w:t xml:space="preserve">, exchanged </w:t>
      </w:r>
      <w:r w:rsidRPr="00B9474A">
        <w:rPr>
          <w:rStyle w:val="hps"/>
        </w:rPr>
        <w:t>their</w:t>
      </w:r>
      <w:r w:rsidRPr="00B9474A">
        <w:rPr>
          <w:rStyle w:val="longtext"/>
        </w:rPr>
        <w:t xml:space="preserve"> </w:t>
      </w:r>
      <w:r w:rsidRPr="00B9474A">
        <w:rPr>
          <w:rStyle w:val="hps"/>
        </w:rPr>
        <w:t>views on the practical use of such instruments and</w:t>
      </w:r>
      <w:r w:rsidRPr="00B9474A">
        <w:rPr>
          <w:rStyle w:val="longtext"/>
        </w:rPr>
        <w:t xml:space="preserve"> </w:t>
      </w:r>
      <w:r w:rsidRPr="00B9474A">
        <w:rPr>
          <w:rStyle w:val="hps"/>
        </w:rPr>
        <w:t>shared</w:t>
      </w:r>
      <w:r w:rsidRPr="00B9474A">
        <w:rPr>
          <w:rStyle w:val="longtext"/>
        </w:rPr>
        <w:t xml:space="preserve"> </w:t>
      </w:r>
      <w:r w:rsidRPr="00B9474A">
        <w:rPr>
          <w:rStyle w:val="hps"/>
        </w:rPr>
        <w:t>experiences. The participating WUA staff</w:t>
      </w:r>
      <w:r w:rsidRPr="00B9474A">
        <w:rPr>
          <w:rStyle w:val="longtext"/>
        </w:rPr>
        <w:t xml:space="preserve"> increased their knowledge of re</w:t>
      </w:r>
      <w:r w:rsidRPr="00B9474A">
        <w:rPr>
          <w:rStyle w:val="hps"/>
        </w:rPr>
        <w:t>solving water supply, distribution related problems and</w:t>
      </w:r>
      <w:r w:rsidRPr="00B9474A">
        <w:rPr>
          <w:rStyle w:val="longtext"/>
        </w:rPr>
        <w:t xml:space="preserve"> </w:t>
      </w:r>
      <w:r w:rsidRPr="00B9474A">
        <w:rPr>
          <w:rStyle w:val="hps"/>
        </w:rPr>
        <w:t>disputes</w:t>
      </w:r>
      <w:r w:rsidRPr="00B9474A">
        <w:rPr>
          <w:rStyle w:val="longtext"/>
        </w:rPr>
        <w:t xml:space="preserve"> </w:t>
      </w:r>
      <w:r w:rsidRPr="00B9474A">
        <w:rPr>
          <w:rStyle w:val="hps"/>
        </w:rPr>
        <w:t>at the community level and</w:t>
      </w:r>
      <w:r w:rsidRPr="00B9474A">
        <w:rPr>
          <w:rStyle w:val="longtext"/>
        </w:rPr>
        <w:t xml:space="preserve"> gained an updated knowledge of modern techniques for </w:t>
      </w:r>
      <w:r w:rsidRPr="00B9474A">
        <w:rPr>
          <w:rStyle w:val="hps"/>
        </w:rPr>
        <w:t>effective management</w:t>
      </w:r>
      <w:r w:rsidRPr="00B9474A">
        <w:rPr>
          <w:rStyle w:val="longtext"/>
        </w:rPr>
        <w:t xml:space="preserve"> of </w:t>
      </w:r>
      <w:r w:rsidRPr="00B9474A">
        <w:rPr>
          <w:rStyle w:val="hps"/>
        </w:rPr>
        <w:t xml:space="preserve">water resources. In total 52 participants were trained, of whom 50 were men and 2 women. The low rate of women’s participation was the result of their underrepresentation in the structure of the WUAs. </w:t>
      </w:r>
    </w:p>
    <w:p w:rsidR="00BD648B" w:rsidRPr="00AE6C2B" w:rsidRDefault="00BD648B" w:rsidP="00C413EC">
      <w:pPr>
        <w:jc w:val="both"/>
        <w:rPr>
          <w:rStyle w:val="hps"/>
        </w:rPr>
      </w:pPr>
    </w:p>
    <w:p w:rsidR="00C413EC" w:rsidRPr="00AE6C2B" w:rsidRDefault="00B9474A" w:rsidP="00C413EC">
      <w:pPr>
        <w:jc w:val="both"/>
      </w:pPr>
      <w:r w:rsidRPr="00B9474A">
        <w:t>The e</w:t>
      </w:r>
      <w:r w:rsidRPr="00B9474A">
        <w:rPr>
          <w:rStyle w:val="hps"/>
        </w:rPr>
        <w:t>thnic composition</w:t>
      </w:r>
      <w:r w:rsidRPr="00B9474A">
        <w:rPr>
          <w:rStyle w:val="longtext"/>
        </w:rPr>
        <w:t xml:space="preserve"> of training participants </w:t>
      </w:r>
      <w:r w:rsidRPr="00B9474A">
        <w:rPr>
          <w:rStyle w:val="hps"/>
        </w:rPr>
        <w:t xml:space="preserve">was about </w:t>
      </w:r>
      <w:r w:rsidRPr="00B9474A">
        <w:rPr>
          <w:rStyle w:val="longtext"/>
        </w:rPr>
        <w:t xml:space="preserve">63, </w:t>
      </w:r>
      <w:r w:rsidRPr="00B9474A">
        <w:rPr>
          <w:rStyle w:val="hps"/>
        </w:rPr>
        <w:t>5persent Kyrgyz</w:t>
      </w:r>
      <w:r w:rsidRPr="00B9474A">
        <w:rPr>
          <w:rStyle w:val="longtext"/>
        </w:rPr>
        <w:t xml:space="preserve">, </w:t>
      </w:r>
      <w:r w:rsidRPr="00B9474A">
        <w:rPr>
          <w:rStyle w:val="hps"/>
        </w:rPr>
        <w:t xml:space="preserve">27 percent </w:t>
      </w:r>
      <w:r w:rsidRPr="00B9474A">
        <w:rPr>
          <w:rStyle w:val="longtext"/>
        </w:rPr>
        <w:t xml:space="preserve"> </w:t>
      </w:r>
      <w:r w:rsidRPr="00B9474A">
        <w:rPr>
          <w:rStyle w:val="hps"/>
        </w:rPr>
        <w:t>Uzbeks​​</w:t>
      </w:r>
      <w:r w:rsidRPr="00B9474A">
        <w:rPr>
          <w:rStyle w:val="longtext"/>
        </w:rPr>
        <w:t xml:space="preserve">, </w:t>
      </w:r>
      <w:r w:rsidRPr="00B9474A">
        <w:rPr>
          <w:rStyle w:val="hps"/>
        </w:rPr>
        <w:t>5,7 percent</w:t>
      </w:r>
      <w:r w:rsidRPr="00B9474A">
        <w:rPr>
          <w:rStyle w:val="longtext"/>
        </w:rPr>
        <w:t xml:space="preserve"> </w:t>
      </w:r>
      <w:r w:rsidRPr="00B9474A">
        <w:rPr>
          <w:rStyle w:val="hps"/>
        </w:rPr>
        <w:t>Uighurs</w:t>
      </w:r>
      <w:r w:rsidRPr="00B9474A">
        <w:rPr>
          <w:rStyle w:val="longtext"/>
        </w:rPr>
        <w:t xml:space="preserve">, </w:t>
      </w:r>
      <w:r w:rsidRPr="00B9474A">
        <w:rPr>
          <w:rStyle w:val="hps"/>
        </w:rPr>
        <w:t>1,9 percent</w:t>
      </w:r>
      <w:r w:rsidRPr="00B9474A">
        <w:rPr>
          <w:rStyle w:val="longtext"/>
        </w:rPr>
        <w:t xml:space="preserve"> </w:t>
      </w:r>
      <w:r w:rsidRPr="00B9474A">
        <w:rPr>
          <w:rStyle w:val="hps"/>
        </w:rPr>
        <w:t>Turks</w:t>
      </w:r>
      <w:r w:rsidRPr="00B9474A">
        <w:rPr>
          <w:rStyle w:val="longtext"/>
        </w:rPr>
        <w:t xml:space="preserve"> and 1,</w:t>
      </w:r>
      <w:r w:rsidRPr="00B9474A">
        <w:rPr>
          <w:rStyle w:val="hps"/>
        </w:rPr>
        <w:t>9 percent others.</w:t>
      </w:r>
      <w:r w:rsidRPr="00B9474A">
        <w:rPr>
          <w:rStyle w:val="longtext"/>
        </w:rPr>
        <w:t xml:space="preserve"> It roughly represents the ethnic composition of the structure of the WUAs, which is similar to the ethnic structure of the population in the area. </w:t>
      </w:r>
    </w:p>
    <w:p w:rsidR="00BD648B" w:rsidRPr="00AE6C2B" w:rsidRDefault="00BD648B" w:rsidP="0072405C">
      <w:pPr>
        <w:jc w:val="both"/>
      </w:pPr>
    </w:p>
    <w:p w:rsidR="00867D02" w:rsidRPr="00AE6C2B" w:rsidRDefault="00B9474A" w:rsidP="002608D9">
      <w:pPr>
        <w:jc w:val="both"/>
      </w:pPr>
      <w:r w:rsidRPr="00B9474A">
        <w:t xml:space="preserve">FAO has implemented Farmer Field Schools as an important peace-building initiative with economic benefits, in Kyrgyzstan and worldwide. Trained farmers from FAO’s FFS programme in Jalal-Abad were trainers in the new FFS programme in Kara Suu.  This was done per the FFS design. This reduced costs significantly and provided the opportunity for information exchanges and communication on the value of FFSs from trusted sources, i.e. other farmers in southern Kyrgyzstan. </w:t>
      </w:r>
      <w:r w:rsidRPr="00B9474A">
        <w:rPr>
          <w:rStyle w:val="hps"/>
        </w:rPr>
        <w:t>A group of</w:t>
      </w:r>
      <w:r w:rsidRPr="00B9474A">
        <w:t xml:space="preserve"> </w:t>
      </w:r>
      <w:r w:rsidRPr="00B9474A">
        <w:rPr>
          <w:rStyle w:val="hps"/>
        </w:rPr>
        <w:t>50 farmers</w:t>
      </w:r>
      <w:r w:rsidRPr="00B9474A">
        <w:t xml:space="preserve"> </w:t>
      </w:r>
      <w:r w:rsidRPr="00B9474A">
        <w:rPr>
          <w:rStyle w:val="hps"/>
        </w:rPr>
        <w:t>were divided into</w:t>
      </w:r>
      <w:r w:rsidRPr="00B9474A">
        <w:t xml:space="preserve"> two</w:t>
      </w:r>
      <w:r w:rsidRPr="00B9474A">
        <w:rPr>
          <w:rStyle w:val="hps"/>
        </w:rPr>
        <w:t xml:space="preserve"> groups of</w:t>
      </w:r>
      <w:r w:rsidRPr="00B9474A">
        <w:t xml:space="preserve"> </w:t>
      </w:r>
      <w:r w:rsidRPr="00B9474A">
        <w:rPr>
          <w:rStyle w:val="hps"/>
        </w:rPr>
        <w:t>25 people.</w:t>
      </w:r>
      <w:r w:rsidRPr="00B9474A">
        <w:t xml:space="preserve"> </w:t>
      </w:r>
      <w:r w:rsidRPr="00B9474A">
        <w:rPr>
          <w:rStyle w:val="hps"/>
        </w:rPr>
        <w:t>Each group</w:t>
      </w:r>
      <w:r w:rsidRPr="00B9474A">
        <w:t xml:space="preserve"> </w:t>
      </w:r>
      <w:r w:rsidRPr="00B9474A">
        <w:rPr>
          <w:rStyle w:val="hps"/>
        </w:rPr>
        <w:t>was trained</w:t>
      </w:r>
      <w:r w:rsidRPr="00B9474A">
        <w:t xml:space="preserve"> </w:t>
      </w:r>
      <w:r w:rsidRPr="00B9474A">
        <w:rPr>
          <w:rStyle w:val="hps"/>
        </w:rPr>
        <w:t>for</w:t>
      </w:r>
      <w:r w:rsidRPr="00B9474A">
        <w:t xml:space="preserve"> four</w:t>
      </w:r>
      <w:r w:rsidRPr="00B9474A">
        <w:rPr>
          <w:rStyle w:val="hps"/>
        </w:rPr>
        <w:t xml:space="preserve"> days</w:t>
      </w:r>
      <w:r w:rsidRPr="00B9474A">
        <w:t>: three</w:t>
      </w:r>
      <w:r w:rsidRPr="00B9474A">
        <w:rPr>
          <w:rStyle w:val="hps"/>
        </w:rPr>
        <w:t xml:space="preserve"> days of</w:t>
      </w:r>
      <w:r w:rsidRPr="00B9474A">
        <w:t xml:space="preserve"> </w:t>
      </w:r>
      <w:r w:rsidRPr="00B9474A">
        <w:rPr>
          <w:rStyle w:val="hps"/>
        </w:rPr>
        <w:t>theoretical training</w:t>
      </w:r>
      <w:r w:rsidRPr="00B9474A">
        <w:t xml:space="preserve"> </w:t>
      </w:r>
      <w:r w:rsidRPr="00B9474A">
        <w:rPr>
          <w:rStyle w:val="hps"/>
        </w:rPr>
        <w:t>and one</w:t>
      </w:r>
      <w:r w:rsidRPr="00B9474A">
        <w:t xml:space="preserve"> </w:t>
      </w:r>
      <w:r w:rsidRPr="00B9474A">
        <w:rPr>
          <w:rStyle w:val="hps"/>
        </w:rPr>
        <w:t>day of</w:t>
      </w:r>
      <w:r w:rsidRPr="00B9474A">
        <w:t xml:space="preserve"> </w:t>
      </w:r>
      <w:r w:rsidRPr="00B9474A">
        <w:rPr>
          <w:rStyle w:val="hps"/>
        </w:rPr>
        <w:t>field exercises</w:t>
      </w:r>
      <w:r w:rsidRPr="00B9474A">
        <w:t xml:space="preserve">. </w:t>
      </w:r>
      <w:r w:rsidRPr="00B9474A">
        <w:rPr>
          <w:rStyle w:val="hps"/>
        </w:rPr>
        <w:t>In the theoretical</w:t>
      </w:r>
      <w:r w:rsidRPr="00B9474A">
        <w:t xml:space="preserve"> </w:t>
      </w:r>
      <w:r w:rsidRPr="00B9474A">
        <w:rPr>
          <w:rStyle w:val="hps"/>
        </w:rPr>
        <w:t>part of the training</w:t>
      </w:r>
      <w:r w:rsidRPr="00B9474A">
        <w:t xml:space="preserve">, farmers </w:t>
      </w:r>
      <w:r w:rsidRPr="00B9474A">
        <w:rPr>
          <w:rStyle w:val="hps"/>
        </w:rPr>
        <w:t>were trained</w:t>
      </w:r>
      <w:r w:rsidRPr="00B9474A">
        <w:t xml:space="preserve"> </w:t>
      </w:r>
      <w:r w:rsidRPr="00B9474A">
        <w:rPr>
          <w:rStyle w:val="hps"/>
        </w:rPr>
        <w:t>on:</w:t>
      </w:r>
      <w:r w:rsidRPr="00B9474A">
        <w:t xml:space="preserve"> </w:t>
      </w:r>
      <w:r w:rsidRPr="00B9474A">
        <w:rPr>
          <w:rStyle w:val="hps"/>
        </w:rPr>
        <w:t>the system of</w:t>
      </w:r>
      <w:r w:rsidRPr="00B9474A">
        <w:t xml:space="preserve"> </w:t>
      </w:r>
      <w:r w:rsidRPr="00B9474A">
        <w:rPr>
          <w:rStyle w:val="hps"/>
        </w:rPr>
        <w:t>irrigation canals</w:t>
      </w:r>
      <w:r w:rsidRPr="00B9474A">
        <w:t xml:space="preserve">, repair </w:t>
      </w:r>
      <w:r w:rsidRPr="00B9474A">
        <w:rPr>
          <w:rStyle w:val="hps"/>
        </w:rPr>
        <w:t>and maintenance of</w:t>
      </w:r>
      <w:r w:rsidRPr="00B9474A">
        <w:t xml:space="preserve"> </w:t>
      </w:r>
      <w:r w:rsidRPr="00B9474A">
        <w:rPr>
          <w:rStyle w:val="hps"/>
        </w:rPr>
        <w:t>canals,</w:t>
      </w:r>
      <w:r w:rsidRPr="00B9474A">
        <w:t xml:space="preserve"> </w:t>
      </w:r>
      <w:r w:rsidRPr="00B9474A">
        <w:rPr>
          <w:rStyle w:val="hps"/>
        </w:rPr>
        <w:t>irrigation</w:t>
      </w:r>
      <w:r w:rsidRPr="00B9474A">
        <w:t xml:space="preserve"> </w:t>
      </w:r>
      <w:r w:rsidRPr="00B9474A">
        <w:rPr>
          <w:rStyle w:val="hps"/>
        </w:rPr>
        <w:t>method</w:t>
      </w:r>
      <w:r w:rsidRPr="00B9474A">
        <w:t xml:space="preserve">, </w:t>
      </w:r>
      <w:r w:rsidRPr="00B9474A">
        <w:rPr>
          <w:rStyle w:val="hps"/>
        </w:rPr>
        <w:t>water demand</w:t>
      </w:r>
      <w:r w:rsidRPr="00B9474A">
        <w:t xml:space="preserve"> of plants, </w:t>
      </w:r>
      <w:r w:rsidRPr="00B9474A">
        <w:rPr>
          <w:rStyle w:val="hps"/>
        </w:rPr>
        <w:t>FFS</w:t>
      </w:r>
      <w:r w:rsidRPr="00B9474A">
        <w:t xml:space="preserve"> </w:t>
      </w:r>
      <w:r w:rsidRPr="00B9474A">
        <w:rPr>
          <w:rStyle w:val="hps"/>
        </w:rPr>
        <w:t>methodology for</w:t>
      </w:r>
      <w:r w:rsidRPr="00B9474A">
        <w:t xml:space="preserve"> </w:t>
      </w:r>
      <w:r w:rsidRPr="00B9474A">
        <w:rPr>
          <w:rStyle w:val="hps"/>
        </w:rPr>
        <w:t>establishing</w:t>
      </w:r>
      <w:r w:rsidRPr="00B9474A">
        <w:t xml:space="preserve"> </w:t>
      </w:r>
      <w:r w:rsidRPr="00B9474A">
        <w:rPr>
          <w:rStyle w:val="hps"/>
        </w:rPr>
        <w:t>the basic</w:t>
      </w:r>
      <w:r w:rsidRPr="00B9474A">
        <w:t xml:space="preserve"> </w:t>
      </w:r>
      <w:r w:rsidRPr="00B9474A">
        <w:rPr>
          <w:rStyle w:val="hps"/>
        </w:rPr>
        <w:t>FFS</w:t>
      </w:r>
      <w:r w:rsidRPr="00B9474A">
        <w:t xml:space="preserve"> </w:t>
      </w:r>
      <w:r w:rsidRPr="00B9474A">
        <w:rPr>
          <w:rStyle w:val="hps"/>
        </w:rPr>
        <w:t>activities</w:t>
      </w:r>
      <w:r w:rsidRPr="00B9474A">
        <w:t xml:space="preserve">, etc.  A one day field excursion was organized for </w:t>
      </w:r>
      <w:r w:rsidRPr="00B9474A">
        <w:rPr>
          <w:rStyle w:val="hps"/>
        </w:rPr>
        <w:t>farmers to go to</w:t>
      </w:r>
      <w:r w:rsidRPr="00B9474A">
        <w:t xml:space="preserve"> </w:t>
      </w:r>
      <w:r w:rsidRPr="00B9474A">
        <w:rPr>
          <w:rStyle w:val="hps"/>
        </w:rPr>
        <w:t>the field dividing</w:t>
      </w:r>
      <w:r w:rsidRPr="00B9474A">
        <w:t xml:space="preserve"> </w:t>
      </w:r>
      <w:r w:rsidRPr="00B9474A">
        <w:rPr>
          <w:rStyle w:val="hps"/>
        </w:rPr>
        <w:t>into subgroups. Groups learned how to survey</w:t>
      </w:r>
      <w:r w:rsidRPr="00B9474A">
        <w:t xml:space="preserve"> </w:t>
      </w:r>
      <w:r w:rsidRPr="00B9474A">
        <w:rPr>
          <w:rStyle w:val="hps"/>
        </w:rPr>
        <w:t>farmers,</w:t>
      </w:r>
      <w:r w:rsidRPr="00B9474A">
        <w:t xml:space="preserve"> </w:t>
      </w:r>
      <w:r w:rsidRPr="00B9474A">
        <w:rPr>
          <w:rStyle w:val="hps"/>
        </w:rPr>
        <w:t>assess the</w:t>
      </w:r>
      <w:r w:rsidRPr="00B9474A">
        <w:t xml:space="preserve"> </w:t>
      </w:r>
      <w:r w:rsidRPr="00B9474A">
        <w:rPr>
          <w:rStyle w:val="hps"/>
        </w:rPr>
        <w:t>area,</w:t>
      </w:r>
      <w:r w:rsidRPr="00B9474A">
        <w:t xml:space="preserve"> </w:t>
      </w:r>
      <w:r w:rsidRPr="00B9474A">
        <w:rPr>
          <w:rStyle w:val="hps"/>
        </w:rPr>
        <w:t>irrigation system</w:t>
      </w:r>
      <w:r w:rsidRPr="00B9474A">
        <w:t xml:space="preserve">, etc. </w:t>
      </w:r>
      <w:r w:rsidRPr="00B9474A">
        <w:rPr>
          <w:rStyle w:val="hps"/>
        </w:rPr>
        <w:t>Participants applied in the field practice the knowledge</w:t>
      </w:r>
      <w:r w:rsidRPr="00B9474A">
        <w:t xml:space="preserve"> </w:t>
      </w:r>
      <w:r w:rsidRPr="00B9474A">
        <w:rPr>
          <w:rStyle w:val="hps"/>
        </w:rPr>
        <w:t>received</w:t>
      </w:r>
      <w:r w:rsidRPr="00B9474A">
        <w:t xml:space="preserve"> </w:t>
      </w:r>
      <w:r w:rsidRPr="00B9474A">
        <w:rPr>
          <w:rStyle w:val="hps"/>
        </w:rPr>
        <w:t>during theoretical sessions of the training</w:t>
      </w:r>
      <w:r w:rsidRPr="00B9474A">
        <w:t>.</w:t>
      </w:r>
    </w:p>
    <w:p w:rsidR="00EE59B0" w:rsidRPr="00AE6C2B" w:rsidRDefault="00EE59B0" w:rsidP="00C413EC">
      <w:pPr>
        <w:pStyle w:val="Textoindependiente"/>
        <w:rPr>
          <w:rStyle w:val="hps"/>
          <w:rFonts w:ascii="Times New Roman" w:hAnsi="Times New Roman"/>
          <w:color w:val="auto"/>
          <w:sz w:val="24"/>
        </w:rPr>
      </w:pPr>
    </w:p>
    <w:p w:rsidR="003643D9" w:rsidRPr="00AE6C2B" w:rsidRDefault="00B9474A" w:rsidP="00C413EC">
      <w:pPr>
        <w:pStyle w:val="Textoindependiente"/>
        <w:rPr>
          <w:rStyle w:val="hps"/>
          <w:rFonts w:ascii="Times New Roman" w:hAnsi="Times New Roman"/>
          <w:color w:val="auto"/>
          <w:sz w:val="24"/>
        </w:rPr>
      </w:pPr>
      <w:r w:rsidRPr="00B9474A">
        <w:rPr>
          <w:rStyle w:val="hps"/>
          <w:rFonts w:ascii="Times New Roman" w:hAnsi="Times New Roman"/>
          <w:color w:val="auto"/>
          <w:sz w:val="24"/>
        </w:rPr>
        <w:t>After the FAO training the 50 trained</w:t>
      </w:r>
      <w:r w:rsidRPr="00B9474A">
        <w:rPr>
          <w:rFonts w:ascii="Times New Roman" w:hAnsi="Times New Roman"/>
          <w:color w:val="auto"/>
          <w:sz w:val="24"/>
        </w:rPr>
        <w:t xml:space="preserve"> trainers</w:t>
      </w:r>
      <w:r w:rsidRPr="00B9474A">
        <w:rPr>
          <w:rStyle w:val="hps"/>
          <w:rFonts w:ascii="Times New Roman" w:hAnsi="Times New Roman"/>
          <w:color w:val="auto"/>
          <w:sz w:val="24"/>
        </w:rPr>
        <w:t xml:space="preserve"> established</w:t>
      </w:r>
      <w:r w:rsidRPr="00B9474A">
        <w:rPr>
          <w:rFonts w:ascii="Times New Roman" w:hAnsi="Times New Roman"/>
          <w:color w:val="auto"/>
          <w:sz w:val="24"/>
        </w:rPr>
        <w:t xml:space="preserve"> </w:t>
      </w:r>
      <w:r w:rsidRPr="00B9474A">
        <w:rPr>
          <w:rStyle w:val="hps"/>
          <w:rFonts w:ascii="Times New Roman" w:hAnsi="Times New Roman"/>
          <w:color w:val="auto"/>
          <w:sz w:val="24"/>
        </w:rPr>
        <w:t>50</w:t>
      </w:r>
      <w:r w:rsidRPr="00B9474A">
        <w:rPr>
          <w:rFonts w:ascii="Times New Roman" w:hAnsi="Times New Roman"/>
          <w:color w:val="auto"/>
          <w:sz w:val="24"/>
        </w:rPr>
        <w:t xml:space="preserve"> </w:t>
      </w:r>
      <w:r w:rsidRPr="00B9474A">
        <w:rPr>
          <w:rStyle w:val="hps"/>
          <w:rFonts w:ascii="Times New Roman" w:hAnsi="Times New Roman"/>
          <w:color w:val="auto"/>
          <w:sz w:val="24"/>
        </w:rPr>
        <w:t>FFS</w:t>
      </w:r>
      <w:r w:rsidRPr="00B9474A">
        <w:rPr>
          <w:rFonts w:ascii="Times New Roman" w:hAnsi="Times New Roman"/>
          <w:color w:val="auto"/>
          <w:sz w:val="24"/>
        </w:rPr>
        <w:t xml:space="preserve"> </w:t>
      </w:r>
      <w:r w:rsidRPr="00B9474A">
        <w:rPr>
          <w:rStyle w:val="hps"/>
          <w:rFonts w:ascii="Times New Roman" w:hAnsi="Times New Roman"/>
          <w:color w:val="auto"/>
          <w:sz w:val="24"/>
        </w:rPr>
        <w:t>in their</w:t>
      </w:r>
      <w:r w:rsidRPr="00B9474A">
        <w:rPr>
          <w:rFonts w:ascii="Times New Roman" w:hAnsi="Times New Roman"/>
          <w:color w:val="auto"/>
          <w:sz w:val="24"/>
        </w:rPr>
        <w:t xml:space="preserve"> </w:t>
      </w:r>
      <w:r w:rsidRPr="00B9474A">
        <w:rPr>
          <w:rStyle w:val="hps"/>
          <w:rFonts w:ascii="Times New Roman" w:hAnsi="Times New Roman"/>
          <w:color w:val="auto"/>
          <w:sz w:val="24"/>
        </w:rPr>
        <w:t>villages and, at the time of project completion, had trained</w:t>
      </w:r>
      <w:r w:rsidRPr="00B9474A">
        <w:rPr>
          <w:rFonts w:ascii="Times New Roman" w:hAnsi="Times New Roman"/>
          <w:color w:val="auto"/>
          <w:sz w:val="24"/>
        </w:rPr>
        <w:t xml:space="preserve"> </w:t>
      </w:r>
      <w:r w:rsidRPr="00B9474A">
        <w:rPr>
          <w:rStyle w:val="hps"/>
          <w:rFonts w:ascii="Times New Roman" w:hAnsi="Times New Roman"/>
          <w:color w:val="auto"/>
          <w:sz w:val="24"/>
        </w:rPr>
        <w:t>541</w:t>
      </w:r>
      <w:r w:rsidRPr="00B9474A">
        <w:rPr>
          <w:rFonts w:ascii="Times New Roman" w:hAnsi="Times New Roman"/>
          <w:color w:val="auto"/>
          <w:sz w:val="24"/>
        </w:rPr>
        <w:t xml:space="preserve"> </w:t>
      </w:r>
      <w:r w:rsidRPr="00B9474A">
        <w:rPr>
          <w:rStyle w:val="hps"/>
          <w:rFonts w:ascii="Times New Roman" w:hAnsi="Times New Roman"/>
          <w:color w:val="auto"/>
          <w:sz w:val="24"/>
        </w:rPr>
        <w:t>farmers.</w:t>
      </w:r>
      <w:r w:rsidRPr="00B9474A">
        <w:rPr>
          <w:rFonts w:ascii="Times New Roman" w:hAnsi="Times New Roman"/>
          <w:color w:val="auto"/>
          <w:sz w:val="24"/>
        </w:rPr>
        <w:t xml:space="preserve"> </w:t>
      </w:r>
      <w:r w:rsidRPr="00B9474A">
        <w:rPr>
          <w:rStyle w:val="hps"/>
          <w:rFonts w:ascii="Times New Roman" w:hAnsi="Times New Roman"/>
          <w:color w:val="auto"/>
          <w:sz w:val="24"/>
        </w:rPr>
        <w:t>On average,</w:t>
      </w:r>
      <w:r w:rsidRPr="00B9474A">
        <w:rPr>
          <w:rFonts w:ascii="Times New Roman" w:hAnsi="Times New Roman"/>
          <w:color w:val="auto"/>
          <w:sz w:val="24"/>
        </w:rPr>
        <w:t xml:space="preserve"> </w:t>
      </w:r>
      <w:r w:rsidRPr="00B9474A">
        <w:rPr>
          <w:rStyle w:val="hps"/>
          <w:rFonts w:ascii="Times New Roman" w:hAnsi="Times New Roman"/>
          <w:color w:val="auto"/>
          <w:sz w:val="24"/>
        </w:rPr>
        <w:t>every FAO trained farmer has taught</w:t>
      </w:r>
      <w:r w:rsidRPr="00B9474A">
        <w:rPr>
          <w:rFonts w:ascii="Times New Roman" w:hAnsi="Times New Roman"/>
          <w:color w:val="auto"/>
          <w:sz w:val="24"/>
        </w:rPr>
        <w:t xml:space="preserve"> about </w:t>
      </w:r>
      <w:r w:rsidRPr="00B9474A">
        <w:rPr>
          <w:rStyle w:val="hps"/>
          <w:rFonts w:ascii="Times New Roman" w:hAnsi="Times New Roman"/>
          <w:color w:val="auto"/>
          <w:sz w:val="24"/>
        </w:rPr>
        <w:t>11</w:t>
      </w:r>
      <w:r w:rsidRPr="00B9474A">
        <w:rPr>
          <w:rFonts w:ascii="Times New Roman" w:hAnsi="Times New Roman"/>
          <w:color w:val="auto"/>
          <w:sz w:val="24"/>
        </w:rPr>
        <w:t xml:space="preserve"> other </w:t>
      </w:r>
      <w:r w:rsidRPr="00B9474A">
        <w:rPr>
          <w:rStyle w:val="hps"/>
          <w:rFonts w:ascii="Times New Roman" w:hAnsi="Times New Roman"/>
          <w:color w:val="auto"/>
          <w:sz w:val="24"/>
        </w:rPr>
        <w:t>farmers.</w:t>
      </w:r>
      <w:r w:rsidRPr="00B9474A">
        <w:rPr>
          <w:rFonts w:ascii="Times New Roman" w:hAnsi="Times New Roman"/>
          <w:color w:val="auto"/>
          <w:sz w:val="24"/>
        </w:rPr>
        <w:t xml:space="preserve"> </w:t>
      </w:r>
      <w:r w:rsidRPr="00B9474A">
        <w:rPr>
          <w:rStyle w:val="hps"/>
          <w:rFonts w:ascii="Times New Roman" w:hAnsi="Times New Roman"/>
          <w:color w:val="auto"/>
          <w:sz w:val="24"/>
        </w:rPr>
        <w:t>The 50 FFS will continue operating in the future and transfer their knowledge</w:t>
      </w:r>
      <w:r w:rsidRPr="00B9474A">
        <w:rPr>
          <w:rFonts w:ascii="Times New Roman" w:hAnsi="Times New Roman"/>
          <w:color w:val="auto"/>
          <w:sz w:val="24"/>
        </w:rPr>
        <w:t xml:space="preserve"> </w:t>
      </w:r>
      <w:r w:rsidRPr="00B9474A">
        <w:rPr>
          <w:rStyle w:val="hps"/>
          <w:rFonts w:ascii="Times New Roman" w:hAnsi="Times New Roman"/>
          <w:color w:val="auto"/>
          <w:sz w:val="24"/>
        </w:rPr>
        <w:t xml:space="preserve">to </w:t>
      </w:r>
      <w:r w:rsidRPr="00B9474A">
        <w:rPr>
          <w:rStyle w:val="hps"/>
          <w:rFonts w:ascii="Times New Roman" w:hAnsi="Times New Roman"/>
          <w:color w:val="auto"/>
          <w:sz w:val="24"/>
        </w:rPr>
        <w:lastRenderedPageBreak/>
        <w:t>others to solve problems</w:t>
      </w:r>
      <w:r w:rsidRPr="00B9474A">
        <w:rPr>
          <w:rFonts w:ascii="Times New Roman" w:hAnsi="Times New Roman"/>
          <w:color w:val="auto"/>
          <w:sz w:val="24"/>
        </w:rPr>
        <w:t xml:space="preserve"> </w:t>
      </w:r>
      <w:r w:rsidRPr="00B9474A">
        <w:rPr>
          <w:rStyle w:val="hps"/>
          <w:rFonts w:ascii="Times New Roman" w:hAnsi="Times New Roman"/>
          <w:color w:val="auto"/>
          <w:sz w:val="24"/>
        </w:rPr>
        <w:t>or disputes</w:t>
      </w:r>
      <w:r w:rsidRPr="00B9474A">
        <w:rPr>
          <w:rFonts w:ascii="Times New Roman" w:hAnsi="Times New Roman"/>
          <w:color w:val="auto"/>
          <w:sz w:val="24"/>
        </w:rPr>
        <w:t xml:space="preserve"> </w:t>
      </w:r>
      <w:r w:rsidRPr="00B9474A">
        <w:rPr>
          <w:rStyle w:val="hps"/>
          <w:rFonts w:ascii="Times New Roman" w:hAnsi="Times New Roman"/>
          <w:color w:val="auto"/>
          <w:sz w:val="24"/>
        </w:rPr>
        <w:t>related to</w:t>
      </w:r>
      <w:r w:rsidRPr="00B9474A">
        <w:rPr>
          <w:rFonts w:ascii="Times New Roman" w:hAnsi="Times New Roman"/>
          <w:color w:val="auto"/>
          <w:sz w:val="24"/>
        </w:rPr>
        <w:t xml:space="preserve"> </w:t>
      </w:r>
      <w:r w:rsidRPr="00B9474A">
        <w:rPr>
          <w:rStyle w:val="hps"/>
          <w:rFonts w:ascii="Times New Roman" w:hAnsi="Times New Roman"/>
          <w:color w:val="auto"/>
          <w:sz w:val="24"/>
        </w:rPr>
        <w:t>irrigation water</w:t>
      </w:r>
      <w:r w:rsidRPr="00B9474A">
        <w:rPr>
          <w:rFonts w:ascii="Times New Roman" w:hAnsi="Times New Roman"/>
          <w:color w:val="auto"/>
          <w:sz w:val="24"/>
        </w:rPr>
        <w:t xml:space="preserve"> </w:t>
      </w:r>
      <w:r w:rsidRPr="00B9474A">
        <w:rPr>
          <w:rStyle w:val="hps"/>
          <w:rFonts w:ascii="Times New Roman" w:hAnsi="Times New Roman"/>
          <w:color w:val="auto"/>
          <w:sz w:val="24"/>
        </w:rPr>
        <w:t>on the ground and</w:t>
      </w:r>
      <w:r w:rsidRPr="00B9474A">
        <w:rPr>
          <w:rFonts w:ascii="Times New Roman" w:hAnsi="Times New Roman"/>
          <w:color w:val="auto"/>
          <w:sz w:val="24"/>
        </w:rPr>
        <w:t xml:space="preserve"> </w:t>
      </w:r>
      <w:r w:rsidRPr="00B9474A">
        <w:rPr>
          <w:rStyle w:val="hps"/>
          <w:rFonts w:ascii="Times New Roman" w:hAnsi="Times New Roman"/>
          <w:color w:val="auto"/>
          <w:sz w:val="24"/>
        </w:rPr>
        <w:t>effectively manage</w:t>
      </w:r>
      <w:r w:rsidRPr="00B9474A">
        <w:rPr>
          <w:rFonts w:ascii="Times New Roman" w:hAnsi="Times New Roman"/>
          <w:color w:val="auto"/>
          <w:sz w:val="24"/>
        </w:rPr>
        <w:t xml:space="preserve"> </w:t>
      </w:r>
      <w:r w:rsidRPr="00B9474A">
        <w:rPr>
          <w:rStyle w:val="hps"/>
          <w:rFonts w:ascii="Times New Roman" w:hAnsi="Times New Roman"/>
          <w:color w:val="auto"/>
          <w:sz w:val="24"/>
        </w:rPr>
        <w:t>water resources</w:t>
      </w:r>
      <w:r w:rsidRPr="00B9474A">
        <w:rPr>
          <w:rFonts w:ascii="Times New Roman" w:hAnsi="Times New Roman"/>
          <w:color w:val="auto"/>
          <w:sz w:val="24"/>
        </w:rPr>
        <w:t xml:space="preserve">, using the skills </w:t>
      </w:r>
      <w:r w:rsidRPr="00B9474A">
        <w:rPr>
          <w:rStyle w:val="hps"/>
          <w:rFonts w:ascii="Times New Roman" w:hAnsi="Times New Roman"/>
          <w:color w:val="auto"/>
          <w:sz w:val="24"/>
        </w:rPr>
        <w:t>and knowledge</w:t>
      </w:r>
      <w:r w:rsidRPr="00B9474A">
        <w:rPr>
          <w:rFonts w:ascii="Times New Roman" w:hAnsi="Times New Roman"/>
          <w:color w:val="auto"/>
          <w:sz w:val="24"/>
        </w:rPr>
        <w:t xml:space="preserve"> </w:t>
      </w:r>
      <w:r w:rsidRPr="00B9474A">
        <w:rPr>
          <w:rStyle w:val="hps"/>
          <w:rFonts w:ascii="Times New Roman" w:hAnsi="Times New Roman"/>
          <w:color w:val="auto"/>
          <w:sz w:val="24"/>
        </w:rPr>
        <w:t>derived</w:t>
      </w:r>
      <w:r w:rsidRPr="00B9474A">
        <w:rPr>
          <w:rFonts w:ascii="Times New Roman" w:hAnsi="Times New Roman"/>
          <w:color w:val="auto"/>
          <w:sz w:val="24"/>
        </w:rPr>
        <w:t xml:space="preserve"> </w:t>
      </w:r>
      <w:r w:rsidRPr="00B9474A">
        <w:rPr>
          <w:rStyle w:val="hps"/>
          <w:rFonts w:ascii="Times New Roman" w:hAnsi="Times New Roman"/>
          <w:color w:val="auto"/>
          <w:sz w:val="24"/>
        </w:rPr>
        <w:t>from the</w:t>
      </w:r>
      <w:r w:rsidRPr="00B9474A">
        <w:rPr>
          <w:rFonts w:ascii="Times New Roman" w:hAnsi="Times New Roman"/>
          <w:color w:val="auto"/>
          <w:sz w:val="24"/>
        </w:rPr>
        <w:t xml:space="preserve"> </w:t>
      </w:r>
      <w:r w:rsidRPr="00B9474A">
        <w:rPr>
          <w:rStyle w:val="hps"/>
          <w:rFonts w:ascii="Times New Roman" w:hAnsi="Times New Roman"/>
          <w:color w:val="auto"/>
          <w:sz w:val="24"/>
        </w:rPr>
        <w:t>trainings.</w:t>
      </w:r>
    </w:p>
    <w:p w:rsidR="00827072" w:rsidRPr="00AE6C2B" w:rsidRDefault="00827072" w:rsidP="00C413EC">
      <w:pPr>
        <w:pStyle w:val="Textoindependiente"/>
        <w:rPr>
          <w:rStyle w:val="hps"/>
          <w:rFonts w:ascii="Times New Roman" w:hAnsi="Times New Roman"/>
          <w:color w:val="auto"/>
          <w:sz w:val="24"/>
        </w:rPr>
      </w:pPr>
    </w:p>
    <w:p w:rsidR="00827072" w:rsidRPr="00AE6C2B" w:rsidRDefault="00B9474A" w:rsidP="00C413EC">
      <w:pPr>
        <w:pStyle w:val="Textoindependiente"/>
        <w:rPr>
          <w:rStyle w:val="hps"/>
          <w:rFonts w:ascii="Times New Roman" w:hAnsi="Times New Roman"/>
          <w:color w:val="auto"/>
          <w:sz w:val="24"/>
        </w:rPr>
      </w:pPr>
      <w:r w:rsidRPr="00B9474A">
        <w:rPr>
          <w:rFonts w:ascii="Times New Roman" w:hAnsi="Times New Roman"/>
          <w:bCs/>
          <w:iCs/>
          <w:color w:val="auto"/>
          <w:sz w:val="24"/>
        </w:rPr>
        <w:t>The project provided support to Local Conflict Management Structures.  The project enhanced early knowledge of problem areas or growing destabilisation trends and increased local capacities to correctly report and also address these issues at the local level. For this purpose the project worked with the advisory committees created with UNDP assistance under the IRF project. A seminar on conflict prevention and water supply problems was conducted together with the advisory committees. The seminar involved 82 participants of different nationalities from the project area.</w:t>
      </w:r>
    </w:p>
    <w:p w:rsidR="003064F1" w:rsidRPr="00AE6C2B" w:rsidRDefault="003064F1" w:rsidP="00C413EC">
      <w:pPr>
        <w:pStyle w:val="Textoindependiente"/>
        <w:rPr>
          <w:rStyle w:val="hps"/>
          <w:rFonts w:ascii="Times New Roman" w:hAnsi="Times New Roman"/>
          <w:color w:val="auto"/>
          <w:sz w:val="24"/>
        </w:rPr>
      </w:pPr>
    </w:p>
    <w:p w:rsidR="00827072" w:rsidRPr="00AE6C2B" w:rsidRDefault="00B9474A" w:rsidP="00C413EC">
      <w:pPr>
        <w:pStyle w:val="Textoindependiente"/>
        <w:rPr>
          <w:rStyle w:val="hps"/>
          <w:rFonts w:ascii="Times New Roman" w:hAnsi="Times New Roman"/>
          <w:color w:val="auto"/>
          <w:sz w:val="24"/>
        </w:rPr>
      </w:pPr>
      <w:r w:rsidRPr="00B9474A">
        <w:rPr>
          <w:rStyle w:val="hps"/>
          <w:rFonts w:ascii="Times New Roman" w:hAnsi="Times New Roman"/>
          <w:color w:val="auto"/>
          <w:sz w:val="24"/>
        </w:rPr>
        <w:t>Another important training was conducted using MASSCOTE</w:t>
      </w:r>
      <w:r w:rsidRPr="00B9474A">
        <w:rPr>
          <w:rStyle w:val="Refdenotaalpie"/>
          <w:rFonts w:ascii="Times New Roman" w:hAnsi="Times New Roman"/>
          <w:color w:val="auto"/>
          <w:sz w:val="24"/>
        </w:rPr>
        <w:footnoteReference w:id="8"/>
      </w:r>
      <w:r w:rsidRPr="00B9474A">
        <w:rPr>
          <w:rStyle w:val="hps"/>
          <w:rFonts w:ascii="Times New Roman" w:hAnsi="Times New Roman"/>
          <w:color w:val="auto"/>
          <w:sz w:val="24"/>
        </w:rPr>
        <w:t xml:space="preserve"> methodology for 25 WUA’s engineers on modernization of irrigation systems. This training</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gave the</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participants an opportunity to</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promptly determine and</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allocate</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attention to specific</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upgrade options</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that lead</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to effective</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improvements</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in the management of</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irrigation canals. Participants</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gained experience on MASSCOTTE</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in the field</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and prepared</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the final</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plan for the</w:t>
      </w:r>
      <w:r w:rsidRPr="00B9474A">
        <w:rPr>
          <w:rStyle w:val="longtext"/>
          <w:rFonts w:ascii="Times New Roman" w:hAnsi="Times New Roman"/>
          <w:color w:val="auto"/>
          <w:sz w:val="24"/>
        </w:rPr>
        <w:t xml:space="preserve"> </w:t>
      </w:r>
      <w:r w:rsidRPr="00B9474A">
        <w:rPr>
          <w:rStyle w:val="hps"/>
          <w:rFonts w:ascii="Times New Roman" w:hAnsi="Times New Roman"/>
          <w:color w:val="auto"/>
          <w:sz w:val="24"/>
        </w:rPr>
        <w:t xml:space="preserve">modernization of </w:t>
      </w:r>
      <w:r w:rsidRPr="00B9474A">
        <w:rPr>
          <w:rStyle w:val="longtext"/>
          <w:rFonts w:ascii="Times New Roman" w:hAnsi="Times New Roman"/>
          <w:color w:val="auto"/>
          <w:sz w:val="24"/>
        </w:rPr>
        <w:t>canals</w:t>
      </w:r>
      <w:r w:rsidRPr="00B9474A">
        <w:rPr>
          <w:rStyle w:val="hps"/>
          <w:rFonts w:ascii="Times New Roman" w:hAnsi="Times New Roman"/>
          <w:color w:val="auto"/>
          <w:sz w:val="24"/>
        </w:rPr>
        <w:t>.</w:t>
      </w:r>
    </w:p>
    <w:p w:rsidR="003064F1" w:rsidRPr="00AE6C2B" w:rsidRDefault="003064F1" w:rsidP="00C413EC">
      <w:pPr>
        <w:jc w:val="both"/>
        <w:textAlignment w:val="top"/>
      </w:pPr>
    </w:p>
    <w:p w:rsidR="00C413EC" w:rsidRPr="00AE6C2B" w:rsidRDefault="00B9474A" w:rsidP="00C413EC">
      <w:pPr>
        <w:jc w:val="both"/>
        <w:textAlignment w:val="top"/>
      </w:pPr>
      <w:r w:rsidRPr="00B9474A">
        <w:t xml:space="preserve">Field level consultations revealed that a high number of youths were unemployed and had not been involved in any community or group work before. It was also reaffirmed that women played a crucial and positive role within the family, especially in regard to conflict prevention and resolution. Their role as mediators and communicators in conflict situations also extends to the wider community. In order to integrate both groups more into the project, FAO signed a contract with the Association of Women Organizations (AWO), which was engaged to increase participation of youth in the canal cleaning and other agricultural and social activities at their communities. The AWO also worked closely with the groups of women to increase their involvement in restoration of the loosened ties between the ethnic groups in the area and promote their active involvement in resolving any arising disputes in the community to prevent any further escalation. AWO </w:t>
      </w:r>
      <w:r w:rsidRPr="00B9474A">
        <w:rPr>
          <w:rFonts w:cs="Arial"/>
          <w:color w:val="000000"/>
        </w:rPr>
        <w:t xml:space="preserve">conducted </w:t>
      </w:r>
      <w:r w:rsidRPr="00B9474A">
        <w:rPr>
          <w:spacing w:val="-2"/>
        </w:rPr>
        <w:t xml:space="preserve">informational campaigns, different community reconciliation and peace-building events, </w:t>
      </w:r>
      <w:r w:rsidRPr="00B9474A">
        <w:t>sport tournaments, provided psychological assistance as needed and organized field workshops for the project. The AWO activities involved different</w:t>
      </w:r>
      <w:r w:rsidRPr="00B9474A">
        <w:rPr>
          <w:spacing w:val="-2"/>
        </w:rPr>
        <w:t xml:space="preserve"> community members </w:t>
      </w:r>
      <w:r w:rsidRPr="00B9474A">
        <w:t>of the Kara-Suu district located along the Uvam, Yujnyi and Yakalik canals.</w:t>
      </w:r>
    </w:p>
    <w:p w:rsidR="00853AF9" w:rsidRPr="00AE6C2B" w:rsidRDefault="00853AF9" w:rsidP="00C413EC">
      <w:pPr>
        <w:jc w:val="both"/>
        <w:textAlignment w:val="top"/>
        <w:rPr>
          <w:rFonts w:cs="Arial"/>
          <w:color w:val="000000"/>
        </w:rPr>
      </w:pPr>
    </w:p>
    <w:p w:rsidR="00853AF9" w:rsidRPr="00AE6C2B" w:rsidRDefault="00B9474A" w:rsidP="00853AF9">
      <w:pPr>
        <w:jc w:val="both"/>
      </w:pPr>
      <w:r w:rsidRPr="00B9474A">
        <w:t>Within the framework of the project AWO conducted eight training sessions for 120 women from 13 villages and for 120 youth from Nariman and Kashgar Kyshtak AOs. The overall aim of the trainings was to strengthen selected communities, engage young people and women in peace-building activities, inform beneficiaries about public diplomacy and give directions to promote peace and tolerance.</w:t>
      </w:r>
    </w:p>
    <w:p w:rsidR="00B24BF4" w:rsidRPr="00AE6C2B" w:rsidRDefault="00B24BF4" w:rsidP="00853AF9">
      <w:pPr>
        <w:jc w:val="both"/>
      </w:pPr>
    </w:p>
    <w:p w:rsidR="00853AF9" w:rsidRPr="00AE6C2B" w:rsidRDefault="00B9474A" w:rsidP="00853AF9">
      <w:pPr>
        <w:spacing w:after="120"/>
        <w:jc w:val="both"/>
      </w:pPr>
      <w:r w:rsidRPr="00B9474A">
        <w:t>Participants became acquainted with the theoretical issues of conflict situations, stages of conflict, ways and methods of conflict resolution, tolerant attitudes among people of different nationalities and usage of theoretical knowledge in practice.</w:t>
      </w:r>
    </w:p>
    <w:p w:rsidR="00C413EC" w:rsidRPr="00AE6C2B" w:rsidRDefault="00B9474A" w:rsidP="00853AF9">
      <w:pPr>
        <w:pStyle w:val="Textoindependiente"/>
        <w:tabs>
          <w:tab w:val="left" w:pos="720"/>
        </w:tabs>
        <w:spacing w:before="120" w:after="0"/>
        <w:rPr>
          <w:rFonts w:ascii="Times New Roman" w:hAnsi="Times New Roman"/>
          <w:color w:val="auto"/>
          <w:sz w:val="24"/>
          <w:lang w:val="en-US"/>
        </w:rPr>
      </w:pPr>
      <w:r w:rsidRPr="00B9474A">
        <w:rPr>
          <w:rFonts w:ascii="Times New Roman" w:hAnsi="Times New Roman"/>
          <w:color w:val="auto"/>
          <w:sz w:val="24"/>
        </w:rPr>
        <w:t>The leaders who increased their capacity for peaceful conflict management will be able to share their skills with other beneficiaries, and this will form the basis of peace-building among communities. The total number of people who participated in the trainings was 240.</w:t>
      </w:r>
    </w:p>
    <w:p w:rsidR="00C413EC" w:rsidRPr="00AE6C2B" w:rsidRDefault="00B9474A" w:rsidP="00C413EC">
      <w:pPr>
        <w:pStyle w:val="Textoindependiente"/>
        <w:tabs>
          <w:tab w:val="left" w:pos="720"/>
        </w:tabs>
        <w:spacing w:before="120" w:after="0"/>
        <w:rPr>
          <w:rFonts w:ascii="Times New Roman" w:hAnsi="Times New Roman"/>
          <w:color w:val="auto"/>
          <w:sz w:val="24"/>
        </w:rPr>
      </w:pPr>
      <w:r w:rsidRPr="00B9474A">
        <w:rPr>
          <w:rFonts w:ascii="Times New Roman" w:hAnsi="Times New Roman"/>
          <w:color w:val="auto"/>
          <w:sz w:val="24"/>
        </w:rPr>
        <w:t>An exchange visit between women leaders and youth representatives was initiated to share different experience in peace-building and to establish friendly relationships among leaders and members of different communities. The exchange visit included 20 women leaders and 20 youth representatives from affected communities.</w:t>
      </w:r>
    </w:p>
    <w:p w:rsidR="00853AF9" w:rsidRPr="00AE6C2B" w:rsidRDefault="00B9474A" w:rsidP="00C413EC">
      <w:pPr>
        <w:pStyle w:val="Textoindependiente"/>
        <w:tabs>
          <w:tab w:val="left" w:pos="720"/>
        </w:tabs>
        <w:spacing w:before="120" w:after="0"/>
        <w:rPr>
          <w:rFonts w:ascii="Times New Roman" w:hAnsi="Times New Roman"/>
          <w:color w:val="auto"/>
          <w:sz w:val="24"/>
        </w:rPr>
      </w:pPr>
      <w:r w:rsidRPr="00B9474A">
        <w:rPr>
          <w:rFonts w:ascii="Times New Roman" w:hAnsi="Times New Roman"/>
          <w:color w:val="auto"/>
          <w:sz w:val="24"/>
        </w:rPr>
        <w:t xml:space="preserve">The exchange field visit was conducted at Papan resort and was accompanied by games, sledging, competitions and singing, which allowed participants to get acquainted and relax while at the same time achieving the goals of the event. It should be noted that activities of international and local organizations have already brought results in peace-building, reducing people’s fear of each other and </w:t>
      </w:r>
      <w:r w:rsidRPr="00B9474A">
        <w:rPr>
          <w:rFonts w:ascii="Times New Roman" w:hAnsi="Times New Roman"/>
          <w:color w:val="auto"/>
          <w:sz w:val="24"/>
        </w:rPr>
        <w:lastRenderedPageBreak/>
        <w:t>encouraging them to express their opinions openly. During the event, participants discussed the role of youth in rural development, agriculture, migration and unemployment. Women and youth leaders had an opportunity to ask questions.</w:t>
      </w:r>
    </w:p>
    <w:p w:rsidR="003306E4" w:rsidRPr="00AE6C2B" w:rsidRDefault="003306E4" w:rsidP="00C34976">
      <w:pPr>
        <w:jc w:val="both"/>
      </w:pPr>
    </w:p>
    <w:p w:rsidR="00C34976" w:rsidRPr="00AE6C2B" w:rsidRDefault="00B9474A" w:rsidP="00C34976">
      <w:pPr>
        <w:jc w:val="both"/>
      </w:pPr>
      <w:r w:rsidRPr="00B9474A">
        <w:t>On the eve of the national holiday Nooruz, a social labour day was planned in target communities. The work day was conducted in close cooperation with local authorities, in particular with women and youth committees of the Ayil Okmotu.  The main beneficiaries of the project were active women leaders and youth from communities that could work effectively to prevent inter-ethnic conflicts in the future. Cleaning works were carried out around the school area of Zarodor village and in the central street of Nariman AO. Trees were whitened and different areas of the villages were cleaned. Such work days not only brought benefits for the local communities but at the same time contributed to the cohesion of local communities, strengthened inter-ethnic relations and improved interpersonal relations. About 120 participants actively worked together during the event.</w:t>
      </w:r>
    </w:p>
    <w:p w:rsidR="00110F5E" w:rsidRPr="00AE6C2B" w:rsidRDefault="00110F5E" w:rsidP="00C34976">
      <w:pPr>
        <w:jc w:val="both"/>
      </w:pPr>
    </w:p>
    <w:p w:rsidR="00C34976" w:rsidRPr="00AE6C2B" w:rsidRDefault="00B9474A" w:rsidP="00C34976">
      <w:pPr>
        <w:jc w:val="both"/>
      </w:pPr>
      <w:r w:rsidRPr="00B9474A">
        <w:t>On the 21</w:t>
      </w:r>
      <w:r w:rsidRPr="00B9474A">
        <w:rPr>
          <w:vertAlign w:val="superscript"/>
        </w:rPr>
        <w:t>st</w:t>
      </w:r>
      <w:r w:rsidRPr="00B9474A">
        <w:t xml:space="preserve"> of March, a celebration of “Nooruz” was conducted with a series of competitions, exhibitions and concerts in the targeted communities of Mady AO in Kara-Suu district. All events were entertaining, colorful, and called for peace and reconciliation of different people in Kyrgyzstan. Schoolchildren of local schools provided entertainment by dancing Kyrgyz, Uzbek, Uigur, Tajik, Chinese, Spanish and other national dances and wearing national dresses. Each dancing participant and tutor was awarded a symbolic prize.</w:t>
      </w:r>
    </w:p>
    <w:p w:rsidR="00110F5E" w:rsidRPr="00AE6C2B" w:rsidRDefault="00110F5E" w:rsidP="00C34976">
      <w:pPr>
        <w:jc w:val="both"/>
      </w:pPr>
    </w:p>
    <w:p w:rsidR="00C129CF" w:rsidRPr="00AE6C2B" w:rsidRDefault="00B9474A" w:rsidP="00C129CF">
      <w:pPr>
        <w:jc w:val="both"/>
      </w:pPr>
      <w:r w:rsidRPr="00B9474A">
        <w:t xml:space="preserve">Activities were held in close cooperation with local government, in particular with women and youth committees of Ayil Okmotu that could help prevent ethnic conflicts in the future. National competitions, national food, national songs and dances, national games and sports competitions were included in the programme. </w:t>
      </w:r>
    </w:p>
    <w:p w:rsidR="00C129CF" w:rsidRPr="00AE6C2B" w:rsidRDefault="00C129CF" w:rsidP="00C129CF">
      <w:pPr>
        <w:jc w:val="both"/>
      </w:pPr>
    </w:p>
    <w:p w:rsidR="00C34976" w:rsidRPr="00AE6C2B" w:rsidRDefault="00B9474A" w:rsidP="00C129CF">
      <w:pPr>
        <w:jc w:val="both"/>
      </w:pPr>
      <w:r w:rsidRPr="00B9474A">
        <w:t>Another “Nooruz” celebration took place in Nariman and Kashkar – Kyshtak Ayil Okmotus. About 450 representatives of Kyrgyz, Uzbek, Uigur, Tajik, Turk and other nationalities jointly celebrated this holiday. They sacrificed an animal for a good year and prosperity, mutual consent and peace. There was music and dance. The</w:t>
      </w:r>
      <w:r w:rsidR="003F3DAD">
        <w:t xml:space="preserve">y prepared </w:t>
      </w:r>
      <w:r w:rsidRPr="00B9474A">
        <w:t>sumalyak</w:t>
      </w:r>
      <w:r w:rsidRPr="00B9474A">
        <w:rPr>
          <w:rStyle w:val="Refdenotaalpie"/>
        </w:rPr>
        <w:footnoteReference w:id="9"/>
      </w:r>
      <w:r w:rsidRPr="00B9474A">
        <w:t xml:space="preserve"> </w:t>
      </w:r>
      <w:r w:rsidR="003F3DAD">
        <w:t xml:space="preserve">which </w:t>
      </w:r>
      <w:r w:rsidR="003F3DAD" w:rsidRPr="003F3DAD">
        <w:t>is the sweet paste made from germinated wheat, which is prepared in a large pot. These foods symbolize national holidays</w:t>
      </w:r>
      <w:r w:rsidR="003F3DAD">
        <w:t xml:space="preserve"> of Central Asian nations</w:t>
      </w:r>
      <w:r w:rsidR="003F3DAD" w:rsidRPr="003F3DAD">
        <w:t>. They are traditio</w:t>
      </w:r>
      <w:r w:rsidR="003F3DAD">
        <w:t>nally prepared on the eve of Noo</w:t>
      </w:r>
      <w:r w:rsidR="003F3DAD" w:rsidRPr="003F3DAD">
        <w:t>ruz and other festivities</w:t>
      </w:r>
      <w:r w:rsidR="003F3DAD">
        <w:t xml:space="preserve">. Sumalyak </w:t>
      </w:r>
      <w:r w:rsidRPr="00B9474A">
        <w:t>was ready, when all guests came to celebration. People of different ethnicities communicated to each other with good wishes and smiles and cooked food together in a good atmosphere. Kyrgyz, Uzbek and other elderly blessed the organizers and people who attended this “Nooruz” celebration. Schoolchildren danced national Uzbek, Kyrgyz and Turkish dances. Spring and “Nooruz” are considered a good time for starting peace-building and conflict-prevention initiatives. Overall the Nooruz celebrations organized by the project were attended by about 1,130 participants of different ethnicities.</w:t>
      </w:r>
    </w:p>
    <w:p w:rsidR="00BE66EA" w:rsidRPr="00AE6C2B" w:rsidRDefault="00BE66EA" w:rsidP="00722FDC">
      <w:pPr>
        <w:ind w:hanging="142"/>
        <w:jc w:val="both"/>
      </w:pPr>
    </w:p>
    <w:p w:rsidR="00722FDC" w:rsidRPr="00AE6C2B" w:rsidRDefault="00B9474A" w:rsidP="007A54C2">
      <w:pPr>
        <w:jc w:val="both"/>
        <w:rPr>
          <w:b/>
          <w:color w:val="1F497D" w:themeColor="text2"/>
          <w:u w:val="single"/>
        </w:rPr>
      </w:pPr>
      <w:r w:rsidRPr="00B9474A">
        <w:t xml:space="preserve"> “Peace Festivals” were conducted with the aim of bringing together representatives of all ethnic groups living in the project area and to combine efforts for conflict prevention and peaceful coexistence. “Peace Festivals” were held in Nariman a/o (Komsomol, Zarodor, Alim-Dobo, VLKSM, Tajik Abad, and Jyidalik). Participants of the festivals presented the best national dish and showed the traditions and customs of about 14 nationalities (Uzbek, Kyrgyz, Tajik, Arabian, Korean, Russian, and others). It was followed by gathering to watch football and basketball tournaments. </w:t>
      </w:r>
    </w:p>
    <w:p w:rsidR="007A54C2" w:rsidRPr="00AE6C2B" w:rsidRDefault="007A54C2" w:rsidP="00A0066D">
      <w:pPr>
        <w:tabs>
          <w:tab w:val="left" w:pos="708"/>
          <w:tab w:val="left" w:pos="1416"/>
          <w:tab w:val="left" w:pos="2124"/>
          <w:tab w:val="left" w:pos="2715"/>
        </w:tabs>
        <w:spacing w:after="120"/>
        <w:jc w:val="both"/>
      </w:pPr>
    </w:p>
    <w:p w:rsidR="00722FDC" w:rsidRPr="00AE6C2B" w:rsidRDefault="00B9474A" w:rsidP="00722FDC">
      <w:pPr>
        <w:tabs>
          <w:tab w:val="left" w:pos="708"/>
          <w:tab w:val="left" w:pos="1416"/>
          <w:tab w:val="left" w:pos="2124"/>
          <w:tab w:val="left" w:pos="2715"/>
        </w:tabs>
        <w:spacing w:after="120"/>
        <w:jc w:val="both"/>
      </w:pPr>
      <w:r w:rsidRPr="00B9474A">
        <w:t>The school where one of the festivals took place was decorated with festive balloons, streamers and banners calling for peaceful life without violence. The “Peace Festival” gathered many f</w:t>
      </w:r>
      <w:r w:rsidRPr="00B9474A">
        <w:rPr>
          <w:rStyle w:val="hps"/>
        </w:rPr>
        <w:t>riends, guests</w:t>
      </w:r>
      <w:r w:rsidRPr="00B9474A">
        <w:rPr>
          <w:rStyle w:val="apple-converted-space"/>
        </w:rPr>
        <w:t xml:space="preserve"> and journalists including journalists from the reputable TV-channel “El TR”, with about 300 participants. </w:t>
      </w:r>
      <w:r w:rsidRPr="00B9474A">
        <w:rPr>
          <w:rStyle w:val="apple-converted-space"/>
          <w:color w:val="333333"/>
          <w:shd w:val="clear" w:color="auto" w:fill="FFFFFF"/>
        </w:rPr>
        <w:t>The m</w:t>
      </w:r>
      <w:r w:rsidRPr="00B9474A">
        <w:t xml:space="preserve">ost interesting event was the competition for the best traditional customs where the participants showed the traditions of different people: singing in different languages and dancing. </w:t>
      </w:r>
      <w:r w:rsidRPr="00B9474A">
        <w:lastRenderedPageBreak/>
        <w:t xml:space="preserve">Many people from different communities came to support their friends who participated in the contests. The winners of the festival contests were awarded with symbolic prizes and all other participants were given certificates of participation. </w:t>
      </w:r>
    </w:p>
    <w:p w:rsidR="00C0030A" w:rsidRPr="00AE6C2B" w:rsidRDefault="00B9474A" w:rsidP="00A0066D">
      <w:pPr>
        <w:tabs>
          <w:tab w:val="left" w:pos="708"/>
          <w:tab w:val="left" w:pos="1416"/>
          <w:tab w:val="left" w:pos="2124"/>
          <w:tab w:val="left" w:pos="2715"/>
        </w:tabs>
        <w:spacing w:after="120"/>
        <w:jc w:val="both"/>
      </w:pPr>
      <w:r w:rsidRPr="00B9474A">
        <w:t>Two kinds of sport competitions, football and basketball were held. Two teams from different ethnic groups took part in a football tournament. The basketball tournament also included two teams, both of them were spectacular and colorful, and gathered a lot of fans, who supported and cheered for their favorite team enthusiastically. Players were very active and did their best to win the tournament. Teams included different nationalities and were very friendly. There was an atmosphere of friendship. At the end of the tournament all participants, both winners and losers were given prizes. Football players received t-shirts and the basketball players received caps. The competition involved 60 people.</w:t>
      </w:r>
    </w:p>
    <w:p w:rsidR="00C0030A" w:rsidRPr="00AE6C2B" w:rsidRDefault="00B9474A" w:rsidP="00C0030A">
      <w:pPr>
        <w:jc w:val="both"/>
      </w:pPr>
      <w:r w:rsidRPr="00B9474A">
        <w:t>Information on the project activities and outcomes was actively disseminated through mass media. During manual cleaning activities a video reportage was organized about the project activities with local TV station “El TR” and it was broadcast not only in Osh region, but also throughout the whole country. Through satellite, this TV station broadcasts its programmes in many foreign countries like Turkey, China, some European countries and the United States. This short volume documentary film was devoted to project activities, the canal cleaning process at project sites and peace-building activities. It highlighted the importance of cleaned canals for the local population and the local people spoke about the peace-building project and its positive sides.</w:t>
      </w:r>
    </w:p>
    <w:p w:rsidR="00722FDC" w:rsidRPr="00AE6C2B" w:rsidRDefault="00722FDC" w:rsidP="00C34976">
      <w:pPr>
        <w:jc w:val="both"/>
      </w:pPr>
    </w:p>
    <w:p w:rsidR="0072405C" w:rsidRPr="00AE6C2B" w:rsidRDefault="00B9474A" w:rsidP="0072405C">
      <w:pPr>
        <w:jc w:val="both"/>
      </w:pPr>
      <w:r w:rsidRPr="00B9474A">
        <w:t xml:space="preserve">Information about the project was also given to a local information agency “Akipress.Ferghana” that mainly publishes through their website. Their site is easily accessible for readers both inside Kyrgyzstan and around the globe. Some information about completion of the project’s canal cleaning activities was published on </w:t>
      </w:r>
      <w:hyperlink r:id="rId10" w:history="1">
        <w:r w:rsidRPr="00B9474A">
          <w:rPr>
            <w:rStyle w:val="Hipervnculo"/>
          </w:rPr>
          <w:t>http://fergana.akipress.org/news:195061</w:t>
        </w:r>
      </w:hyperlink>
      <w:r w:rsidRPr="00B9474A">
        <w:t xml:space="preserve">  </w:t>
      </w:r>
    </w:p>
    <w:p w:rsidR="00C42B7F" w:rsidRPr="00AE6C2B" w:rsidRDefault="00C42B7F" w:rsidP="0072405C">
      <w:pPr>
        <w:jc w:val="both"/>
      </w:pPr>
    </w:p>
    <w:p w:rsidR="0072405C" w:rsidRPr="00AE6C2B" w:rsidRDefault="00B9474A" w:rsidP="0072405C">
      <w:pPr>
        <w:jc w:val="both"/>
      </w:pPr>
      <w:r w:rsidRPr="00B9474A">
        <w:t>A press-conference for local journalists was organized at the final stage of project implementation. All speakers emphasized the important aims of the project directed at peace-building between local residents of different ethnicities in Kara-Suu district. Journalists asked questions about the role of women and youth in the project and about the possibilities of continuing such projects by FAO. Journalists were informed of the results of implemented project activities. The local TV channels “OshTV” and “Bashat” broadcasted information about the conference in the evening news. The “Akipress” posted related information on their web-site (</w:t>
      </w:r>
      <w:hyperlink r:id="rId11" w:history="1">
        <w:r w:rsidRPr="00B9474A">
          <w:rPr>
            <w:rStyle w:val="Hipervnculo"/>
          </w:rPr>
          <w:t>http://fergana.akipress.org/news:195061</w:t>
        </w:r>
      </w:hyperlink>
      <w:r w:rsidRPr="00B9474A">
        <w:t xml:space="preserve">). </w:t>
      </w:r>
    </w:p>
    <w:p w:rsidR="00C413EC" w:rsidRPr="00AE6C2B" w:rsidRDefault="00C413EC" w:rsidP="00C413EC">
      <w:pPr>
        <w:pStyle w:val="Textoindependiente"/>
        <w:tabs>
          <w:tab w:val="left" w:pos="720"/>
        </w:tabs>
        <w:spacing w:before="120" w:after="0"/>
        <w:rPr>
          <w:rFonts w:ascii="Times New Roman" w:hAnsi="Times New Roman"/>
          <w:bCs/>
          <w:color w:val="auto"/>
          <w:sz w:val="24"/>
        </w:rPr>
      </w:pPr>
    </w:p>
    <w:p w:rsidR="00D80886" w:rsidRPr="00AE6C2B" w:rsidRDefault="00B9474A" w:rsidP="00D033E5">
      <w:pPr>
        <w:pStyle w:val="Textoindependiente"/>
        <w:numPr>
          <w:ilvl w:val="0"/>
          <w:numId w:val="12"/>
        </w:numPr>
        <w:tabs>
          <w:tab w:val="left" w:pos="720"/>
        </w:tabs>
        <w:spacing w:before="120" w:after="0"/>
        <w:rPr>
          <w:rFonts w:ascii="Times New Roman" w:hAnsi="Times New Roman"/>
          <w:bCs/>
          <w:color w:val="auto"/>
          <w:sz w:val="24"/>
        </w:rPr>
      </w:pPr>
      <w:r w:rsidRPr="00B9474A">
        <w:rPr>
          <w:rFonts w:ascii="Times New Roman" w:hAnsi="Times New Roman"/>
          <w:bCs/>
          <w:color w:val="auto"/>
          <w:sz w:val="24"/>
        </w:rPr>
        <w:t>Explain the overall contribution of the programme to the S</w:t>
      </w:r>
      <w:r w:rsidRPr="00B9474A">
        <w:rPr>
          <w:rFonts w:ascii="Times New Roman" w:hAnsi="Times New Roman"/>
          <w:color w:val="auto"/>
          <w:sz w:val="24"/>
        </w:rPr>
        <w:t>trategy Planning Framework or other strategic documents as relevant, e.g.: MDGs, National Priorities, UNDAF outcomes, etc</w:t>
      </w:r>
    </w:p>
    <w:p w:rsidR="005F4AA8" w:rsidRDefault="005F4AA8" w:rsidP="006F7AF0">
      <w:pPr>
        <w:pStyle w:val="Textoindependiente"/>
        <w:outlineLvl w:val="0"/>
        <w:rPr>
          <w:rFonts w:ascii="Times New Roman" w:hAnsi="Times New Roman"/>
          <w:color w:val="auto"/>
          <w:sz w:val="24"/>
        </w:rPr>
      </w:pPr>
    </w:p>
    <w:p w:rsidR="00A612CD" w:rsidRPr="00AE6C2B" w:rsidRDefault="00B9474A" w:rsidP="006F7AF0">
      <w:pPr>
        <w:pStyle w:val="Textoindependiente"/>
        <w:outlineLvl w:val="0"/>
        <w:rPr>
          <w:rFonts w:ascii="Times New Roman" w:hAnsi="Times New Roman"/>
          <w:color w:val="auto"/>
          <w:sz w:val="24"/>
        </w:rPr>
      </w:pPr>
      <w:r w:rsidRPr="00B9474A">
        <w:rPr>
          <w:rFonts w:ascii="Times New Roman" w:hAnsi="Times New Roman"/>
          <w:color w:val="auto"/>
          <w:sz w:val="24"/>
        </w:rPr>
        <w:t>Peace and stability toward sustainable development represents the cornerstone for the UNDAF in Kyrgyzstan; under this overarching goal, three inter-related areas of cooperation have emerged as particularly critical for United Nations support to the people and Government of the Kyrgyz Republic during this five-year period: (1) Peace and Cohesion, Effective Democratic Governance, and Human Rights, including deepening State-building, security and justice for all; (2) Social Inclusion and Equity, encompassing issues of social protection, food security, education and health; and (3) Inclusive and Sustainable Growth for Poverty Reduction, with particular attention to women and youth, as well as to vulnerable groups and disaster-prone communities.</w:t>
      </w:r>
    </w:p>
    <w:p w:rsidR="00A612CD" w:rsidRPr="00AE6C2B" w:rsidRDefault="00A612CD" w:rsidP="00A612CD">
      <w:pPr>
        <w:pStyle w:val="Textoindependiente"/>
        <w:ind w:left="720"/>
        <w:outlineLvl w:val="0"/>
        <w:rPr>
          <w:rFonts w:ascii="Times New Roman" w:hAnsi="Times New Roman"/>
          <w:color w:val="auto"/>
          <w:sz w:val="24"/>
        </w:rPr>
      </w:pPr>
    </w:p>
    <w:p w:rsidR="00A612CD" w:rsidRPr="00AE6C2B" w:rsidRDefault="00B9474A" w:rsidP="006F7AF0">
      <w:pPr>
        <w:pStyle w:val="Textoindependiente"/>
        <w:outlineLvl w:val="0"/>
        <w:rPr>
          <w:rFonts w:ascii="Times New Roman" w:hAnsi="Times New Roman"/>
          <w:color w:val="auto"/>
          <w:sz w:val="24"/>
        </w:rPr>
      </w:pPr>
      <w:r w:rsidRPr="00B9474A">
        <w:rPr>
          <w:rFonts w:ascii="Times New Roman" w:hAnsi="Times New Roman"/>
          <w:color w:val="auto"/>
          <w:sz w:val="24"/>
        </w:rPr>
        <w:t xml:space="preserve">The project contributed to all of the UNDAF targets from its inception through the continuation and after the project ended the majority of its components.  In the beginning it facilitated and promoted reconciliation through its urgently needed and quickly provided peace-building activities.  Some, through information dissemination and events, delivered hope for achievement of desired changes. Peace-building also resulted from increased inter-ethnic dialogue and shared initiatives. In the longer term, a foundation for better and more stable socio-economic environments and economic futures, many of which are self-sustaining, has been established. Consistent with UNDAF, peace-building </w:t>
      </w:r>
      <w:r w:rsidRPr="00B9474A">
        <w:rPr>
          <w:rFonts w:ascii="Times New Roman" w:hAnsi="Times New Roman"/>
          <w:color w:val="auto"/>
          <w:sz w:val="24"/>
        </w:rPr>
        <w:lastRenderedPageBreak/>
        <w:t>funds applied by this project for reconciliation, dialogue, local conflict avoidance and local conflict management were productive transition and sustainable development investments. They provided positive peace-building and longer-term returns to the people of Kyrgyzstan in general, and the farmers of Kara Suu in particular.</w:t>
      </w:r>
    </w:p>
    <w:p w:rsidR="00A612CD" w:rsidRPr="00AE6C2B" w:rsidRDefault="00A612CD" w:rsidP="00A612CD">
      <w:pPr>
        <w:pStyle w:val="Textoindependiente"/>
        <w:ind w:left="720"/>
        <w:outlineLvl w:val="0"/>
        <w:rPr>
          <w:rFonts w:ascii="Times New Roman" w:hAnsi="Times New Roman"/>
          <w:color w:val="auto"/>
          <w:sz w:val="24"/>
        </w:rPr>
      </w:pPr>
    </w:p>
    <w:p w:rsidR="00A612CD" w:rsidRPr="00AE6C2B" w:rsidRDefault="00B9474A" w:rsidP="006F7AF0">
      <w:pPr>
        <w:pStyle w:val="Textoindependiente"/>
        <w:rPr>
          <w:rFonts w:ascii="Times New Roman" w:hAnsi="Times New Roman"/>
          <w:color w:val="auto"/>
          <w:sz w:val="24"/>
        </w:rPr>
      </w:pPr>
      <w:r w:rsidRPr="00B9474A">
        <w:rPr>
          <w:rFonts w:ascii="Times New Roman" w:hAnsi="Times New Roman"/>
          <w:color w:val="auto"/>
          <w:sz w:val="24"/>
        </w:rPr>
        <w:t xml:space="preserve">FAO/WFP’s short-term impact programming addressed challenges of peace-building and reconciliation mandated by recent interethnic disputes and conflicts.  Both short and longer-term, FAO’s and WFP’s strategies included provision of assistance at all levels, including to the smallholder farmers and local institutions that united farmers around their common interests. Activities of this project were tailored to initiate a peace-building process in one of the most ethnically diverse and densely populated districts of Kyrgyzstan, and the one which was the most affected by the recent ethnic conflicts.  The results of this initiative will be further strengthened and sustained over time by the more development-oriented programmes of FAO and WFP. Both organizations have strategies for the next years which include activities to facilitate pro-poor, agriculture-based development in the Kyrgyz Republic. </w:t>
      </w:r>
    </w:p>
    <w:p w:rsidR="00A612CD" w:rsidRPr="00AE6C2B" w:rsidRDefault="00A612CD" w:rsidP="00A612CD">
      <w:pPr>
        <w:pStyle w:val="Textoindependiente"/>
        <w:tabs>
          <w:tab w:val="left" w:pos="720"/>
        </w:tabs>
        <w:spacing w:before="120" w:after="0"/>
        <w:ind w:left="360"/>
        <w:rPr>
          <w:rFonts w:ascii="Times New Roman" w:hAnsi="Times New Roman"/>
          <w:bCs/>
          <w:color w:val="auto"/>
          <w:sz w:val="24"/>
        </w:rPr>
      </w:pPr>
    </w:p>
    <w:p w:rsidR="00670345" w:rsidRPr="00AE6C2B" w:rsidRDefault="00670345" w:rsidP="004C3E6E">
      <w:pPr>
        <w:pStyle w:val="Textoindependiente"/>
        <w:spacing w:before="0" w:after="0"/>
        <w:ind w:left="720" w:hanging="360"/>
        <w:rPr>
          <w:rFonts w:ascii="Times New Roman" w:hAnsi="Times New Roman"/>
          <w:bCs/>
          <w:color w:val="auto"/>
          <w:sz w:val="24"/>
        </w:rPr>
      </w:pPr>
    </w:p>
    <w:p w:rsidR="00DA267B" w:rsidRPr="00AE6C2B" w:rsidRDefault="00B9474A" w:rsidP="00DA267B">
      <w:pPr>
        <w:pStyle w:val="Textoindependiente"/>
        <w:numPr>
          <w:ilvl w:val="0"/>
          <w:numId w:val="12"/>
        </w:numPr>
        <w:spacing w:before="0" w:after="0"/>
        <w:rPr>
          <w:sz w:val="24"/>
        </w:rPr>
      </w:pPr>
      <w:r w:rsidRPr="00B9474A">
        <w:rPr>
          <w:rFonts w:ascii="Times New Roman" w:hAnsi="Times New Roman"/>
          <w:bCs/>
          <w:color w:val="auto"/>
          <w:sz w:val="24"/>
        </w:rPr>
        <w:t xml:space="preserve">Explain the contribution of key partnerships and collaborations, and explain how such relationships impact on the achievement of results.  </w:t>
      </w:r>
    </w:p>
    <w:p w:rsidR="006F7AF0" w:rsidRPr="00AE6C2B" w:rsidRDefault="00B9474A" w:rsidP="006F7AF0">
      <w:pPr>
        <w:pStyle w:val="Textoindependiente2"/>
        <w:spacing w:line="240" w:lineRule="auto"/>
        <w:ind w:left="720"/>
        <w:jc w:val="both"/>
        <w:rPr>
          <w:bCs/>
          <w:u w:val="single"/>
        </w:rPr>
      </w:pPr>
      <w:r w:rsidRPr="00B9474A">
        <w:rPr>
          <w:bCs/>
          <w:u w:val="single"/>
        </w:rPr>
        <w:t xml:space="preserve">FAO/WFP </w:t>
      </w:r>
    </w:p>
    <w:p w:rsidR="005F4AA8" w:rsidRDefault="005F4AA8" w:rsidP="006F7AF0">
      <w:pPr>
        <w:pStyle w:val="Textoindependiente"/>
        <w:rPr>
          <w:rFonts w:ascii="Times New Roman" w:hAnsi="Times New Roman"/>
          <w:color w:val="auto"/>
          <w:sz w:val="24"/>
        </w:rPr>
      </w:pPr>
    </w:p>
    <w:p w:rsidR="006F7AF0" w:rsidRPr="005F4AA8" w:rsidRDefault="00657510" w:rsidP="006F7AF0">
      <w:pPr>
        <w:pStyle w:val="Textoindependiente"/>
        <w:rPr>
          <w:rFonts w:ascii="Times New Roman" w:hAnsi="Times New Roman"/>
          <w:b/>
          <w:color w:val="auto"/>
          <w:sz w:val="24"/>
        </w:rPr>
      </w:pPr>
      <w:r w:rsidRPr="00657510">
        <w:rPr>
          <w:rFonts w:ascii="Times New Roman" w:hAnsi="Times New Roman"/>
          <w:b/>
          <w:color w:val="auto"/>
          <w:sz w:val="24"/>
        </w:rPr>
        <w:t>Collaboration with WFP</w:t>
      </w:r>
    </w:p>
    <w:p w:rsidR="006F7AF0" w:rsidRPr="00AE6C2B" w:rsidRDefault="00B9474A" w:rsidP="006F7AF0">
      <w:pPr>
        <w:autoSpaceDE w:val="0"/>
        <w:autoSpaceDN w:val="0"/>
        <w:adjustRightInd w:val="0"/>
        <w:jc w:val="both"/>
        <w:rPr>
          <w:rFonts w:eastAsia="Calibri"/>
        </w:rPr>
      </w:pPr>
      <w:r w:rsidRPr="00B9474A">
        <w:rPr>
          <w:rFonts w:eastAsia="Calibri"/>
        </w:rPr>
        <w:t xml:space="preserve">WFP significantly contributed towards the successful implementation of the project in the context of their FFW Programme. This programme has become an integral part of the peace-building processes in the area, enhancing self-reliance through the restoration of sustainable community assets, as well as contributing towards improvements in the agricultural sector with the ultimate aim of reducing poverty. Timely distribution of food in remuneration contributed to overall household food security and prevented the potential adoption of harmful coping strategies by vulnerable households especially in spring, when food stocks are depleted and there are limited opportunities to access food (through temporary employment or home-grown food). </w:t>
      </w:r>
    </w:p>
    <w:p w:rsidR="006F7AF0" w:rsidRPr="00AE6C2B" w:rsidRDefault="006F7AF0" w:rsidP="006F7AF0">
      <w:pPr>
        <w:pStyle w:val="Prrafodelista"/>
        <w:autoSpaceDE w:val="0"/>
        <w:autoSpaceDN w:val="0"/>
        <w:adjustRightInd w:val="0"/>
        <w:jc w:val="both"/>
        <w:rPr>
          <w:rFonts w:eastAsia="Calibri"/>
        </w:rPr>
      </w:pPr>
    </w:p>
    <w:p w:rsidR="006F7AF0" w:rsidRPr="005F4AA8" w:rsidRDefault="00657510" w:rsidP="006F7AF0">
      <w:pPr>
        <w:pStyle w:val="Textoindependiente"/>
        <w:rPr>
          <w:rFonts w:ascii="Times New Roman" w:hAnsi="Times New Roman"/>
          <w:b/>
          <w:color w:val="auto"/>
          <w:sz w:val="24"/>
        </w:rPr>
      </w:pPr>
      <w:r w:rsidRPr="00657510">
        <w:rPr>
          <w:rFonts w:ascii="Times New Roman" w:hAnsi="Times New Roman"/>
          <w:b/>
          <w:color w:val="auto"/>
          <w:sz w:val="24"/>
        </w:rPr>
        <w:t>Role of WUA Federation and member WUAs</w:t>
      </w:r>
    </w:p>
    <w:p w:rsidR="006F7AF0" w:rsidRPr="00AE6C2B" w:rsidRDefault="00B9474A" w:rsidP="006F7AF0">
      <w:pPr>
        <w:pStyle w:val="Textoindependiente"/>
        <w:rPr>
          <w:rFonts w:ascii="Times New Roman" w:hAnsi="Times New Roman"/>
          <w:color w:val="auto"/>
          <w:sz w:val="24"/>
        </w:rPr>
      </w:pPr>
      <w:r w:rsidRPr="00B9474A">
        <w:rPr>
          <w:rFonts w:ascii="Times New Roman" w:hAnsi="Times New Roman"/>
          <w:color w:val="auto"/>
          <w:sz w:val="24"/>
        </w:rPr>
        <w:t>WUAs leadership have been very active in the project starting from the design phase, contributing greatly to project area definition and project content.  WUAs leadership provided all necessary support to the FAO project team and the corresponding staff of the local partner NGOs working in the Uvam canal area. The project utilized the capacity and existing network of Murabs (village level coordinator of WUAs) to ensure easy outreach to the local farming households of different ethnicities.</w:t>
      </w:r>
    </w:p>
    <w:p w:rsidR="00782F5C" w:rsidRPr="00AE6C2B" w:rsidRDefault="00782F5C" w:rsidP="00782F5C">
      <w:pPr>
        <w:pStyle w:val="Textoindependiente"/>
        <w:rPr>
          <w:rFonts w:ascii="Times New Roman" w:hAnsi="Times New Roman"/>
          <w:color w:val="auto"/>
          <w:sz w:val="24"/>
        </w:rPr>
      </w:pPr>
    </w:p>
    <w:p w:rsidR="006F7AF0" w:rsidRPr="005F4AA8" w:rsidRDefault="00657510" w:rsidP="006F7AF0">
      <w:pPr>
        <w:pStyle w:val="Textoindependiente"/>
        <w:rPr>
          <w:rFonts w:ascii="Times New Roman" w:hAnsi="Times New Roman"/>
          <w:b/>
          <w:color w:val="auto"/>
          <w:sz w:val="24"/>
        </w:rPr>
      </w:pPr>
      <w:r w:rsidRPr="00657510">
        <w:rPr>
          <w:rFonts w:ascii="Times New Roman" w:hAnsi="Times New Roman"/>
          <w:b/>
          <w:color w:val="auto"/>
          <w:sz w:val="24"/>
        </w:rPr>
        <w:t>Collaboration with local NGO “Agroconsulting”</w:t>
      </w:r>
    </w:p>
    <w:p w:rsidR="006F7AF0" w:rsidRPr="00AE6C2B" w:rsidRDefault="00B9474A" w:rsidP="006F7AF0">
      <w:pPr>
        <w:pStyle w:val="Textoindependiente"/>
        <w:rPr>
          <w:rFonts w:ascii="Times New Roman" w:hAnsi="Times New Roman"/>
          <w:color w:val="auto"/>
          <w:sz w:val="24"/>
        </w:rPr>
      </w:pPr>
      <w:r w:rsidRPr="00B9474A">
        <w:rPr>
          <w:rFonts w:ascii="Times New Roman" w:hAnsi="Times New Roman"/>
          <w:color w:val="auto"/>
          <w:sz w:val="24"/>
        </w:rPr>
        <w:t xml:space="preserve">“Agroconsulting” is an association structure for eight different local NGOs. Therefore, based on the longstanding experience of its members, “Agroconsulting” has built a very good operational capacity to work efficiently in the region. The project used their capacity to work effectively and create a more conducive environment, rebuild trust and confidence in order to restart dialogue between the communities and to encourage them to work together towards the common goal of maintaining the canal and increasing water supply. </w:t>
      </w:r>
    </w:p>
    <w:p w:rsidR="007450DB" w:rsidRPr="00AE6C2B" w:rsidRDefault="007450DB" w:rsidP="006F7AF0">
      <w:pPr>
        <w:pStyle w:val="Textoindependiente"/>
        <w:rPr>
          <w:rFonts w:ascii="Times New Roman" w:hAnsi="Times New Roman"/>
          <w:color w:val="auto"/>
          <w:sz w:val="24"/>
        </w:rPr>
      </w:pPr>
    </w:p>
    <w:p w:rsidR="007450DB" w:rsidRPr="005F4AA8" w:rsidRDefault="00657510" w:rsidP="006F7AF0">
      <w:pPr>
        <w:pStyle w:val="Textoindependiente"/>
        <w:rPr>
          <w:rFonts w:ascii="Times New Roman" w:hAnsi="Times New Roman"/>
          <w:b/>
          <w:color w:val="auto"/>
          <w:sz w:val="24"/>
        </w:rPr>
      </w:pPr>
      <w:r w:rsidRPr="00657510">
        <w:rPr>
          <w:rFonts w:ascii="Times New Roman" w:hAnsi="Times New Roman"/>
          <w:b/>
          <w:color w:val="auto"/>
          <w:sz w:val="24"/>
        </w:rPr>
        <w:t>Collaboration with local NGO “AWO”</w:t>
      </w:r>
    </w:p>
    <w:p w:rsidR="007450DB" w:rsidRPr="00AE6C2B" w:rsidRDefault="00B9474A" w:rsidP="007450DB">
      <w:pPr>
        <w:jc w:val="both"/>
      </w:pPr>
      <w:r w:rsidRPr="00B9474A">
        <w:t xml:space="preserve">The Association of Women Organizations (AWO) was founded in 2011 under the auspices of PF DCCA, consisting of representatives of Saturn-Ug networking, which had 10 years of experience in community development through mobilization of self-help groups. The membership of the association includes 12 NGOs of three oblasts from the South: Osh, Jalal-Abad and Batken. Organisations – </w:t>
      </w:r>
      <w:r w:rsidRPr="00B9474A">
        <w:lastRenderedPageBreak/>
        <w:t xml:space="preserve">members of the association work on development of civil society through creation and development of self-help groups. AWO effectively worked in the IRF 1 project and significantly contributed to the success of the IRF 2 project by involving different groups of women and youth in peace-building activities. </w:t>
      </w:r>
    </w:p>
    <w:p w:rsidR="00CB62B9" w:rsidRDefault="00657510">
      <w:pPr>
        <w:pStyle w:val="Textoindependiente"/>
        <w:jc w:val="left"/>
        <w:rPr>
          <w:rFonts w:ascii="Times New Roman" w:hAnsi="Times New Roman"/>
          <w:b/>
          <w:color w:val="auto"/>
          <w:sz w:val="24"/>
          <w:lang w:val="en-US"/>
        </w:rPr>
      </w:pPr>
      <w:r w:rsidRPr="00657510">
        <w:rPr>
          <w:rFonts w:ascii="Times New Roman" w:hAnsi="Times New Roman"/>
          <w:b/>
          <w:color w:val="auto"/>
          <w:sz w:val="24"/>
          <w:lang w:val="en-US"/>
        </w:rPr>
        <w:t>Strengthening synergy between: ‘Cultivating Peace’ – Using water-based agriculture to facilitate reconciliation among multi-ethnic residents of Kara Suu” programme and FAO GCP/RER/026 AUS project</w:t>
      </w:r>
    </w:p>
    <w:p w:rsidR="008E6419" w:rsidRPr="005F4AA8" w:rsidRDefault="008E6419" w:rsidP="005F4AA8">
      <w:pPr>
        <w:pStyle w:val="Textoindependiente"/>
        <w:rPr>
          <w:rFonts w:ascii="Times New Roman" w:hAnsi="Times New Roman"/>
          <w:color w:val="auto"/>
          <w:sz w:val="24"/>
          <w:lang w:val="en-US"/>
        </w:rPr>
      </w:pPr>
    </w:p>
    <w:p w:rsidR="000E3023" w:rsidRPr="005F4AA8" w:rsidRDefault="00657510" w:rsidP="005F4AA8">
      <w:pPr>
        <w:pStyle w:val="Textoindependiente"/>
        <w:rPr>
          <w:rFonts w:ascii="Times New Roman" w:hAnsi="Times New Roman"/>
          <w:color w:val="auto"/>
          <w:sz w:val="24"/>
          <w:lang w:val="en-US"/>
        </w:rPr>
      </w:pPr>
      <w:r w:rsidRPr="00657510">
        <w:rPr>
          <w:rFonts w:ascii="Times New Roman" w:hAnsi="Times New Roman"/>
          <w:color w:val="auto"/>
          <w:sz w:val="24"/>
          <w:lang w:val="en-US"/>
        </w:rPr>
        <w:t>As a significant capacity-building measure and disseminating experience in irrigation sector trainers who successfully worked in the frameworks of another FAO project GCP/RER/026</w:t>
      </w:r>
      <w:r w:rsidR="005F4AA8">
        <w:rPr>
          <w:rFonts w:ascii="Times New Roman" w:hAnsi="Times New Roman"/>
          <w:color w:val="auto"/>
          <w:sz w:val="24"/>
          <w:lang w:val="en-US"/>
        </w:rPr>
        <w:t>/</w:t>
      </w:r>
      <w:r w:rsidRPr="00657510">
        <w:rPr>
          <w:rFonts w:ascii="Times New Roman" w:hAnsi="Times New Roman"/>
          <w:color w:val="auto"/>
          <w:sz w:val="24"/>
          <w:lang w:val="en-US"/>
        </w:rPr>
        <w:t>AUS project on Moderniz</w:t>
      </w:r>
      <w:r w:rsidR="005F4AA8">
        <w:rPr>
          <w:rFonts w:ascii="Times New Roman" w:hAnsi="Times New Roman"/>
          <w:color w:val="auto"/>
          <w:sz w:val="24"/>
          <w:lang w:val="en-US"/>
        </w:rPr>
        <w:t>a</w:t>
      </w:r>
      <w:r w:rsidRPr="00657510">
        <w:rPr>
          <w:rFonts w:ascii="Times New Roman" w:hAnsi="Times New Roman"/>
          <w:color w:val="auto"/>
          <w:sz w:val="24"/>
          <w:lang w:val="en-US"/>
        </w:rPr>
        <w:t>tion of Irrigation techni</w:t>
      </w:r>
      <w:r w:rsidR="005F4AA8">
        <w:rPr>
          <w:rFonts w:ascii="Times New Roman" w:hAnsi="Times New Roman"/>
          <w:color w:val="auto"/>
          <w:sz w:val="24"/>
          <w:lang w:val="en-US"/>
        </w:rPr>
        <w:t>q</w:t>
      </w:r>
      <w:r w:rsidRPr="00657510">
        <w:rPr>
          <w:rFonts w:ascii="Times New Roman" w:hAnsi="Times New Roman"/>
          <w:color w:val="auto"/>
          <w:sz w:val="24"/>
          <w:lang w:val="en-US"/>
        </w:rPr>
        <w:t>ues, afterwards conducted technical trainings in Kara Suu district of Osh Province.</w:t>
      </w:r>
    </w:p>
    <w:p w:rsidR="00EC45FD" w:rsidRPr="005F4AA8" w:rsidRDefault="00657510" w:rsidP="005F4AA8">
      <w:pPr>
        <w:pStyle w:val="Textoindependiente"/>
        <w:rPr>
          <w:rFonts w:ascii="Times New Roman" w:hAnsi="Times New Roman"/>
          <w:color w:val="auto"/>
          <w:sz w:val="24"/>
          <w:lang w:val="en-US"/>
        </w:rPr>
      </w:pPr>
      <w:r w:rsidRPr="00657510">
        <w:rPr>
          <w:rFonts w:ascii="Times New Roman" w:hAnsi="Times New Roman"/>
          <w:color w:val="auto"/>
          <w:sz w:val="24"/>
          <w:lang w:val="en-US"/>
        </w:rPr>
        <w:t xml:space="preserve">As a result of collaboration of above-noted </w:t>
      </w:r>
      <w:r w:rsidR="005F4AA8">
        <w:rPr>
          <w:rFonts w:ascii="Times New Roman" w:hAnsi="Times New Roman"/>
          <w:color w:val="auto"/>
          <w:sz w:val="24"/>
          <w:lang w:val="en-US"/>
        </w:rPr>
        <w:t>two</w:t>
      </w:r>
      <w:r w:rsidRPr="00657510">
        <w:rPr>
          <w:rFonts w:ascii="Times New Roman" w:hAnsi="Times New Roman"/>
          <w:color w:val="auto"/>
          <w:sz w:val="24"/>
          <w:lang w:val="en-US"/>
        </w:rPr>
        <w:t xml:space="preserve"> projects below</w:t>
      </w:r>
      <w:r w:rsidR="005F4AA8">
        <w:rPr>
          <w:rFonts w:ascii="Times New Roman" w:hAnsi="Times New Roman"/>
          <w:color w:val="auto"/>
          <w:sz w:val="24"/>
          <w:lang w:val="en-US"/>
        </w:rPr>
        <w:t xml:space="preserve"> listed</w:t>
      </w:r>
      <w:r w:rsidRPr="00657510">
        <w:rPr>
          <w:rFonts w:ascii="Times New Roman" w:hAnsi="Times New Roman"/>
          <w:color w:val="auto"/>
          <w:sz w:val="24"/>
          <w:lang w:val="en-US"/>
        </w:rPr>
        <w:t xml:space="preserve"> remarkable accomplishments have been received in Kara Suu district:</w:t>
      </w:r>
    </w:p>
    <w:p w:rsidR="00CB62B9" w:rsidRDefault="00657510">
      <w:pPr>
        <w:pStyle w:val="Textoindependiente"/>
        <w:numPr>
          <w:ilvl w:val="0"/>
          <w:numId w:val="34"/>
        </w:numPr>
        <w:rPr>
          <w:rFonts w:ascii="Times New Roman" w:hAnsi="Times New Roman"/>
          <w:color w:val="auto"/>
          <w:sz w:val="24"/>
          <w:lang w:val="en-US"/>
        </w:rPr>
      </w:pPr>
      <w:r w:rsidRPr="00657510">
        <w:rPr>
          <w:rFonts w:ascii="Times New Roman" w:hAnsi="Times New Roman"/>
          <w:color w:val="auto"/>
          <w:sz w:val="24"/>
          <w:lang w:val="en-US"/>
        </w:rPr>
        <w:t>Introduction of FAO methodology –MASSCOTE;</w:t>
      </w:r>
    </w:p>
    <w:p w:rsidR="00CB62B9" w:rsidRDefault="00657510">
      <w:pPr>
        <w:pStyle w:val="Textoindependiente"/>
        <w:numPr>
          <w:ilvl w:val="0"/>
          <w:numId w:val="34"/>
        </w:numPr>
        <w:rPr>
          <w:rFonts w:ascii="Times New Roman" w:hAnsi="Times New Roman"/>
          <w:color w:val="auto"/>
          <w:sz w:val="24"/>
          <w:lang w:val="en-US"/>
        </w:rPr>
      </w:pPr>
      <w:r w:rsidRPr="00657510">
        <w:rPr>
          <w:rFonts w:ascii="Times New Roman" w:hAnsi="Times New Roman"/>
          <w:color w:val="auto"/>
          <w:sz w:val="24"/>
          <w:lang w:val="en-US"/>
        </w:rPr>
        <w:t>Elaboration of Modernization plan of irrigation systems in Kara Suu district</w:t>
      </w:r>
    </w:p>
    <w:p w:rsidR="00CB62B9" w:rsidRDefault="00657510">
      <w:pPr>
        <w:pStyle w:val="Textoindependiente"/>
        <w:numPr>
          <w:ilvl w:val="0"/>
          <w:numId w:val="34"/>
        </w:numPr>
        <w:rPr>
          <w:rFonts w:ascii="Times New Roman" w:hAnsi="Times New Roman"/>
          <w:color w:val="auto"/>
          <w:sz w:val="24"/>
          <w:lang w:val="en-US"/>
        </w:rPr>
      </w:pPr>
      <w:r w:rsidRPr="00657510">
        <w:rPr>
          <w:rFonts w:ascii="Times New Roman" w:hAnsi="Times New Roman"/>
          <w:color w:val="auto"/>
          <w:sz w:val="24"/>
          <w:lang w:val="en-US"/>
        </w:rPr>
        <w:t>Trainings on CROPWAT- establishment of  irrigation cycle of agricultural crops;</w:t>
      </w:r>
    </w:p>
    <w:p w:rsidR="00CB62B9" w:rsidRDefault="00657510">
      <w:pPr>
        <w:pStyle w:val="Textoindependiente"/>
        <w:numPr>
          <w:ilvl w:val="0"/>
          <w:numId w:val="34"/>
        </w:numPr>
        <w:rPr>
          <w:rFonts w:ascii="Times New Roman" w:hAnsi="Times New Roman"/>
          <w:color w:val="auto"/>
          <w:sz w:val="24"/>
          <w:lang w:val="en-US"/>
        </w:rPr>
      </w:pPr>
      <w:r w:rsidRPr="00657510">
        <w:rPr>
          <w:rFonts w:ascii="Times New Roman" w:hAnsi="Times New Roman"/>
          <w:color w:val="auto"/>
          <w:sz w:val="24"/>
          <w:lang w:val="en-US"/>
        </w:rPr>
        <w:t>Construction of the water-measuring structures in Kara Suu district.</w:t>
      </w:r>
    </w:p>
    <w:p w:rsidR="00CB62B9" w:rsidRDefault="00CB62B9">
      <w:pPr>
        <w:pStyle w:val="Textoindependiente"/>
        <w:ind w:left="1120"/>
        <w:rPr>
          <w:rFonts w:ascii="Times New Roman" w:hAnsi="Times New Roman"/>
          <w:color w:val="auto"/>
          <w:sz w:val="24"/>
          <w:lang w:val="en-US"/>
        </w:rPr>
      </w:pPr>
    </w:p>
    <w:p w:rsidR="006F7AF0" w:rsidRPr="00AE6C2B" w:rsidRDefault="006F7AF0" w:rsidP="006F7AF0">
      <w:pPr>
        <w:pStyle w:val="Textoindependiente"/>
        <w:ind w:left="720"/>
        <w:rPr>
          <w:rFonts w:ascii="Times New Roman" w:hAnsi="Times New Roman"/>
          <w:color w:val="auto"/>
          <w:sz w:val="24"/>
        </w:rPr>
      </w:pPr>
    </w:p>
    <w:p w:rsidR="006F7AF0" w:rsidRPr="005F4AA8" w:rsidRDefault="00657510" w:rsidP="006F7AF0">
      <w:pPr>
        <w:pStyle w:val="Textoindependiente"/>
        <w:rPr>
          <w:rFonts w:ascii="Times New Roman" w:hAnsi="Times New Roman"/>
          <w:b/>
          <w:color w:val="auto"/>
          <w:sz w:val="24"/>
        </w:rPr>
      </w:pPr>
      <w:r w:rsidRPr="00657510">
        <w:rPr>
          <w:rFonts w:ascii="Times New Roman" w:hAnsi="Times New Roman"/>
          <w:b/>
          <w:color w:val="auto"/>
          <w:sz w:val="24"/>
        </w:rPr>
        <w:t>Collaboration with USAID/OTI</w:t>
      </w:r>
    </w:p>
    <w:p w:rsidR="006F7AF0" w:rsidRPr="00AE6C2B" w:rsidRDefault="00B9474A" w:rsidP="006F7AF0">
      <w:pPr>
        <w:pStyle w:val="Textoindependiente"/>
        <w:rPr>
          <w:rFonts w:ascii="Times New Roman" w:hAnsi="Times New Roman"/>
          <w:color w:val="auto"/>
          <w:sz w:val="24"/>
        </w:rPr>
      </w:pPr>
      <w:r w:rsidRPr="00B9474A">
        <w:rPr>
          <w:rFonts w:ascii="Times New Roman" w:hAnsi="Times New Roman"/>
          <w:color w:val="auto"/>
          <w:sz w:val="24"/>
        </w:rPr>
        <w:t xml:space="preserve">As a result of intensive discussions about collaboration with FAO in the framework of the peace-building project OTI decided to finance the mechanical cleaning of the canal using heavy machinery tools. This activity contributed to the objectives of the FAO project and brought an estimated added value of USD 145,000. FAO identified the types, quantities and technical specifications of the materials needed for canal cleaning and rehabilitation. In the framework of this collaboration about 15 km were cleaned and rehabilitated using heavy machinery. </w:t>
      </w:r>
    </w:p>
    <w:p w:rsidR="00FB48BB" w:rsidRPr="00AE6C2B" w:rsidRDefault="00FB48BB" w:rsidP="006F7AF0">
      <w:pPr>
        <w:pStyle w:val="Textoindependiente"/>
        <w:rPr>
          <w:rFonts w:ascii="Times New Roman" w:hAnsi="Times New Roman"/>
          <w:color w:val="auto"/>
          <w:sz w:val="24"/>
        </w:rPr>
      </w:pPr>
    </w:p>
    <w:p w:rsidR="006F7AF0" w:rsidRPr="00AE6C2B" w:rsidRDefault="00B9474A" w:rsidP="006F7AF0">
      <w:pPr>
        <w:pStyle w:val="Textoindependiente"/>
        <w:rPr>
          <w:rFonts w:ascii="Times New Roman" w:hAnsi="Times New Roman"/>
          <w:color w:val="auto"/>
          <w:sz w:val="24"/>
        </w:rPr>
      </w:pPr>
      <w:r w:rsidRPr="00B9474A">
        <w:rPr>
          <w:rFonts w:ascii="Times New Roman" w:hAnsi="Times New Roman"/>
          <w:color w:val="auto"/>
          <w:sz w:val="24"/>
        </w:rPr>
        <w:t>Synergies were created with the activities implemented by UNICEF / UNDP / UNHCR to promote peace and strengthen skills of the young people and adolescents in the affected areas, which helped in the identification of young beneficiaries for the FFW activities. Moreover a close interagency approach was used and the relevant humanitarian clusters, including food security, protection, community restoration, and water and sanitation were involved.</w:t>
      </w:r>
    </w:p>
    <w:p w:rsidR="00B11733" w:rsidRPr="00AE6C2B" w:rsidRDefault="00B11733" w:rsidP="006F7AF0">
      <w:pPr>
        <w:pStyle w:val="Textoindependiente"/>
        <w:spacing w:before="0" w:after="0"/>
        <w:rPr>
          <w:sz w:val="24"/>
        </w:rPr>
      </w:pPr>
    </w:p>
    <w:p w:rsidR="00DA267B" w:rsidRPr="00AE6C2B" w:rsidRDefault="00B9474A" w:rsidP="00DA267B">
      <w:pPr>
        <w:pStyle w:val="Textoindependiente"/>
        <w:numPr>
          <w:ilvl w:val="0"/>
          <w:numId w:val="12"/>
        </w:numPr>
        <w:tabs>
          <w:tab w:val="left" w:pos="720"/>
        </w:tabs>
        <w:spacing w:before="120" w:after="0"/>
        <w:rPr>
          <w:rFonts w:ascii="Times New Roman" w:hAnsi="Times New Roman"/>
          <w:bCs/>
          <w:color w:val="auto"/>
          <w:sz w:val="24"/>
        </w:rPr>
      </w:pPr>
      <w:r w:rsidRPr="00B9474A">
        <w:rPr>
          <w:rFonts w:ascii="Times New Roman" w:hAnsi="Times New Roman"/>
          <w:bCs/>
          <w:color w:val="auto"/>
          <w:sz w:val="24"/>
        </w:rPr>
        <w:t xml:space="preserve">Who have been the primary beneficiaries and how they were engaged in the programme/ project implementation? Provide percentages/number of beneficiary groups, if relevant. </w:t>
      </w:r>
    </w:p>
    <w:p w:rsidR="006F7AF0" w:rsidRPr="00AE6C2B" w:rsidRDefault="00B9474A" w:rsidP="006F7AF0">
      <w:pPr>
        <w:pStyle w:val="Textoindependiente"/>
        <w:tabs>
          <w:tab w:val="left" w:pos="720"/>
        </w:tabs>
        <w:spacing w:before="120" w:after="0"/>
        <w:rPr>
          <w:rFonts w:ascii="Times New Roman" w:hAnsi="Times New Roman"/>
          <w:bCs/>
          <w:color w:val="auto"/>
          <w:sz w:val="24"/>
        </w:rPr>
      </w:pPr>
      <w:r w:rsidRPr="00B9474A">
        <w:rPr>
          <w:rFonts w:ascii="Times New Roman" w:hAnsi="Times New Roman"/>
          <w:color w:val="auto"/>
          <w:sz w:val="24"/>
        </w:rPr>
        <w:t xml:space="preserve">The project targeted </w:t>
      </w:r>
      <w:r w:rsidRPr="00B9474A">
        <w:rPr>
          <w:rFonts w:ascii="Times New Roman" w:hAnsi="Times New Roman"/>
          <w:bCs/>
          <w:iCs/>
          <w:color w:val="auto"/>
          <w:sz w:val="24"/>
        </w:rPr>
        <w:t>22,084 household members of WUAs in Kara Suu District of Osh province that contain an estimated 139,838 mixed ethnicity, vulnerable people (plus an estimated 40,000 indirect beneficiaries that use water flowing in irrigation channels, but do not have farm lands of their own from the 40 project target villages facilitating peace-building and reconciliation)</w:t>
      </w:r>
    </w:p>
    <w:p w:rsidR="00670345" w:rsidRPr="00AE6C2B" w:rsidRDefault="00670345" w:rsidP="00B11733">
      <w:pPr>
        <w:pStyle w:val="Textoindependiente"/>
        <w:spacing w:before="0" w:after="0"/>
        <w:rPr>
          <w:rFonts w:ascii="Times New Roman" w:hAnsi="Times New Roman"/>
          <w:bCs/>
          <w:color w:val="auto"/>
          <w:sz w:val="24"/>
        </w:rPr>
      </w:pPr>
    </w:p>
    <w:p w:rsidR="00B11733" w:rsidRPr="00AE6C2B" w:rsidRDefault="00B9474A" w:rsidP="00B11733">
      <w:pPr>
        <w:pStyle w:val="Textoindependiente"/>
        <w:spacing w:before="0" w:after="0"/>
        <w:rPr>
          <w:rFonts w:ascii="Times New Roman" w:hAnsi="Times New Roman"/>
          <w:bCs/>
          <w:color w:val="auto"/>
          <w:sz w:val="24"/>
        </w:rPr>
      </w:pPr>
      <w:r w:rsidRPr="00B9474A">
        <w:rPr>
          <w:rFonts w:ascii="Times New Roman" w:hAnsi="Times New Roman"/>
          <w:bCs/>
          <w:color w:val="auto"/>
          <w:sz w:val="24"/>
        </w:rPr>
        <w:t>The project worked at different levels for maximizing and sustaining the peace-building impact of the activities. It included working on the population level mobilizing large numbers of farmers to work together, working with the WUAs to strengthen their institutional structure to deliver peace over a long time and the local authorities to increase their capacity in coordinating with the local structures and resolving disputes. Farmers, as the direct beneficiaries of the project, actively participated in the canals rehabilitation works, project trainings and in the different types of community reconciliation campaigns organized by the project.</w:t>
      </w:r>
    </w:p>
    <w:p w:rsidR="00B11733" w:rsidRPr="00AE6C2B" w:rsidRDefault="00B11733" w:rsidP="00B11733">
      <w:pPr>
        <w:pStyle w:val="Textoindependiente"/>
        <w:spacing w:before="0" w:after="0"/>
        <w:rPr>
          <w:rFonts w:ascii="Times New Roman" w:hAnsi="Times New Roman"/>
          <w:bCs/>
          <w:color w:val="auto"/>
          <w:sz w:val="24"/>
        </w:rPr>
      </w:pPr>
    </w:p>
    <w:p w:rsidR="00E41F85" w:rsidRPr="00AE6C2B" w:rsidRDefault="00B9474A" w:rsidP="00B11733">
      <w:pPr>
        <w:pStyle w:val="Textoindependiente"/>
        <w:spacing w:before="0" w:after="0"/>
        <w:rPr>
          <w:rFonts w:ascii="Times New Roman" w:hAnsi="Times New Roman"/>
          <w:bCs/>
          <w:color w:val="auto"/>
          <w:sz w:val="24"/>
        </w:rPr>
      </w:pPr>
      <w:r w:rsidRPr="00B9474A">
        <w:rPr>
          <w:rFonts w:ascii="Times New Roman" w:hAnsi="Times New Roman"/>
          <w:bCs/>
          <w:color w:val="auto"/>
          <w:sz w:val="24"/>
        </w:rPr>
        <w:t xml:space="preserve">Staff of the WUAs were both trained by the project and actively contributed to the implementation of the project activities. Their active participation was instrumental for the outreach to the large number </w:t>
      </w:r>
      <w:r w:rsidRPr="00B9474A">
        <w:rPr>
          <w:rFonts w:ascii="Times New Roman" w:hAnsi="Times New Roman"/>
          <w:bCs/>
          <w:color w:val="auto"/>
          <w:sz w:val="24"/>
        </w:rPr>
        <w:lastRenderedPageBreak/>
        <w:t xml:space="preserve">of farmers under the project and their dedicated work resulted in successful achievement of the project results. The local authorities made their utmost efforts to contribute to the project as the objectives of the project were fully in line with their priorities. </w:t>
      </w:r>
    </w:p>
    <w:p w:rsidR="00B11733" w:rsidRPr="00AE6C2B" w:rsidRDefault="00B11733" w:rsidP="00B11733">
      <w:pPr>
        <w:pStyle w:val="Textoindependiente"/>
        <w:spacing w:before="0" w:after="0"/>
        <w:rPr>
          <w:rFonts w:ascii="Times New Roman" w:hAnsi="Times New Roman"/>
          <w:bCs/>
          <w:color w:val="auto"/>
          <w:sz w:val="24"/>
        </w:rPr>
      </w:pPr>
    </w:p>
    <w:p w:rsidR="000B76E4" w:rsidRPr="00AE6C2B" w:rsidRDefault="00B9474A" w:rsidP="00EF7C19">
      <w:pPr>
        <w:pStyle w:val="Textoindependiente"/>
        <w:numPr>
          <w:ilvl w:val="0"/>
          <w:numId w:val="12"/>
        </w:numPr>
        <w:spacing w:before="0" w:after="0"/>
        <w:rPr>
          <w:rFonts w:ascii="Times New Roman" w:hAnsi="Times New Roman"/>
          <w:bCs/>
          <w:color w:val="auto"/>
          <w:sz w:val="24"/>
        </w:rPr>
      </w:pPr>
      <w:r w:rsidRPr="00B9474A">
        <w:rPr>
          <w:rFonts w:ascii="Times New Roman" w:hAnsi="Times New Roman"/>
          <w:bCs/>
          <w:color w:val="auto"/>
          <w:sz w:val="24"/>
        </w:rPr>
        <w:t xml:space="preserve">Highlight the contribution of the programme on cross-cutting issues pertinent to the results being reported. </w:t>
      </w:r>
    </w:p>
    <w:p w:rsidR="006F7AF0" w:rsidRPr="00AE6C2B" w:rsidRDefault="006F7AF0" w:rsidP="006F7AF0">
      <w:pPr>
        <w:jc w:val="both"/>
      </w:pPr>
    </w:p>
    <w:p w:rsidR="006F7AF0" w:rsidRPr="00AE6C2B" w:rsidRDefault="00B9474A" w:rsidP="006F7AF0">
      <w:pPr>
        <w:jc w:val="both"/>
      </w:pPr>
      <w:r w:rsidRPr="00B9474A">
        <w:t>FAO activities included provision of active support to the women empowerment initiatives at the level of farming communities. Through close collaboration with the local implementing partner NGO “Association of Women Organizations”, the project undertook a series of activities to engage local women in the processes of making decisions on water distribution and maintenance of the irrigation canals. Closer engagement of the women in the water distribution and farming activities contributed to enhancing their roles in the social processes of their communities. Empowering women also had a positive effect in increasing women’s roles in community reconciliation processes after the interethnic conflict that divided communities along ethnic lines. Women found they were very well positioned to undertake functions of reuniting their divided communities. It has been found that women have a good influence on their families and that their role in resolving possible disputes in the local communities is very important. It was deemed high priority therefore to increase the awareness and build the capacity of the local population, especially women and youth in peace-building through trainings and cultural events.</w:t>
      </w:r>
    </w:p>
    <w:p w:rsidR="00EF7C19" w:rsidRPr="00AE6C2B" w:rsidRDefault="00EF7C19" w:rsidP="00EF7C19">
      <w:pPr>
        <w:pStyle w:val="Prrafodelista"/>
      </w:pPr>
    </w:p>
    <w:p w:rsidR="00EF7C19" w:rsidRPr="00AE6C2B" w:rsidRDefault="00B9474A" w:rsidP="00EF7C19">
      <w:pPr>
        <w:numPr>
          <w:ilvl w:val="0"/>
          <w:numId w:val="12"/>
        </w:numPr>
      </w:pPr>
      <w:r w:rsidRPr="00B9474A">
        <w:t>Has the funding provided by the MPTF/JP to the programme been catalytic in attracting funding or other resources from other donors?  If so, please elaborate.</w:t>
      </w:r>
    </w:p>
    <w:p w:rsidR="006F7AF0" w:rsidRPr="00AE6C2B" w:rsidRDefault="00B9474A" w:rsidP="006F7AF0">
      <w:pPr>
        <w:pStyle w:val="Textoindependiente"/>
        <w:rPr>
          <w:rFonts w:ascii="Times New Roman" w:hAnsi="Times New Roman"/>
          <w:color w:val="auto"/>
          <w:sz w:val="24"/>
        </w:rPr>
      </w:pPr>
      <w:r w:rsidRPr="00B9474A">
        <w:rPr>
          <w:rFonts w:ascii="Times New Roman" w:hAnsi="Times New Roman"/>
          <w:color w:val="auto"/>
          <w:sz w:val="24"/>
        </w:rPr>
        <w:t xml:space="preserve">As it was already mentioned the OTI decided to launch a complementary project and finance the mechanical cleaning of the canal using heavy machinery tools. This activity contributed to the objectives of the FAO project and brought an estimated added value of USD 145 000. </w:t>
      </w:r>
    </w:p>
    <w:p w:rsidR="006F7AF0" w:rsidRPr="00AE6C2B" w:rsidRDefault="006F7AF0" w:rsidP="006F7AF0">
      <w:pPr>
        <w:rPr>
          <w:lang w:val="en-GB"/>
        </w:rPr>
      </w:pPr>
    </w:p>
    <w:p w:rsidR="00390366" w:rsidRPr="00AE6C2B" w:rsidRDefault="00B9474A" w:rsidP="00254DEF">
      <w:pPr>
        <w:pStyle w:val="Textoindependiente"/>
        <w:spacing w:before="0" w:after="0"/>
        <w:rPr>
          <w:rFonts w:ascii="Times New Roman" w:hAnsi="Times New Roman"/>
          <w:bCs/>
          <w:color w:val="auto"/>
          <w:sz w:val="24"/>
        </w:rPr>
      </w:pPr>
      <w:r w:rsidRPr="00B9474A">
        <w:rPr>
          <w:rFonts w:ascii="Times New Roman" w:hAnsi="Times New Roman"/>
          <w:bCs/>
          <w:color w:val="auto"/>
          <w:sz w:val="24"/>
        </w:rPr>
        <w:t>In addition, confirming the importance of the project activities, the local administrations actively participated in and contributed to the different project activities. Their support was very instrumental especially in organizing the large gatherings and other events organized by the project at the population level.</w:t>
      </w:r>
    </w:p>
    <w:p w:rsidR="0092500C" w:rsidRPr="00AE6C2B" w:rsidRDefault="0092500C" w:rsidP="00670345">
      <w:pPr>
        <w:pStyle w:val="Textoindependiente"/>
        <w:spacing w:before="0" w:after="0"/>
        <w:ind w:left="720" w:hanging="720"/>
        <w:rPr>
          <w:rFonts w:ascii="Times New Roman" w:hAnsi="Times New Roman"/>
          <w:bCs/>
          <w:color w:val="auto"/>
          <w:sz w:val="24"/>
        </w:rPr>
      </w:pPr>
    </w:p>
    <w:p w:rsidR="0092500C" w:rsidRPr="00B05DCE" w:rsidRDefault="0092500C" w:rsidP="00670345">
      <w:pPr>
        <w:pStyle w:val="Textoindependiente"/>
        <w:spacing w:before="0" w:after="0"/>
        <w:ind w:left="720" w:hanging="720"/>
        <w:rPr>
          <w:rFonts w:ascii="Times New Roman" w:hAnsi="Times New Roman"/>
          <w:bCs/>
          <w:color w:val="auto"/>
          <w:szCs w:val="22"/>
        </w:rPr>
      </w:pPr>
    </w:p>
    <w:p w:rsidR="0092500C" w:rsidRPr="00B05DCE" w:rsidRDefault="0092500C" w:rsidP="00670345">
      <w:pPr>
        <w:pStyle w:val="Textoindependiente"/>
        <w:spacing w:before="0" w:after="0"/>
        <w:ind w:left="720" w:hanging="720"/>
        <w:rPr>
          <w:rFonts w:ascii="Times New Roman" w:hAnsi="Times New Roman"/>
          <w:bCs/>
          <w:color w:val="auto"/>
          <w:szCs w:val="22"/>
        </w:rPr>
      </w:pPr>
    </w:p>
    <w:p w:rsidR="00762EF0" w:rsidRPr="00B05DCE" w:rsidRDefault="00CB62B9" w:rsidP="00670345">
      <w:pPr>
        <w:pStyle w:val="Textoindependiente"/>
        <w:spacing w:before="0" w:after="0"/>
        <w:ind w:left="720" w:hanging="720"/>
        <w:rPr>
          <w:rFonts w:ascii="Times New Roman" w:hAnsi="Times New Roman"/>
          <w:bCs/>
          <w:color w:val="auto"/>
          <w:szCs w:val="22"/>
        </w:rPr>
      </w:pPr>
      <w:r w:rsidRPr="00CB62B9">
        <w:rPr>
          <w:rFonts w:ascii="Times New Roman" w:hAnsi="Times New Roman"/>
          <w:bCs/>
          <w:noProof/>
          <w:color w:val="auto"/>
          <w:szCs w:val="22"/>
          <w:lang w:eastAsia="en-GB"/>
        </w:rPr>
        <w:pict>
          <v:shape id="Text Box 14" o:spid="_x0000_s1029" type="#_x0000_t202" style="position:absolute;left:0;text-align:left;margin-left:17.05pt;margin-top:4.95pt;width:486pt;height:22.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KP8r78vAgAAWAQAAA4AAAAAAAAAAAAAAAAALgIAAGRy&#10;cy9lMm9Eb2MueG1sUEsBAi0AFAAGAAgAAAAhAC88a+PcAAAACAEAAA8AAAAAAAAAAAAAAAAAiQQA&#10;AGRycy9kb3ducmV2LnhtbFBLBQYAAAAABAAEAPMAAACSBQAAAAA=&#10;" fillcolor="#f2f2f2" strokecolor="#d8d8d8">
            <v:textbox>
              <w:txbxContent>
                <w:p w:rsidR="0063591B" w:rsidRPr="001613F4" w:rsidRDefault="0063591B" w:rsidP="00C3581A">
                  <w:pPr>
                    <w:ind w:left="270" w:hanging="270"/>
                    <w:rPr>
                      <w:b/>
                    </w:rPr>
                  </w:pPr>
                  <w:r>
                    <w:rPr>
                      <w:b/>
                    </w:rPr>
                    <w:t>III. EVALUATION &amp; LESSONS LEARNED</w:t>
                  </w:r>
                </w:p>
              </w:txbxContent>
            </v:textbox>
          </v:shape>
        </w:pict>
      </w:r>
    </w:p>
    <w:p w:rsidR="00762EF0" w:rsidRPr="00B05DCE" w:rsidRDefault="00762EF0" w:rsidP="00762EF0">
      <w:pPr>
        <w:pStyle w:val="Textoindependiente"/>
        <w:spacing w:before="120" w:after="0"/>
        <w:ind w:left="360"/>
        <w:rPr>
          <w:rFonts w:ascii="Times New Roman" w:hAnsi="Times New Roman"/>
          <w:color w:val="auto"/>
          <w:szCs w:val="22"/>
        </w:rPr>
      </w:pPr>
    </w:p>
    <w:p w:rsidR="00762EF0" w:rsidRPr="00AE6C2B" w:rsidRDefault="00B9474A" w:rsidP="00762EF0">
      <w:pPr>
        <w:pStyle w:val="Textoindependiente"/>
        <w:numPr>
          <w:ilvl w:val="0"/>
          <w:numId w:val="7"/>
        </w:numPr>
        <w:spacing w:before="120" w:after="0"/>
        <w:rPr>
          <w:rFonts w:ascii="Times New Roman" w:hAnsi="Times New Roman"/>
          <w:color w:val="auto"/>
          <w:sz w:val="24"/>
        </w:rPr>
      </w:pPr>
      <w:r w:rsidRPr="00B9474A">
        <w:rPr>
          <w:rFonts w:ascii="Times New Roman" w:hAnsi="Times New Roman"/>
          <w:bCs/>
          <w:color w:val="auto"/>
          <w:sz w:val="24"/>
        </w:rPr>
        <w:t>Report on any assessments, evaluations or studies undertaken</w:t>
      </w:r>
      <w:r w:rsidRPr="00B9474A">
        <w:rPr>
          <w:rFonts w:ascii="Times New Roman" w:hAnsi="Times New Roman"/>
          <w:b/>
          <w:bCs/>
          <w:color w:val="auto"/>
          <w:sz w:val="24"/>
        </w:rPr>
        <w:t xml:space="preserve"> </w:t>
      </w:r>
      <w:r w:rsidRPr="00B9474A">
        <w:rPr>
          <w:rFonts w:ascii="Times New Roman" w:hAnsi="Times New Roman"/>
          <w:bCs/>
          <w:color w:val="auto"/>
          <w:sz w:val="24"/>
        </w:rPr>
        <w:t xml:space="preserve">relating to the programme and how they were used during implementation. Has there been a final project evaluation and what are the key findings? Provide reasons if no evaluation of the programme have been done yet? </w:t>
      </w:r>
    </w:p>
    <w:p w:rsidR="001F0F29" w:rsidRPr="00AE6C2B" w:rsidRDefault="001F0F29" w:rsidP="00EE59B0">
      <w:pPr>
        <w:pStyle w:val="Textoindependiente"/>
        <w:spacing w:before="120" w:after="0"/>
        <w:rPr>
          <w:rFonts w:ascii="Times New Roman" w:hAnsi="Times New Roman"/>
          <w:color w:val="auto"/>
          <w:sz w:val="24"/>
        </w:rPr>
      </w:pPr>
    </w:p>
    <w:p w:rsidR="00EE59B0" w:rsidRPr="00AE6C2B" w:rsidRDefault="00B9474A" w:rsidP="00EE59B0">
      <w:pPr>
        <w:pStyle w:val="Textoindependiente"/>
        <w:spacing w:before="120" w:after="0"/>
        <w:rPr>
          <w:rFonts w:ascii="Times New Roman" w:hAnsi="Times New Roman"/>
          <w:color w:val="auto"/>
          <w:sz w:val="24"/>
        </w:rPr>
      </w:pPr>
      <w:r w:rsidRPr="00B9474A">
        <w:rPr>
          <w:rFonts w:ascii="Times New Roman" w:hAnsi="Times New Roman"/>
          <w:color w:val="auto"/>
          <w:sz w:val="24"/>
        </w:rPr>
        <w:t>During May 2012 an Evaluation team from the PBF conducted a detailed assessment of the IRF 1 and IRF 2 project implementation and results in Kyrgyzstan and their report is expected.</w:t>
      </w:r>
    </w:p>
    <w:p w:rsidR="0071402A" w:rsidRPr="00AE6C2B" w:rsidRDefault="00B9474A" w:rsidP="0071402A">
      <w:pPr>
        <w:pStyle w:val="Textoindependiente"/>
        <w:spacing w:before="120" w:after="120"/>
        <w:rPr>
          <w:rFonts w:ascii="Times New Roman" w:hAnsi="Times New Roman"/>
          <w:color w:val="auto"/>
          <w:sz w:val="24"/>
        </w:rPr>
      </w:pPr>
      <w:r w:rsidRPr="00B9474A">
        <w:rPr>
          <w:rFonts w:ascii="Times New Roman" w:hAnsi="Times New Roman"/>
          <w:color w:val="auto"/>
          <w:sz w:val="24"/>
        </w:rPr>
        <w:t xml:space="preserve">FAO conducted a final survey among the beneficiaries of the project. The survey covered beneficiaries from upstream and downstream canal locations, and villages populated by Uzbek, Kyrgyz, Tajik and other nationalities to collect quantitative information about the background situation and existing water distribution and interethnic relation issues. In addition, qualitative data obtained from the focus group discussions are viewed as complementary to the collected quantitative information. A total of 363 household questionnaires (HHQ) were administered in the area and the collected data was analysed. </w:t>
      </w:r>
    </w:p>
    <w:p w:rsidR="0086682C" w:rsidRPr="00AE6C2B" w:rsidRDefault="0086682C" w:rsidP="001F0F29">
      <w:pPr>
        <w:pStyle w:val="Textoindependiente"/>
        <w:spacing w:before="120" w:after="120"/>
        <w:rPr>
          <w:rFonts w:ascii="Times New Roman" w:hAnsi="Times New Roman"/>
          <w:color w:val="auto"/>
          <w:sz w:val="24"/>
        </w:rPr>
      </w:pPr>
    </w:p>
    <w:p w:rsidR="0071402A" w:rsidRPr="00AE6C2B" w:rsidRDefault="00B9474A" w:rsidP="002F21EF">
      <w:pPr>
        <w:pStyle w:val="Textoindependiente"/>
        <w:spacing w:before="120" w:after="120"/>
        <w:rPr>
          <w:rFonts w:ascii="Times New Roman" w:hAnsi="Times New Roman"/>
          <w:color w:val="auto"/>
          <w:sz w:val="24"/>
        </w:rPr>
      </w:pPr>
      <w:r w:rsidRPr="00B9474A">
        <w:rPr>
          <w:rFonts w:ascii="Times New Roman" w:hAnsi="Times New Roman"/>
          <w:color w:val="auto"/>
          <w:sz w:val="24"/>
        </w:rPr>
        <w:t xml:space="preserve">The final survey showed that about 92 percent of farmers became satisfied with the distribution of water and 95 percent received water fulfilling their crop requirements. About 90percent of households </w:t>
      </w:r>
      <w:r w:rsidRPr="00B9474A">
        <w:rPr>
          <w:rFonts w:ascii="Times New Roman" w:hAnsi="Times New Roman"/>
          <w:color w:val="auto"/>
          <w:sz w:val="24"/>
        </w:rPr>
        <w:lastRenderedPageBreak/>
        <w:t>became satisfied with the water delivery capacity of the canals at the end of the project. All beneficiaries interviewed at the final survey were satisfied with the performance of their WUA’s and consider the capacity of the water management board satisfactory to serve farmers’ needs. The interviewed beneficiaries were also asked about their willingness to join hands with other people to do some collective work, in the interest of the community. The collected information revealed that about 97 percent of the interviewees expressed willingness to work jointly with other community members for any type of joint work which would be good for the welfare of their community.</w:t>
      </w:r>
    </w:p>
    <w:p w:rsidR="0071402A" w:rsidRPr="00AE6C2B" w:rsidRDefault="00B9474A" w:rsidP="002F21EF">
      <w:pPr>
        <w:pStyle w:val="Textoindependiente"/>
        <w:spacing w:before="120" w:after="120"/>
        <w:rPr>
          <w:rFonts w:ascii="Times New Roman" w:hAnsi="Times New Roman"/>
          <w:color w:val="auto"/>
          <w:sz w:val="24"/>
        </w:rPr>
      </w:pPr>
      <w:r w:rsidRPr="00B9474A">
        <w:rPr>
          <w:rFonts w:ascii="Times New Roman" w:hAnsi="Times New Roman"/>
          <w:color w:val="auto"/>
          <w:sz w:val="24"/>
        </w:rPr>
        <w:t>At the beginning of the project the water distribution was inequitable to a majority of the respondents (87 percent) and only half of the respondents perceived that the water was equitably distributed. Water distribution plans were not designed and everyone started using water whenever it became available in the canal. In the beginning of the project many farmers complained that some farmers used water from the canal during night time, when use was hard to control, resulting in inadequate water supply to the downstream farms. After project completion some 96 percent of the respondents expressed that they received more water compared to the previous year and many arguments that existed before between the farmers were resolved. Information collected both from the upstream and downstream areas about the sufficiency of irrigation water from the canal during this year’s irrigation season showed that 92 percent of respondents are satisfied with the current water supply and are confident that it will be sufficient until the end of the irrigation cycle in autumn. Some 80 percent of farmers expect to harvest about 50 percent more yields compared to the previous year because of improved access to irrigation water.</w:t>
      </w:r>
    </w:p>
    <w:p w:rsidR="0071402A" w:rsidRPr="00AE6C2B" w:rsidRDefault="00B9474A" w:rsidP="0071402A">
      <w:pPr>
        <w:autoSpaceDE w:val="0"/>
        <w:autoSpaceDN w:val="0"/>
        <w:adjustRightInd w:val="0"/>
        <w:spacing w:before="120" w:after="120"/>
        <w:jc w:val="both"/>
        <w:outlineLvl w:val="0"/>
      </w:pPr>
      <w:r w:rsidRPr="00B9474A">
        <w:rPr>
          <w:lang w:val="en-GB"/>
        </w:rPr>
        <w:t>Assessment</w:t>
      </w:r>
      <w:r w:rsidRPr="00B9474A">
        <w:t xml:space="preserve"> of perceptions of the beneficiaries showed that the level of trust between neighbors had increased (96</w:t>
      </w:r>
      <w:r w:rsidR="00B24BF4" w:rsidRPr="00AE6C2B">
        <w:t xml:space="preserve"> </w:t>
      </w:r>
      <w:r w:rsidRPr="00B9474A">
        <w:rPr>
          <w:lang w:val="en-GB"/>
        </w:rPr>
        <w:t>percent).</w:t>
      </w:r>
      <w:r w:rsidRPr="00B9474A">
        <w:t xml:space="preserve"> Only about 10</w:t>
      </w:r>
      <w:r w:rsidR="00B24BF4" w:rsidRPr="00AE6C2B">
        <w:t xml:space="preserve"> </w:t>
      </w:r>
      <w:r w:rsidRPr="00B9474A">
        <w:rPr>
          <w:lang w:val="en-GB"/>
        </w:rPr>
        <w:t>percent</w:t>
      </w:r>
      <w:r w:rsidRPr="00B9474A">
        <w:t xml:space="preserve"> of respondents remained concerned about security situation. As an indication of hope and trust for a prosperous future about 80</w:t>
      </w:r>
      <w:r w:rsidR="00B24BF4" w:rsidRPr="00AE6C2B">
        <w:t xml:space="preserve"> </w:t>
      </w:r>
      <w:r w:rsidRPr="00B9474A">
        <w:rPr>
          <w:lang w:val="en-GB"/>
        </w:rPr>
        <w:t>percent</w:t>
      </w:r>
      <w:r w:rsidRPr="00B9474A">
        <w:t xml:space="preserve"> of respondents noted that they repaired their houses and some 98</w:t>
      </w:r>
      <w:r w:rsidR="00B24BF4" w:rsidRPr="00AE6C2B">
        <w:t xml:space="preserve"> </w:t>
      </w:r>
      <w:r w:rsidRPr="00B9474A">
        <w:rPr>
          <w:lang w:val="en-GB"/>
        </w:rPr>
        <w:t xml:space="preserve">percent </w:t>
      </w:r>
      <w:r w:rsidRPr="00B9474A">
        <w:t>of the respondents expressed that they are optimistic about their future.</w:t>
      </w:r>
    </w:p>
    <w:p w:rsidR="0071402A" w:rsidRPr="00AE6C2B" w:rsidRDefault="00B9474A" w:rsidP="0071402A">
      <w:pPr>
        <w:autoSpaceDE w:val="0"/>
        <w:autoSpaceDN w:val="0"/>
        <w:adjustRightInd w:val="0"/>
        <w:spacing w:before="120" w:after="120"/>
        <w:jc w:val="both"/>
      </w:pPr>
      <w:r w:rsidRPr="00B9474A">
        <w:t xml:space="preserve">Overall, the perceptions of the people were found to be very positive about the project. The Focus Group Discussions (FGD) revealed a good mood and optimistic view of participants of the future. Participants were satisfied with the project results and expressed gratitude to participating NGOs, FAO, WFP and the donor. Some participants expressed that the FFW initiative helped them a lot. During the spring planting season they spent all their money for seeds and their winter reserves of food and cash were nearly exhausted. The FFW initiative helped these vulnerable farmers to retain family food intake norms and gained them some time for finding a job and earning money. </w:t>
      </w:r>
    </w:p>
    <w:p w:rsidR="0071402A" w:rsidRPr="00AE6C2B" w:rsidRDefault="00B9474A" w:rsidP="0071402A">
      <w:pPr>
        <w:autoSpaceDE w:val="0"/>
        <w:autoSpaceDN w:val="0"/>
        <w:adjustRightInd w:val="0"/>
        <w:spacing w:before="120" w:after="120"/>
        <w:jc w:val="both"/>
      </w:pPr>
      <w:r w:rsidRPr="00B9474A">
        <w:t xml:space="preserve">All participants of the FGDs provided positive feedback about the trainings conducted during the project on efficient water use. It was noted that many farmers did not have enough knowledge and could not obtain good harvests. Farmer Field Schools (FFS) established by the project helped them to gain the necessary knowledge. Farmers trained in the Farmer Field Schools continue transferring their knowledge to other farmers and have already reached over 541 people from the different villages. Beneficiaries noted that the FFS is an effective system to gain knowledge and at the same time discuss other topics of common interest. Farmers expressed the need for conducting more trainings on effective farming practices.  </w:t>
      </w:r>
    </w:p>
    <w:p w:rsidR="0071402A" w:rsidRPr="00AE6C2B" w:rsidRDefault="00B9474A" w:rsidP="0071402A">
      <w:pPr>
        <w:autoSpaceDE w:val="0"/>
        <w:autoSpaceDN w:val="0"/>
        <w:adjustRightInd w:val="0"/>
        <w:spacing w:before="120" w:after="120"/>
        <w:jc w:val="both"/>
      </w:pPr>
      <w:r w:rsidRPr="00B9474A">
        <w:t>Farmers are hopeful that in the next few farming seasons they will be able to harvest more and thus trade more of their products, leading to increased income for their families, but also more and better investments on their land.</w:t>
      </w:r>
    </w:p>
    <w:p w:rsidR="00B64F5A" w:rsidRPr="00AE6C2B" w:rsidRDefault="00B9474A" w:rsidP="00762EF0">
      <w:pPr>
        <w:pStyle w:val="Textoindependiente"/>
        <w:numPr>
          <w:ilvl w:val="0"/>
          <w:numId w:val="7"/>
        </w:numPr>
        <w:spacing w:before="120" w:after="0"/>
        <w:rPr>
          <w:rFonts w:ascii="Times New Roman" w:hAnsi="Times New Roman"/>
          <w:color w:val="auto"/>
          <w:sz w:val="24"/>
        </w:rPr>
      </w:pPr>
      <w:r w:rsidRPr="00B9474A">
        <w:rPr>
          <w:rFonts w:ascii="Times New Roman" w:hAnsi="Times New Roman"/>
          <w:bCs/>
          <w:color w:val="auto"/>
          <w:sz w:val="24"/>
        </w:rPr>
        <w:t xml:space="preserve">Explain, if relevant, challenges such as delays in programme implementation, and the nature of the constraints such as management arrangements, human resources, as well as the actions taken to mitigate, and how such challenges and/or actions impacted on the overall achievement of results. </w:t>
      </w:r>
    </w:p>
    <w:p w:rsidR="0071402A" w:rsidRPr="00AE6C2B" w:rsidRDefault="0071402A" w:rsidP="0071402A">
      <w:pPr>
        <w:pStyle w:val="Textoindependiente"/>
        <w:spacing w:before="120" w:after="0"/>
        <w:ind w:left="720"/>
        <w:rPr>
          <w:rFonts w:ascii="Times New Roman" w:hAnsi="Times New Roman"/>
          <w:color w:val="auto"/>
          <w:sz w:val="24"/>
        </w:rPr>
      </w:pPr>
    </w:p>
    <w:p w:rsidR="0071402A" w:rsidRPr="00AE6C2B" w:rsidRDefault="00B9474A" w:rsidP="0071402A">
      <w:pPr>
        <w:tabs>
          <w:tab w:val="left" w:pos="708"/>
          <w:tab w:val="left" w:pos="1416"/>
          <w:tab w:val="left" w:pos="2124"/>
          <w:tab w:val="left" w:pos="2715"/>
        </w:tabs>
        <w:spacing w:after="120"/>
        <w:jc w:val="both"/>
      </w:pPr>
      <w:r w:rsidRPr="00B9474A">
        <w:t xml:space="preserve">At </w:t>
      </w:r>
      <w:r w:rsidRPr="00B9474A">
        <w:rPr>
          <w:color w:val="000000"/>
        </w:rPr>
        <w:t xml:space="preserve">the start of the project, it was quite hard to mobilize people for the joint cleaning of canals due to the existing ethnicity divides. After long negotiations and explanatory works carried out by the project team and staff of the WUAs, people were convinced to undertake joint activities. Also it took some time to explain to the people that cleaning activities were for their good. During the Soviet times all </w:t>
      </w:r>
      <w:r w:rsidRPr="00B9474A">
        <w:rPr>
          <w:color w:val="000000"/>
        </w:rPr>
        <w:lastRenderedPageBreak/>
        <w:t>irrigation canals belonged to the government, but now the irrigation canals belong to the farmers and serve their needs regardless of ethnicities and existing fears after the recent conflict. Farmers were also found to have little knowledge of their rights and duties in the privatized irrigation systems, of work of the WUAs, shared roles and responsibilities.</w:t>
      </w:r>
    </w:p>
    <w:p w:rsidR="0071402A" w:rsidRPr="00AE6C2B" w:rsidRDefault="00B9474A" w:rsidP="00EE59B0">
      <w:pPr>
        <w:tabs>
          <w:tab w:val="left" w:pos="708"/>
          <w:tab w:val="left" w:pos="1416"/>
          <w:tab w:val="left" w:pos="2124"/>
          <w:tab w:val="left" w:pos="2715"/>
        </w:tabs>
        <w:spacing w:after="120"/>
        <w:jc w:val="both"/>
        <w:rPr>
          <w:color w:val="000000"/>
        </w:rPr>
      </w:pPr>
      <w:r w:rsidRPr="00B9474A">
        <w:rPr>
          <w:color w:val="000000"/>
        </w:rPr>
        <w:t>Project resources were inadequate for undertaking mechanical cleaning and lining of parts of the canals. If not undertaken, the water supply capacity of the canals could not be increased to the adequately high level. This issue found a positive solution after negotiations with the OTI/USAID office in Bishkek. The OTI agreed to undertake these costly activities that further enhanced the results of the project.</w:t>
      </w:r>
    </w:p>
    <w:p w:rsidR="00EE59B0" w:rsidRPr="00AE6C2B" w:rsidRDefault="00EE59B0" w:rsidP="00EE59B0">
      <w:pPr>
        <w:pStyle w:val="Textoindependiente"/>
        <w:spacing w:before="120" w:after="0"/>
        <w:ind w:left="720"/>
        <w:rPr>
          <w:rFonts w:ascii="Times New Roman" w:hAnsi="Times New Roman"/>
          <w:color w:val="auto"/>
          <w:sz w:val="24"/>
        </w:rPr>
      </w:pPr>
    </w:p>
    <w:p w:rsidR="00587BB4" w:rsidRPr="00AE6C2B" w:rsidRDefault="00B9474A" w:rsidP="00587BB4">
      <w:pPr>
        <w:pStyle w:val="Textoindependiente"/>
        <w:numPr>
          <w:ilvl w:val="0"/>
          <w:numId w:val="7"/>
        </w:numPr>
        <w:spacing w:before="120" w:after="0"/>
        <w:rPr>
          <w:rFonts w:ascii="Times New Roman" w:hAnsi="Times New Roman"/>
          <w:color w:val="auto"/>
          <w:sz w:val="24"/>
        </w:rPr>
      </w:pPr>
      <w:r w:rsidRPr="00B9474A">
        <w:rPr>
          <w:rFonts w:ascii="Times New Roman" w:hAnsi="Times New Roman"/>
          <w:bCs/>
          <w:color w:val="auto"/>
          <w:sz w:val="24"/>
        </w:rPr>
        <w:t xml:space="preserve">Report key lessons learned that would facilitate future programme design and implementation, including issues related to management arrangements, human resources, resources, etc., </w:t>
      </w:r>
    </w:p>
    <w:p w:rsidR="00CB62B9" w:rsidRDefault="00B9474A">
      <w:pPr>
        <w:pStyle w:val="Textoindependiente"/>
        <w:rPr>
          <w:rFonts w:ascii="Times New Roman" w:hAnsi="Times New Roman"/>
          <w:color w:val="auto"/>
          <w:sz w:val="24"/>
        </w:rPr>
      </w:pPr>
      <w:r w:rsidRPr="00B9474A">
        <w:rPr>
          <w:rFonts w:ascii="Times New Roman" w:hAnsi="Times New Roman"/>
          <w:color w:val="auto"/>
          <w:sz w:val="24"/>
        </w:rPr>
        <w:t xml:space="preserve">This project applied an innovative approach of using agriculture based activities for restoration of lost community ties after interethnic conflict, reconciliation between the ethnic groups of communities and peace-building. Using irrigation water and canal cleaning as a platform was a good model that is very well known historically in the Central Asian region when all people have to come together for joint cleaning of canals. Therefore the model already existed in peoples mind and it was not difficult for the project to reveal it. However, a good lesson learned from project implementation is that the initiative should be made as comprehensive as possible to sustain the results of the </w:t>
      </w:r>
      <w:r w:rsidR="001204F3" w:rsidRPr="00B9474A">
        <w:rPr>
          <w:rFonts w:ascii="Times New Roman" w:hAnsi="Times New Roman"/>
          <w:color w:val="auto"/>
          <w:sz w:val="24"/>
        </w:rPr>
        <w:t xml:space="preserve">activities </w:t>
      </w:r>
      <w:r w:rsidR="001204F3">
        <w:rPr>
          <w:rFonts w:ascii="Times New Roman" w:hAnsi="Times New Roman"/>
          <w:color w:val="auto"/>
          <w:sz w:val="24"/>
        </w:rPr>
        <w:t>through</w:t>
      </w:r>
      <w:r w:rsidR="004A2807">
        <w:rPr>
          <w:rFonts w:ascii="Times New Roman" w:hAnsi="Times New Roman"/>
          <w:color w:val="auto"/>
          <w:sz w:val="24"/>
        </w:rPr>
        <w:t xml:space="preserve"> fu</w:t>
      </w:r>
      <w:r w:rsidR="0063591B">
        <w:rPr>
          <w:rFonts w:ascii="Times New Roman" w:hAnsi="Times New Roman"/>
          <w:color w:val="auto"/>
          <w:sz w:val="24"/>
        </w:rPr>
        <w:t>r</w:t>
      </w:r>
      <w:r w:rsidR="004A2807">
        <w:rPr>
          <w:rFonts w:ascii="Times New Roman" w:hAnsi="Times New Roman"/>
          <w:color w:val="auto"/>
          <w:sz w:val="24"/>
        </w:rPr>
        <w:t xml:space="preserve">ther adoption and introduction FAO methods and methodologies </w:t>
      </w:r>
      <w:r w:rsidRPr="00B9474A">
        <w:rPr>
          <w:rFonts w:ascii="Times New Roman" w:hAnsi="Times New Roman"/>
          <w:color w:val="auto"/>
          <w:sz w:val="24"/>
        </w:rPr>
        <w:t>and consequently the durability of the established peace.</w:t>
      </w:r>
      <w:r w:rsidR="004A2807">
        <w:rPr>
          <w:rFonts w:ascii="Times New Roman" w:hAnsi="Times New Roman"/>
          <w:color w:val="auto"/>
          <w:sz w:val="24"/>
        </w:rPr>
        <w:t xml:space="preserve"> </w:t>
      </w:r>
      <w:r w:rsidR="001204F3">
        <w:rPr>
          <w:rFonts w:ascii="Times New Roman" w:hAnsi="Times New Roman"/>
          <w:color w:val="auto"/>
          <w:sz w:val="24"/>
        </w:rPr>
        <w:t xml:space="preserve">For instance, </w:t>
      </w:r>
      <w:r w:rsidR="004A2807">
        <w:rPr>
          <w:rFonts w:ascii="Times New Roman" w:hAnsi="Times New Roman"/>
          <w:color w:val="auto"/>
          <w:sz w:val="24"/>
        </w:rPr>
        <w:t xml:space="preserve">successful </w:t>
      </w:r>
      <w:r w:rsidR="001204F3">
        <w:rPr>
          <w:rFonts w:ascii="Times New Roman" w:hAnsi="Times New Roman"/>
          <w:color w:val="auto"/>
          <w:sz w:val="24"/>
        </w:rPr>
        <w:t xml:space="preserve">collaboration </w:t>
      </w:r>
      <w:r w:rsidR="004A2807">
        <w:rPr>
          <w:rFonts w:ascii="Times New Roman" w:hAnsi="Times New Roman"/>
          <w:color w:val="auto"/>
          <w:sz w:val="24"/>
        </w:rPr>
        <w:t>of</w:t>
      </w:r>
      <w:r w:rsidR="0063591B">
        <w:rPr>
          <w:rFonts w:ascii="Times New Roman" w:hAnsi="Times New Roman"/>
          <w:color w:val="auto"/>
          <w:sz w:val="24"/>
        </w:rPr>
        <w:t xml:space="preserve"> </w:t>
      </w:r>
      <w:r w:rsidR="00657510" w:rsidRPr="00657510">
        <w:rPr>
          <w:rFonts w:ascii="Times New Roman" w:hAnsi="Times New Roman"/>
          <w:color w:val="auto"/>
          <w:sz w:val="24"/>
        </w:rPr>
        <w:t xml:space="preserve">‘Cultivating Peace’ – Using water-based agriculture to facilitate reconciliation among multi-ethnic residents of Kara Suu” programme and FAO GCP/RER/026/AUS project  has generated synergy, engendered remarkable </w:t>
      </w:r>
      <w:r w:rsidR="004A2807">
        <w:rPr>
          <w:rFonts w:ascii="Times New Roman" w:hAnsi="Times New Roman"/>
          <w:color w:val="auto"/>
          <w:sz w:val="24"/>
        </w:rPr>
        <w:t>accomplishments and findings</w:t>
      </w:r>
      <w:r w:rsidR="001204F3">
        <w:rPr>
          <w:rFonts w:ascii="Times New Roman" w:hAnsi="Times New Roman"/>
          <w:color w:val="auto"/>
          <w:sz w:val="24"/>
        </w:rPr>
        <w:t xml:space="preserve"> which </w:t>
      </w:r>
      <w:r w:rsidR="004A2807">
        <w:rPr>
          <w:rFonts w:ascii="Times New Roman" w:hAnsi="Times New Roman"/>
          <w:color w:val="auto"/>
          <w:sz w:val="24"/>
        </w:rPr>
        <w:t xml:space="preserve"> can be transferred to new projects that </w:t>
      </w:r>
      <w:r w:rsidR="004A2807" w:rsidRPr="004A2807">
        <w:rPr>
          <w:rFonts w:ascii="Times New Roman" w:hAnsi="Times New Roman"/>
          <w:color w:val="auto"/>
          <w:sz w:val="24"/>
        </w:rPr>
        <w:t>obvious</w:t>
      </w:r>
      <w:r w:rsidR="004A2807">
        <w:rPr>
          <w:rFonts w:ascii="Times New Roman" w:hAnsi="Times New Roman"/>
          <w:color w:val="auto"/>
          <w:sz w:val="24"/>
        </w:rPr>
        <w:t>ly  will contribute to well balanced comprehensive approach.</w:t>
      </w:r>
    </w:p>
    <w:p w:rsidR="00B90D9E" w:rsidRPr="00AE6C2B" w:rsidRDefault="00B9474A" w:rsidP="0071402A">
      <w:pPr>
        <w:pStyle w:val="Textoindependiente"/>
        <w:spacing w:before="120" w:after="0"/>
        <w:rPr>
          <w:rFonts w:ascii="Times New Roman" w:hAnsi="Times New Roman"/>
          <w:color w:val="auto"/>
          <w:sz w:val="24"/>
        </w:rPr>
      </w:pPr>
      <w:r w:rsidRPr="00B9474A">
        <w:rPr>
          <w:rFonts w:ascii="Times New Roman" w:hAnsi="Times New Roman"/>
          <w:color w:val="auto"/>
          <w:sz w:val="24"/>
        </w:rPr>
        <w:t xml:space="preserve">The FAO proposed model of combining technical trainings, field works, food compensation, engineering works and organizing social events confirmed the need for a well balanced, comprehensive approach to achieve good results. Lack of any of the listed elements could potentially reduce the overall efficiency especially considering the very limited budget that was allocated for this project. Overall, the project was successful and its model can be used for replication in other similar post conflict contexts. </w:t>
      </w:r>
    </w:p>
    <w:p w:rsidR="00EE59B0" w:rsidRPr="00B05DCE" w:rsidRDefault="00EE59B0" w:rsidP="00EE59B0">
      <w:pPr>
        <w:autoSpaceDE w:val="0"/>
        <w:autoSpaceDN w:val="0"/>
        <w:adjustRightInd w:val="0"/>
        <w:spacing w:after="120"/>
        <w:jc w:val="both"/>
        <w:rPr>
          <w:sz w:val="22"/>
          <w:szCs w:val="22"/>
        </w:rPr>
      </w:pPr>
    </w:p>
    <w:p w:rsidR="00EF7C19" w:rsidRPr="00B05DCE" w:rsidRDefault="00EF7C19" w:rsidP="00587BB4">
      <w:pPr>
        <w:pStyle w:val="Textoindependiente"/>
        <w:spacing w:before="120" w:after="0"/>
        <w:ind w:left="720"/>
        <w:rPr>
          <w:rFonts w:ascii="Times New Roman" w:hAnsi="Times New Roman"/>
          <w:color w:val="auto"/>
          <w:szCs w:val="22"/>
          <w:lang w:val="en-US"/>
        </w:rPr>
        <w:sectPr w:rsidR="00EF7C19" w:rsidRPr="00B05DCE" w:rsidSect="00FB48BB">
          <w:footerReference w:type="even" r:id="rId12"/>
          <w:footerReference w:type="default" r:id="rId13"/>
          <w:pgSz w:w="11907" w:h="16839" w:code="9"/>
          <w:pgMar w:top="810" w:right="1267" w:bottom="720" w:left="806" w:header="720" w:footer="187" w:gutter="0"/>
          <w:cols w:space="720"/>
          <w:docGrid w:linePitch="360"/>
        </w:sectPr>
      </w:pPr>
    </w:p>
    <w:p w:rsidR="00F3492E" w:rsidRPr="00B05DCE" w:rsidRDefault="00CB62B9" w:rsidP="00F3492E">
      <w:pPr>
        <w:rPr>
          <w:b/>
          <w:sz w:val="22"/>
          <w:szCs w:val="22"/>
        </w:rPr>
      </w:pPr>
      <w:r w:rsidRPr="00CB62B9">
        <w:rPr>
          <w:b/>
          <w:noProof/>
          <w:sz w:val="22"/>
          <w:szCs w:val="22"/>
          <w:lang w:val="en-GB" w:eastAsia="en-GB"/>
        </w:rPr>
        <w:lastRenderedPageBreak/>
        <w:pict>
          <v:shape id="Text Box 15" o:spid="_x0000_s1030" type="#_x0000_t202" style="position:absolute;margin-left:42pt;margin-top:13.05pt;width:486pt;height:22.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" fillcolor="#f2f2f2" strokecolor="#d8d8d8">
            <v:textbox>
              <w:txbxContent>
                <w:p w:rsidR="0063591B" w:rsidRPr="001613F4" w:rsidRDefault="0063591B" w:rsidP="00762EF0">
                  <w:pPr>
                    <w:ind w:left="360"/>
                    <w:rPr>
                      <w:b/>
                    </w:rPr>
                  </w:pPr>
                  <w:r>
                    <w:rPr>
                      <w:b/>
                    </w:rPr>
                    <w:t>IV. INDICATOR BASED PERFORMANCE ASSESSMENT</w:t>
                  </w:r>
                </w:p>
              </w:txbxContent>
            </v:textbox>
          </v:shape>
        </w:pict>
      </w:r>
    </w:p>
    <w:p w:rsidR="00F3492E" w:rsidRPr="00B05DCE" w:rsidRDefault="002A0C41" w:rsidP="00F3492E">
      <w:pPr>
        <w:rPr>
          <w:b/>
          <w:sz w:val="22"/>
          <w:szCs w:val="22"/>
        </w:rPr>
      </w:pPr>
      <w:r w:rsidRPr="00B05DCE">
        <w:rPr>
          <w:b/>
          <w:sz w:val="22"/>
          <w:szCs w:val="22"/>
        </w:rPr>
        <w:t xml:space="preserve">              </w:t>
      </w:r>
    </w:p>
    <w:p w:rsidR="00F3492E" w:rsidRPr="00B05DCE" w:rsidRDefault="00F3492E" w:rsidP="00F3492E">
      <w:pPr>
        <w:rPr>
          <w:b/>
          <w:sz w:val="22"/>
          <w:szCs w:val="22"/>
        </w:rPr>
      </w:pPr>
    </w:p>
    <w:tbl>
      <w:tblPr>
        <w:tblW w:w="1396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2"/>
        <w:gridCol w:w="1749"/>
        <w:gridCol w:w="105"/>
        <w:gridCol w:w="1071"/>
        <w:gridCol w:w="63"/>
        <w:gridCol w:w="1113"/>
        <w:gridCol w:w="1580"/>
        <w:gridCol w:w="1925"/>
        <w:gridCol w:w="88"/>
        <w:gridCol w:w="2098"/>
        <w:gridCol w:w="2094"/>
      </w:tblGrid>
      <w:tr w:rsidR="00986BAA" w:rsidRPr="00C540E8" w:rsidTr="009175BB">
        <w:tc>
          <w:tcPr>
            <w:tcW w:w="2082" w:type="dxa"/>
          </w:tcPr>
          <w:p w:rsidR="00986BAA" w:rsidRPr="00C540E8" w:rsidRDefault="00986BAA" w:rsidP="00853AF9">
            <w:pPr>
              <w:jc w:val="center"/>
            </w:pPr>
          </w:p>
        </w:tc>
        <w:tc>
          <w:tcPr>
            <w:tcW w:w="1749" w:type="dxa"/>
          </w:tcPr>
          <w:p w:rsidR="00986BAA" w:rsidRPr="00C540E8" w:rsidRDefault="00B9474A" w:rsidP="00853AF9">
            <w:pPr>
              <w:jc w:val="center"/>
              <w:rPr>
                <w:b/>
              </w:rPr>
            </w:pPr>
            <w:r w:rsidRPr="00B9474A">
              <w:rPr>
                <w:b/>
              </w:rPr>
              <w:t>Performance Indicators</w:t>
            </w:r>
          </w:p>
        </w:tc>
        <w:tc>
          <w:tcPr>
            <w:tcW w:w="1176" w:type="dxa"/>
            <w:gridSpan w:val="2"/>
          </w:tcPr>
          <w:p w:rsidR="00986BAA" w:rsidRPr="00C540E8" w:rsidRDefault="00B9474A" w:rsidP="00853AF9">
            <w:pPr>
              <w:jc w:val="center"/>
              <w:rPr>
                <w:b/>
              </w:rPr>
            </w:pPr>
            <w:r w:rsidRPr="00B9474A">
              <w:rPr>
                <w:b/>
              </w:rPr>
              <w:t>Indicator Baselines</w:t>
            </w:r>
          </w:p>
        </w:tc>
        <w:tc>
          <w:tcPr>
            <w:tcW w:w="1176" w:type="dxa"/>
            <w:gridSpan w:val="2"/>
          </w:tcPr>
          <w:p w:rsidR="00986BAA" w:rsidRPr="00C540E8" w:rsidRDefault="00B9474A" w:rsidP="00853AF9">
            <w:pPr>
              <w:jc w:val="center"/>
              <w:rPr>
                <w:b/>
              </w:rPr>
            </w:pPr>
            <w:r w:rsidRPr="00B9474A">
              <w:rPr>
                <w:b/>
              </w:rPr>
              <w:t>Planned Indicator Targets</w:t>
            </w:r>
          </w:p>
        </w:tc>
        <w:tc>
          <w:tcPr>
            <w:tcW w:w="1580" w:type="dxa"/>
          </w:tcPr>
          <w:p w:rsidR="00986BAA" w:rsidRPr="00C540E8" w:rsidRDefault="00B9474A" w:rsidP="00853AF9">
            <w:pPr>
              <w:jc w:val="center"/>
              <w:rPr>
                <w:b/>
              </w:rPr>
            </w:pPr>
            <w:r w:rsidRPr="00B9474A">
              <w:rPr>
                <w:b/>
              </w:rPr>
              <w:t>Achieved Indicator Targets</w:t>
            </w:r>
          </w:p>
        </w:tc>
        <w:tc>
          <w:tcPr>
            <w:tcW w:w="1925" w:type="dxa"/>
          </w:tcPr>
          <w:p w:rsidR="00986BAA" w:rsidRPr="00C540E8" w:rsidRDefault="00B9474A" w:rsidP="00853AF9">
            <w:pPr>
              <w:jc w:val="center"/>
              <w:rPr>
                <w:b/>
              </w:rPr>
            </w:pPr>
            <w:r w:rsidRPr="00B9474A">
              <w:rPr>
                <w:b/>
              </w:rPr>
              <w:t>Reasons for Variance</w:t>
            </w:r>
          </w:p>
          <w:p w:rsidR="00986BAA" w:rsidRPr="00C540E8" w:rsidRDefault="00B9474A" w:rsidP="00853AF9">
            <w:pPr>
              <w:jc w:val="center"/>
              <w:rPr>
                <w:b/>
              </w:rPr>
            </w:pPr>
            <w:r w:rsidRPr="00B9474A">
              <w:rPr>
                <w:b/>
              </w:rPr>
              <w:t>(if any)</w:t>
            </w:r>
          </w:p>
        </w:tc>
        <w:tc>
          <w:tcPr>
            <w:tcW w:w="2186" w:type="dxa"/>
            <w:gridSpan w:val="2"/>
          </w:tcPr>
          <w:p w:rsidR="00986BAA" w:rsidRPr="00C540E8" w:rsidRDefault="00B9474A" w:rsidP="00853AF9">
            <w:pPr>
              <w:jc w:val="center"/>
              <w:rPr>
                <w:b/>
              </w:rPr>
            </w:pPr>
            <w:r w:rsidRPr="00B9474A">
              <w:rPr>
                <w:b/>
              </w:rPr>
              <w:t>Source of Verification</w:t>
            </w:r>
          </w:p>
        </w:tc>
        <w:tc>
          <w:tcPr>
            <w:tcW w:w="2094" w:type="dxa"/>
          </w:tcPr>
          <w:p w:rsidR="00986BAA" w:rsidRPr="00C540E8" w:rsidRDefault="00B9474A" w:rsidP="00853AF9">
            <w:pPr>
              <w:jc w:val="center"/>
              <w:rPr>
                <w:b/>
              </w:rPr>
            </w:pPr>
            <w:r w:rsidRPr="00B9474A">
              <w:rPr>
                <w:b/>
              </w:rPr>
              <w:t xml:space="preserve">Comments </w:t>
            </w:r>
          </w:p>
          <w:p w:rsidR="00986BAA" w:rsidRPr="00C540E8" w:rsidRDefault="00B9474A" w:rsidP="00853AF9">
            <w:pPr>
              <w:jc w:val="center"/>
              <w:rPr>
                <w:b/>
              </w:rPr>
            </w:pPr>
            <w:r w:rsidRPr="00B9474A">
              <w:rPr>
                <w:b/>
              </w:rPr>
              <w:t>(if any)</w:t>
            </w:r>
          </w:p>
        </w:tc>
      </w:tr>
      <w:tr w:rsidR="00986BAA" w:rsidRPr="00C540E8" w:rsidTr="009175BB">
        <w:tc>
          <w:tcPr>
            <w:tcW w:w="13968" w:type="dxa"/>
            <w:gridSpan w:val="11"/>
          </w:tcPr>
          <w:p w:rsidR="00986BAA" w:rsidRPr="00C540E8" w:rsidRDefault="00B9474A" w:rsidP="00853AF9">
            <w:pPr>
              <w:rPr>
                <w:b/>
                <w:lang w:val="ru-RU"/>
              </w:rPr>
            </w:pPr>
            <w:r w:rsidRPr="00B9474A">
              <w:rPr>
                <w:b/>
              </w:rPr>
              <w:t>Outcome 1</w:t>
            </w:r>
            <w:r w:rsidRPr="00B9474A">
              <w:rPr>
                <w:rStyle w:val="Refdenotaalpie"/>
                <w:b/>
              </w:rPr>
              <w:footnoteReference w:id="10"/>
            </w:r>
            <w:r w:rsidRPr="00B9474A">
              <w:rPr>
                <w:b/>
                <w:lang w:val="ru-RU"/>
              </w:rPr>
              <w:t xml:space="preserve"> </w:t>
            </w:r>
            <w:r w:rsidRPr="00B9474A">
              <w:rPr>
                <w:b/>
                <w:bCs/>
                <w:iCs/>
              </w:rPr>
              <w:t>Reconciliation and Dialogue</w:t>
            </w:r>
          </w:p>
          <w:p w:rsidR="00986BAA" w:rsidRPr="00C540E8" w:rsidRDefault="00986BAA" w:rsidP="00853AF9"/>
        </w:tc>
      </w:tr>
      <w:tr w:rsidR="00986BAA" w:rsidRPr="00C540E8" w:rsidTr="009175BB">
        <w:trPr>
          <w:trHeight w:val="548"/>
        </w:trPr>
        <w:tc>
          <w:tcPr>
            <w:tcW w:w="2082" w:type="dxa"/>
            <w:vMerge w:val="restart"/>
          </w:tcPr>
          <w:p w:rsidR="00986BAA" w:rsidRPr="00C540E8" w:rsidRDefault="00B9474A" w:rsidP="00853AF9">
            <w:pPr>
              <w:rPr>
                <w:b/>
              </w:rPr>
            </w:pPr>
            <w:r w:rsidRPr="00B9474A">
              <w:rPr>
                <w:b/>
              </w:rPr>
              <w:t>Output 1.1</w:t>
            </w:r>
          </w:p>
          <w:p w:rsidR="00986BAA" w:rsidRPr="00C540E8" w:rsidRDefault="00B9474A" w:rsidP="00853AF9">
            <w:r w:rsidRPr="00B9474A">
              <w:t>22,084 household members of 21 Water User Associations in Kara Suu are able to cooperate and solve peacefully water access and distribution issues because of increased and assured water availability and upgrading of WUA knowledge, tools and service delivery competence.</w:t>
            </w:r>
          </w:p>
        </w:tc>
        <w:tc>
          <w:tcPr>
            <w:tcW w:w="1854" w:type="dxa"/>
            <w:gridSpan w:val="2"/>
          </w:tcPr>
          <w:p w:rsidR="00986BAA" w:rsidRPr="00C540E8" w:rsidRDefault="00B9474A" w:rsidP="00853AF9">
            <w:pPr>
              <w:rPr>
                <w:b/>
              </w:rPr>
            </w:pPr>
            <w:r w:rsidRPr="00B9474A">
              <w:rPr>
                <w:b/>
              </w:rPr>
              <w:t>Indicator  1.1.1</w:t>
            </w:r>
          </w:p>
          <w:p w:rsidR="00986BAA" w:rsidRPr="00C540E8" w:rsidRDefault="00B9474A" w:rsidP="00853AF9">
            <w:pPr>
              <w:tabs>
                <w:tab w:val="left" w:pos="-720"/>
                <w:tab w:val="left" w:pos="4500"/>
              </w:tabs>
              <w:suppressAutoHyphens/>
              <w:rPr>
                <w:spacing w:val="-3"/>
              </w:rPr>
            </w:pPr>
            <w:r w:rsidRPr="00B9474A">
              <w:rPr>
                <w:spacing w:val="-3"/>
              </w:rPr>
              <w:t xml:space="preserve">The broken social bonds between different ethnic groups residing in Kara Suu district restored </w:t>
            </w:r>
          </w:p>
          <w:p w:rsidR="00986BAA" w:rsidRPr="00C540E8" w:rsidRDefault="00986BAA" w:rsidP="00853AF9"/>
        </w:tc>
        <w:tc>
          <w:tcPr>
            <w:tcW w:w="1134" w:type="dxa"/>
            <w:gridSpan w:val="2"/>
          </w:tcPr>
          <w:p w:rsidR="00986BAA" w:rsidRPr="00C540E8" w:rsidRDefault="00986BAA" w:rsidP="00853AF9"/>
          <w:p w:rsidR="00986BAA" w:rsidRPr="00C540E8" w:rsidRDefault="00B9474A" w:rsidP="00853AF9">
            <w:r w:rsidRPr="00B9474A">
              <w:t xml:space="preserve">Farmers of the same village do cooperate with each other however it is hard for them to start dialogue with the neighboring villages </w:t>
            </w:r>
          </w:p>
        </w:tc>
        <w:tc>
          <w:tcPr>
            <w:tcW w:w="1113" w:type="dxa"/>
          </w:tcPr>
          <w:p w:rsidR="00986BAA" w:rsidRPr="00C540E8" w:rsidRDefault="00B9474A" w:rsidP="00853AF9">
            <w:r w:rsidRPr="00B9474A">
              <w:rPr>
                <w:spacing w:val="-3"/>
              </w:rPr>
              <w:t>Increased interaction between ethnic communities during cultural festivals, collaboration in agricultural production, common problems in the community are discussed and addressed jointly</w:t>
            </w:r>
          </w:p>
        </w:tc>
        <w:tc>
          <w:tcPr>
            <w:tcW w:w="1580" w:type="dxa"/>
          </w:tcPr>
          <w:p w:rsidR="00986BAA" w:rsidRPr="00C540E8" w:rsidRDefault="00B9474A" w:rsidP="007134A2">
            <w:r w:rsidRPr="00B9474A">
              <w:t>During joint canal cleaning of 82 canals beneficiaries interacted with each other closely. Peace festival, exchange visits, FFS, sportive competitions and other peace-building activities united and increased interaction of the people of different ethnicities</w:t>
            </w:r>
          </w:p>
        </w:tc>
        <w:tc>
          <w:tcPr>
            <w:tcW w:w="2013" w:type="dxa"/>
            <w:gridSpan w:val="2"/>
          </w:tcPr>
          <w:p w:rsidR="00986BAA" w:rsidRPr="00C540E8" w:rsidRDefault="00986BAA" w:rsidP="00110496"/>
        </w:tc>
        <w:tc>
          <w:tcPr>
            <w:tcW w:w="2098" w:type="dxa"/>
          </w:tcPr>
          <w:p w:rsidR="00986BAA" w:rsidRPr="00C540E8" w:rsidRDefault="00B9474A" w:rsidP="00853AF9">
            <w:r w:rsidRPr="00B9474A">
              <w:rPr>
                <w:spacing w:val="-2"/>
              </w:rPr>
              <w:t>Periodic LNGO and other implementing partner reporting on improvements in inter-ethnic collaboration and peaceful co-existence</w:t>
            </w:r>
          </w:p>
        </w:tc>
        <w:tc>
          <w:tcPr>
            <w:tcW w:w="2094" w:type="dxa"/>
          </w:tcPr>
          <w:p w:rsidR="00986BAA" w:rsidRPr="00C540E8" w:rsidRDefault="00986BAA" w:rsidP="00853AF9"/>
        </w:tc>
      </w:tr>
      <w:tr w:rsidR="00986BAA" w:rsidRPr="00C540E8" w:rsidTr="009175BB">
        <w:trPr>
          <w:trHeight w:val="512"/>
        </w:trPr>
        <w:tc>
          <w:tcPr>
            <w:tcW w:w="2082" w:type="dxa"/>
            <w:vMerge/>
          </w:tcPr>
          <w:p w:rsidR="00986BAA" w:rsidRPr="00C540E8" w:rsidRDefault="00986BAA" w:rsidP="00853AF9"/>
        </w:tc>
        <w:tc>
          <w:tcPr>
            <w:tcW w:w="1854" w:type="dxa"/>
            <w:gridSpan w:val="2"/>
          </w:tcPr>
          <w:p w:rsidR="00986BAA" w:rsidRPr="00C540E8" w:rsidRDefault="00B9474A" w:rsidP="00853AF9">
            <w:pPr>
              <w:rPr>
                <w:b/>
              </w:rPr>
            </w:pPr>
            <w:r w:rsidRPr="00B9474A">
              <w:rPr>
                <w:b/>
              </w:rPr>
              <w:t>Indicator 1.1.2</w:t>
            </w:r>
          </w:p>
          <w:p w:rsidR="00986BAA" w:rsidRPr="00C540E8" w:rsidRDefault="00B9474A" w:rsidP="00853AF9">
            <w:pPr>
              <w:tabs>
                <w:tab w:val="left" w:pos="-720"/>
                <w:tab w:val="left" w:pos="4500"/>
              </w:tabs>
              <w:suppressAutoHyphens/>
              <w:rPr>
                <w:spacing w:val="-3"/>
              </w:rPr>
            </w:pPr>
            <w:r w:rsidRPr="00B9474A">
              <w:rPr>
                <w:spacing w:val="-3"/>
              </w:rPr>
              <w:t>Farmers of different ethnicities united to undertake joint activities in rehabilitation and maintenance of irrigation canals</w:t>
            </w:r>
          </w:p>
          <w:p w:rsidR="00986BAA" w:rsidRPr="00C540E8" w:rsidRDefault="00986BAA" w:rsidP="00853AF9"/>
        </w:tc>
        <w:tc>
          <w:tcPr>
            <w:tcW w:w="1134" w:type="dxa"/>
            <w:gridSpan w:val="2"/>
          </w:tcPr>
          <w:p w:rsidR="00986BAA" w:rsidRPr="00C540E8" w:rsidRDefault="00986BAA" w:rsidP="00853AF9"/>
          <w:p w:rsidR="00986BAA" w:rsidRPr="00C540E8" w:rsidRDefault="00B9474A" w:rsidP="00853AF9">
            <w:r w:rsidRPr="00B9474A">
              <w:t xml:space="preserve">Some level of mistrust continues to exists between the communities of different locations that is  preventing joint undertaking of canals cleaning </w:t>
            </w:r>
          </w:p>
        </w:tc>
        <w:tc>
          <w:tcPr>
            <w:tcW w:w="1113" w:type="dxa"/>
          </w:tcPr>
          <w:p w:rsidR="00986BAA" w:rsidRPr="00C540E8" w:rsidRDefault="00986BAA" w:rsidP="00853AF9"/>
          <w:p w:rsidR="00986BAA" w:rsidRPr="00C540E8" w:rsidRDefault="00B9474A" w:rsidP="00853AF9">
            <w:pPr>
              <w:tabs>
                <w:tab w:val="left" w:pos="-720"/>
                <w:tab w:val="left" w:pos="4500"/>
              </w:tabs>
              <w:suppressAutoHyphens/>
              <w:rPr>
                <w:spacing w:val="-3"/>
              </w:rPr>
            </w:pPr>
            <w:r w:rsidRPr="00B9474A">
              <w:rPr>
                <w:spacing w:val="-3"/>
              </w:rPr>
              <w:t>Farmers of different ethnicities united to undertake joint activities in rehabilitation and maintenance of irrigation canals</w:t>
            </w:r>
          </w:p>
          <w:p w:rsidR="00986BAA" w:rsidRPr="00C540E8" w:rsidRDefault="00986BAA" w:rsidP="00853AF9"/>
        </w:tc>
        <w:tc>
          <w:tcPr>
            <w:tcW w:w="1580" w:type="dxa"/>
          </w:tcPr>
          <w:p w:rsidR="00110496" w:rsidRPr="00C540E8" w:rsidRDefault="00B9474A" w:rsidP="00110496">
            <w:pPr>
              <w:tabs>
                <w:tab w:val="left" w:pos="-720"/>
                <w:tab w:val="left" w:pos="4500"/>
              </w:tabs>
              <w:suppressAutoHyphens/>
              <w:rPr>
                <w:spacing w:val="-3"/>
              </w:rPr>
            </w:pPr>
            <w:r w:rsidRPr="00B9474A">
              <w:t>766 f</w:t>
            </w:r>
            <w:r w:rsidRPr="00B9474A">
              <w:rPr>
                <w:spacing w:val="-3"/>
              </w:rPr>
              <w:t>armers of different ethnicities united to undertake joint activities in rehabilitation and maintenance of irrigation canals</w:t>
            </w:r>
          </w:p>
          <w:p w:rsidR="00986BAA" w:rsidRPr="00C540E8" w:rsidRDefault="00986BAA" w:rsidP="00853AF9"/>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Periodic random and targeted surveys of project area households and feedback from Farmer Field School trainers</w:t>
            </w:r>
          </w:p>
          <w:p w:rsidR="00986BAA" w:rsidRPr="00C540E8" w:rsidRDefault="00986BAA" w:rsidP="00853AF9"/>
        </w:tc>
        <w:tc>
          <w:tcPr>
            <w:tcW w:w="2094" w:type="dxa"/>
          </w:tcPr>
          <w:p w:rsidR="00986BAA" w:rsidRPr="00C540E8" w:rsidRDefault="00986BAA" w:rsidP="00853AF9"/>
        </w:tc>
      </w:tr>
      <w:tr w:rsidR="00986BAA" w:rsidRPr="00C540E8" w:rsidTr="009175BB">
        <w:trPr>
          <w:trHeight w:val="512"/>
        </w:trPr>
        <w:tc>
          <w:tcPr>
            <w:tcW w:w="2082" w:type="dxa"/>
            <w:vMerge/>
          </w:tcPr>
          <w:p w:rsidR="00986BAA" w:rsidRPr="00C540E8" w:rsidRDefault="00986BAA" w:rsidP="00853AF9"/>
        </w:tc>
        <w:tc>
          <w:tcPr>
            <w:tcW w:w="1854" w:type="dxa"/>
            <w:gridSpan w:val="2"/>
          </w:tcPr>
          <w:p w:rsidR="00986BAA" w:rsidRPr="00C540E8" w:rsidRDefault="00B9474A" w:rsidP="00853AF9">
            <w:r w:rsidRPr="00B9474A">
              <w:t>Indicator 1.1.3</w:t>
            </w:r>
          </w:p>
          <w:p w:rsidR="00986BAA" w:rsidRPr="00C540E8" w:rsidRDefault="00B9474A" w:rsidP="00853AF9">
            <w:pPr>
              <w:tabs>
                <w:tab w:val="left" w:pos="-720"/>
                <w:tab w:val="left" w:pos="4500"/>
              </w:tabs>
              <w:suppressAutoHyphens/>
              <w:rPr>
                <w:spacing w:val="-3"/>
              </w:rPr>
            </w:pPr>
            <w:r w:rsidRPr="00B9474A">
              <w:rPr>
                <w:spacing w:val="-3"/>
              </w:rPr>
              <w:t>Elimination of most irrigation, food insecurity and ethnic uncertainty-related conflicts</w:t>
            </w:r>
          </w:p>
          <w:p w:rsidR="00986BAA" w:rsidRPr="00C540E8" w:rsidRDefault="00986BAA" w:rsidP="00853AF9"/>
        </w:tc>
        <w:tc>
          <w:tcPr>
            <w:tcW w:w="1134" w:type="dxa"/>
            <w:gridSpan w:val="2"/>
          </w:tcPr>
          <w:p w:rsidR="00986BAA" w:rsidRPr="00C540E8" w:rsidRDefault="00986BAA" w:rsidP="00853AF9"/>
          <w:p w:rsidR="00986BAA" w:rsidRPr="00C540E8" w:rsidRDefault="00B9474A" w:rsidP="00853AF9">
            <w:r w:rsidRPr="00B9474A">
              <w:t>Farmers often disagree with the distribution of irrigation water and the quantity of water received</w:t>
            </w:r>
          </w:p>
        </w:tc>
        <w:tc>
          <w:tcPr>
            <w:tcW w:w="1113" w:type="dxa"/>
          </w:tcPr>
          <w:p w:rsidR="00986BAA" w:rsidRPr="00C540E8" w:rsidRDefault="00986BAA" w:rsidP="00853AF9"/>
          <w:p w:rsidR="00986BAA" w:rsidRPr="00C540E8" w:rsidRDefault="00B9474A" w:rsidP="00853AF9">
            <w:pPr>
              <w:tabs>
                <w:tab w:val="left" w:pos="-720"/>
                <w:tab w:val="left" w:pos="4500"/>
              </w:tabs>
              <w:suppressAutoHyphens/>
              <w:rPr>
                <w:spacing w:val="-3"/>
              </w:rPr>
            </w:pPr>
            <w:r w:rsidRPr="00B9474A">
              <w:t xml:space="preserve">Water distribution increased and leads to </w:t>
            </w:r>
            <w:r w:rsidRPr="00B9474A">
              <w:rPr>
                <w:spacing w:val="-3"/>
              </w:rPr>
              <w:t xml:space="preserve">elimination of most irrigation, food insecurity and ethnic </w:t>
            </w:r>
            <w:r w:rsidRPr="00B9474A">
              <w:rPr>
                <w:spacing w:val="-3"/>
              </w:rPr>
              <w:lastRenderedPageBreak/>
              <w:t>uncertainty-related conflicts</w:t>
            </w:r>
          </w:p>
          <w:p w:rsidR="00986BAA" w:rsidRPr="00C540E8" w:rsidRDefault="00B9474A" w:rsidP="00853AF9">
            <w:r w:rsidRPr="00B9474A">
              <w:t xml:space="preserve"> </w:t>
            </w:r>
          </w:p>
        </w:tc>
        <w:tc>
          <w:tcPr>
            <w:tcW w:w="1580" w:type="dxa"/>
          </w:tcPr>
          <w:p w:rsidR="00986BAA" w:rsidRPr="00C540E8" w:rsidRDefault="00986BAA" w:rsidP="00853AF9"/>
          <w:p w:rsidR="00110496" w:rsidRPr="00C540E8" w:rsidRDefault="00B9474A" w:rsidP="00110496">
            <w:r w:rsidRPr="00B9474A">
              <w:t>92% of farmers noted that they are satisfied with distribution of water after project work</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Local government and WUA periodic project reporting on project area conflicts and their causes</w:t>
            </w:r>
          </w:p>
          <w:p w:rsidR="00986BAA" w:rsidRPr="00C540E8" w:rsidRDefault="00986BAA" w:rsidP="00853AF9"/>
        </w:tc>
        <w:tc>
          <w:tcPr>
            <w:tcW w:w="2094" w:type="dxa"/>
          </w:tcPr>
          <w:p w:rsidR="00986BAA" w:rsidRPr="00C540E8" w:rsidRDefault="00986BAA" w:rsidP="00853AF9"/>
        </w:tc>
      </w:tr>
      <w:tr w:rsidR="00986BAA" w:rsidRPr="00C540E8" w:rsidTr="009175BB">
        <w:trPr>
          <w:trHeight w:val="440"/>
        </w:trPr>
        <w:tc>
          <w:tcPr>
            <w:tcW w:w="2082" w:type="dxa"/>
            <w:vMerge w:val="restart"/>
          </w:tcPr>
          <w:p w:rsidR="00986BAA" w:rsidRPr="00C540E8" w:rsidRDefault="00B9474A" w:rsidP="00853AF9">
            <w:pPr>
              <w:rPr>
                <w:b/>
              </w:rPr>
            </w:pPr>
            <w:r w:rsidRPr="00B9474A">
              <w:rPr>
                <w:b/>
              </w:rPr>
              <w:lastRenderedPageBreak/>
              <w:t>Output 1.2</w:t>
            </w:r>
          </w:p>
          <w:p w:rsidR="00986BAA" w:rsidRPr="00C540E8" w:rsidRDefault="00B9474A" w:rsidP="00853AF9">
            <w:pPr>
              <w:tabs>
                <w:tab w:val="left" w:pos="-720"/>
                <w:tab w:val="left" w:pos="4500"/>
              </w:tabs>
              <w:suppressAutoHyphens/>
            </w:pPr>
            <w:r w:rsidRPr="00B9474A">
              <w:t>Participants from the most vulnerable, food-insecure households (in line with vulnerability criteria) are provided with temporary employment for irrigation channel lining / cleaning</w:t>
            </w:r>
          </w:p>
          <w:p w:rsidR="00986BAA" w:rsidRPr="00C540E8" w:rsidRDefault="00986BAA" w:rsidP="00853AF9">
            <w:pPr>
              <w:rPr>
                <w:b/>
              </w:rPr>
            </w:pPr>
          </w:p>
        </w:tc>
        <w:tc>
          <w:tcPr>
            <w:tcW w:w="1854" w:type="dxa"/>
            <w:gridSpan w:val="2"/>
          </w:tcPr>
          <w:p w:rsidR="00986BAA" w:rsidRPr="00C540E8" w:rsidRDefault="00B9474A" w:rsidP="00853AF9">
            <w:pPr>
              <w:rPr>
                <w:b/>
              </w:rPr>
            </w:pPr>
            <w:r w:rsidRPr="00B9474A">
              <w:rPr>
                <w:b/>
              </w:rPr>
              <w:t>Indicator  1.2.1</w:t>
            </w:r>
          </w:p>
          <w:p w:rsidR="00986BAA" w:rsidRPr="00C540E8" w:rsidRDefault="00B9474A" w:rsidP="00853AF9">
            <w:r w:rsidRPr="00B9474A">
              <w:t>Number of FFW participants receiving food in compensation for work</w:t>
            </w:r>
          </w:p>
        </w:tc>
        <w:tc>
          <w:tcPr>
            <w:tcW w:w="1134" w:type="dxa"/>
            <w:gridSpan w:val="2"/>
          </w:tcPr>
          <w:p w:rsidR="00986BAA" w:rsidRPr="00C540E8" w:rsidRDefault="00B9474A" w:rsidP="00853AF9">
            <w:r w:rsidRPr="00B9474A">
              <w:t>Food For Work will be provided upon completion of works</w:t>
            </w:r>
          </w:p>
        </w:tc>
        <w:tc>
          <w:tcPr>
            <w:tcW w:w="1113" w:type="dxa"/>
          </w:tcPr>
          <w:p w:rsidR="00986BAA" w:rsidRPr="00C540E8" w:rsidRDefault="00B9474A" w:rsidP="00853AF9">
            <w:r w:rsidRPr="00B9474A">
              <w:t xml:space="preserve">Estimated 500 participants will receive fortified food commodities </w:t>
            </w:r>
          </w:p>
        </w:tc>
        <w:tc>
          <w:tcPr>
            <w:tcW w:w="1580" w:type="dxa"/>
          </w:tcPr>
          <w:p w:rsidR="00986BAA" w:rsidRPr="00C540E8" w:rsidRDefault="00B9474A" w:rsidP="00853AF9">
            <w:r w:rsidRPr="00B9474A">
              <w:t>766 participants received fortified food commodities</w:t>
            </w:r>
          </w:p>
        </w:tc>
        <w:tc>
          <w:tcPr>
            <w:tcW w:w="2013" w:type="dxa"/>
            <w:gridSpan w:val="2"/>
          </w:tcPr>
          <w:p w:rsidR="00986BAA" w:rsidRPr="00C540E8" w:rsidRDefault="00986BAA" w:rsidP="00853AF9"/>
        </w:tc>
        <w:tc>
          <w:tcPr>
            <w:tcW w:w="2098" w:type="dxa"/>
          </w:tcPr>
          <w:p w:rsidR="00986BAA" w:rsidRPr="00C540E8" w:rsidRDefault="00B9474A" w:rsidP="00853AF9">
            <w:r w:rsidRPr="00B9474A">
              <w:rPr>
                <w:spacing w:val="-2"/>
              </w:rPr>
              <w:t>Monitoring reports FAO / WFP</w:t>
            </w:r>
          </w:p>
        </w:tc>
        <w:tc>
          <w:tcPr>
            <w:tcW w:w="2094" w:type="dxa"/>
          </w:tcPr>
          <w:p w:rsidR="00986BAA" w:rsidRPr="00C540E8" w:rsidRDefault="00986BAA" w:rsidP="00853AF9"/>
        </w:tc>
      </w:tr>
      <w:tr w:rsidR="00986BAA" w:rsidRPr="00C540E8" w:rsidTr="009175BB">
        <w:trPr>
          <w:trHeight w:val="467"/>
        </w:trPr>
        <w:tc>
          <w:tcPr>
            <w:tcW w:w="2082" w:type="dxa"/>
            <w:vMerge/>
          </w:tcPr>
          <w:p w:rsidR="00986BAA" w:rsidRPr="00C540E8" w:rsidRDefault="00986BAA" w:rsidP="00853AF9"/>
        </w:tc>
        <w:tc>
          <w:tcPr>
            <w:tcW w:w="1854" w:type="dxa"/>
            <w:gridSpan w:val="2"/>
          </w:tcPr>
          <w:p w:rsidR="00986BAA" w:rsidRPr="00C540E8" w:rsidRDefault="00986BAA" w:rsidP="00853AF9"/>
        </w:tc>
        <w:tc>
          <w:tcPr>
            <w:tcW w:w="1134" w:type="dxa"/>
            <w:gridSpan w:val="2"/>
          </w:tcPr>
          <w:p w:rsidR="00986BAA" w:rsidRPr="00C540E8" w:rsidRDefault="00986BAA" w:rsidP="00853AF9"/>
        </w:tc>
        <w:tc>
          <w:tcPr>
            <w:tcW w:w="1113" w:type="dxa"/>
          </w:tcPr>
          <w:p w:rsidR="00986BAA" w:rsidRPr="00C540E8" w:rsidRDefault="00986BAA" w:rsidP="00853AF9"/>
        </w:tc>
        <w:tc>
          <w:tcPr>
            <w:tcW w:w="1580" w:type="dxa"/>
          </w:tcPr>
          <w:p w:rsidR="00986BAA" w:rsidRPr="00C540E8" w:rsidRDefault="00986BAA" w:rsidP="00853AF9"/>
        </w:tc>
        <w:tc>
          <w:tcPr>
            <w:tcW w:w="2013" w:type="dxa"/>
            <w:gridSpan w:val="2"/>
          </w:tcPr>
          <w:p w:rsidR="00986BAA" w:rsidRPr="00C540E8" w:rsidRDefault="00986BAA" w:rsidP="00853AF9"/>
        </w:tc>
        <w:tc>
          <w:tcPr>
            <w:tcW w:w="2098" w:type="dxa"/>
          </w:tcPr>
          <w:p w:rsidR="00986BAA" w:rsidRPr="00C540E8" w:rsidRDefault="00986BAA" w:rsidP="00853AF9"/>
        </w:tc>
        <w:tc>
          <w:tcPr>
            <w:tcW w:w="2094" w:type="dxa"/>
          </w:tcPr>
          <w:p w:rsidR="00986BAA" w:rsidRPr="00C540E8" w:rsidRDefault="00986BAA" w:rsidP="00853AF9"/>
        </w:tc>
      </w:tr>
      <w:tr w:rsidR="00986BAA" w:rsidRPr="00C540E8" w:rsidTr="009175BB">
        <w:trPr>
          <w:trHeight w:val="530"/>
        </w:trPr>
        <w:tc>
          <w:tcPr>
            <w:tcW w:w="2082" w:type="dxa"/>
            <w:vMerge/>
          </w:tcPr>
          <w:p w:rsidR="00986BAA" w:rsidRPr="00C540E8" w:rsidRDefault="00986BAA" w:rsidP="00853AF9"/>
        </w:tc>
        <w:tc>
          <w:tcPr>
            <w:tcW w:w="1854" w:type="dxa"/>
            <w:gridSpan w:val="2"/>
          </w:tcPr>
          <w:p w:rsidR="00986BAA" w:rsidRPr="00C540E8" w:rsidRDefault="00986BAA" w:rsidP="00853AF9"/>
        </w:tc>
        <w:tc>
          <w:tcPr>
            <w:tcW w:w="1134" w:type="dxa"/>
            <w:gridSpan w:val="2"/>
          </w:tcPr>
          <w:p w:rsidR="00986BAA" w:rsidRPr="00C540E8" w:rsidRDefault="00986BAA" w:rsidP="00853AF9"/>
        </w:tc>
        <w:tc>
          <w:tcPr>
            <w:tcW w:w="1113" w:type="dxa"/>
          </w:tcPr>
          <w:p w:rsidR="00986BAA" w:rsidRPr="00C540E8" w:rsidRDefault="00986BAA" w:rsidP="00853AF9"/>
        </w:tc>
        <w:tc>
          <w:tcPr>
            <w:tcW w:w="1580" w:type="dxa"/>
          </w:tcPr>
          <w:p w:rsidR="00986BAA" w:rsidRPr="00C540E8" w:rsidRDefault="00986BAA" w:rsidP="00853AF9"/>
        </w:tc>
        <w:tc>
          <w:tcPr>
            <w:tcW w:w="2013" w:type="dxa"/>
            <w:gridSpan w:val="2"/>
          </w:tcPr>
          <w:p w:rsidR="00986BAA" w:rsidRPr="00C540E8" w:rsidRDefault="00986BAA" w:rsidP="00853AF9"/>
        </w:tc>
        <w:tc>
          <w:tcPr>
            <w:tcW w:w="2098" w:type="dxa"/>
          </w:tcPr>
          <w:p w:rsidR="00986BAA" w:rsidRPr="00C540E8" w:rsidRDefault="00986BAA" w:rsidP="00853AF9"/>
        </w:tc>
        <w:tc>
          <w:tcPr>
            <w:tcW w:w="2094" w:type="dxa"/>
          </w:tcPr>
          <w:p w:rsidR="00986BAA" w:rsidRPr="00C540E8" w:rsidRDefault="00986BAA" w:rsidP="00853AF9"/>
        </w:tc>
      </w:tr>
      <w:tr w:rsidR="00986BAA" w:rsidRPr="00C540E8" w:rsidTr="009175BB">
        <w:trPr>
          <w:trHeight w:val="530"/>
        </w:trPr>
        <w:tc>
          <w:tcPr>
            <w:tcW w:w="2082" w:type="dxa"/>
          </w:tcPr>
          <w:p w:rsidR="00986BAA" w:rsidRPr="00C540E8" w:rsidRDefault="00B9474A" w:rsidP="00853AF9">
            <w:pPr>
              <w:rPr>
                <w:b/>
              </w:rPr>
            </w:pPr>
            <w:r w:rsidRPr="00B9474A">
              <w:rPr>
                <w:b/>
              </w:rPr>
              <w:t>Output 1.3</w:t>
            </w:r>
          </w:p>
          <w:p w:rsidR="00986BAA" w:rsidRPr="00C540E8" w:rsidRDefault="00B9474A" w:rsidP="00853AF9">
            <w:pPr>
              <w:tabs>
                <w:tab w:val="left" w:pos="-720"/>
                <w:tab w:val="left" w:pos="4500"/>
              </w:tabs>
              <w:suppressAutoHyphens/>
            </w:pPr>
            <w:r w:rsidRPr="00B9474A">
              <w:t>50 Farmer Field Schools generate greater social and community cohesion and reduce the potential for inter-ethnic conflicts</w:t>
            </w:r>
          </w:p>
          <w:p w:rsidR="00986BAA" w:rsidRPr="00C540E8" w:rsidRDefault="00986BAA" w:rsidP="00853AF9"/>
        </w:tc>
        <w:tc>
          <w:tcPr>
            <w:tcW w:w="1854" w:type="dxa"/>
            <w:gridSpan w:val="2"/>
          </w:tcPr>
          <w:p w:rsidR="00986BAA" w:rsidRPr="00C540E8" w:rsidRDefault="00B9474A" w:rsidP="00853AF9">
            <w:pPr>
              <w:tabs>
                <w:tab w:val="left" w:pos="-720"/>
                <w:tab w:val="left" w:pos="4500"/>
              </w:tabs>
              <w:suppressAutoHyphens/>
              <w:rPr>
                <w:b/>
                <w:spacing w:val="-3"/>
              </w:rPr>
            </w:pPr>
            <w:r w:rsidRPr="00B9474A">
              <w:rPr>
                <w:b/>
                <w:spacing w:val="-3"/>
              </w:rPr>
              <w:t>Indicator 1.3.1</w:t>
            </w:r>
          </w:p>
          <w:p w:rsidR="00986BAA" w:rsidRPr="00C540E8" w:rsidRDefault="00B9474A" w:rsidP="00853AF9">
            <w:pPr>
              <w:tabs>
                <w:tab w:val="left" w:pos="-720"/>
                <w:tab w:val="left" w:pos="4500"/>
              </w:tabs>
              <w:suppressAutoHyphens/>
              <w:rPr>
                <w:spacing w:val="-3"/>
              </w:rPr>
            </w:pPr>
            <w:r w:rsidRPr="00B9474A">
              <w:rPr>
                <w:spacing w:val="-3"/>
              </w:rPr>
              <w:t>Community-based Farmer Field Schools, engender cross-ethnic and culture familiarity and collaboration on agricultural initiatives for common purposes and inclusive benefits</w:t>
            </w:r>
          </w:p>
          <w:p w:rsidR="00986BAA" w:rsidRPr="00C540E8" w:rsidRDefault="00986BAA" w:rsidP="00853AF9"/>
        </w:tc>
        <w:tc>
          <w:tcPr>
            <w:tcW w:w="1134" w:type="dxa"/>
            <w:gridSpan w:val="2"/>
          </w:tcPr>
          <w:p w:rsidR="00986BAA" w:rsidRPr="00C540E8" w:rsidRDefault="00986BAA" w:rsidP="00853AF9"/>
          <w:p w:rsidR="00986BAA" w:rsidRPr="00C540E8" w:rsidRDefault="00B9474A" w:rsidP="00853AF9">
            <w:r w:rsidRPr="00B9474A">
              <w:t xml:space="preserve">There is a lack of knowledge in advanced farming practices and farmers are very interested in learning best farming practices </w:t>
            </w:r>
          </w:p>
        </w:tc>
        <w:tc>
          <w:tcPr>
            <w:tcW w:w="1113" w:type="dxa"/>
          </w:tcPr>
          <w:p w:rsidR="00986BAA" w:rsidRPr="00C540E8" w:rsidRDefault="00986BAA" w:rsidP="00853AF9"/>
          <w:p w:rsidR="00986BAA" w:rsidRPr="00C540E8" w:rsidRDefault="00B9474A" w:rsidP="00853AF9">
            <w:r w:rsidRPr="00B9474A">
              <w:t xml:space="preserve">50 Farmer Field Schools </w:t>
            </w:r>
            <w:r w:rsidRPr="00B9474A">
              <w:rPr>
                <w:spacing w:val="-3"/>
              </w:rPr>
              <w:t>engender cross-ethnic and culture familiarity and collaboration on agricultural initiative</w:t>
            </w:r>
            <w:r w:rsidRPr="00B9474A">
              <w:rPr>
                <w:spacing w:val="-3"/>
              </w:rPr>
              <w:lastRenderedPageBreak/>
              <w:t>s for common purposes and inclusive benefits</w:t>
            </w:r>
            <w:r w:rsidRPr="00B9474A">
              <w:t xml:space="preserve"> </w:t>
            </w:r>
          </w:p>
        </w:tc>
        <w:tc>
          <w:tcPr>
            <w:tcW w:w="1580" w:type="dxa"/>
          </w:tcPr>
          <w:p w:rsidR="00986BAA" w:rsidRPr="00C540E8" w:rsidRDefault="00986BAA" w:rsidP="00853AF9"/>
          <w:p w:rsidR="00AF3631" w:rsidRPr="00C540E8" w:rsidRDefault="00B9474A" w:rsidP="00AF3631">
            <w:r w:rsidRPr="00B9474A">
              <w:t xml:space="preserve">50 Farmer Field Schools established and made operational;  </w:t>
            </w:r>
          </w:p>
          <w:p w:rsidR="00AF3631" w:rsidRPr="00C540E8" w:rsidRDefault="00AF3631" w:rsidP="00AF3631"/>
          <w:p w:rsidR="00110496" w:rsidRPr="00C540E8" w:rsidRDefault="00B9474A" w:rsidP="00AF3631">
            <w:r w:rsidRPr="00B9474A">
              <w:rPr>
                <w:spacing w:val="-3"/>
              </w:rPr>
              <w:t>Over 500 farmers trained in Farmer Field Schools</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 xml:space="preserve">LNGO implementing partners’ periodic and special reports on peace-building impacts with details on accomplishments and  ethnic intermixing in FFS and local socio-economic improvement oriented groups </w:t>
            </w:r>
          </w:p>
          <w:p w:rsidR="00986BAA" w:rsidRPr="00C540E8" w:rsidRDefault="00986BAA" w:rsidP="00853AF9"/>
        </w:tc>
        <w:tc>
          <w:tcPr>
            <w:tcW w:w="2094" w:type="dxa"/>
          </w:tcPr>
          <w:p w:rsidR="00986BAA" w:rsidRPr="00C540E8" w:rsidRDefault="00986BAA" w:rsidP="00853AF9"/>
        </w:tc>
      </w:tr>
      <w:tr w:rsidR="00986BAA" w:rsidRPr="00C540E8" w:rsidTr="009175BB">
        <w:trPr>
          <w:trHeight w:val="530"/>
        </w:trPr>
        <w:tc>
          <w:tcPr>
            <w:tcW w:w="2082" w:type="dxa"/>
          </w:tcPr>
          <w:p w:rsidR="00986BAA" w:rsidRPr="00C540E8" w:rsidRDefault="00B9474A" w:rsidP="00853AF9">
            <w:pPr>
              <w:rPr>
                <w:b/>
              </w:rPr>
            </w:pPr>
            <w:r w:rsidRPr="00B9474A">
              <w:rPr>
                <w:b/>
              </w:rPr>
              <w:lastRenderedPageBreak/>
              <w:t>Output 1.4</w:t>
            </w:r>
          </w:p>
          <w:p w:rsidR="00986BAA" w:rsidRPr="00C540E8" w:rsidRDefault="00B9474A" w:rsidP="00853AF9">
            <w:r w:rsidRPr="00B9474A">
              <w:t>At least 10,000 project beneficiary farming households report likely near term or accomplished sale increases of their farming produce.</w:t>
            </w:r>
          </w:p>
        </w:tc>
        <w:tc>
          <w:tcPr>
            <w:tcW w:w="1854" w:type="dxa"/>
            <w:gridSpan w:val="2"/>
          </w:tcPr>
          <w:p w:rsidR="00986BAA" w:rsidRPr="00C540E8" w:rsidRDefault="00B9474A" w:rsidP="00853AF9">
            <w:pPr>
              <w:rPr>
                <w:b/>
                <w:spacing w:val="-3"/>
              </w:rPr>
            </w:pPr>
            <w:r w:rsidRPr="00B9474A">
              <w:rPr>
                <w:b/>
                <w:spacing w:val="-3"/>
              </w:rPr>
              <w:t>Indicator 1.4.1</w:t>
            </w:r>
          </w:p>
          <w:p w:rsidR="00986BAA" w:rsidRPr="00C540E8" w:rsidRDefault="00B9474A" w:rsidP="00853AF9">
            <w:pPr>
              <w:tabs>
                <w:tab w:val="left" w:pos="-720"/>
                <w:tab w:val="left" w:pos="4500"/>
              </w:tabs>
              <w:suppressAutoHyphens/>
            </w:pPr>
            <w:r w:rsidRPr="00B9474A">
              <w:rPr>
                <w:spacing w:val="-3"/>
              </w:rPr>
              <w:t>Number of farmers reporting increase of their farming produce</w:t>
            </w:r>
          </w:p>
        </w:tc>
        <w:tc>
          <w:tcPr>
            <w:tcW w:w="1134" w:type="dxa"/>
            <w:gridSpan w:val="2"/>
          </w:tcPr>
          <w:p w:rsidR="00986BAA" w:rsidRPr="00C540E8" w:rsidRDefault="00B9474A" w:rsidP="00853AF9">
            <w:r w:rsidRPr="00B9474A">
              <w:t xml:space="preserve">Over 80% of farmers reported that their sale of farming outputs reduced after the interethnic conflict </w:t>
            </w:r>
          </w:p>
        </w:tc>
        <w:tc>
          <w:tcPr>
            <w:tcW w:w="1113" w:type="dxa"/>
          </w:tcPr>
          <w:p w:rsidR="00986BAA" w:rsidRPr="00C540E8" w:rsidRDefault="00B9474A" w:rsidP="00853AF9">
            <w:r w:rsidRPr="00B9474A">
              <w:t>Some 60% of beneficiaries report planned sale increases of their farming produce in 2012</w:t>
            </w:r>
          </w:p>
        </w:tc>
        <w:tc>
          <w:tcPr>
            <w:tcW w:w="1580" w:type="dxa"/>
          </w:tcPr>
          <w:p w:rsidR="00986BAA" w:rsidRPr="00C540E8" w:rsidRDefault="00B9474A" w:rsidP="006C0B75">
            <w:r w:rsidRPr="00B9474A">
              <w:t>65% of beneficiaries reported that they expect sale increases as they will be able to harvest more because of improved access to water</w:t>
            </w:r>
          </w:p>
        </w:tc>
        <w:tc>
          <w:tcPr>
            <w:tcW w:w="2013" w:type="dxa"/>
            <w:gridSpan w:val="2"/>
          </w:tcPr>
          <w:p w:rsidR="00986BAA" w:rsidRPr="00C540E8" w:rsidRDefault="00986BAA" w:rsidP="00853AF9"/>
        </w:tc>
        <w:tc>
          <w:tcPr>
            <w:tcW w:w="2098" w:type="dxa"/>
          </w:tcPr>
          <w:p w:rsidR="00986BAA" w:rsidRPr="00C540E8" w:rsidRDefault="00B9474A" w:rsidP="00853AF9">
            <w:r w:rsidRPr="00B9474A">
              <w:rPr>
                <w:spacing w:val="-2"/>
              </w:rPr>
              <w:t>Monitoring reports FAO / WFP</w:t>
            </w:r>
          </w:p>
        </w:tc>
        <w:tc>
          <w:tcPr>
            <w:tcW w:w="2094" w:type="dxa"/>
          </w:tcPr>
          <w:p w:rsidR="00986BAA" w:rsidRPr="00C540E8" w:rsidRDefault="00986BAA" w:rsidP="00853AF9"/>
        </w:tc>
      </w:tr>
      <w:tr w:rsidR="00986BAA" w:rsidRPr="00C540E8" w:rsidTr="009175BB">
        <w:trPr>
          <w:trHeight w:val="530"/>
        </w:trPr>
        <w:tc>
          <w:tcPr>
            <w:tcW w:w="2082" w:type="dxa"/>
          </w:tcPr>
          <w:p w:rsidR="00986BAA" w:rsidRPr="00C540E8" w:rsidRDefault="00B9474A" w:rsidP="00853AF9">
            <w:pPr>
              <w:rPr>
                <w:b/>
              </w:rPr>
            </w:pPr>
            <w:r w:rsidRPr="00B9474A">
              <w:rPr>
                <w:b/>
              </w:rPr>
              <w:t>Output 1.5</w:t>
            </w:r>
          </w:p>
          <w:p w:rsidR="00986BAA" w:rsidRPr="00C540E8" w:rsidRDefault="00B9474A" w:rsidP="00853AF9">
            <w:r w:rsidRPr="00B9474A">
              <w:t>A projected 20,000 project farming households report plans and opportunities to increase their farm-based incomes.</w:t>
            </w:r>
          </w:p>
        </w:tc>
        <w:tc>
          <w:tcPr>
            <w:tcW w:w="1854" w:type="dxa"/>
            <w:gridSpan w:val="2"/>
          </w:tcPr>
          <w:p w:rsidR="00986BAA" w:rsidRPr="00C540E8" w:rsidRDefault="00B9474A" w:rsidP="00853AF9">
            <w:pPr>
              <w:rPr>
                <w:b/>
              </w:rPr>
            </w:pPr>
            <w:r w:rsidRPr="00B9474A">
              <w:rPr>
                <w:b/>
              </w:rPr>
              <w:t>Indicator 1.5.1</w:t>
            </w:r>
          </w:p>
          <w:p w:rsidR="00986BAA" w:rsidRPr="00C540E8" w:rsidRDefault="00B9474A" w:rsidP="00853AF9">
            <w:r w:rsidRPr="00B9474A">
              <w:t>Enhanced opportunities for increasing farming-based income generation in the project area</w:t>
            </w:r>
          </w:p>
        </w:tc>
        <w:tc>
          <w:tcPr>
            <w:tcW w:w="1134" w:type="dxa"/>
            <w:gridSpan w:val="2"/>
          </w:tcPr>
          <w:p w:rsidR="00986BAA" w:rsidRPr="00C540E8" w:rsidRDefault="00B9474A" w:rsidP="00853AF9">
            <w:r w:rsidRPr="00B9474A">
              <w:t>All the interviewed farmers reported that their incomes from farming significantly dropped after the interethnic conflict</w:t>
            </w:r>
          </w:p>
        </w:tc>
        <w:tc>
          <w:tcPr>
            <w:tcW w:w="1113" w:type="dxa"/>
          </w:tcPr>
          <w:p w:rsidR="00986BAA" w:rsidRPr="00C540E8" w:rsidRDefault="00B9474A" w:rsidP="00002D7C">
            <w:r w:rsidRPr="00B9474A">
              <w:t>Some 90% of beneficiaries report having better opportunities for increasing their income</w:t>
            </w:r>
          </w:p>
        </w:tc>
        <w:tc>
          <w:tcPr>
            <w:tcW w:w="1580" w:type="dxa"/>
          </w:tcPr>
          <w:p w:rsidR="00986BAA" w:rsidRPr="00C540E8" w:rsidRDefault="00B9474A" w:rsidP="006C0B75">
            <w:r w:rsidRPr="00B9474A">
              <w:t>Almost 90% of beneficiaries believe that they will increase their farming-based incomes</w:t>
            </w:r>
          </w:p>
        </w:tc>
        <w:tc>
          <w:tcPr>
            <w:tcW w:w="2013" w:type="dxa"/>
            <w:gridSpan w:val="2"/>
          </w:tcPr>
          <w:p w:rsidR="00986BAA" w:rsidRPr="00C540E8" w:rsidRDefault="00986BAA" w:rsidP="00853AF9"/>
        </w:tc>
        <w:tc>
          <w:tcPr>
            <w:tcW w:w="2098" w:type="dxa"/>
          </w:tcPr>
          <w:p w:rsidR="00986BAA" w:rsidRPr="00C540E8" w:rsidRDefault="00B9474A" w:rsidP="00853AF9">
            <w:r w:rsidRPr="00B9474A">
              <w:rPr>
                <w:spacing w:val="-2"/>
              </w:rPr>
              <w:t>Monitoring reports FAO / WFP</w:t>
            </w:r>
          </w:p>
        </w:tc>
        <w:tc>
          <w:tcPr>
            <w:tcW w:w="2094" w:type="dxa"/>
          </w:tcPr>
          <w:p w:rsidR="00986BAA" w:rsidRPr="00C540E8" w:rsidRDefault="00986BAA" w:rsidP="00853AF9"/>
        </w:tc>
      </w:tr>
      <w:tr w:rsidR="00986BAA" w:rsidRPr="00C540E8" w:rsidTr="009175BB">
        <w:tc>
          <w:tcPr>
            <w:tcW w:w="13968" w:type="dxa"/>
            <w:gridSpan w:val="11"/>
          </w:tcPr>
          <w:p w:rsidR="00986BAA" w:rsidRPr="00C540E8" w:rsidRDefault="00B9474A" w:rsidP="00853AF9">
            <w:pPr>
              <w:rPr>
                <w:b/>
              </w:rPr>
            </w:pPr>
            <w:r w:rsidRPr="00B9474A">
              <w:rPr>
                <w:b/>
              </w:rPr>
              <w:lastRenderedPageBreak/>
              <w:t xml:space="preserve">Outcome 2 </w:t>
            </w:r>
            <w:r w:rsidRPr="00B9474A">
              <w:rPr>
                <w:b/>
                <w:spacing w:val="-3"/>
              </w:rPr>
              <w:t>Promotion of Equal Access to Resources</w:t>
            </w:r>
          </w:p>
          <w:p w:rsidR="00986BAA" w:rsidRPr="00C540E8" w:rsidRDefault="00986BAA" w:rsidP="00853AF9">
            <w:pPr>
              <w:rPr>
                <w:b/>
              </w:rPr>
            </w:pPr>
          </w:p>
        </w:tc>
      </w:tr>
      <w:tr w:rsidR="00986BAA" w:rsidRPr="00C540E8" w:rsidTr="009175BB">
        <w:trPr>
          <w:trHeight w:val="422"/>
        </w:trPr>
        <w:tc>
          <w:tcPr>
            <w:tcW w:w="2082" w:type="dxa"/>
            <w:vMerge w:val="restart"/>
          </w:tcPr>
          <w:p w:rsidR="00986BAA" w:rsidRPr="00C540E8" w:rsidRDefault="00B9474A" w:rsidP="00853AF9">
            <w:pPr>
              <w:rPr>
                <w:b/>
              </w:rPr>
            </w:pPr>
            <w:r w:rsidRPr="00B9474A">
              <w:rPr>
                <w:b/>
              </w:rPr>
              <w:t>Output 2.1</w:t>
            </w:r>
          </w:p>
          <w:p w:rsidR="00986BAA" w:rsidRPr="00C540E8" w:rsidRDefault="00B9474A" w:rsidP="00853AF9">
            <w:pPr>
              <w:rPr>
                <w:b/>
              </w:rPr>
            </w:pPr>
            <w:r w:rsidRPr="00B9474A">
              <w:t>21 WUAs, with land holdings averaging 723 hectares each, with the largest being 1,997 hectares and the smallest being 171 hectares, will receive assistance stipulated in a memorandum of understanding, and are able to operate efficiently, are able to maintain their irrigation schemes and can peacefully solve water distribution issues at the end of the project.</w:t>
            </w:r>
          </w:p>
        </w:tc>
        <w:tc>
          <w:tcPr>
            <w:tcW w:w="1749" w:type="dxa"/>
          </w:tcPr>
          <w:p w:rsidR="00986BAA" w:rsidRPr="00C540E8" w:rsidRDefault="00B9474A" w:rsidP="00853AF9">
            <w:pPr>
              <w:rPr>
                <w:b/>
              </w:rPr>
            </w:pPr>
            <w:r w:rsidRPr="00B9474A">
              <w:rPr>
                <w:b/>
              </w:rPr>
              <w:t>Indicator  2.1.1</w:t>
            </w:r>
          </w:p>
          <w:p w:rsidR="00986BAA" w:rsidRPr="00C540E8" w:rsidRDefault="00B9474A" w:rsidP="00853AF9">
            <w:r w:rsidRPr="00B9474A">
              <w:rPr>
                <w:spacing w:val="-3"/>
              </w:rPr>
              <w:t>Water User Associations (WUAs) and their three federations can competently and professionally manage and improve on-farm water supply and use, and overcome water distribution challenges of and among their members.</w:t>
            </w:r>
          </w:p>
        </w:tc>
        <w:tc>
          <w:tcPr>
            <w:tcW w:w="1176" w:type="dxa"/>
            <w:gridSpan w:val="2"/>
          </w:tcPr>
          <w:p w:rsidR="00986BAA" w:rsidRPr="00C540E8" w:rsidRDefault="00986BAA" w:rsidP="00853AF9"/>
          <w:p w:rsidR="00986BAA" w:rsidRPr="00C540E8" w:rsidRDefault="00B9474A" w:rsidP="00853AF9">
            <w:r w:rsidRPr="00B9474A">
              <w:t>The WUA are not able effectively manage due to the lack of knowledge, absence of qualified support staff and lack of necessary tools</w:t>
            </w:r>
          </w:p>
        </w:tc>
        <w:tc>
          <w:tcPr>
            <w:tcW w:w="1176" w:type="dxa"/>
            <w:gridSpan w:val="2"/>
          </w:tcPr>
          <w:p w:rsidR="00986BAA" w:rsidRPr="00C540E8" w:rsidRDefault="00B9474A" w:rsidP="00D71CB4">
            <w:r w:rsidRPr="00B9474A">
              <w:t xml:space="preserve">WUA’s are able to operate efficiently, are able to maintain their irrigation schemes and can peacefully solve water distribution issues at the end of the project. </w:t>
            </w:r>
          </w:p>
        </w:tc>
        <w:tc>
          <w:tcPr>
            <w:tcW w:w="1580" w:type="dxa"/>
          </w:tcPr>
          <w:p w:rsidR="00986BAA" w:rsidRPr="00C540E8" w:rsidRDefault="00B9474A" w:rsidP="00D71CB4">
            <w:r w:rsidRPr="00B9474A">
              <w:t xml:space="preserve">Trainings for WUA’s, capacity building seminars and technical support helped WUA’s to maintain their irrigation schemes and can peacefully solve water distribution issues. </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External evaluation</w:t>
            </w:r>
          </w:p>
          <w:p w:rsidR="00986BAA" w:rsidRPr="00C540E8" w:rsidRDefault="00B9474A" w:rsidP="00853AF9">
            <w:pPr>
              <w:tabs>
                <w:tab w:val="left" w:pos="-720"/>
                <w:tab w:val="left" w:pos="4500"/>
              </w:tabs>
              <w:suppressAutoHyphens/>
              <w:rPr>
                <w:spacing w:val="-2"/>
              </w:rPr>
            </w:pPr>
            <w:r w:rsidRPr="00B9474A">
              <w:rPr>
                <w:spacing w:val="-2"/>
              </w:rPr>
              <w:t>Minutes of Water Board meetings</w:t>
            </w:r>
          </w:p>
          <w:p w:rsidR="00986BAA" w:rsidRPr="00C540E8" w:rsidRDefault="00B9474A" w:rsidP="00853AF9">
            <w:r w:rsidRPr="00B9474A">
              <w:rPr>
                <w:spacing w:val="-2"/>
              </w:rPr>
              <w:t>Monitoring reports FAO / WFP</w:t>
            </w:r>
          </w:p>
        </w:tc>
        <w:tc>
          <w:tcPr>
            <w:tcW w:w="2094" w:type="dxa"/>
          </w:tcPr>
          <w:p w:rsidR="00986BAA" w:rsidRPr="00C540E8" w:rsidRDefault="00986BAA" w:rsidP="00853AF9"/>
        </w:tc>
      </w:tr>
      <w:tr w:rsidR="00986BAA" w:rsidRPr="00C540E8" w:rsidTr="009175BB">
        <w:trPr>
          <w:trHeight w:val="458"/>
        </w:trPr>
        <w:tc>
          <w:tcPr>
            <w:tcW w:w="2082" w:type="dxa"/>
            <w:vMerge/>
          </w:tcPr>
          <w:p w:rsidR="00986BAA" w:rsidRPr="00C540E8" w:rsidRDefault="00986BAA" w:rsidP="00853AF9">
            <w:pPr>
              <w:rPr>
                <w:b/>
              </w:rPr>
            </w:pPr>
          </w:p>
        </w:tc>
        <w:tc>
          <w:tcPr>
            <w:tcW w:w="1749" w:type="dxa"/>
          </w:tcPr>
          <w:p w:rsidR="00986BAA" w:rsidRPr="00C540E8" w:rsidRDefault="00B9474A" w:rsidP="00853AF9">
            <w:pPr>
              <w:rPr>
                <w:b/>
              </w:rPr>
            </w:pPr>
            <w:r w:rsidRPr="00B9474A">
              <w:rPr>
                <w:b/>
              </w:rPr>
              <w:t>Indicator  2.1.2</w:t>
            </w:r>
          </w:p>
          <w:p w:rsidR="00986BAA" w:rsidRPr="00C540E8" w:rsidRDefault="00B9474A" w:rsidP="00853AF9">
            <w:pPr>
              <w:tabs>
                <w:tab w:val="left" w:pos="-720"/>
                <w:tab w:val="left" w:pos="4500"/>
              </w:tabs>
              <w:suppressAutoHyphens/>
              <w:rPr>
                <w:spacing w:val="-3"/>
              </w:rPr>
            </w:pPr>
            <w:r w:rsidRPr="00B9474A">
              <w:rPr>
                <w:spacing w:val="-3"/>
              </w:rPr>
              <w:t xml:space="preserve">Water is  efficiently and equitably distributed, project households of all ethnicities meet during implementation and understand how issues were </w:t>
            </w:r>
            <w:r w:rsidRPr="00B9474A">
              <w:rPr>
                <w:spacing w:val="-3"/>
              </w:rPr>
              <w:lastRenderedPageBreak/>
              <w:t>resolved, and there are no significant remaining issues or potential for ethnic-based conflicts related to  water supply and use</w:t>
            </w:r>
          </w:p>
          <w:p w:rsidR="00986BAA" w:rsidRPr="00C540E8" w:rsidRDefault="00986BAA" w:rsidP="00853AF9"/>
        </w:tc>
        <w:tc>
          <w:tcPr>
            <w:tcW w:w="1176" w:type="dxa"/>
            <w:gridSpan w:val="2"/>
          </w:tcPr>
          <w:p w:rsidR="00986BAA" w:rsidRPr="00C540E8" w:rsidRDefault="00986BAA" w:rsidP="00853AF9"/>
          <w:p w:rsidR="00986BAA" w:rsidRPr="00C540E8" w:rsidRDefault="00B9474A" w:rsidP="00853AF9">
            <w:r w:rsidRPr="00B9474A">
              <w:t xml:space="preserve">Only 3% of farming households are satisfied with the present distribution of water to large </w:t>
            </w:r>
            <w:r w:rsidRPr="00B9474A">
              <w:lastRenderedPageBreak/>
              <w:t>extent and there are issues on water distribution</w:t>
            </w:r>
          </w:p>
        </w:tc>
        <w:tc>
          <w:tcPr>
            <w:tcW w:w="1176" w:type="dxa"/>
            <w:gridSpan w:val="2"/>
          </w:tcPr>
          <w:p w:rsidR="00986BAA" w:rsidRPr="00C540E8" w:rsidRDefault="00986BAA" w:rsidP="00853AF9"/>
          <w:p w:rsidR="00986BAA" w:rsidRPr="00C540E8" w:rsidRDefault="00B9474A" w:rsidP="00853AF9">
            <w:r w:rsidRPr="00B9474A">
              <w:rPr>
                <w:spacing w:val="-3"/>
              </w:rPr>
              <w:t xml:space="preserve">At least 60% of farmers become satisfied with the water distribution; all ethnicities meet during </w:t>
            </w:r>
            <w:r w:rsidRPr="00B9474A">
              <w:rPr>
                <w:spacing w:val="-3"/>
              </w:rPr>
              <w:lastRenderedPageBreak/>
              <w:t>implementation and understand how to resolve water distribution issues</w:t>
            </w:r>
          </w:p>
        </w:tc>
        <w:tc>
          <w:tcPr>
            <w:tcW w:w="1580" w:type="dxa"/>
          </w:tcPr>
          <w:p w:rsidR="00986BAA" w:rsidRPr="00C540E8" w:rsidRDefault="00B9474A" w:rsidP="007134A2">
            <w:r w:rsidRPr="00B9474A">
              <w:lastRenderedPageBreak/>
              <w:t xml:space="preserve">92% of farmers are </w:t>
            </w:r>
            <w:r w:rsidRPr="00B9474A">
              <w:rPr>
                <w:spacing w:val="-3"/>
              </w:rPr>
              <w:t xml:space="preserve">satisfied with the water distribution, during peace-building activities, WUA’s trainings and FFS </w:t>
            </w:r>
            <w:r w:rsidRPr="00B9474A">
              <w:t xml:space="preserve"> </w:t>
            </w:r>
            <w:r w:rsidRPr="00B9474A">
              <w:rPr>
                <w:spacing w:val="-3"/>
              </w:rPr>
              <w:t xml:space="preserve">all ethnicities met and developed </w:t>
            </w:r>
            <w:r w:rsidRPr="00B9474A">
              <w:rPr>
                <w:spacing w:val="-3"/>
              </w:rPr>
              <w:lastRenderedPageBreak/>
              <w:t>mechanisms for resolving water distribution issues</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External evaluation</w:t>
            </w:r>
          </w:p>
          <w:p w:rsidR="00986BAA" w:rsidRPr="00C540E8" w:rsidRDefault="00B9474A" w:rsidP="00853AF9">
            <w:r w:rsidRPr="00B9474A">
              <w:rPr>
                <w:spacing w:val="-2"/>
              </w:rPr>
              <w:t>Monitoring reports FAO / WFP</w:t>
            </w:r>
          </w:p>
        </w:tc>
        <w:tc>
          <w:tcPr>
            <w:tcW w:w="2094" w:type="dxa"/>
          </w:tcPr>
          <w:p w:rsidR="00986BAA" w:rsidRPr="00C540E8" w:rsidRDefault="00986BAA" w:rsidP="00853AF9"/>
        </w:tc>
      </w:tr>
      <w:tr w:rsidR="00986BAA" w:rsidRPr="00C540E8" w:rsidTr="009175BB">
        <w:trPr>
          <w:trHeight w:val="440"/>
        </w:trPr>
        <w:tc>
          <w:tcPr>
            <w:tcW w:w="2082" w:type="dxa"/>
            <w:vMerge/>
          </w:tcPr>
          <w:p w:rsidR="00986BAA" w:rsidRPr="00C540E8" w:rsidRDefault="00986BAA" w:rsidP="00853AF9">
            <w:pPr>
              <w:rPr>
                <w:b/>
              </w:rPr>
            </w:pPr>
          </w:p>
        </w:tc>
        <w:tc>
          <w:tcPr>
            <w:tcW w:w="1749" w:type="dxa"/>
          </w:tcPr>
          <w:p w:rsidR="00986BAA" w:rsidRPr="00C540E8" w:rsidRDefault="00986BAA" w:rsidP="00853AF9"/>
        </w:tc>
        <w:tc>
          <w:tcPr>
            <w:tcW w:w="1176" w:type="dxa"/>
            <w:gridSpan w:val="2"/>
          </w:tcPr>
          <w:p w:rsidR="00986BAA" w:rsidRPr="00C540E8" w:rsidRDefault="00986BAA" w:rsidP="00853AF9"/>
        </w:tc>
        <w:tc>
          <w:tcPr>
            <w:tcW w:w="1176" w:type="dxa"/>
            <w:gridSpan w:val="2"/>
          </w:tcPr>
          <w:p w:rsidR="00986BAA" w:rsidRPr="00C540E8" w:rsidRDefault="00986BAA" w:rsidP="00853AF9"/>
        </w:tc>
        <w:tc>
          <w:tcPr>
            <w:tcW w:w="1580" w:type="dxa"/>
          </w:tcPr>
          <w:p w:rsidR="00986BAA" w:rsidRPr="00C540E8" w:rsidRDefault="00986BAA" w:rsidP="00853AF9"/>
        </w:tc>
        <w:tc>
          <w:tcPr>
            <w:tcW w:w="2013" w:type="dxa"/>
            <w:gridSpan w:val="2"/>
          </w:tcPr>
          <w:p w:rsidR="00986BAA" w:rsidRPr="00C540E8" w:rsidRDefault="00986BAA" w:rsidP="00853AF9"/>
        </w:tc>
        <w:tc>
          <w:tcPr>
            <w:tcW w:w="2098" w:type="dxa"/>
          </w:tcPr>
          <w:p w:rsidR="00986BAA" w:rsidRPr="00C540E8" w:rsidRDefault="00986BAA" w:rsidP="00853AF9"/>
        </w:tc>
        <w:tc>
          <w:tcPr>
            <w:tcW w:w="2094" w:type="dxa"/>
          </w:tcPr>
          <w:p w:rsidR="00986BAA" w:rsidRPr="00C540E8" w:rsidRDefault="00986BAA" w:rsidP="00853AF9"/>
        </w:tc>
      </w:tr>
      <w:tr w:rsidR="00986BAA" w:rsidRPr="00C540E8" w:rsidTr="009175BB">
        <w:trPr>
          <w:trHeight w:val="512"/>
        </w:trPr>
        <w:tc>
          <w:tcPr>
            <w:tcW w:w="2082" w:type="dxa"/>
            <w:vMerge w:val="restart"/>
          </w:tcPr>
          <w:p w:rsidR="00986BAA" w:rsidRPr="00C540E8" w:rsidRDefault="00B9474A" w:rsidP="00853AF9">
            <w:pPr>
              <w:rPr>
                <w:b/>
              </w:rPr>
            </w:pPr>
            <w:r w:rsidRPr="00B9474A">
              <w:rPr>
                <w:b/>
              </w:rPr>
              <w:t>Output 2.2</w:t>
            </w:r>
          </w:p>
          <w:p w:rsidR="00986BAA" w:rsidRPr="00C540E8" w:rsidRDefault="00B9474A" w:rsidP="00853AF9">
            <w:pPr>
              <w:tabs>
                <w:tab w:val="left" w:pos="-720"/>
                <w:tab w:val="left" w:pos="4500"/>
              </w:tabs>
              <w:suppressAutoHyphens/>
            </w:pPr>
            <w:r w:rsidRPr="00B9474A">
              <w:t>Capacities of water user federations and district and province water resource entities linked to WUAs are all strengthened and sufficient for Kara Suu project area needs.</w:t>
            </w:r>
          </w:p>
          <w:p w:rsidR="00986BAA" w:rsidRPr="00C540E8" w:rsidRDefault="00986BAA" w:rsidP="00853AF9">
            <w:pPr>
              <w:rPr>
                <w:b/>
              </w:rPr>
            </w:pPr>
          </w:p>
        </w:tc>
        <w:tc>
          <w:tcPr>
            <w:tcW w:w="1749" w:type="dxa"/>
          </w:tcPr>
          <w:p w:rsidR="00986BAA" w:rsidRPr="00C540E8" w:rsidRDefault="00B9474A" w:rsidP="00853AF9">
            <w:pPr>
              <w:rPr>
                <w:b/>
              </w:rPr>
            </w:pPr>
            <w:r w:rsidRPr="00B9474A">
              <w:rPr>
                <w:b/>
              </w:rPr>
              <w:t>Indicator  2.2.1</w:t>
            </w:r>
          </w:p>
          <w:p w:rsidR="00986BAA" w:rsidRPr="00C540E8" w:rsidRDefault="00B9474A" w:rsidP="00853AF9">
            <w:pPr>
              <w:tabs>
                <w:tab w:val="left" w:pos="-720"/>
                <w:tab w:val="left" w:pos="4500"/>
              </w:tabs>
              <w:suppressAutoHyphens/>
              <w:rPr>
                <w:spacing w:val="-3"/>
              </w:rPr>
            </w:pPr>
            <w:r w:rsidRPr="00B9474A">
              <w:rPr>
                <w:spacing w:val="-3"/>
              </w:rPr>
              <w:t>Water User Associations (WUAs) and their three federations can competently and professionally manage and improve on-farm water supply and use, and overcome water distribution challenges of and among their members.</w:t>
            </w:r>
          </w:p>
          <w:p w:rsidR="00986BAA" w:rsidRPr="00C540E8" w:rsidRDefault="00986BAA" w:rsidP="00853AF9"/>
        </w:tc>
        <w:tc>
          <w:tcPr>
            <w:tcW w:w="1176" w:type="dxa"/>
            <w:gridSpan w:val="2"/>
          </w:tcPr>
          <w:p w:rsidR="00986BAA" w:rsidRPr="00C540E8" w:rsidRDefault="00986BAA" w:rsidP="00853AF9"/>
          <w:p w:rsidR="00986BAA" w:rsidRPr="00C540E8" w:rsidRDefault="00B9474A" w:rsidP="00853AF9">
            <w:r w:rsidRPr="00B9474A">
              <w:t>There is a lack of professional engineers in WUA’s  and knowledge of support staff is low. Absence of necessary equipment decrease effectiveness of WUA’s</w:t>
            </w:r>
          </w:p>
        </w:tc>
        <w:tc>
          <w:tcPr>
            <w:tcW w:w="1176" w:type="dxa"/>
            <w:gridSpan w:val="2"/>
          </w:tcPr>
          <w:p w:rsidR="00986BAA" w:rsidRPr="00C540E8" w:rsidRDefault="00986BAA" w:rsidP="00853AF9"/>
          <w:p w:rsidR="00986BAA" w:rsidRPr="00C540E8" w:rsidRDefault="00B9474A" w:rsidP="00853AF9">
            <w:r w:rsidRPr="00B9474A">
              <w:rPr>
                <w:spacing w:val="-3"/>
              </w:rPr>
              <w:t>WUA’s can competently and professionally manage and improve on-farm water supply and use with the 54 new installed  water metering facilities</w:t>
            </w:r>
          </w:p>
        </w:tc>
        <w:tc>
          <w:tcPr>
            <w:tcW w:w="1580" w:type="dxa"/>
          </w:tcPr>
          <w:p w:rsidR="00986BAA" w:rsidRPr="00C540E8" w:rsidRDefault="00986BAA" w:rsidP="00853AF9"/>
          <w:p w:rsidR="00002D7C" w:rsidRPr="00C540E8" w:rsidRDefault="00B9474A" w:rsidP="00853AF9">
            <w:r w:rsidRPr="00B9474A">
              <w:t xml:space="preserve">54 hydroposts were installed and WUA’s can </w:t>
            </w:r>
            <w:r w:rsidRPr="00B9474A">
              <w:rPr>
                <w:spacing w:val="-3"/>
              </w:rPr>
              <w:t>professionally manage and improve on-farm water supply</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End of year WUA and federation financial and operational reports plus</w:t>
            </w:r>
          </w:p>
          <w:p w:rsidR="00986BAA" w:rsidRPr="00C540E8" w:rsidRDefault="00B9474A" w:rsidP="00853AF9">
            <w:pPr>
              <w:tabs>
                <w:tab w:val="left" w:pos="-720"/>
                <w:tab w:val="left" w:pos="4500"/>
              </w:tabs>
              <w:suppressAutoHyphens/>
              <w:rPr>
                <w:spacing w:val="-2"/>
              </w:rPr>
            </w:pPr>
            <w:r w:rsidRPr="00B9474A">
              <w:rPr>
                <w:spacing w:val="-2"/>
              </w:rPr>
              <w:t>Surveys of WUA members in project area that identifies quality and responsiveness of services to deal with perceived immediate needs and satisfaction with overall water provision services with verification through field visits to sites known to be trouble spots.</w:t>
            </w:r>
          </w:p>
          <w:p w:rsidR="00986BAA" w:rsidRPr="00C540E8" w:rsidRDefault="00986BAA" w:rsidP="00853AF9"/>
        </w:tc>
        <w:tc>
          <w:tcPr>
            <w:tcW w:w="2094" w:type="dxa"/>
          </w:tcPr>
          <w:p w:rsidR="00986BAA" w:rsidRPr="00C540E8" w:rsidRDefault="00986BAA" w:rsidP="00853AF9"/>
        </w:tc>
      </w:tr>
      <w:tr w:rsidR="00986BAA" w:rsidRPr="00C540E8" w:rsidTr="009175BB">
        <w:trPr>
          <w:trHeight w:val="458"/>
        </w:trPr>
        <w:tc>
          <w:tcPr>
            <w:tcW w:w="2082" w:type="dxa"/>
            <w:vMerge/>
          </w:tcPr>
          <w:p w:rsidR="00986BAA" w:rsidRPr="00C540E8" w:rsidRDefault="00986BAA" w:rsidP="00853AF9"/>
        </w:tc>
        <w:tc>
          <w:tcPr>
            <w:tcW w:w="1749" w:type="dxa"/>
          </w:tcPr>
          <w:p w:rsidR="00986BAA" w:rsidRPr="00C540E8" w:rsidRDefault="00B9474A" w:rsidP="00853AF9">
            <w:pPr>
              <w:rPr>
                <w:b/>
              </w:rPr>
            </w:pPr>
            <w:r w:rsidRPr="00B9474A">
              <w:rPr>
                <w:b/>
              </w:rPr>
              <w:t>Indicator  2.2.2</w:t>
            </w:r>
          </w:p>
          <w:p w:rsidR="00986BAA" w:rsidRPr="00C540E8" w:rsidRDefault="00B9474A" w:rsidP="00853AF9">
            <w:r w:rsidRPr="00B9474A">
              <w:rPr>
                <w:spacing w:val="-3"/>
              </w:rPr>
              <w:t>The WUAs and their federations function well in cooperation with and in part because of improved dialogue and better support from district and province water departments, advisory committees and WUA support units</w:t>
            </w:r>
          </w:p>
        </w:tc>
        <w:tc>
          <w:tcPr>
            <w:tcW w:w="1176" w:type="dxa"/>
            <w:gridSpan w:val="2"/>
          </w:tcPr>
          <w:p w:rsidR="00986BAA" w:rsidRPr="00C540E8" w:rsidRDefault="00986BAA" w:rsidP="00853AF9"/>
          <w:p w:rsidR="00986BAA" w:rsidRPr="00C540E8" w:rsidRDefault="00B9474A" w:rsidP="00853AF9">
            <w:r w:rsidRPr="00B9474A">
              <w:t xml:space="preserve">Poor communication between </w:t>
            </w:r>
            <w:r w:rsidRPr="00B9474A">
              <w:rPr>
                <w:spacing w:val="-3"/>
              </w:rPr>
              <w:t xml:space="preserve">district water departments, advisory committees and WUA. </w:t>
            </w:r>
          </w:p>
        </w:tc>
        <w:tc>
          <w:tcPr>
            <w:tcW w:w="1176" w:type="dxa"/>
            <w:gridSpan w:val="2"/>
          </w:tcPr>
          <w:p w:rsidR="00986BAA" w:rsidRPr="00C540E8" w:rsidRDefault="00986BAA" w:rsidP="00853AF9"/>
          <w:p w:rsidR="00986BAA" w:rsidRPr="00C540E8" w:rsidRDefault="00B9474A" w:rsidP="00853AF9">
            <w:r w:rsidRPr="00B9474A">
              <w:t>Better cooperation established during different meetings, round tables and informational meetings</w:t>
            </w:r>
          </w:p>
        </w:tc>
        <w:tc>
          <w:tcPr>
            <w:tcW w:w="1580" w:type="dxa"/>
          </w:tcPr>
          <w:p w:rsidR="00986BAA" w:rsidRPr="00C540E8" w:rsidRDefault="00986BAA" w:rsidP="00853AF9"/>
          <w:p w:rsidR="006654D5" w:rsidRPr="00C540E8" w:rsidRDefault="00B9474A" w:rsidP="00594B3F">
            <w:r w:rsidRPr="00B9474A">
              <w:t xml:space="preserve">Round tables, trainings and FFS contributed to the better cooperation and helped in establishing linkages between different </w:t>
            </w:r>
            <w:r w:rsidRPr="00B9474A">
              <w:rPr>
                <w:spacing w:val="-3"/>
              </w:rPr>
              <w:t>district water departments, advisory committees and WUAs.</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External evaluation</w:t>
            </w:r>
          </w:p>
          <w:p w:rsidR="00986BAA" w:rsidRPr="00C540E8" w:rsidRDefault="00B9474A" w:rsidP="00853AF9">
            <w:pPr>
              <w:tabs>
                <w:tab w:val="left" w:pos="-720"/>
                <w:tab w:val="left" w:pos="4500"/>
              </w:tabs>
              <w:suppressAutoHyphens/>
              <w:rPr>
                <w:spacing w:val="-2"/>
              </w:rPr>
            </w:pPr>
            <w:r w:rsidRPr="00B9474A">
              <w:rPr>
                <w:spacing w:val="-2"/>
              </w:rPr>
              <w:t>Minutes of Water Board meetings</w:t>
            </w:r>
          </w:p>
          <w:p w:rsidR="00986BAA" w:rsidRPr="00C540E8" w:rsidRDefault="00B9474A" w:rsidP="00853AF9">
            <w:r w:rsidRPr="00B9474A">
              <w:rPr>
                <w:spacing w:val="-2"/>
              </w:rPr>
              <w:t>Monitoring reports FAO / WFP</w:t>
            </w:r>
          </w:p>
        </w:tc>
        <w:tc>
          <w:tcPr>
            <w:tcW w:w="2094" w:type="dxa"/>
          </w:tcPr>
          <w:p w:rsidR="00986BAA" w:rsidRPr="00C540E8" w:rsidRDefault="00986BAA" w:rsidP="00853AF9"/>
        </w:tc>
      </w:tr>
      <w:tr w:rsidR="00986BAA" w:rsidRPr="00C540E8" w:rsidTr="009175BB">
        <w:trPr>
          <w:trHeight w:val="512"/>
        </w:trPr>
        <w:tc>
          <w:tcPr>
            <w:tcW w:w="2082" w:type="dxa"/>
            <w:vMerge/>
          </w:tcPr>
          <w:p w:rsidR="00986BAA" w:rsidRPr="00C540E8" w:rsidRDefault="00986BAA" w:rsidP="00853AF9"/>
        </w:tc>
        <w:tc>
          <w:tcPr>
            <w:tcW w:w="1749" w:type="dxa"/>
          </w:tcPr>
          <w:p w:rsidR="00986BAA" w:rsidRPr="00C540E8" w:rsidRDefault="00B9474A" w:rsidP="00853AF9">
            <w:pPr>
              <w:rPr>
                <w:b/>
              </w:rPr>
            </w:pPr>
            <w:r w:rsidRPr="00B9474A">
              <w:rPr>
                <w:b/>
              </w:rPr>
              <w:t>Indicator 2.2.3</w:t>
            </w:r>
          </w:p>
          <w:p w:rsidR="00986BAA" w:rsidRPr="00C540E8" w:rsidRDefault="00B9474A" w:rsidP="00853AF9">
            <w:pPr>
              <w:tabs>
                <w:tab w:val="left" w:pos="-720"/>
                <w:tab w:val="left" w:pos="4500"/>
              </w:tabs>
              <w:suppressAutoHyphens/>
            </w:pPr>
            <w:r w:rsidRPr="00B9474A">
              <w:rPr>
                <w:spacing w:val="-3"/>
              </w:rPr>
              <w:t>WUAs and their federations accomplish all of their tasks within budget and/or through traditionally voluntary and uncompensated member labor</w:t>
            </w:r>
          </w:p>
        </w:tc>
        <w:tc>
          <w:tcPr>
            <w:tcW w:w="1176" w:type="dxa"/>
            <w:gridSpan w:val="2"/>
          </w:tcPr>
          <w:p w:rsidR="00986BAA" w:rsidRPr="00C540E8" w:rsidRDefault="00B9474A" w:rsidP="00853AF9">
            <w:r w:rsidRPr="00B9474A">
              <w:t xml:space="preserve">WUA’s operational capacities are low and they cannot </w:t>
            </w:r>
            <w:r w:rsidRPr="00B9474A">
              <w:rPr>
                <w:spacing w:val="-3"/>
              </w:rPr>
              <w:t xml:space="preserve">accomplish some of their critically important tasks </w:t>
            </w:r>
          </w:p>
        </w:tc>
        <w:tc>
          <w:tcPr>
            <w:tcW w:w="1176" w:type="dxa"/>
            <w:gridSpan w:val="2"/>
          </w:tcPr>
          <w:p w:rsidR="00986BAA" w:rsidRPr="00C540E8" w:rsidRDefault="00B9474A" w:rsidP="00853AF9">
            <w:r w:rsidRPr="00B9474A">
              <w:t xml:space="preserve">WUA’s trained to accomplish all tasks </w:t>
            </w:r>
            <w:r w:rsidRPr="00B9474A">
              <w:rPr>
                <w:spacing w:val="-3"/>
              </w:rPr>
              <w:t xml:space="preserve">within budget and/or through traditionally voluntary and uncompensated member </w:t>
            </w:r>
            <w:r w:rsidRPr="00B9474A">
              <w:rPr>
                <w:spacing w:val="-3"/>
              </w:rPr>
              <w:lastRenderedPageBreak/>
              <w:t>labor</w:t>
            </w:r>
          </w:p>
        </w:tc>
        <w:tc>
          <w:tcPr>
            <w:tcW w:w="1580" w:type="dxa"/>
          </w:tcPr>
          <w:p w:rsidR="00986BAA" w:rsidRPr="00C540E8" w:rsidRDefault="00B9474A" w:rsidP="00044D47">
            <w:r w:rsidRPr="00B9474A">
              <w:lastRenderedPageBreak/>
              <w:t xml:space="preserve">WUA’s staff trained and empowered to mobilize farmers for manual cleaning of canals </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Reports from other organisations in the water support and supervision hierarchy attest to improvements in WUA function and</w:t>
            </w:r>
            <w:r w:rsidRPr="00B9474A">
              <w:rPr>
                <w:spacing w:val="-2"/>
                <w:lang w:val="en-GB"/>
              </w:rPr>
              <w:t xml:space="preserve"> organisational</w:t>
            </w:r>
            <w:r w:rsidRPr="00B9474A">
              <w:rPr>
                <w:spacing w:val="-2"/>
              </w:rPr>
              <w:t xml:space="preserve"> interchange and productive dialogue </w:t>
            </w:r>
          </w:p>
          <w:p w:rsidR="00986BAA" w:rsidRPr="00C540E8" w:rsidRDefault="00986BAA" w:rsidP="00853AF9"/>
        </w:tc>
        <w:tc>
          <w:tcPr>
            <w:tcW w:w="2094" w:type="dxa"/>
          </w:tcPr>
          <w:p w:rsidR="00986BAA" w:rsidRPr="00C540E8" w:rsidRDefault="00986BAA" w:rsidP="00853AF9"/>
        </w:tc>
      </w:tr>
      <w:tr w:rsidR="00986BAA" w:rsidRPr="00C540E8" w:rsidTr="009175BB">
        <w:trPr>
          <w:trHeight w:val="512"/>
        </w:trPr>
        <w:tc>
          <w:tcPr>
            <w:tcW w:w="2082" w:type="dxa"/>
          </w:tcPr>
          <w:p w:rsidR="00986BAA" w:rsidRPr="00C540E8" w:rsidRDefault="00B9474A" w:rsidP="00853AF9">
            <w:pPr>
              <w:rPr>
                <w:b/>
              </w:rPr>
            </w:pPr>
            <w:r w:rsidRPr="00B9474A">
              <w:rPr>
                <w:b/>
              </w:rPr>
              <w:lastRenderedPageBreak/>
              <w:t>Output 2.3</w:t>
            </w:r>
          </w:p>
          <w:p w:rsidR="00986BAA" w:rsidRPr="00C540E8" w:rsidRDefault="00B9474A" w:rsidP="00853AF9">
            <w:pPr>
              <w:tabs>
                <w:tab w:val="left" w:pos="-720"/>
                <w:tab w:val="left" w:pos="4500"/>
              </w:tabs>
              <w:suppressAutoHyphens/>
            </w:pPr>
            <w:r w:rsidRPr="00B9474A">
              <w:t>100 km of level 1, 2 and 3 and on-farm channels cleaned and being maintained</w:t>
            </w:r>
          </w:p>
        </w:tc>
        <w:tc>
          <w:tcPr>
            <w:tcW w:w="1749" w:type="dxa"/>
          </w:tcPr>
          <w:p w:rsidR="00986BAA" w:rsidRPr="00C540E8" w:rsidRDefault="00B9474A" w:rsidP="00853AF9">
            <w:pPr>
              <w:tabs>
                <w:tab w:val="left" w:pos="-720"/>
                <w:tab w:val="left" w:pos="4500"/>
              </w:tabs>
              <w:suppressAutoHyphens/>
              <w:rPr>
                <w:b/>
                <w:spacing w:val="-3"/>
              </w:rPr>
            </w:pPr>
            <w:r w:rsidRPr="00B9474A">
              <w:rPr>
                <w:b/>
                <w:spacing w:val="-3"/>
              </w:rPr>
              <w:t>Indicator 2.3.1</w:t>
            </w:r>
          </w:p>
          <w:p w:rsidR="00986BAA" w:rsidRPr="00C540E8" w:rsidRDefault="00B9474A" w:rsidP="00853AF9">
            <w:pPr>
              <w:tabs>
                <w:tab w:val="left" w:pos="-720"/>
                <w:tab w:val="left" w:pos="4500"/>
              </w:tabs>
              <w:suppressAutoHyphens/>
              <w:rPr>
                <w:spacing w:val="-3"/>
              </w:rPr>
            </w:pPr>
            <w:r w:rsidRPr="00B9474A">
              <w:rPr>
                <w:spacing w:val="-3"/>
              </w:rPr>
              <w:t>Priority pieces of the canals in the project area are cleaned, rehabilitated and modernized to allow increased and assured; water flows in the area served by the project.</w:t>
            </w:r>
          </w:p>
          <w:p w:rsidR="00986BAA" w:rsidRPr="00C540E8" w:rsidRDefault="00986BAA" w:rsidP="00853AF9"/>
        </w:tc>
        <w:tc>
          <w:tcPr>
            <w:tcW w:w="1176" w:type="dxa"/>
            <w:gridSpan w:val="2"/>
          </w:tcPr>
          <w:p w:rsidR="00986BAA" w:rsidRPr="00C540E8" w:rsidRDefault="00B9474A" w:rsidP="00853AF9">
            <w:r w:rsidRPr="00B9474A">
              <w:t>Many parts of the canals were not cleaned and rehabilitated</w:t>
            </w:r>
          </w:p>
        </w:tc>
        <w:tc>
          <w:tcPr>
            <w:tcW w:w="1176" w:type="dxa"/>
            <w:gridSpan w:val="2"/>
          </w:tcPr>
          <w:p w:rsidR="00986BAA" w:rsidRPr="00C540E8" w:rsidRDefault="00B9474A" w:rsidP="00853AF9">
            <w:r w:rsidRPr="00B9474A">
              <w:t xml:space="preserve">Some 100 km of canals will be cleaned </w:t>
            </w:r>
          </w:p>
        </w:tc>
        <w:tc>
          <w:tcPr>
            <w:tcW w:w="1580" w:type="dxa"/>
          </w:tcPr>
          <w:p w:rsidR="00986BAA" w:rsidRPr="00C540E8" w:rsidRDefault="00B9474A" w:rsidP="00853AF9">
            <w:r w:rsidRPr="00B9474A">
              <w:t>15 km of canals were cleaned mechanically and  83 km were cleaned manually</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FAO/WFP and implementing partners monitor works at all levels and report on implementation of rehabilitation initiatives.</w:t>
            </w:r>
          </w:p>
          <w:p w:rsidR="00986BAA" w:rsidRPr="00C540E8" w:rsidRDefault="00986BAA" w:rsidP="00853AF9">
            <w:pPr>
              <w:tabs>
                <w:tab w:val="left" w:pos="-720"/>
                <w:tab w:val="left" w:pos="4500"/>
              </w:tabs>
              <w:suppressAutoHyphens/>
            </w:pPr>
          </w:p>
        </w:tc>
        <w:tc>
          <w:tcPr>
            <w:tcW w:w="2094" w:type="dxa"/>
          </w:tcPr>
          <w:p w:rsidR="00986BAA" w:rsidRPr="00C540E8" w:rsidRDefault="00986BAA" w:rsidP="00853AF9"/>
        </w:tc>
      </w:tr>
      <w:tr w:rsidR="00986BAA" w:rsidRPr="00C540E8" w:rsidTr="009175BB">
        <w:trPr>
          <w:trHeight w:val="512"/>
        </w:trPr>
        <w:tc>
          <w:tcPr>
            <w:tcW w:w="2082" w:type="dxa"/>
          </w:tcPr>
          <w:p w:rsidR="00986BAA" w:rsidRPr="00C540E8" w:rsidRDefault="00B9474A" w:rsidP="00853AF9">
            <w:pPr>
              <w:rPr>
                <w:b/>
              </w:rPr>
            </w:pPr>
            <w:r w:rsidRPr="00B9474A">
              <w:rPr>
                <w:b/>
              </w:rPr>
              <w:t>Output 2.4</w:t>
            </w:r>
          </w:p>
          <w:p w:rsidR="00986BAA" w:rsidRPr="00C540E8" w:rsidRDefault="00B9474A" w:rsidP="00853AF9">
            <w:r w:rsidRPr="00B9474A">
              <w:t>22,084 vulnerable farming households in the project area are provided with reliable irrigation water, thereby significantly reducing the risk of crop failure and better and more profitable harvests</w:t>
            </w:r>
          </w:p>
        </w:tc>
        <w:tc>
          <w:tcPr>
            <w:tcW w:w="1749" w:type="dxa"/>
          </w:tcPr>
          <w:p w:rsidR="00986BAA" w:rsidRPr="00C540E8" w:rsidRDefault="00B9474A" w:rsidP="00853AF9">
            <w:pPr>
              <w:tabs>
                <w:tab w:val="left" w:pos="-720"/>
                <w:tab w:val="left" w:pos="4500"/>
              </w:tabs>
              <w:suppressAutoHyphens/>
              <w:rPr>
                <w:b/>
                <w:spacing w:val="-3"/>
              </w:rPr>
            </w:pPr>
            <w:r w:rsidRPr="00B9474A">
              <w:rPr>
                <w:b/>
                <w:spacing w:val="-3"/>
              </w:rPr>
              <w:t>Indicator 2.4.1</w:t>
            </w:r>
          </w:p>
          <w:p w:rsidR="00986BAA" w:rsidRPr="00C540E8" w:rsidRDefault="00B9474A" w:rsidP="00853AF9">
            <w:pPr>
              <w:tabs>
                <w:tab w:val="left" w:pos="-720"/>
                <w:tab w:val="left" w:pos="4500"/>
              </w:tabs>
              <w:suppressAutoHyphens/>
              <w:rPr>
                <w:spacing w:val="-3"/>
              </w:rPr>
            </w:pPr>
            <w:r w:rsidRPr="00B9474A">
              <w:rPr>
                <w:spacing w:val="-3"/>
              </w:rPr>
              <w:t>The vast majority (80 to 90% or more) of farming households that are members of 21 project area WUAs have adequate access to irrigation water and can conduct agricultural activities in a more peaceful environment.</w:t>
            </w:r>
          </w:p>
          <w:p w:rsidR="00986BAA" w:rsidRPr="00C540E8" w:rsidRDefault="00986BAA" w:rsidP="00853AF9"/>
        </w:tc>
        <w:tc>
          <w:tcPr>
            <w:tcW w:w="1176" w:type="dxa"/>
            <w:gridSpan w:val="2"/>
          </w:tcPr>
          <w:p w:rsidR="00986BAA" w:rsidRPr="00C540E8" w:rsidRDefault="00B9474A" w:rsidP="00853AF9">
            <w:r w:rsidRPr="00B9474A">
              <w:t>Only 3% of farming households are satisfied with the present distribution of water to large extent</w:t>
            </w:r>
          </w:p>
        </w:tc>
        <w:tc>
          <w:tcPr>
            <w:tcW w:w="1176" w:type="dxa"/>
            <w:gridSpan w:val="2"/>
          </w:tcPr>
          <w:p w:rsidR="00986BAA" w:rsidRPr="00C540E8" w:rsidRDefault="00B9474A" w:rsidP="00853AF9">
            <w:r w:rsidRPr="00B9474A">
              <w:t xml:space="preserve">About 95% of </w:t>
            </w:r>
            <w:r w:rsidRPr="00B9474A">
              <w:rPr>
                <w:spacing w:val="-3"/>
              </w:rPr>
              <w:t>farming households will be satisfied with the distribution of water to some extent</w:t>
            </w:r>
          </w:p>
        </w:tc>
        <w:tc>
          <w:tcPr>
            <w:tcW w:w="1580" w:type="dxa"/>
          </w:tcPr>
          <w:p w:rsidR="00986BAA" w:rsidRPr="00C540E8" w:rsidRDefault="00B9474A" w:rsidP="00F654BE">
            <w:r w:rsidRPr="00B9474A">
              <w:t xml:space="preserve">92% of farmers are </w:t>
            </w:r>
            <w:r w:rsidRPr="00B9474A">
              <w:rPr>
                <w:spacing w:val="-3"/>
              </w:rPr>
              <w:t xml:space="preserve">households are satisfied with the distribution of water </w:t>
            </w:r>
          </w:p>
        </w:tc>
        <w:tc>
          <w:tcPr>
            <w:tcW w:w="2013" w:type="dxa"/>
            <w:gridSpan w:val="2"/>
          </w:tcPr>
          <w:p w:rsidR="00986BAA" w:rsidRPr="00C540E8" w:rsidRDefault="00986BAA" w:rsidP="00853AF9"/>
        </w:tc>
        <w:tc>
          <w:tcPr>
            <w:tcW w:w="2098" w:type="dxa"/>
          </w:tcPr>
          <w:p w:rsidR="00986BAA" w:rsidRPr="00C540E8" w:rsidRDefault="00B9474A" w:rsidP="00853AF9">
            <w:r w:rsidRPr="00B9474A">
              <w:rPr>
                <w:spacing w:val="-2"/>
              </w:rPr>
              <w:t>Monitoring of water supply, distribution and use undertaken by WUAs and their Water User Federations with information corroborated by FFS trainers and LNGO implementing partners in each community</w:t>
            </w:r>
          </w:p>
        </w:tc>
        <w:tc>
          <w:tcPr>
            <w:tcW w:w="2094" w:type="dxa"/>
          </w:tcPr>
          <w:p w:rsidR="00986BAA" w:rsidRPr="00C540E8" w:rsidRDefault="00986BAA" w:rsidP="00853AF9"/>
        </w:tc>
      </w:tr>
      <w:tr w:rsidR="00986BAA" w:rsidRPr="00C540E8" w:rsidTr="009175BB">
        <w:trPr>
          <w:trHeight w:val="512"/>
        </w:trPr>
        <w:tc>
          <w:tcPr>
            <w:tcW w:w="2082" w:type="dxa"/>
          </w:tcPr>
          <w:p w:rsidR="00986BAA" w:rsidRPr="00C540E8" w:rsidRDefault="00B9474A" w:rsidP="00853AF9">
            <w:pPr>
              <w:rPr>
                <w:b/>
              </w:rPr>
            </w:pPr>
            <w:r w:rsidRPr="00B9474A">
              <w:rPr>
                <w:b/>
              </w:rPr>
              <w:lastRenderedPageBreak/>
              <w:t>Output 2.5</w:t>
            </w:r>
          </w:p>
          <w:p w:rsidR="00986BAA" w:rsidRPr="00C540E8" w:rsidRDefault="00B9474A" w:rsidP="00853AF9">
            <w:pPr>
              <w:tabs>
                <w:tab w:val="left" w:pos="-720"/>
                <w:tab w:val="left" w:pos="4500"/>
              </w:tabs>
              <w:suppressAutoHyphens/>
            </w:pPr>
            <w:r w:rsidRPr="00B9474A">
              <w:t xml:space="preserve">The irrigation of 15,185 hectares of land is restored and/or assured </w:t>
            </w:r>
          </w:p>
        </w:tc>
        <w:tc>
          <w:tcPr>
            <w:tcW w:w="1749" w:type="dxa"/>
          </w:tcPr>
          <w:p w:rsidR="00986BAA" w:rsidRPr="00C540E8" w:rsidRDefault="00B9474A" w:rsidP="00853AF9">
            <w:pPr>
              <w:tabs>
                <w:tab w:val="left" w:pos="-720"/>
                <w:tab w:val="left" w:pos="4500"/>
              </w:tabs>
              <w:suppressAutoHyphens/>
              <w:rPr>
                <w:b/>
                <w:spacing w:val="-3"/>
              </w:rPr>
            </w:pPr>
            <w:r w:rsidRPr="00B9474A">
              <w:rPr>
                <w:b/>
                <w:spacing w:val="-3"/>
              </w:rPr>
              <w:t>Indicator 2.5.1</w:t>
            </w:r>
          </w:p>
          <w:p w:rsidR="00986BAA" w:rsidRPr="00C540E8" w:rsidRDefault="00B9474A" w:rsidP="00853AF9">
            <w:pPr>
              <w:tabs>
                <w:tab w:val="left" w:pos="-720"/>
                <w:tab w:val="left" w:pos="4500"/>
              </w:tabs>
              <w:suppressAutoHyphens/>
            </w:pPr>
            <w:r w:rsidRPr="00B9474A">
              <w:rPr>
                <w:spacing w:val="-3"/>
              </w:rPr>
              <w:t>WUAs have re-established on-farm (level 3) irrigation channel hand cleaning</w:t>
            </w:r>
            <w:r w:rsidRPr="00B9474A">
              <w:rPr>
                <w:spacing w:val="-3"/>
                <w:lang w:val="en-GB"/>
              </w:rPr>
              <w:t xml:space="preserve"> mobilisation</w:t>
            </w:r>
            <w:r w:rsidRPr="00B9474A">
              <w:rPr>
                <w:spacing w:val="-3"/>
              </w:rPr>
              <w:t xml:space="preserve"> capabilities on a voluntary basis from local irrigation canal users.</w:t>
            </w:r>
          </w:p>
        </w:tc>
        <w:tc>
          <w:tcPr>
            <w:tcW w:w="1176" w:type="dxa"/>
            <w:gridSpan w:val="2"/>
          </w:tcPr>
          <w:p w:rsidR="00986BAA" w:rsidRPr="00C540E8" w:rsidRDefault="00986BAA" w:rsidP="00853AF9"/>
          <w:p w:rsidR="00986BAA" w:rsidRPr="00C540E8" w:rsidRDefault="00B9474A" w:rsidP="00853AF9">
            <w:r w:rsidRPr="00B9474A">
              <w:t xml:space="preserve">WUA’s capacities are low in mobilizing farmers for volunteer </w:t>
            </w:r>
            <w:r w:rsidRPr="00B9474A">
              <w:rPr>
                <w:spacing w:val="-3"/>
              </w:rPr>
              <w:t xml:space="preserve">hand cleaning  </w:t>
            </w:r>
          </w:p>
        </w:tc>
        <w:tc>
          <w:tcPr>
            <w:tcW w:w="1176" w:type="dxa"/>
            <w:gridSpan w:val="2"/>
          </w:tcPr>
          <w:p w:rsidR="00986BAA" w:rsidRPr="00C540E8" w:rsidRDefault="00B9474A" w:rsidP="00853AF9">
            <w:r w:rsidRPr="00B9474A">
              <w:rPr>
                <w:spacing w:val="-3"/>
              </w:rPr>
              <w:t xml:space="preserve">All the 21 WUAs enhanced their capacities to mobilize farmers for joint manual cleaning of the irrigation canals </w:t>
            </w:r>
          </w:p>
        </w:tc>
        <w:tc>
          <w:tcPr>
            <w:tcW w:w="1580" w:type="dxa"/>
          </w:tcPr>
          <w:p w:rsidR="00986BAA" w:rsidRPr="00C540E8" w:rsidRDefault="00B9474A" w:rsidP="00F654BE">
            <w:r w:rsidRPr="00B9474A">
              <w:rPr>
                <w:spacing w:val="-3"/>
              </w:rPr>
              <w:t>All the 21 WUAs were trained to mobilize farmers for manual cleaning</w:t>
            </w:r>
          </w:p>
        </w:tc>
        <w:tc>
          <w:tcPr>
            <w:tcW w:w="2013" w:type="dxa"/>
            <w:gridSpan w:val="2"/>
          </w:tcPr>
          <w:p w:rsidR="00986BAA" w:rsidRPr="00C540E8" w:rsidRDefault="00986BAA" w:rsidP="00853AF9"/>
        </w:tc>
        <w:tc>
          <w:tcPr>
            <w:tcW w:w="2098" w:type="dxa"/>
          </w:tcPr>
          <w:p w:rsidR="00986BAA" w:rsidRPr="00C540E8" w:rsidRDefault="00B9474A" w:rsidP="00853AF9">
            <w:r w:rsidRPr="00B9474A">
              <w:rPr>
                <w:spacing w:val="-2"/>
              </w:rPr>
              <w:t xml:space="preserve">The WUAs and their federations report that Food for Work or other incentives are no longer necessary to ensure level 3 canal cleaning.  </w:t>
            </w:r>
          </w:p>
        </w:tc>
        <w:tc>
          <w:tcPr>
            <w:tcW w:w="2094" w:type="dxa"/>
          </w:tcPr>
          <w:p w:rsidR="00986BAA" w:rsidRPr="00C540E8" w:rsidRDefault="00986BAA" w:rsidP="00853AF9"/>
        </w:tc>
      </w:tr>
      <w:tr w:rsidR="00986BAA" w:rsidRPr="00C540E8" w:rsidTr="009175BB">
        <w:trPr>
          <w:trHeight w:val="512"/>
        </w:trPr>
        <w:tc>
          <w:tcPr>
            <w:tcW w:w="2082" w:type="dxa"/>
          </w:tcPr>
          <w:p w:rsidR="00986BAA" w:rsidRPr="00C540E8" w:rsidRDefault="00B9474A" w:rsidP="00853AF9">
            <w:pPr>
              <w:rPr>
                <w:b/>
              </w:rPr>
            </w:pPr>
            <w:r w:rsidRPr="00B9474A">
              <w:rPr>
                <w:b/>
              </w:rPr>
              <w:t>Output 2.6</w:t>
            </w:r>
          </w:p>
          <w:p w:rsidR="00986BAA" w:rsidRPr="00C540E8" w:rsidRDefault="00B9474A" w:rsidP="00853AF9">
            <w:pPr>
              <w:rPr>
                <w:b/>
              </w:rPr>
            </w:pPr>
            <w:r w:rsidRPr="00B9474A">
              <w:rPr>
                <w:rStyle w:val="indentchar1"/>
                <w:sz w:val="24"/>
                <w:szCs w:val="24"/>
              </w:rPr>
              <w:t>An e</w:t>
            </w:r>
            <w:r w:rsidRPr="00B9474A">
              <w:t>stimated 500 participants (representing 2,500 beneficiaries) will receive fortified food commodities (or its equivalent in cash) as remuneration for their work.</w:t>
            </w:r>
          </w:p>
        </w:tc>
        <w:tc>
          <w:tcPr>
            <w:tcW w:w="1749" w:type="dxa"/>
          </w:tcPr>
          <w:p w:rsidR="00986BAA" w:rsidRPr="00C540E8" w:rsidRDefault="00B9474A" w:rsidP="00853AF9">
            <w:pPr>
              <w:tabs>
                <w:tab w:val="left" w:pos="-720"/>
                <w:tab w:val="left" w:pos="4500"/>
              </w:tabs>
              <w:suppressAutoHyphens/>
              <w:rPr>
                <w:b/>
                <w:spacing w:val="-3"/>
              </w:rPr>
            </w:pPr>
            <w:r w:rsidRPr="00B9474A">
              <w:rPr>
                <w:b/>
                <w:spacing w:val="-3"/>
              </w:rPr>
              <w:t>Indicator 2.6.1</w:t>
            </w:r>
          </w:p>
          <w:p w:rsidR="00986BAA" w:rsidRPr="00C540E8" w:rsidRDefault="00B9474A" w:rsidP="00853AF9">
            <w:pPr>
              <w:tabs>
                <w:tab w:val="left" w:pos="-720"/>
                <w:tab w:val="left" w:pos="4500"/>
              </w:tabs>
              <w:suppressAutoHyphens/>
              <w:rPr>
                <w:spacing w:val="-3"/>
              </w:rPr>
            </w:pPr>
            <w:r w:rsidRPr="00B9474A">
              <w:rPr>
                <w:spacing w:val="-3"/>
              </w:rPr>
              <w:t>Events are organized and implemented with project support that celebrate and advertise project</w:t>
            </w:r>
            <w:r w:rsidRPr="00B9474A">
              <w:rPr>
                <w:spacing w:val="-3"/>
                <w:lang w:val="en-GB"/>
              </w:rPr>
              <w:t xml:space="preserve"> peace-building</w:t>
            </w:r>
            <w:r w:rsidRPr="00B9474A">
              <w:rPr>
                <w:spacing w:val="-3"/>
              </w:rPr>
              <w:t xml:space="preserve"> activities and achievements, including short-term food security through WFP FFW collaboration </w:t>
            </w:r>
          </w:p>
          <w:p w:rsidR="00986BAA" w:rsidRPr="00C540E8" w:rsidRDefault="00986BAA" w:rsidP="00853AF9"/>
        </w:tc>
        <w:tc>
          <w:tcPr>
            <w:tcW w:w="1176" w:type="dxa"/>
            <w:gridSpan w:val="2"/>
          </w:tcPr>
          <w:p w:rsidR="00986BAA" w:rsidRPr="00C540E8" w:rsidRDefault="00B9474A" w:rsidP="00853AF9">
            <w:r w:rsidRPr="00B9474A">
              <w:t>Food For Work will be provided upon completion of works</w:t>
            </w:r>
          </w:p>
        </w:tc>
        <w:tc>
          <w:tcPr>
            <w:tcW w:w="1176" w:type="dxa"/>
            <w:gridSpan w:val="2"/>
          </w:tcPr>
          <w:p w:rsidR="00986BAA" w:rsidRPr="00C540E8" w:rsidRDefault="00B9474A" w:rsidP="00853AF9">
            <w:r w:rsidRPr="00B9474A">
              <w:t xml:space="preserve">Estimated 500 participants will receive fortified food commodities </w:t>
            </w:r>
          </w:p>
        </w:tc>
        <w:tc>
          <w:tcPr>
            <w:tcW w:w="1580" w:type="dxa"/>
          </w:tcPr>
          <w:p w:rsidR="00986BAA" w:rsidRPr="00C540E8" w:rsidRDefault="00B9474A" w:rsidP="00853AF9">
            <w:r w:rsidRPr="00B9474A">
              <w:t>766 participants received fortified food commodities</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Reports generated by LNGO implementing partners, province and local government entities.</w:t>
            </w:r>
          </w:p>
          <w:p w:rsidR="00986BAA" w:rsidRPr="00C540E8" w:rsidRDefault="00986BAA" w:rsidP="00853AF9"/>
        </w:tc>
        <w:tc>
          <w:tcPr>
            <w:tcW w:w="2094" w:type="dxa"/>
          </w:tcPr>
          <w:p w:rsidR="00986BAA" w:rsidRPr="00C540E8" w:rsidRDefault="00986BAA" w:rsidP="00853AF9"/>
        </w:tc>
      </w:tr>
      <w:tr w:rsidR="00986BAA" w:rsidRPr="00C540E8" w:rsidTr="009175BB">
        <w:trPr>
          <w:trHeight w:val="512"/>
        </w:trPr>
        <w:tc>
          <w:tcPr>
            <w:tcW w:w="13968" w:type="dxa"/>
            <w:gridSpan w:val="11"/>
          </w:tcPr>
          <w:p w:rsidR="00986BAA" w:rsidRPr="00C540E8" w:rsidRDefault="00B9474A" w:rsidP="00853AF9">
            <w:pPr>
              <w:rPr>
                <w:b/>
              </w:rPr>
            </w:pPr>
            <w:r w:rsidRPr="00B9474A">
              <w:rPr>
                <w:b/>
              </w:rPr>
              <w:t xml:space="preserve">Outcome 3 </w:t>
            </w:r>
            <w:r w:rsidRPr="00B9474A">
              <w:rPr>
                <w:b/>
                <w:spacing w:val="-3"/>
              </w:rPr>
              <w:t>Support to Local Conflict Management Structures</w:t>
            </w:r>
          </w:p>
        </w:tc>
      </w:tr>
      <w:tr w:rsidR="00986BAA" w:rsidRPr="00C540E8" w:rsidTr="009175BB">
        <w:trPr>
          <w:trHeight w:val="512"/>
        </w:trPr>
        <w:tc>
          <w:tcPr>
            <w:tcW w:w="2082" w:type="dxa"/>
          </w:tcPr>
          <w:p w:rsidR="00986BAA" w:rsidRPr="00C540E8" w:rsidRDefault="00B9474A" w:rsidP="00853AF9">
            <w:pPr>
              <w:rPr>
                <w:b/>
              </w:rPr>
            </w:pPr>
            <w:r w:rsidRPr="00B9474A">
              <w:rPr>
                <w:b/>
              </w:rPr>
              <w:lastRenderedPageBreak/>
              <w:t>Output 3.1</w:t>
            </w:r>
          </w:p>
          <w:p w:rsidR="00986BAA" w:rsidRPr="00C540E8" w:rsidRDefault="00B9474A" w:rsidP="00853AF9">
            <w:r w:rsidRPr="00B9474A">
              <w:t>Early warning identification, notification and initial response capabilities enhanced in project area communities.</w:t>
            </w:r>
          </w:p>
          <w:p w:rsidR="00986BAA" w:rsidRPr="00C540E8" w:rsidRDefault="00986BAA" w:rsidP="00853AF9">
            <w:pPr>
              <w:rPr>
                <w:b/>
              </w:rPr>
            </w:pPr>
          </w:p>
        </w:tc>
        <w:tc>
          <w:tcPr>
            <w:tcW w:w="1749" w:type="dxa"/>
          </w:tcPr>
          <w:p w:rsidR="00986BAA" w:rsidRPr="00C540E8" w:rsidRDefault="00B9474A" w:rsidP="00853AF9">
            <w:pPr>
              <w:tabs>
                <w:tab w:val="left" w:pos="-720"/>
                <w:tab w:val="left" w:pos="4500"/>
              </w:tabs>
              <w:suppressAutoHyphens/>
              <w:rPr>
                <w:b/>
                <w:spacing w:val="-3"/>
              </w:rPr>
            </w:pPr>
            <w:r w:rsidRPr="00B9474A">
              <w:rPr>
                <w:b/>
                <w:spacing w:val="-3"/>
              </w:rPr>
              <w:t>Indicator 3.1.1</w:t>
            </w:r>
          </w:p>
          <w:p w:rsidR="00986BAA" w:rsidRPr="00C540E8" w:rsidRDefault="00B9474A" w:rsidP="00853AF9">
            <w:pPr>
              <w:tabs>
                <w:tab w:val="left" w:pos="-720"/>
                <w:tab w:val="left" w:pos="4500"/>
              </w:tabs>
              <w:suppressAutoHyphens/>
            </w:pPr>
            <w:r w:rsidRPr="00B9474A">
              <w:rPr>
                <w:spacing w:val="-3"/>
              </w:rPr>
              <w:t>Information on tensions and potential conflict triggers have been discussed in the community and shared with appropriate conflict management structures at the district and provincial level to initiate early responses</w:t>
            </w:r>
          </w:p>
        </w:tc>
        <w:tc>
          <w:tcPr>
            <w:tcW w:w="1176" w:type="dxa"/>
            <w:gridSpan w:val="2"/>
          </w:tcPr>
          <w:p w:rsidR="00986BAA" w:rsidRPr="00C540E8" w:rsidRDefault="00B9474A" w:rsidP="00853AF9">
            <w:r w:rsidRPr="00B9474A">
              <w:t>UNDP and other participating UN agencies are working on enhancing the early warning system on tension and conflicts</w:t>
            </w:r>
          </w:p>
        </w:tc>
        <w:tc>
          <w:tcPr>
            <w:tcW w:w="1176" w:type="dxa"/>
            <w:gridSpan w:val="2"/>
          </w:tcPr>
          <w:p w:rsidR="00986BAA" w:rsidRPr="00C540E8" w:rsidRDefault="00B9474A" w:rsidP="00853AF9">
            <w:r w:rsidRPr="00B9474A">
              <w:t>The 21 participating WUAs and their Federations will be linked with the early warning mechanisms that being established</w:t>
            </w:r>
          </w:p>
        </w:tc>
        <w:tc>
          <w:tcPr>
            <w:tcW w:w="1580" w:type="dxa"/>
          </w:tcPr>
          <w:p w:rsidR="00986BAA" w:rsidRPr="00C540E8" w:rsidRDefault="00B9474A" w:rsidP="00686E7E">
            <w:r w:rsidRPr="00B9474A">
              <w:t xml:space="preserve">The 21 participating WUAs and their Federations established collaboration with the early warning structures established with UNDP support </w:t>
            </w:r>
          </w:p>
        </w:tc>
        <w:tc>
          <w:tcPr>
            <w:tcW w:w="2013" w:type="dxa"/>
            <w:gridSpan w:val="2"/>
          </w:tcPr>
          <w:p w:rsidR="00986BAA" w:rsidRPr="00C540E8" w:rsidRDefault="00986BAA" w:rsidP="00853AF9"/>
        </w:tc>
        <w:tc>
          <w:tcPr>
            <w:tcW w:w="2098" w:type="dxa"/>
          </w:tcPr>
          <w:p w:rsidR="00986BAA" w:rsidRPr="00C540E8" w:rsidRDefault="00B9474A" w:rsidP="00853AF9">
            <w:pPr>
              <w:tabs>
                <w:tab w:val="left" w:pos="-720"/>
                <w:tab w:val="left" w:pos="4500"/>
              </w:tabs>
              <w:suppressAutoHyphens/>
              <w:rPr>
                <w:spacing w:val="-2"/>
              </w:rPr>
            </w:pPr>
            <w:r w:rsidRPr="00B9474A">
              <w:rPr>
                <w:spacing w:val="-2"/>
              </w:rPr>
              <w:t>Periodic reports from District Water Department corroborated by province Irrigation Water Resources Department</w:t>
            </w:r>
          </w:p>
          <w:p w:rsidR="00986BAA" w:rsidRPr="00C540E8" w:rsidRDefault="00986BAA" w:rsidP="00853AF9">
            <w:pPr>
              <w:tabs>
                <w:tab w:val="left" w:pos="-720"/>
                <w:tab w:val="left" w:pos="4500"/>
              </w:tabs>
              <w:suppressAutoHyphens/>
              <w:rPr>
                <w:spacing w:val="-2"/>
              </w:rPr>
            </w:pPr>
          </w:p>
          <w:p w:rsidR="00986BAA" w:rsidRPr="00C540E8" w:rsidRDefault="00986BAA" w:rsidP="00853AF9">
            <w:pPr>
              <w:tabs>
                <w:tab w:val="left" w:pos="-720"/>
                <w:tab w:val="left" w:pos="4500"/>
              </w:tabs>
              <w:suppressAutoHyphens/>
            </w:pPr>
          </w:p>
        </w:tc>
        <w:tc>
          <w:tcPr>
            <w:tcW w:w="2094" w:type="dxa"/>
          </w:tcPr>
          <w:p w:rsidR="00986BAA" w:rsidRPr="00C540E8" w:rsidRDefault="00986BAA" w:rsidP="00853AF9"/>
        </w:tc>
      </w:tr>
    </w:tbl>
    <w:p w:rsidR="00FC7D2A" w:rsidRPr="00C540E8" w:rsidRDefault="00FC7D2A" w:rsidP="00762EF0">
      <w:pPr>
        <w:pStyle w:val="Textoindependiente"/>
        <w:tabs>
          <w:tab w:val="left" w:pos="360"/>
        </w:tabs>
        <w:spacing w:before="120" w:after="0"/>
        <w:ind w:left="1440"/>
        <w:rPr>
          <w:sz w:val="24"/>
          <w:lang w:val="en-US"/>
        </w:rPr>
      </w:pPr>
    </w:p>
    <w:sectPr w:rsidR="00FC7D2A" w:rsidRPr="00C540E8" w:rsidSect="009175BB">
      <w:pgSz w:w="16839" w:h="11907" w:orient="landscape" w:code="9"/>
      <w:pgMar w:top="806" w:right="547" w:bottom="1267" w:left="900" w:header="720" w:footer="5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2AD" w:rsidRDefault="00BB32AD">
      <w:r>
        <w:separator/>
      </w:r>
    </w:p>
  </w:endnote>
  <w:endnote w:type="continuationSeparator" w:id="0">
    <w:p w:rsidR="00BB32AD" w:rsidRDefault="00BB3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1B" w:rsidRDefault="00CB62B9" w:rsidP="00E23091">
    <w:pPr>
      <w:pStyle w:val="Piedepgina"/>
      <w:framePr w:wrap="around" w:vAnchor="text" w:hAnchor="margin" w:xAlign="right" w:y="1"/>
      <w:rPr>
        <w:rStyle w:val="Nmerodepgina"/>
      </w:rPr>
    </w:pPr>
    <w:r>
      <w:rPr>
        <w:rStyle w:val="Nmerodepgina"/>
      </w:rPr>
      <w:fldChar w:fldCharType="begin"/>
    </w:r>
    <w:r w:rsidR="0063591B">
      <w:rPr>
        <w:rStyle w:val="Nmerodepgina"/>
      </w:rPr>
      <w:instrText xml:space="preserve">PAGE  </w:instrText>
    </w:r>
    <w:r>
      <w:rPr>
        <w:rStyle w:val="Nmerodepgina"/>
      </w:rPr>
      <w:fldChar w:fldCharType="end"/>
    </w:r>
  </w:p>
  <w:p w:rsidR="0063591B" w:rsidRDefault="0063591B" w:rsidP="00FC7D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1B" w:rsidRDefault="00CB62B9" w:rsidP="00E23091">
    <w:pPr>
      <w:pStyle w:val="Piedepgina"/>
      <w:framePr w:wrap="around" w:vAnchor="text" w:hAnchor="margin" w:xAlign="right" w:y="1"/>
      <w:rPr>
        <w:rStyle w:val="Nmerodepgina"/>
      </w:rPr>
    </w:pPr>
    <w:r>
      <w:rPr>
        <w:rStyle w:val="Nmerodepgina"/>
      </w:rPr>
      <w:fldChar w:fldCharType="begin"/>
    </w:r>
    <w:r w:rsidR="0063591B">
      <w:rPr>
        <w:rStyle w:val="Nmerodepgina"/>
      </w:rPr>
      <w:instrText xml:space="preserve">PAGE  </w:instrText>
    </w:r>
    <w:r>
      <w:rPr>
        <w:rStyle w:val="Nmerodepgina"/>
      </w:rPr>
      <w:fldChar w:fldCharType="separate"/>
    </w:r>
    <w:r w:rsidR="00927F3C">
      <w:rPr>
        <w:rStyle w:val="Nmerodepgina"/>
        <w:noProof/>
      </w:rPr>
      <w:t>26</w:t>
    </w:r>
    <w:r>
      <w:rPr>
        <w:rStyle w:val="Nmerodepgina"/>
      </w:rPr>
      <w:fldChar w:fldCharType="end"/>
    </w:r>
  </w:p>
  <w:p w:rsidR="0063591B" w:rsidRDefault="0063591B" w:rsidP="00FC7D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2AD" w:rsidRDefault="00BB32AD">
      <w:r>
        <w:separator/>
      </w:r>
    </w:p>
  </w:footnote>
  <w:footnote w:type="continuationSeparator" w:id="0">
    <w:p w:rsidR="00BB32AD" w:rsidRDefault="00BB32AD">
      <w:r>
        <w:continuationSeparator/>
      </w:r>
    </w:p>
  </w:footnote>
  <w:footnote w:id="1">
    <w:p w:rsidR="0063591B" w:rsidRDefault="0063591B">
      <w:pPr>
        <w:pStyle w:val="Textonotapie"/>
      </w:pPr>
      <w:r>
        <w:rPr>
          <w:rStyle w:val="Refdenotaalpie"/>
        </w:rPr>
        <w:footnoteRef/>
      </w:r>
      <w:r>
        <w:t xml:space="preserve"> The term “programme’ is used for programmes, joint programmes and projects. </w:t>
      </w:r>
    </w:p>
  </w:footnote>
  <w:footnote w:id="2">
    <w:p w:rsidR="0063591B" w:rsidRDefault="0063591B">
      <w:pPr>
        <w:pStyle w:val="Textonotapie"/>
      </w:pPr>
      <w:r>
        <w:rPr>
          <w:rStyle w:val="Refdenotaalpie"/>
        </w:rPr>
        <w:footnoteRef/>
      </w:r>
      <w:r>
        <w:t xml:space="preserve"> Priority Area for the Peacebuilding Fund; Sector for the UNDG ITF.</w:t>
      </w:r>
    </w:p>
  </w:footnote>
  <w:footnote w:id="3">
    <w:p w:rsidR="0063591B" w:rsidRDefault="0063591B" w:rsidP="00423A4D">
      <w:pPr>
        <w:pStyle w:val="Textonotapie"/>
      </w:pPr>
      <w:r>
        <w:rPr>
          <w:rStyle w:val="Refdenotaalpie"/>
        </w:rPr>
        <w:footnoteRef/>
      </w:r>
      <w:r>
        <w:t xml:space="preserve"> The start date is the date of the first transfer of the funds from the MPTF Office as Administrative Agent. Transfer date is available on the </w:t>
      </w:r>
      <w:hyperlink r:id="rId1" w:history="1">
        <w:r w:rsidRPr="007E719B">
          <w:rPr>
            <w:rStyle w:val="Hipervnculo"/>
          </w:rPr>
          <w:t>MPTF Office GATEWAY</w:t>
        </w:r>
      </w:hyperlink>
      <w:r>
        <w:t>.</w:t>
      </w:r>
    </w:p>
  </w:footnote>
  <w:footnote w:id="4">
    <w:p w:rsidR="0063591B" w:rsidRDefault="0063591B" w:rsidP="007E719B">
      <w:pPr>
        <w:pStyle w:val="Textonotapie"/>
      </w:pPr>
      <w:r>
        <w:rPr>
          <w:rStyle w:val="Refdenotaalpie"/>
        </w:rPr>
        <w:footnoteRef/>
      </w:r>
      <w:r>
        <w:t xml:space="preserve"> As per approval by the relevant decision-making body/Steering Committee.</w:t>
      </w:r>
    </w:p>
  </w:footnote>
  <w:footnote w:id="5">
    <w:p w:rsidR="0063591B" w:rsidRDefault="0063591B" w:rsidP="00423A4D">
      <w:pPr>
        <w:pStyle w:val="Textonotapie"/>
      </w:pPr>
      <w:r>
        <w:rPr>
          <w:rStyle w:val="Refdenotaalpie"/>
        </w:rPr>
        <w:footnoteRef/>
      </w:r>
      <w:r>
        <w:t xml:space="preserve"> All activities for which a Participating Organization is responsible under an approved MPTF programme have been completed. Agencies to advise the MPTF Office. </w:t>
      </w:r>
    </w:p>
  </w:footnote>
  <w:footnote w:id="6">
    <w:p w:rsidR="0063591B" w:rsidRDefault="0063591B" w:rsidP="004B7A1C">
      <w:pPr>
        <w:pStyle w:val="Textonotapie"/>
      </w:pPr>
      <w:r>
        <w:rPr>
          <w:rStyle w:val="Refdenotaalpie"/>
        </w:rPr>
        <w:footnoteRef/>
      </w:r>
      <w:r w:rsidRPr="00C948D9">
        <w:t>Kyrgyz, Uzbeks, Uigurs, Tajiks, Turks, Azerbaijanis, Dungans, Tatars, Russians, Kazakhs and others</w:t>
      </w:r>
    </w:p>
  </w:footnote>
  <w:footnote w:id="7">
    <w:p w:rsidR="0063591B" w:rsidRDefault="0063591B" w:rsidP="00C413EC">
      <w:pPr>
        <w:pStyle w:val="Textonotapie"/>
      </w:pPr>
      <w:r>
        <w:rPr>
          <w:rStyle w:val="Refdenotaalpie"/>
        </w:rPr>
        <w:footnoteRef/>
      </w:r>
      <w:r>
        <w:t xml:space="preserve"> </w:t>
      </w:r>
      <w:r w:rsidRPr="004F6729">
        <w:t xml:space="preserve">First level is the main canal collecting water from water reservoir; </w:t>
      </w:r>
      <w:r>
        <w:t>second</w:t>
      </w:r>
      <w:r w:rsidRPr="004F6729">
        <w:t xml:space="preserve"> level canals are outgoing from the main canal; </w:t>
      </w:r>
      <w:r>
        <w:t>and third</w:t>
      </w:r>
      <w:r w:rsidRPr="004F6729">
        <w:t xml:space="preserve"> level canals are in the farmers</w:t>
      </w:r>
      <w:r>
        <w:t>’</w:t>
      </w:r>
      <w:r w:rsidRPr="004F6729">
        <w:t xml:space="preserve"> fields.</w:t>
      </w:r>
    </w:p>
  </w:footnote>
  <w:footnote w:id="8">
    <w:p w:rsidR="0063591B" w:rsidRDefault="0063591B">
      <w:pPr>
        <w:pStyle w:val="Textonotapie"/>
      </w:pPr>
      <w:r>
        <w:rPr>
          <w:rStyle w:val="Refdenotaalpie"/>
        </w:rPr>
        <w:footnoteRef/>
      </w:r>
      <w:r>
        <w:t xml:space="preserve"> </w:t>
      </w:r>
      <w:r w:rsidRPr="009F517D">
        <w:t>Mapping System and Services for Canal Operation Techniques</w:t>
      </w:r>
    </w:p>
  </w:footnote>
  <w:footnote w:id="9">
    <w:p w:rsidR="0063591B" w:rsidRDefault="0063591B">
      <w:pPr>
        <w:pStyle w:val="Textonotapie"/>
      </w:pPr>
      <w:r>
        <w:rPr>
          <w:rStyle w:val="Refdenotaalpie"/>
        </w:rPr>
        <w:footnoteRef/>
      </w:r>
      <w:r>
        <w:t xml:space="preserve"> Sumalyak is a national sweet made from half-grown wheat grains. It is traditionally cooked by large number of people together during the spring festival Nooruz.</w:t>
      </w:r>
    </w:p>
  </w:footnote>
  <w:footnote w:id="10">
    <w:p w:rsidR="0063591B" w:rsidRDefault="0063591B" w:rsidP="00986BAA">
      <w:pPr>
        <w:pStyle w:val="Textonotapie"/>
      </w:pPr>
      <w:r>
        <w:rPr>
          <w:rStyle w:val="Refdenotaalpie"/>
        </w:rPr>
        <w:footnoteRef/>
      </w:r>
      <w:r>
        <w:t xml:space="preserve"> For PBF: Either country relevant or PMP specific.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19F"/>
    <w:multiLevelType w:val="hybridMultilevel"/>
    <w:tmpl w:val="B2808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F200D"/>
    <w:multiLevelType w:val="hybridMultilevel"/>
    <w:tmpl w:val="6FBA8A66"/>
    <w:lvl w:ilvl="0" w:tplc="A5145B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ECF"/>
    <w:multiLevelType w:val="hybridMultilevel"/>
    <w:tmpl w:val="AA9A4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24EF3"/>
    <w:multiLevelType w:val="hybridMultilevel"/>
    <w:tmpl w:val="6A20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9C185B"/>
    <w:multiLevelType w:val="hybridMultilevel"/>
    <w:tmpl w:val="0C7E7BD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9">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67131"/>
    <w:multiLevelType w:val="hybridMultilevel"/>
    <w:tmpl w:val="7D4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F4F8C"/>
    <w:multiLevelType w:val="hybridMultilevel"/>
    <w:tmpl w:val="B4162270"/>
    <w:lvl w:ilvl="0" w:tplc="66E6FB86">
      <w:start w:val="1"/>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F35A1"/>
    <w:multiLevelType w:val="hybridMultilevel"/>
    <w:tmpl w:val="330EEF9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F6947"/>
    <w:multiLevelType w:val="hybridMultilevel"/>
    <w:tmpl w:val="9E62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495B8B"/>
    <w:multiLevelType w:val="hybridMultilevel"/>
    <w:tmpl w:val="4F7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4">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9310138"/>
    <w:multiLevelType w:val="hybridMultilevel"/>
    <w:tmpl w:val="F3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715AB"/>
    <w:multiLevelType w:val="hybridMultilevel"/>
    <w:tmpl w:val="03180318"/>
    <w:lvl w:ilvl="0" w:tplc="CD164136">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1BA302B"/>
    <w:multiLevelType w:val="hybridMultilevel"/>
    <w:tmpl w:val="295A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653CA"/>
    <w:multiLevelType w:val="hybridMultilevel"/>
    <w:tmpl w:val="86B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41949"/>
    <w:multiLevelType w:val="hybridMultilevel"/>
    <w:tmpl w:val="E942145A"/>
    <w:lvl w:ilvl="0" w:tplc="59F8F87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8A77584"/>
    <w:multiLevelType w:val="hybridMultilevel"/>
    <w:tmpl w:val="3CA8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C6CD1"/>
    <w:multiLevelType w:val="hybridMultilevel"/>
    <w:tmpl w:val="D49E5FBA"/>
    <w:lvl w:ilvl="0" w:tplc="0EB8E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18"/>
  </w:num>
  <w:num w:numId="4">
    <w:abstractNumId w:val="8"/>
  </w:num>
  <w:num w:numId="5">
    <w:abstractNumId w:val="23"/>
  </w:num>
  <w:num w:numId="6">
    <w:abstractNumId w:val="1"/>
  </w:num>
  <w:num w:numId="7">
    <w:abstractNumId w:val="20"/>
  </w:num>
  <w:num w:numId="8">
    <w:abstractNumId w:val="6"/>
  </w:num>
  <w:num w:numId="9">
    <w:abstractNumId w:val="2"/>
  </w:num>
  <w:num w:numId="10">
    <w:abstractNumId w:val="0"/>
  </w:num>
  <w:num w:numId="11">
    <w:abstractNumId w:val="4"/>
  </w:num>
  <w:num w:numId="12">
    <w:abstractNumId w:val="12"/>
  </w:num>
  <w:num w:numId="13">
    <w:abstractNumId w:val="19"/>
  </w:num>
  <w:num w:numId="14">
    <w:abstractNumId w:val="25"/>
  </w:num>
  <w:num w:numId="15">
    <w:abstractNumId w:val="29"/>
  </w:num>
  <w:num w:numId="16">
    <w:abstractNumId w:val="27"/>
  </w:num>
  <w:num w:numId="17">
    <w:abstractNumId w:val="32"/>
  </w:num>
  <w:num w:numId="18">
    <w:abstractNumId w:val="28"/>
  </w:num>
  <w:num w:numId="19">
    <w:abstractNumId w:val="7"/>
  </w:num>
  <w:num w:numId="20">
    <w:abstractNumId w:val="13"/>
  </w:num>
  <w:num w:numId="21">
    <w:abstractNumId w:val="22"/>
  </w:num>
  <w:num w:numId="22">
    <w:abstractNumId w:val="16"/>
  </w:num>
  <w:num w:numId="23">
    <w:abstractNumId w:val="11"/>
  </w:num>
  <w:num w:numId="24">
    <w:abstractNumId w:val="33"/>
  </w:num>
  <w:num w:numId="25">
    <w:abstractNumId w:val="26"/>
  </w:num>
  <w:num w:numId="26">
    <w:abstractNumId w:val="30"/>
  </w:num>
  <w:num w:numId="27">
    <w:abstractNumId w:val="3"/>
  </w:num>
  <w:num w:numId="28">
    <w:abstractNumId w:val="24"/>
  </w:num>
  <w:num w:numId="29">
    <w:abstractNumId w:val="15"/>
  </w:num>
  <w:num w:numId="30">
    <w:abstractNumId w:val="14"/>
  </w:num>
  <w:num w:numId="31">
    <w:abstractNumId w:val="21"/>
  </w:num>
  <w:num w:numId="32">
    <w:abstractNumId w:val="5"/>
  </w:num>
  <w:num w:numId="33">
    <w:abstractNumId w:val="1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FC7D2A"/>
    <w:rsid w:val="000027EA"/>
    <w:rsid w:val="00002D7C"/>
    <w:rsid w:val="00003218"/>
    <w:rsid w:val="00005D06"/>
    <w:rsid w:val="00024594"/>
    <w:rsid w:val="000271F0"/>
    <w:rsid w:val="00040F01"/>
    <w:rsid w:val="0004477B"/>
    <w:rsid w:val="00044D47"/>
    <w:rsid w:val="00053392"/>
    <w:rsid w:val="00053C5A"/>
    <w:rsid w:val="00063637"/>
    <w:rsid w:val="00080244"/>
    <w:rsid w:val="00080D44"/>
    <w:rsid w:val="00084444"/>
    <w:rsid w:val="000A6616"/>
    <w:rsid w:val="000B45C1"/>
    <w:rsid w:val="000B76E4"/>
    <w:rsid w:val="000C5CBA"/>
    <w:rsid w:val="000D1909"/>
    <w:rsid w:val="000D355A"/>
    <w:rsid w:val="000D3AC7"/>
    <w:rsid w:val="000D40E2"/>
    <w:rsid w:val="000D4DE3"/>
    <w:rsid w:val="000E18FE"/>
    <w:rsid w:val="000E2DF4"/>
    <w:rsid w:val="000E3023"/>
    <w:rsid w:val="000F7CCF"/>
    <w:rsid w:val="0010305F"/>
    <w:rsid w:val="00110496"/>
    <w:rsid w:val="00110F5E"/>
    <w:rsid w:val="00111E62"/>
    <w:rsid w:val="001204F3"/>
    <w:rsid w:val="00125967"/>
    <w:rsid w:val="00130622"/>
    <w:rsid w:val="001339FC"/>
    <w:rsid w:val="001417DA"/>
    <w:rsid w:val="00141A61"/>
    <w:rsid w:val="00144FCE"/>
    <w:rsid w:val="00146226"/>
    <w:rsid w:val="00150462"/>
    <w:rsid w:val="00150CD2"/>
    <w:rsid w:val="001513DF"/>
    <w:rsid w:val="00153BCF"/>
    <w:rsid w:val="00160BDF"/>
    <w:rsid w:val="001613F4"/>
    <w:rsid w:val="00161C13"/>
    <w:rsid w:val="001634E5"/>
    <w:rsid w:val="0016528E"/>
    <w:rsid w:val="001840F8"/>
    <w:rsid w:val="00187DF3"/>
    <w:rsid w:val="00192795"/>
    <w:rsid w:val="00196D3D"/>
    <w:rsid w:val="001A0751"/>
    <w:rsid w:val="001A18A4"/>
    <w:rsid w:val="001A1D4E"/>
    <w:rsid w:val="001B0F63"/>
    <w:rsid w:val="001D1C88"/>
    <w:rsid w:val="001D3618"/>
    <w:rsid w:val="001D7F75"/>
    <w:rsid w:val="001E78AF"/>
    <w:rsid w:val="001F0CA6"/>
    <w:rsid w:val="001F0F29"/>
    <w:rsid w:val="00202AA1"/>
    <w:rsid w:val="00203BBF"/>
    <w:rsid w:val="00216462"/>
    <w:rsid w:val="00226961"/>
    <w:rsid w:val="0023201B"/>
    <w:rsid w:val="0023273F"/>
    <w:rsid w:val="00251F09"/>
    <w:rsid w:val="0025249D"/>
    <w:rsid w:val="00254DEF"/>
    <w:rsid w:val="00254FF8"/>
    <w:rsid w:val="002608D9"/>
    <w:rsid w:val="0026644C"/>
    <w:rsid w:val="00272868"/>
    <w:rsid w:val="002858F0"/>
    <w:rsid w:val="002866BD"/>
    <w:rsid w:val="002A0C41"/>
    <w:rsid w:val="002A5489"/>
    <w:rsid w:val="002A7523"/>
    <w:rsid w:val="002B3BD7"/>
    <w:rsid w:val="002C4315"/>
    <w:rsid w:val="002D23BE"/>
    <w:rsid w:val="002D2563"/>
    <w:rsid w:val="002E2C9A"/>
    <w:rsid w:val="002E3D41"/>
    <w:rsid w:val="002F21EF"/>
    <w:rsid w:val="002F69EE"/>
    <w:rsid w:val="002F7B25"/>
    <w:rsid w:val="003009C8"/>
    <w:rsid w:val="003064F1"/>
    <w:rsid w:val="003065B9"/>
    <w:rsid w:val="0031145D"/>
    <w:rsid w:val="00313C7E"/>
    <w:rsid w:val="003157EE"/>
    <w:rsid w:val="003251DA"/>
    <w:rsid w:val="00325351"/>
    <w:rsid w:val="003306E4"/>
    <w:rsid w:val="00330849"/>
    <w:rsid w:val="00335F39"/>
    <w:rsid w:val="00340315"/>
    <w:rsid w:val="003507AD"/>
    <w:rsid w:val="003624F7"/>
    <w:rsid w:val="003643D9"/>
    <w:rsid w:val="00367E0B"/>
    <w:rsid w:val="0037276B"/>
    <w:rsid w:val="00376C27"/>
    <w:rsid w:val="00380A65"/>
    <w:rsid w:val="00385833"/>
    <w:rsid w:val="00390366"/>
    <w:rsid w:val="00394C3B"/>
    <w:rsid w:val="00397F11"/>
    <w:rsid w:val="003A2ACF"/>
    <w:rsid w:val="003A341F"/>
    <w:rsid w:val="003A7D5D"/>
    <w:rsid w:val="003B1AB8"/>
    <w:rsid w:val="003B29CD"/>
    <w:rsid w:val="003D0F93"/>
    <w:rsid w:val="003E31AE"/>
    <w:rsid w:val="003F3DAD"/>
    <w:rsid w:val="003F4977"/>
    <w:rsid w:val="00405014"/>
    <w:rsid w:val="0041214E"/>
    <w:rsid w:val="00412825"/>
    <w:rsid w:val="00420CD1"/>
    <w:rsid w:val="004213BC"/>
    <w:rsid w:val="00423A4D"/>
    <w:rsid w:val="0042516A"/>
    <w:rsid w:val="004273AE"/>
    <w:rsid w:val="0044437C"/>
    <w:rsid w:val="0044659C"/>
    <w:rsid w:val="00447A1C"/>
    <w:rsid w:val="004547BC"/>
    <w:rsid w:val="00454A55"/>
    <w:rsid w:val="00461199"/>
    <w:rsid w:val="004659CD"/>
    <w:rsid w:val="00477117"/>
    <w:rsid w:val="0048039C"/>
    <w:rsid w:val="00493951"/>
    <w:rsid w:val="00495432"/>
    <w:rsid w:val="004A2807"/>
    <w:rsid w:val="004A5595"/>
    <w:rsid w:val="004B7A1C"/>
    <w:rsid w:val="004C368D"/>
    <w:rsid w:val="004C3E6E"/>
    <w:rsid w:val="004C495F"/>
    <w:rsid w:val="004D15AF"/>
    <w:rsid w:val="004D3241"/>
    <w:rsid w:val="004D5B59"/>
    <w:rsid w:val="004F3A0A"/>
    <w:rsid w:val="00503520"/>
    <w:rsid w:val="0051291E"/>
    <w:rsid w:val="00525F6D"/>
    <w:rsid w:val="00526552"/>
    <w:rsid w:val="005309A9"/>
    <w:rsid w:val="005319F5"/>
    <w:rsid w:val="005429AF"/>
    <w:rsid w:val="00543E7E"/>
    <w:rsid w:val="00553D89"/>
    <w:rsid w:val="005546F2"/>
    <w:rsid w:val="005559CA"/>
    <w:rsid w:val="00573809"/>
    <w:rsid w:val="00573860"/>
    <w:rsid w:val="00581A16"/>
    <w:rsid w:val="00581BB9"/>
    <w:rsid w:val="00587BB4"/>
    <w:rsid w:val="00594B3F"/>
    <w:rsid w:val="00597599"/>
    <w:rsid w:val="0059787C"/>
    <w:rsid w:val="005A1680"/>
    <w:rsid w:val="005A34B3"/>
    <w:rsid w:val="005B3027"/>
    <w:rsid w:val="005B6C1B"/>
    <w:rsid w:val="005C1B05"/>
    <w:rsid w:val="005C5754"/>
    <w:rsid w:val="005C662C"/>
    <w:rsid w:val="005D0493"/>
    <w:rsid w:val="005D5B44"/>
    <w:rsid w:val="005E41AD"/>
    <w:rsid w:val="005E52E5"/>
    <w:rsid w:val="005F0756"/>
    <w:rsid w:val="005F4AA8"/>
    <w:rsid w:val="00604869"/>
    <w:rsid w:val="00605CBC"/>
    <w:rsid w:val="0061057D"/>
    <w:rsid w:val="00610FCA"/>
    <w:rsid w:val="006158A8"/>
    <w:rsid w:val="006210E5"/>
    <w:rsid w:val="00626193"/>
    <w:rsid w:val="00633787"/>
    <w:rsid w:val="0063591B"/>
    <w:rsid w:val="00645FF5"/>
    <w:rsid w:val="00650C9D"/>
    <w:rsid w:val="00657510"/>
    <w:rsid w:val="006654D5"/>
    <w:rsid w:val="00670345"/>
    <w:rsid w:val="00674223"/>
    <w:rsid w:val="006761B9"/>
    <w:rsid w:val="00686E7E"/>
    <w:rsid w:val="006A1964"/>
    <w:rsid w:val="006A4A92"/>
    <w:rsid w:val="006C0B75"/>
    <w:rsid w:val="006D47F7"/>
    <w:rsid w:val="006E2766"/>
    <w:rsid w:val="006E276A"/>
    <w:rsid w:val="006F5022"/>
    <w:rsid w:val="006F7AF0"/>
    <w:rsid w:val="007032BA"/>
    <w:rsid w:val="0070443E"/>
    <w:rsid w:val="00711108"/>
    <w:rsid w:val="007134A2"/>
    <w:rsid w:val="00713B3E"/>
    <w:rsid w:val="0071402A"/>
    <w:rsid w:val="00722FDC"/>
    <w:rsid w:val="0072405C"/>
    <w:rsid w:val="007450DB"/>
    <w:rsid w:val="00747012"/>
    <w:rsid w:val="0074723D"/>
    <w:rsid w:val="00755AD1"/>
    <w:rsid w:val="00760FCE"/>
    <w:rsid w:val="00762EF0"/>
    <w:rsid w:val="007712D5"/>
    <w:rsid w:val="00782F5C"/>
    <w:rsid w:val="007853E1"/>
    <w:rsid w:val="00791406"/>
    <w:rsid w:val="007A0264"/>
    <w:rsid w:val="007A54C2"/>
    <w:rsid w:val="007C3604"/>
    <w:rsid w:val="007C3EE4"/>
    <w:rsid w:val="007C7D86"/>
    <w:rsid w:val="007E719B"/>
    <w:rsid w:val="00801F40"/>
    <w:rsid w:val="00803628"/>
    <w:rsid w:val="008062C3"/>
    <w:rsid w:val="0081281E"/>
    <w:rsid w:val="008142AF"/>
    <w:rsid w:val="00816619"/>
    <w:rsid w:val="00827072"/>
    <w:rsid w:val="00832BF8"/>
    <w:rsid w:val="00833157"/>
    <w:rsid w:val="00833EF6"/>
    <w:rsid w:val="00834226"/>
    <w:rsid w:val="0083501A"/>
    <w:rsid w:val="00836054"/>
    <w:rsid w:val="00837445"/>
    <w:rsid w:val="0085111A"/>
    <w:rsid w:val="00853AF9"/>
    <w:rsid w:val="00861279"/>
    <w:rsid w:val="0086682C"/>
    <w:rsid w:val="00867D02"/>
    <w:rsid w:val="00876568"/>
    <w:rsid w:val="00877B67"/>
    <w:rsid w:val="00894178"/>
    <w:rsid w:val="008A11F3"/>
    <w:rsid w:val="008A140B"/>
    <w:rsid w:val="008B3305"/>
    <w:rsid w:val="008B3808"/>
    <w:rsid w:val="008C12DD"/>
    <w:rsid w:val="008C27FC"/>
    <w:rsid w:val="008E6419"/>
    <w:rsid w:val="008F13A6"/>
    <w:rsid w:val="00904536"/>
    <w:rsid w:val="009129C4"/>
    <w:rsid w:val="009175BB"/>
    <w:rsid w:val="0092500C"/>
    <w:rsid w:val="00925C86"/>
    <w:rsid w:val="00927F3C"/>
    <w:rsid w:val="009531D3"/>
    <w:rsid w:val="0096690E"/>
    <w:rsid w:val="00974D4E"/>
    <w:rsid w:val="00977B87"/>
    <w:rsid w:val="00982405"/>
    <w:rsid w:val="00983365"/>
    <w:rsid w:val="00986BAA"/>
    <w:rsid w:val="00995AF0"/>
    <w:rsid w:val="009A037B"/>
    <w:rsid w:val="009A75F8"/>
    <w:rsid w:val="009B05A3"/>
    <w:rsid w:val="009C2A93"/>
    <w:rsid w:val="009D0D70"/>
    <w:rsid w:val="009D7EFD"/>
    <w:rsid w:val="009F1E34"/>
    <w:rsid w:val="009F41C5"/>
    <w:rsid w:val="009F517D"/>
    <w:rsid w:val="00A0066D"/>
    <w:rsid w:val="00A1786F"/>
    <w:rsid w:val="00A36638"/>
    <w:rsid w:val="00A414F6"/>
    <w:rsid w:val="00A426E7"/>
    <w:rsid w:val="00A51469"/>
    <w:rsid w:val="00A53F25"/>
    <w:rsid w:val="00A612CD"/>
    <w:rsid w:val="00A67541"/>
    <w:rsid w:val="00A77884"/>
    <w:rsid w:val="00A903CA"/>
    <w:rsid w:val="00A952FE"/>
    <w:rsid w:val="00AA2703"/>
    <w:rsid w:val="00AA2ACE"/>
    <w:rsid w:val="00AB0C83"/>
    <w:rsid w:val="00AB692A"/>
    <w:rsid w:val="00AC0656"/>
    <w:rsid w:val="00AC1141"/>
    <w:rsid w:val="00AD38C0"/>
    <w:rsid w:val="00AE6C2B"/>
    <w:rsid w:val="00AE7B6B"/>
    <w:rsid w:val="00AF3631"/>
    <w:rsid w:val="00AF46E1"/>
    <w:rsid w:val="00B00807"/>
    <w:rsid w:val="00B0234D"/>
    <w:rsid w:val="00B05DCE"/>
    <w:rsid w:val="00B0627C"/>
    <w:rsid w:val="00B11733"/>
    <w:rsid w:val="00B123A5"/>
    <w:rsid w:val="00B1420A"/>
    <w:rsid w:val="00B1460B"/>
    <w:rsid w:val="00B1771E"/>
    <w:rsid w:val="00B24BF4"/>
    <w:rsid w:val="00B26226"/>
    <w:rsid w:val="00B42600"/>
    <w:rsid w:val="00B47550"/>
    <w:rsid w:val="00B64F5A"/>
    <w:rsid w:val="00B65E46"/>
    <w:rsid w:val="00B777BA"/>
    <w:rsid w:val="00B8109E"/>
    <w:rsid w:val="00B86857"/>
    <w:rsid w:val="00B90D9E"/>
    <w:rsid w:val="00B9474A"/>
    <w:rsid w:val="00BA12FB"/>
    <w:rsid w:val="00BB32AD"/>
    <w:rsid w:val="00BB74F7"/>
    <w:rsid w:val="00BC1ED6"/>
    <w:rsid w:val="00BC3082"/>
    <w:rsid w:val="00BC4FF0"/>
    <w:rsid w:val="00BD648B"/>
    <w:rsid w:val="00BE66EA"/>
    <w:rsid w:val="00BE6CDB"/>
    <w:rsid w:val="00BE6E38"/>
    <w:rsid w:val="00BF18FD"/>
    <w:rsid w:val="00BF4A40"/>
    <w:rsid w:val="00C0030A"/>
    <w:rsid w:val="00C129CF"/>
    <w:rsid w:val="00C17319"/>
    <w:rsid w:val="00C17D5C"/>
    <w:rsid w:val="00C34976"/>
    <w:rsid w:val="00C355FB"/>
    <w:rsid w:val="00C3581A"/>
    <w:rsid w:val="00C40AE7"/>
    <w:rsid w:val="00C413EC"/>
    <w:rsid w:val="00C42B7F"/>
    <w:rsid w:val="00C4495C"/>
    <w:rsid w:val="00C540E8"/>
    <w:rsid w:val="00C56368"/>
    <w:rsid w:val="00C62C2B"/>
    <w:rsid w:val="00C65052"/>
    <w:rsid w:val="00C66994"/>
    <w:rsid w:val="00C7738C"/>
    <w:rsid w:val="00C9758D"/>
    <w:rsid w:val="00CA1E03"/>
    <w:rsid w:val="00CA3A09"/>
    <w:rsid w:val="00CA5432"/>
    <w:rsid w:val="00CB0BC3"/>
    <w:rsid w:val="00CB2A87"/>
    <w:rsid w:val="00CB62B9"/>
    <w:rsid w:val="00CC12FA"/>
    <w:rsid w:val="00CD6FC6"/>
    <w:rsid w:val="00CE4146"/>
    <w:rsid w:val="00D010CF"/>
    <w:rsid w:val="00D033E5"/>
    <w:rsid w:val="00D07E0F"/>
    <w:rsid w:val="00D12CD8"/>
    <w:rsid w:val="00D12D7E"/>
    <w:rsid w:val="00D22BD3"/>
    <w:rsid w:val="00D27799"/>
    <w:rsid w:val="00D3083E"/>
    <w:rsid w:val="00D30F57"/>
    <w:rsid w:val="00D32690"/>
    <w:rsid w:val="00D3611D"/>
    <w:rsid w:val="00D372B3"/>
    <w:rsid w:val="00D472B4"/>
    <w:rsid w:val="00D51C46"/>
    <w:rsid w:val="00D55929"/>
    <w:rsid w:val="00D5784A"/>
    <w:rsid w:val="00D650C5"/>
    <w:rsid w:val="00D6536A"/>
    <w:rsid w:val="00D71CB4"/>
    <w:rsid w:val="00D7527F"/>
    <w:rsid w:val="00D80886"/>
    <w:rsid w:val="00D86357"/>
    <w:rsid w:val="00D95371"/>
    <w:rsid w:val="00DA267B"/>
    <w:rsid w:val="00DA4510"/>
    <w:rsid w:val="00DA46E1"/>
    <w:rsid w:val="00DA7BFA"/>
    <w:rsid w:val="00DB12EE"/>
    <w:rsid w:val="00DB429D"/>
    <w:rsid w:val="00DB6DF9"/>
    <w:rsid w:val="00DC0B44"/>
    <w:rsid w:val="00DC285A"/>
    <w:rsid w:val="00DC7843"/>
    <w:rsid w:val="00DD50AA"/>
    <w:rsid w:val="00DE00E0"/>
    <w:rsid w:val="00DE1592"/>
    <w:rsid w:val="00E02AEF"/>
    <w:rsid w:val="00E02FC2"/>
    <w:rsid w:val="00E036F7"/>
    <w:rsid w:val="00E05A67"/>
    <w:rsid w:val="00E11E36"/>
    <w:rsid w:val="00E13517"/>
    <w:rsid w:val="00E13CE4"/>
    <w:rsid w:val="00E17557"/>
    <w:rsid w:val="00E22E7E"/>
    <w:rsid w:val="00E23091"/>
    <w:rsid w:val="00E24630"/>
    <w:rsid w:val="00E33ACE"/>
    <w:rsid w:val="00E37EFD"/>
    <w:rsid w:val="00E407A4"/>
    <w:rsid w:val="00E41F85"/>
    <w:rsid w:val="00E44EFB"/>
    <w:rsid w:val="00E47332"/>
    <w:rsid w:val="00E50BDD"/>
    <w:rsid w:val="00E559D2"/>
    <w:rsid w:val="00E65ADA"/>
    <w:rsid w:val="00E726B2"/>
    <w:rsid w:val="00E81BE2"/>
    <w:rsid w:val="00E9619A"/>
    <w:rsid w:val="00EA1B81"/>
    <w:rsid w:val="00EA3F1E"/>
    <w:rsid w:val="00EA4748"/>
    <w:rsid w:val="00EB0E9C"/>
    <w:rsid w:val="00EB46AD"/>
    <w:rsid w:val="00EB7D30"/>
    <w:rsid w:val="00EC0CC5"/>
    <w:rsid w:val="00EC45FD"/>
    <w:rsid w:val="00ED7545"/>
    <w:rsid w:val="00EE062D"/>
    <w:rsid w:val="00EE1A1B"/>
    <w:rsid w:val="00EE59B0"/>
    <w:rsid w:val="00EF5031"/>
    <w:rsid w:val="00EF7688"/>
    <w:rsid w:val="00EF7C19"/>
    <w:rsid w:val="00F03F47"/>
    <w:rsid w:val="00F06782"/>
    <w:rsid w:val="00F11BA2"/>
    <w:rsid w:val="00F13512"/>
    <w:rsid w:val="00F21650"/>
    <w:rsid w:val="00F3492E"/>
    <w:rsid w:val="00F532AE"/>
    <w:rsid w:val="00F553ED"/>
    <w:rsid w:val="00F639ED"/>
    <w:rsid w:val="00F654BE"/>
    <w:rsid w:val="00F768CF"/>
    <w:rsid w:val="00F771FA"/>
    <w:rsid w:val="00F820AF"/>
    <w:rsid w:val="00F87CBE"/>
    <w:rsid w:val="00F964D7"/>
    <w:rsid w:val="00F96675"/>
    <w:rsid w:val="00F96915"/>
    <w:rsid w:val="00FA52B0"/>
    <w:rsid w:val="00FB02B3"/>
    <w:rsid w:val="00FB06C8"/>
    <w:rsid w:val="00FB48BB"/>
    <w:rsid w:val="00FC388B"/>
    <w:rsid w:val="00FC657B"/>
    <w:rsid w:val="00FC7D2A"/>
    <w:rsid w:val="00FC7EE4"/>
    <w:rsid w:val="00FD132C"/>
    <w:rsid w:val="00FD5451"/>
    <w:rsid w:val="00FE66EE"/>
    <w:rsid w:val="00FE6F4E"/>
    <w:rsid w:val="00FF0288"/>
    <w:rsid w:val="00FF4E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A09"/>
    <w:rPr>
      <w:sz w:val="24"/>
      <w:szCs w:val="24"/>
    </w:rPr>
  </w:style>
  <w:style w:type="paragraph" w:styleId="Ttulo1">
    <w:name w:val="heading 1"/>
    <w:basedOn w:val="Normal"/>
    <w:next w:val="Normal"/>
    <w:link w:val="Ttulo1Car"/>
    <w:qFormat/>
    <w:rsid w:val="00FC7D2A"/>
    <w:pPr>
      <w:keepNext/>
      <w:spacing w:before="240" w:after="120"/>
      <w:outlineLvl w:val="0"/>
    </w:pPr>
    <w:rPr>
      <w:rFonts w:ascii="Arial" w:hAnsi="Arial" w:cs="Arial"/>
      <w:b/>
      <w:bCs/>
      <w:color w:val="333399"/>
      <w:kern w:val="32"/>
      <w:sz w:val="28"/>
      <w:szCs w:val="32"/>
      <w:lang w:val="en-GB"/>
    </w:rPr>
  </w:style>
  <w:style w:type="paragraph" w:styleId="Ttulo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Piedepgina">
    <w:name w:val="footer"/>
    <w:basedOn w:val="Normal"/>
    <w:rsid w:val="00FC7D2A"/>
    <w:pPr>
      <w:tabs>
        <w:tab w:val="center" w:pos="4320"/>
        <w:tab w:val="right" w:pos="8640"/>
      </w:tabs>
    </w:pPr>
  </w:style>
  <w:style w:type="character" w:styleId="Nmerodepgina">
    <w:name w:val="page number"/>
    <w:basedOn w:val="Fuentedeprrafopredeter"/>
    <w:rsid w:val="00FC7D2A"/>
  </w:style>
  <w:style w:type="paragraph" w:styleId="Encabezado">
    <w:name w:val="header"/>
    <w:basedOn w:val="Normal"/>
    <w:link w:val="EncabezadoCar"/>
    <w:rsid w:val="001E78AF"/>
    <w:pPr>
      <w:tabs>
        <w:tab w:val="center" w:pos="4680"/>
        <w:tab w:val="right" w:pos="9360"/>
      </w:tabs>
    </w:pPr>
  </w:style>
  <w:style w:type="character" w:customStyle="1" w:styleId="EncabezadoCar">
    <w:name w:val="Encabezado Car"/>
    <w:link w:val="Encabezado"/>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Ttulo1Car">
    <w:name w:val="Título 1 Car"/>
    <w:link w:val="Ttulo1"/>
    <w:uiPriority w:val="9"/>
    <w:rsid w:val="001613F4"/>
    <w:rPr>
      <w:rFonts w:ascii="Arial" w:hAnsi="Arial" w:cs="Arial"/>
      <w:b/>
      <w:bCs/>
      <w:color w:val="333399"/>
      <w:kern w:val="32"/>
      <w:sz w:val="28"/>
      <w:szCs w:val="32"/>
      <w:lang w:val="en-GB"/>
    </w:rPr>
  </w:style>
  <w:style w:type="table" w:styleId="Tablaconcuadrcula">
    <w:name w:val="Table Grid"/>
    <w:basedOn w:val="Tabla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76E4"/>
    <w:pPr>
      <w:ind w:left="720"/>
    </w:pPr>
  </w:style>
  <w:style w:type="paragraph" w:styleId="Textodeglobo">
    <w:name w:val="Balloon Text"/>
    <w:basedOn w:val="Normal"/>
    <w:semiHidden/>
    <w:rsid w:val="00C62C2B"/>
    <w:rPr>
      <w:rFonts w:ascii="Tahoma" w:hAnsi="Tahoma" w:cs="Tahoma"/>
      <w:sz w:val="16"/>
      <w:szCs w:val="16"/>
    </w:rPr>
  </w:style>
  <w:style w:type="character" w:styleId="Refdecomentario">
    <w:name w:val="annotation reference"/>
    <w:rsid w:val="005D5B44"/>
    <w:rPr>
      <w:sz w:val="16"/>
      <w:szCs w:val="16"/>
    </w:rPr>
  </w:style>
  <w:style w:type="paragraph" w:styleId="Textocomentario">
    <w:name w:val="annotation text"/>
    <w:basedOn w:val="Normal"/>
    <w:link w:val="TextocomentarioCar"/>
    <w:rsid w:val="005D5B44"/>
    <w:rPr>
      <w:sz w:val="20"/>
      <w:szCs w:val="20"/>
    </w:rPr>
  </w:style>
  <w:style w:type="character" w:customStyle="1" w:styleId="TextocomentarioCar">
    <w:name w:val="Texto comentario Car"/>
    <w:basedOn w:val="Fuentedeprrafopredeter"/>
    <w:link w:val="Textocomentario"/>
    <w:rsid w:val="005D5B44"/>
  </w:style>
  <w:style w:type="paragraph" w:styleId="Asuntodelcomentario">
    <w:name w:val="annotation subject"/>
    <w:basedOn w:val="Textocomentario"/>
    <w:next w:val="Textocomentario"/>
    <w:link w:val="AsuntodelcomentarioCar"/>
    <w:rsid w:val="005D5B44"/>
    <w:rPr>
      <w:b/>
      <w:bCs/>
    </w:rPr>
  </w:style>
  <w:style w:type="character" w:customStyle="1" w:styleId="AsuntodelcomentarioCar">
    <w:name w:val="Asunto del comentario Car"/>
    <w:link w:val="Asuntodelcomentario"/>
    <w:rsid w:val="005D5B44"/>
    <w:rPr>
      <w:b/>
      <w:bCs/>
    </w:rPr>
  </w:style>
  <w:style w:type="character" w:styleId="Hipervnculo">
    <w:name w:val="Hyperlink"/>
    <w:uiPriority w:val="99"/>
    <w:rsid w:val="00F96915"/>
    <w:rPr>
      <w:color w:val="0000FF"/>
      <w:u w:val="single"/>
    </w:rPr>
  </w:style>
  <w:style w:type="paragraph" w:styleId="Textonotapie">
    <w:name w:val="footnote text"/>
    <w:aliases w:val="Footnote Text Char Char,Char,single space,ft,fn,FOOTNOTES,ADB,WB-Fuﬂnotentext,Footnote,Fuﬂnote,Geneva 9,Font: Geneva 9,Boston 10,f,12pt,12pt Знак,12pt Знак Знак Знак Знак Знак,12pt Знак Знак Знак Знак,Footnote Text1 Ch"/>
    <w:basedOn w:val="Normal"/>
    <w:link w:val="TextonotapieCar"/>
    <w:uiPriority w:val="99"/>
    <w:rsid w:val="00DB429D"/>
    <w:rPr>
      <w:sz w:val="20"/>
      <w:szCs w:val="20"/>
    </w:rPr>
  </w:style>
  <w:style w:type="character" w:customStyle="1" w:styleId="TextonotapieCar">
    <w:name w:val="Texto nota pie Car"/>
    <w:aliases w:val="Footnote Text Char Char Car,Char Car,single space Car,ft Car,fn Car,FOOTNOTES Car,ADB Car,WB-Fuﬂnotentext Car,Footnote Car,Fuﬂnote Car,Geneva 9 Car,Font: Geneva 9 Car,Boston 10 Car,f Car,12pt Car,12pt Знак Car,Footnote Text1 Ch Car"/>
    <w:basedOn w:val="Fuentedeprrafopredeter"/>
    <w:link w:val="Textonotapie"/>
    <w:uiPriority w:val="99"/>
    <w:rsid w:val="00DB429D"/>
  </w:style>
  <w:style w:type="character" w:styleId="Refdenotaalpie">
    <w:name w:val="footnote reference"/>
    <w:aliases w:val="BVI fnr Car Char Char Char Char Char Char Char,BVI fnr Car Car Car Char Char Char Char Char Char Char,BVI fnr Car Car Char Char Char Char Char Char Char,BVI fnr Car Car Car Car Car Char Char Char Char Char Char Char"/>
    <w:uiPriority w:val="99"/>
    <w:rsid w:val="00DB429D"/>
    <w:rPr>
      <w:vertAlign w:val="superscript"/>
    </w:rPr>
  </w:style>
  <w:style w:type="character" w:styleId="Hipervnculovisitado">
    <w:name w:val="FollowedHyperlink"/>
    <w:rsid w:val="00755AD1"/>
    <w:rPr>
      <w:color w:val="800080"/>
      <w:u w:val="single"/>
    </w:rPr>
  </w:style>
  <w:style w:type="character" w:customStyle="1" w:styleId="indentchar1">
    <w:name w:val="indent__char1"/>
    <w:rsid w:val="00986BAA"/>
    <w:rPr>
      <w:rFonts w:ascii="Arial" w:hAnsi="Arial" w:cs="Arial" w:hint="default"/>
      <w:sz w:val="22"/>
      <w:szCs w:val="22"/>
    </w:rPr>
  </w:style>
  <w:style w:type="character" w:customStyle="1" w:styleId="longtext">
    <w:name w:val="long_text"/>
    <w:basedOn w:val="Fuentedeprrafopredeter"/>
    <w:rsid w:val="00C413EC"/>
  </w:style>
  <w:style w:type="character" w:customStyle="1" w:styleId="hps">
    <w:name w:val="hps"/>
    <w:basedOn w:val="Fuentedeprrafopredeter"/>
    <w:rsid w:val="00C413EC"/>
  </w:style>
  <w:style w:type="character" w:customStyle="1" w:styleId="a">
    <w:name w:val="Основной текст_"/>
    <w:basedOn w:val="Fuentedeprrafopredeter"/>
    <w:link w:val="2"/>
    <w:rsid w:val="00C413EC"/>
    <w:rPr>
      <w:sz w:val="22"/>
      <w:szCs w:val="22"/>
      <w:shd w:val="clear" w:color="auto" w:fill="FFFFFF"/>
    </w:rPr>
  </w:style>
  <w:style w:type="paragraph" w:customStyle="1" w:styleId="2">
    <w:name w:val="Основной текст2"/>
    <w:basedOn w:val="Normal"/>
    <w:link w:val="a"/>
    <w:rsid w:val="00C413EC"/>
    <w:pPr>
      <w:shd w:val="clear" w:color="auto" w:fill="FFFFFF"/>
      <w:spacing w:after="360" w:line="274" w:lineRule="exact"/>
      <w:ind w:hanging="1440"/>
      <w:jc w:val="center"/>
    </w:pPr>
    <w:rPr>
      <w:sz w:val="22"/>
      <w:szCs w:val="22"/>
    </w:rPr>
  </w:style>
  <w:style w:type="paragraph" w:styleId="Textoindependiente2">
    <w:name w:val="Body Text 2"/>
    <w:basedOn w:val="Normal"/>
    <w:link w:val="Textoindependiente2Car"/>
    <w:rsid w:val="006F7AF0"/>
    <w:pPr>
      <w:spacing w:after="120" w:line="480" w:lineRule="auto"/>
    </w:pPr>
  </w:style>
  <w:style w:type="character" w:customStyle="1" w:styleId="Textoindependiente2Car">
    <w:name w:val="Texto independiente 2 Car"/>
    <w:basedOn w:val="Fuentedeprrafopredeter"/>
    <w:link w:val="Textoindependiente2"/>
    <w:rsid w:val="006F7AF0"/>
    <w:rPr>
      <w:sz w:val="24"/>
      <w:szCs w:val="24"/>
    </w:rPr>
  </w:style>
  <w:style w:type="character" w:customStyle="1" w:styleId="apple-converted-space">
    <w:name w:val="apple-converted-space"/>
    <w:basedOn w:val="Fuentedeprrafopredeter"/>
    <w:rsid w:val="00722FDC"/>
  </w:style>
  <w:style w:type="paragraph" w:styleId="Mapadeldocumento">
    <w:name w:val="Document Map"/>
    <w:basedOn w:val="Normal"/>
    <w:link w:val="MapadeldocumentoCar"/>
    <w:rsid w:val="00E37EFD"/>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37EFD"/>
    <w:rPr>
      <w:rFonts w:ascii="Tahoma" w:hAnsi="Tahoma" w:cs="Tahoma"/>
      <w:shd w:val="clear" w:color="auto" w:fill="000080"/>
    </w:rPr>
  </w:style>
  <w:style w:type="character" w:customStyle="1" w:styleId="TextoindependienteCar">
    <w:name w:val="Texto independiente Car"/>
    <w:basedOn w:val="Fuentedeprrafopredeter"/>
    <w:link w:val="Textoindependiente"/>
    <w:rsid w:val="00E37EFD"/>
    <w:rPr>
      <w:rFonts w:ascii="Arial" w:hAnsi="Arial"/>
      <w:color w:val="333399"/>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A09"/>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uiPriority w:val="9"/>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aliases w:val="Footnote Text Char Char,Char,single space,ft,fn,FOOTNOTES,ADB,WB-Fuﬂnotentext,Footnote,Fuﬂnote,Geneva 9,Font: Geneva 9,Boston 10,f,12pt,12pt Знак,12pt Знак Знак Знак Знак Знак,12pt Знак Знак Знак Знак,Footnote Text1 Ch"/>
    <w:basedOn w:val="Normal"/>
    <w:link w:val="FootnoteTextChar"/>
    <w:uiPriority w:val="99"/>
    <w:rsid w:val="00DB429D"/>
    <w:rPr>
      <w:sz w:val="20"/>
      <w:szCs w:val="20"/>
    </w:rPr>
  </w:style>
  <w:style w:type="character" w:customStyle="1" w:styleId="FootnoteTextChar">
    <w:name w:val="Footnote Text Char"/>
    <w:aliases w:val="Footnote Text Char Char Char,Char Char,single space Char,ft Char,fn Char,FOOTNOTES Char,ADB Char,WB-Fuﬂnotentext Char,Footnote Char,Fuﬂnote Char,Geneva 9 Char,Font: Geneva 9 Char,Boston 10 Char,f Char,12pt Char,12pt Знак Char"/>
    <w:basedOn w:val="DefaultParagraphFont"/>
    <w:link w:val="FootnoteText"/>
    <w:uiPriority w:val="99"/>
    <w:rsid w:val="00DB429D"/>
  </w:style>
  <w:style w:type="character" w:styleId="FootnoteReference">
    <w:name w:val="footnote reference"/>
    <w:aliases w:val="BVI fnr Car Char Char Char Char Char Char Char,BVI fnr Car Car Car Char Char Char Char Char Char Char,BVI fnr Car Car Char Char Char Char Char Char Char,BVI fnr Car Car Car Car Car Char Char Char Char Char Char Char"/>
    <w:uiPriority w:val="99"/>
    <w:rsid w:val="00DB429D"/>
    <w:rPr>
      <w:vertAlign w:val="superscript"/>
    </w:rPr>
  </w:style>
  <w:style w:type="character" w:styleId="FollowedHyperlink">
    <w:name w:val="FollowedHyperlink"/>
    <w:rsid w:val="00755AD1"/>
    <w:rPr>
      <w:color w:val="800080"/>
      <w:u w:val="single"/>
    </w:rPr>
  </w:style>
  <w:style w:type="character" w:customStyle="1" w:styleId="indentchar1">
    <w:name w:val="indent__char1"/>
    <w:rsid w:val="00986BAA"/>
    <w:rPr>
      <w:rFonts w:ascii="Arial" w:hAnsi="Arial" w:cs="Arial" w:hint="default"/>
      <w:sz w:val="22"/>
      <w:szCs w:val="22"/>
    </w:rPr>
  </w:style>
  <w:style w:type="character" w:customStyle="1" w:styleId="longtext">
    <w:name w:val="long_text"/>
    <w:basedOn w:val="DefaultParagraphFont"/>
    <w:rsid w:val="00C413EC"/>
  </w:style>
  <w:style w:type="character" w:customStyle="1" w:styleId="hps">
    <w:name w:val="hps"/>
    <w:basedOn w:val="DefaultParagraphFont"/>
    <w:rsid w:val="00C413EC"/>
  </w:style>
  <w:style w:type="character" w:customStyle="1" w:styleId="a">
    <w:name w:val="Основной текст_"/>
    <w:basedOn w:val="DefaultParagraphFont"/>
    <w:link w:val="2"/>
    <w:rsid w:val="00C413EC"/>
    <w:rPr>
      <w:sz w:val="22"/>
      <w:szCs w:val="22"/>
      <w:shd w:val="clear" w:color="auto" w:fill="FFFFFF"/>
    </w:rPr>
  </w:style>
  <w:style w:type="paragraph" w:customStyle="1" w:styleId="2">
    <w:name w:val="Основной текст2"/>
    <w:basedOn w:val="Normal"/>
    <w:link w:val="a"/>
    <w:rsid w:val="00C413EC"/>
    <w:pPr>
      <w:shd w:val="clear" w:color="auto" w:fill="FFFFFF"/>
      <w:spacing w:after="360" w:line="274" w:lineRule="exact"/>
      <w:ind w:hanging="1440"/>
      <w:jc w:val="center"/>
    </w:pPr>
    <w:rPr>
      <w:sz w:val="22"/>
      <w:szCs w:val="22"/>
    </w:rPr>
  </w:style>
  <w:style w:type="paragraph" w:styleId="BodyText2">
    <w:name w:val="Body Text 2"/>
    <w:basedOn w:val="Normal"/>
    <w:link w:val="BodyText2Char"/>
    <w:rsid w:val="006F7AF0"/>
    <w:pPr>
      <w:spacing w:after="120" w:line="480" w:lineRule="auto"/>
    </w:pPr>
  </w:style>
  <w:style w:type="character" w:customStyle="1" w:styleId="BodyText2Char">
    <w:name w:val="Body Text 2 Char"/>
    <w:basedOn w:val="DefaultParagraphFont"/>
    <w:link w:val="BodyText2"/>
    <w:rsid w:val="006F7AF0"/>
    <w:rPr>
      <w:sz w:val="24"/>
      <w:szCs w:val="24"/>
    </w:rPr>
  </w:style>
  <w:style w:type="character" w:customStyle="1" w:styleId="apple-converted-space">
    <w:name w:val="apple-converted-space"/>
    <w:basedOn w:val="DefaultParagraphFont"/>
    <w:rsid w:val="00722FDC"/>
  </w:style>
  <w:style w:type="paragraph" w:styleId="DocumentMap">
    <w:name w:val="Document Map"/>
    <w:basedOn w:val="Normal"/>
    <w:link w:val="DocumentMapChar"/>
    <w:rsid w:val="00E37E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37EFD"/>
    <w:rPr>
      <w:rFonts w:ascii="Tahoma" w:hAnsi="Tahoma" w:cs="Tahoma"/>
      <w:shd w:val="clear" w:color="auto" w:fill="000080"/>
    </w:rPr>
  </w:style>
  <w:style w:type="character" w:customStyle="1" w:styleId="BodyTextChar">
    <w:name w:val="Body Text Char"/>
    <w:basedOn w:val="DefaultParagraphFont"/>
    <w:link w:val="BodyText"/>
    <w:rsid w:val="00E37EFD"/>
    <w:rPr>
      <w:rFonts w:ascii="Arial" w:hAnsi="Arial"/>
      <w:color w:val="333399"/>
      <w:sz w:val="22"/>
      <w:szCs w:val="24"/>
      <w:lang w:val="en-GB"/>
    </w:rPr>
  </w:style>
</w:styles>
</file>

<file path=word/webSettings.xml><?xml version="1.0" encoding="utf-8"?>
<w:webSettings xmlns:r="http://schemas.openxmlformats.org/officeDocument/2006/relationships" xmlns:w="http://schemas.openxmlformats.org/wordprocessingml/2006/main">
  <w:divs>
    <w:div w:id="7679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rgana.akipress.org/news:1950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ergana.akipress.org/news:195061" TargetMode="External"/><Relationship Id="rId4" Type="http://schemas.openxmlformats.org/officeDocument/2006/relationships/settings" Target="settings.xml"/><Relationship Id="rId9" Type="http://schemas.openxmlformats.org/officeDocument/2006/relationships/hyperlink" Target="http://md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178E-7C8B-430D-A4D2-B08CC6FC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10494</Words>
  <Characters>57719</Characters>
  <Application>Microsoft Office Word</Application>
  <DocSecurity>0</DocSecurity>
  <Lines>480</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68077</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Ernesto</cp:lastModifiedBy>
  <cp:revision>2</cp:revision>
  <cp:lastPrinted>2011-02-16T08:28:00Z</cp:lastPrinted>
  <dcterms:created xsi:type="dcterms:W3CDTF">2012-08-14T01:57:00Z</dcterms:created>
  <dcterms:modified xsi:type="dcterms:W3CDTF">2012-08-14T01:57:00Z</dcterms:modified>
</cp:coreProperties>
</file>