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32" w:rsidRPr="00AC5B34" w:rsidRDefault="00E81D32" w:rsidP="00E81D32">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p>
    <w:p w:rsidR="00E81D32" w:rsidRPr="00AC5B34" w:rsidRDefault="00E81D32" w:rsidP="00E81D32">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r w:rsidRPr="00AC5B34">
        <w:rPr>
          <w:rFonts w:ascii="Arial" w:eastAsia="Times New Roman" w:hAnsi="Arial" w:cs="Arial"/>
          <w:b/>
          <w:bCs/>
        </w:rPr>
        <w:t>FONDS DE CONSOLIDATION DE LA PAIX (FCP)</w:t>
      </w:r>
    </w:p>
    <w:p w:rsidR="00E81D32" w:rsidRPr="00AC5B34" w:rsidRDefault="00E81D32" w:rsidP="00E81D32">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u w:val="single"/>
        </w:rPr>
      </w:pPr>
      <w:r w:rsidRPr="00AC5B34">
        <w:rPr>
          <w:rFonts w:ascii="Arial" w:eastAsia="Times New Roman" w:hAnsi="Arial" w:cs="Arial"/>
          <w:b/>
          <w:spacing w:val="-3"/>
          <w:u w:val="single"/>
        </w:rPr>
        <w:t xml:space="preserve">Rapport de mise à jour semestriel </w:t>
      </w:r>
    </w:p>
    <w:p w:rsidR="00E81D32" w:rsidRPr="00AC5B34" w:rsidRDefault="00E81D32" w:rsidP="00E81D32">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u w:val="single"/>
        </w:rPr>
      </w:pPr>
      <w:r w:rsidRPr="00AC5B34">
        <w:rPr>
          <w:rFonts w:ascii="Arial" w:eastAsia="Times New Roman" w:hAnsi="Arial" w:cs="Arial"/>
          <w:b/>
          <w:spacing w:val="-3"/>
          <w:u w:val="single"/>
        </w:rPr>
        <w:t xml:space="preserve">(Janvier </w:t>
      </w:r>
      <w:r w:rsidR="00303DC0">
        <w:rPr>
          <w:rFonts w:ascii="Arial" w:eastAsia="Times New Roman" w:hAnsi="Arial" w:cs="Arial"/>
          <w:b/>
          <w:spacing w:val="-3"/>
          <w:u w:val="single"/>
        </w:rPr>
        <w:t xml:space="preserve">à </w:t>
      </w:r>
      <w:r w:rsidRPr="00AC5B34">
        <w:rPr>
          <w:rFonts w:ascii="Arial" w:eastAsia="Times New Roman" w:hAnsi="Arial" w:cs="Arial"/>
          <w:b/>
          <w:spacing w:val="-3"/>
          <w:u w:val="single"/>
        </w:rPr>
        <w:t>juin 2012)</w:t>
      </w:r>
    </w:p>
    <w:p w:rsidR="00E81D32" w:rsidRPr="00AC5B34" w:rsidRDefault="00E81D32" w:rsidP="00E81D32">
      <w:pPr>
        <w:spacing w:after="0" w:line="240" w:lineRule="auto"/>
        <w:rPr>
          <w:rFonts w:ascii="Arial" w:eastAsia="Times New Roman"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2"/>
        <w:gridCol w:w="2408"/>
        <w:gridCol w:w="2872"/>
        <w:gridCol w:w="48"/>
        <w:gridCol w:w="4860"/>
      </w:tblGrid>
      <w:tr w:rsidR="00E81D32" w:rsidRPr="00AC5B34" w:rsidTr="00660C5E">
        <w:trPr>
          <w:trHeight w:val="345"/>
        </w:trPr>
        <w:tc>
          <w:tcPr>
            <w:tcW w:w="3228" w:type="dxa"/>
            <w:shd w:val="clear" w:color="auto" w:fill="E6E6E6"/>
          </w:tcPr>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Numéro et titre du projet</w:t>
            </w:r>
          </w:p>
        </w:tc>
        <w:tc>
          <w:tcPr>
            <w:tcW w:w="10200" w:type="dxa"/>
            <w:gridSpan w:val="5"/>
            <w:shd w:val="clear" w:color="auto" w:fill="auto"/>
            <w:vAlign w:val="center"/>
          </w:tcPr>
          <w:p w:rsidR="00E81D32" w:rsidRPr="00AC5B34" w:rsidRDefault="00E81D32" w:rsidP="00660C5E">
            <w:pPr>
              <w:spacing w:after="0" w:line="240" w:lineRule="auto"/>
              <w:rPr>
                <w:rFonts w:ascii="Arial" w:eastAsia="Times New Roman" w:hAnsi="Arial" w:cs="Arial"/>
                <w:sz w:val="18"/>
                <w:szCs w:val="18"/>
              </w:rPr>
            </w:pPr>
            <w:r w:rsidRPr="00E81D32">
              <w:rPr>
                <w:rFonts w:ascii="Arial" w:eastAsia="Times New Roman" w:hAnsi="Arial" w:cs="Arial"/>
                <w:b/>
                <w:sz w:val="20"/>
                <w:szCs w:val="24"/>
              </w:rPr>
              <w:t>PBF/CAF/K-4</w:t>
            </w:r>
            <w:r w:rsidRPr="00E81D32">
              <w:rPr>
                <w:rFonts w:ascii="Arial" w:eastAsia="Times New Roman" w:hAnsi="Arial" w:cs="Arial"/>
                <w:sz w:val="20"/>
                <w:szCs w:val="24"/>
              </w:rPr>
              <w:t> : Création des radios communautaires à Kaga-Bandoro, Bria, Bossangoa et appui aux radios communautaires de Paoua et Birao pour le renforcement de la cohésion sociale intra et inter communautaire.</w:t>
            </w:r>
          </w:p>
        </w:tc>
      </w:tr>
      <w:tr w:rsidR="00E81D32" w:rsidRPr="00AC5B34" w:rsidTr="00660C5E">
        <w:trPr>
          <w:trHeight w:val="345"/>
        </w:trPr>
        <w:tc>
          <w:tcPr>
            <w:tcW w:w="3228" w:type="dxa"/>
            <w:shd w:val="clear" w:color="auto" w:fill="E6E6E6"/>
          </w:tcPr>
          <w:p w:rsidR="00E81D32" w:rsidRPr="00AC5B34" w:rsidRDefault="00E81D32" w:rsidP="00660C5E">
            <w:pPr>
              <w:spacing w:after="0" w:line="240" w:lineRule="auto"/>
              <w:rPr>
                <w:rFonts w:ascii="Arial" w:eastAsia="Times New Roman" w:hAnsi="Arial" w:cs="Arial"/>
                <w:sz w:val="18"/>
                <w:szCs w:val="18"/>
              </w:rPr>
            </w:pPr>
            <w:r w:rsidRPr="00AC5B34">
              <w:rPr>
                <w:rFonts w:ascii="Arial" w:eastAsia="Times New Roman" w:hAnsi="Arial" w:cs="Arial"/>
                <w:b/>
                <w:sz w:val="18"/>
                <w:szCs w:val="18"/>
              </w:rPr>
              <w:t xml:space="preserve">Agence bénéficière  </w:t>
            </w:r>
          </w:p>
        </w:tc>
        <w:tc>
          <w:tcPr>
            <w:tcW w:w="10200" w:type="dxa"/>
            <w:gridSpan w:val="5"/>
            <w:shd w:val="clear" w:color="auto" w:fill="auto"/>
            <w:vAlign w:val="center"/>
          </w:tcPr>
          <w:p w:rsidR="00E81D32" w:rsidRPr="00AC5B34" w:rsidRDefault="00B72E87" w:rsidP="00660C5E">
            <w:pPr>
              <w:spacing w:after="0" w:line="240" w:lineRule="auto"/>
              <w:rPr>
                <w:rFonts w:ascii="Arial" w:eastAsia="Times New Roman" w:hAnsi="Arial" w:cs="Arial"/>
                <w:b/>
                <w:sz w:val="18"/>
                <w:szCs w:val="18"/>
              </w:rPr>
            </w:pPr>
            <w:r>
              <w:rPr>
                <w:rFonts w:ascii="Arial" w:eastAsia="Times New Roman" w:hAnsi="Arial" w:cs="Arial"/>
                <w:b/>
                <w:sz w:val="18"/>
                <w:szCs w:val="18"/>
              </w:rPr>
              <w:t>UNESCO</w:t>
            </w:r>
          </w:p>
          <w:p w:rsidR="00E81D32" w:rsidRPr="00AC5B34" w:rsidRDefault="00E81D32" w:rsidP="00660C5E">
            <w:pPr>
              <w:spacing w:after="0" w:line="240" w:lineRule="auto"/>
              <w:rPr>
                <w:rFonts w:ascii="Arial" w:eastAsia="Times New Roman" w:hAnsi="Arial" w:cs="Arial"/>
                <w:sz w:val="18"/>
                <w:szCs w:val="18"/>
              </w:rPr>
            </w:pPr>
          </w:p>
        </w:tc>
      </w:tr>
      <w:tr w:rsidR="00E81D32" w:rsidRPr="00AC5B34" w:rsidTr="00660C5E">
        <w:trPr>
          <w:trHeight w:val="436"/>
        </w:trPr>
        <w:tc>
          <w:tcPr>
            <w:tcW w:w="3228" w:type="dxa"/>
            <w:tcBorders>
              <w:bottom w:val="single" w:sz="4" w:space="0" w:color="auto"/>
            </w:tcBorders>
            <w:shd w:val="clear" w:color="auto" w:fill="E6E6E6"/>
          </w:tcPr>
          <w:p w:rsidR="00E81D32" w:rsidRPr="00AC5B34" w:rsidRDefault="00E81D32" w:rsidP="00660C5E">
            <w:pPr>
              <w:spacing w:after="0" w:line="240" w:lineRule="auto"/>
              <w:rPr>
                <w:rFonts w:ascii="Arial" w:eastAsia="Times New Roman" w:hAnsi="Arial" w:cs="Arial"/>
                <w:sz w:val="18"/>
                <w:szCs w:val="18"/>
              </w:rPr>
            </w:pPr>
            <w:r w:rsidRPr="00AC5B34">
              <w:rPr>
                <w:rFonts w:ascii="Arial" w:eastAsia="Times New Roman" w:hAnsi="Arial" w:cs="Arial"/>
                <w:b/>
                <w:sz w:val="18"/>
                <w:szCs w:val="18"/>
              </w:rPr>
              <w:t>Partenaires d’exécution (Agence Gouvernementale, Agences ONU, Organisations de la Société Civile)</w:t>
            </w:r>
          </w:p>
        </w:tc>
        <w:tc>
          <w:tcPr>
            <w:tcW w:w="10200" w:type="dxa"/>
            <w:gridSpan w:val="5"/>
            <w:vAlign w:val="center"/>
          </w:tcPr>
          <w:p w:rsidR="00AD1482" w:rsidRPr="00AD1482" w:rsidRDefault="00AD1482" w:rsidP="00AD1482">
            <w:pPr>
              <w:spacing w:after="0" w:line="240" w:lineRule="auto"/>
              <w:rPr>
                <w:rFonts w:ascii="Arial" w:eastAsia="Times New Roman" w:hAnsi="Arial" w:cs="Arial"/>
                <w:bCs/>
                <w:sz w:val="18"/>
                <w:szCs w:val="18"/>
              </w:rPr>
            </w:pPr>
            <w:r w:rsidRPr="00AD1482">
              <w:rPr>
                <w:rFonts w:ascii="Arial" w:eastAsia="Times New Roman" w:hAnsi="Arial" w:cs="Arial"/>
                <w:sz w:val="18"/>
                <w:szCs w:val="18"/>
              </w:rPr>
              <w:t>Ministère de la Communication, de la Culture Démocratique et Civique.</w:t>
            </w:r>
          </w:p>
          <w:p w:rsidR="00E81D32" w:rsidRPr="00AC5B34" w:rsidRDefault="00E81D32" w:rsidP="00660C5E">
            <w:pPr>
              <w:spacing w:after="0" w:line="240" w:lineRule="auto"/>
              <w:rPr>
                <w:rFonts w:ascii="Arial" w:eastAsia="Times New Roman" w:hAnsi="Arial" w:cs="Arial"/>
                <w:sz w:val="18"/>
                <w:szCs w:val="18"/>
              </w:rPr>
            </w:pPr>
          </w:p>
        </w:tc>
      </w:tr>
      <w:tr w:rsidR="00E81D32" w:rsidRPr="00AC5B34" w:rsidTr="00660C5E">
        <w:trPr>
          <w:trHeight w:val="345"/>
        </w:trPr>
        <w:tc>
          <w:tcPr>
            <w:tcW w:w="3228" w:type="dxa"/>
            <w:shd w:val="clear" w:color="auto" w:fill="E6E6E6"/>
          </w:tcPr>
          <w:p w:rsidR="00E81D32" w:rsidRPr="00AC5B34" w:rsidRDefault="00E81D32" w:rsidP="00660C5E">
            <w:pPr>
              <w:spacing w:after="0" w:line="240" w:lineRule="auto"/>
              <w:rPr>
                <w:rFonts w:ascii="Arial" w:eastAsia="Times New Roman" w:hAnsi="Arial" w:cs="Arial"/>
                <w:bCs/>
                <w:sz w:val="18"/>
                <w:szCs w:val="18"/>
              </w:rPr>
            </w:pPr>
            <w:r w:rsidRPr="00AC5B34">
              <w:rPr>
                <w:rFonts w:ascii="Arial" w:eastAsia="Times New Roman" w:hAnsi="Arial" w:cs="Arial"/>
                <w:b/>
                <w:bCs/>
                <w:sz w:val="18"/>
                <w:szCs w:val="18"/>
              </w:rPr>
              <w:t>Lieu</w:t>
            </w:r>
            <w:r w:rsidRPr="00AC5B34">
              <w:rPr>
                <w:rFonts w:ascii="Arial" w:eastAsia="Times New Roman" w:hAnsi="Arial" w:cs="Arial"/>
                <w:bCs/>
                <w:sz w:val="18"/>
                <w:szCs w:val="18"/>
              </w:rPr>
              <w:t>:</w:t>
            </w:r>
          </w:p>
        </w:tc>
        <w:tc>
          <w:tcPr>
            <w:tcW w:w="10200" w:type="dxa"/>
            <w:gridSpan w:val="5"/>
          </w:tcPr>
          <w:p w:rsidR="00E81D32" w:rsidRPr="00B323E1" w:rsidRDefault="00E81D32" w:rsidP="00660C5E">
            <w:pPr>
              <w:spacing w:after="0" w:line="240" w:lineRule="auto"/>
              <w:rPr>
                <w:rFonts w:ascii="Arial" w:eastAsia="Times New Roman" w:hAnsi="Arial" w:cs="Arial"/>
                <w:sz w:val="18"/>
                <w:szCs w:val="18"/>
              </w:rPr>
            </w:pPr>
            <w:r w:rsidRPr="00AC5B34">
              <w:rPr>
                <w:rFonts w:ascii="Arial" w:eastAsia="Times New Roman" w:hAnsi="Arial" w:cs="Arial"/>
                <w:sz w:val="18"/>
                <w:szCs w:val="18"/>
              </w:rPr>
              <w:t xml:space="preserve"> </w:t>
            </w:r>
            <w:r w:rsidR="00AD1482">
              <w:rPr>
                <w:rFonts w:ascii="Arial" w:eastAsia="Times New Roman" w:hAnsi="Arial" w:cs="Arial"/>
                <w:sz w:val="18"/>
                <w:szCs w:val="18"/>
              </w:rPr>
              <w:t>Préfectures de la Nana-Gribizi (Kaga-Bandoro), Haute-Kotto (Sam-Ouandja), Ouham (Bossangoa), Ouham-Pende (Paoua) et Vakaga (Birao).</w:t>
            </w:r>
          </w:p>
          <w:p w:rsidR="00E81D32" w:rsidRPr="00AC5B34" w:rsidRDefault="00E81D32" w:rsidP="00660C5E">
            <w:pPr>
              <w:spacing w:after="0" w:line="240" w:lineRule="auto"/>
              <w:ind w:left="720"/>
              <w:rPr>
                <w:rFonts w:ascii="Arial" w:eastAsia="Times New Roman" w:hAnsi="Arial" w:cs="Arial"/>
                <w:bCs/>
                <w:sz w:val="18"/>
                <w:szCs w:val="18"/>
              </w:rPr>
            </w:pPr>
          </w:p>
        </w:tc>
      </w:tr>
      <w:tr w:rsidR="00E81D32" w:rsidRPr="00AC5B34" w:rsidTr="00660C5E">
        <w:trPr>
          <w:trHeight w:val="345"/>
        </w:trPr>
        <w:tc>
          <w:tcPr>
            <w:tcW w:w="3228" w:type="dxa"/>
            <w:shd w:val="clear" w:color="auto" w:fill="E6E6E6"/>
          </w:tcPr>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Objectifs du projet</w:t>
            </w:r>
          </w:p>
        </w:tc>
        <w:tc>
          <w:tcPr>
            <w:tcW w:w="10200" w:type="dxa"/>
            <w:gridSpan w:val="5"/>
            <w:vAlign w:val="center"/>
          </w:tcPr>
          <w:p w:rsidR="00E81D32" w:rsidRPr="00AC5B34" w:rsidRDefault="00AD1482" w:rsidP="00660C5E">
            <w:pPr>
              <w:spacing w:after="0" w:line="240" w:lineRule="auto"/>
              <w:rPr>
                <w:rFonts w:ascii="Arial" w:eastAsia="Times New Roman" w:hAnsi="Arial" w:cs="Arial"/>
                <w:sz w:val="18"/>
                <w:szCs w:val="18"/>
              </w:rPr>
            </w:pPr>
            <w:r>
              <w:rPr>
                <w:rFonts w:ascii="Arial" w:eastAsia="Times New Roman" w:hAnsi="Arial" w:cs="Arial"/>
                <w:sz w:val="18"/>
                <w:szCs w:val="18"/>
              </w:rPr>
              <w:t>Instaurer une culture de la paix, à travers l’information et la formation de la communauté de base</w:t>
            </w:r>
            <w:r w:rsidR="00E81D32">
              <w:rPr>
                <w:rFonts w:ascii="Arial" w:eastAsia="Times New Roman" w:hAnsi="Arial" w:cs="Arial"/>
                <w:sz w:val="18"/>
                <w:szCs w:val="18"/>
              </w:rPr>
              <w:t>.</w:t>
            </w:r>
          </w:p>
        </w:tc>
      </w:tr>
      <w:tr w:rsidR="00E81D32" w:rsidRPr="00AC5B34" w:rsidTr="00660C5E">
        <w:trPr>
          <w:trHeight w:val="345"/>
        </w:trPr>
        <w:tc>
          <w:tcPr>
            <w:tcW w:w="3228" w:type="dxa"/>
            <w:shd w:val="clear" w:color="auto" w:fill="E6E6E6"/>
          </w:tcPr>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Effets escomptés</w:t>
            </w:r>
          </w:p>
        </w:tc>
        <w:tc>
          <w:tcPr>
            <w:tcW w:w="10200" w:type="dxa"/>
            <w:gridSpan w:val="5"/>
            <w:vAlign w:val="center"/>
          </w:tcPr>
          <w:p w:rsidR="00E81D32" w:rsidRPr="00AD1482" w:rsidRDefault="00AD1482" w:rsidP="00AD1482">
            <w:pPr>
              <w:spacing w:after="0" w:line="240" w:lineRule="auto"/>
              <w:rPr>
                <w:rFonts w:ascii="Arial" w:eastAsia="Times New Roman" w:hAnsi="Arial" w:cs="Arial"/>
                <w:sz w:val="18"/>
                <w:szCs w:val="18"/>
              </w:rPr>
            </w:pPr>
            <w:r w:rsidRPr="00AD1482">
              <w:rPr>
                <w:rFonts w:ascii="Arial" w:eastAsia="Times New Roman" w:hAnsi="Arial" w:cs="Arial"/>
                <w:sz w:val="18"/>
                <w:szCs w:val="18"/>
              </w:rPr>
              <w:t xml:space="preserve">Le </w:t>
            </w:r>
            <w:r>
              <w:rPr>
                <w:rFonts w:ascii="Arial" w:eastAsia="Times New Roman" w:hAnsi="Arial" w:cs="Arial"/>
                <w:sz w:val="18"/>
                <w:szCs w:val="18"/>
              </w:rPr>
              <w:t>dialogue entre les communautés de base, l’esprit de tolérance et la consolidation de la cohésion sociale sont assurées et promues pour une prise de conscience efficiente des questions liées à la culture de la paix et au développement socioéconomique du pays.</w:t>
            </w:r>
            <w:r w:rsidR="00E81D32" w:rsidRPr="00AD1482">
              <w:rPr>
                <w:rFonts w:ascii="Arial" w:eastAsia="Times New Roman" w:hAnsi="Arial" w:cs="Arial"/>
                <w:sz w:val="18"/>
                <w:szCs w:val="18"/>
              </w:rPr>
              <w:t xml:space="preserve">                                                </w:t>
            </w:r>
            <w:r>
              <w:rPr>
                <w:rFonts w:ascii="Arial" w:eastAsia="Times New Roman" w:hAnsi="Arial" w:cs="Arial"/>
                <w:sz w:val="18"/>
                <w:szCs w:val="18"/>
              </w:rPr>
              <w:t xml:space="preserve"> </w:t>
            </w:r>
          </w:p>
        </w:tc>
      </w:tr>
      <w:tr w:rsidR="00E81D32" w:rsidRPr="00AC5B34" w:rsidTr="00660C5E">
        <w:trPr>
          <w:trHeight w:val="345"/>
        </w:trPr>
        <w:tc>
          <w:tcPr>
            <w:tcW w:w="3228" w:type="dxa"/>
            <w:shd w:val="clear" w:color="auto" w:fill="E6E6E6"/>
          </w:tcPr>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Fonds engagés du budget total alloué</w:t>
            </w:r>
            <w:r w:rsidRPr="00AC5B34">
              <w:rPr>
                <w:rFonts w:ascii="Arial" w:eastAsia="Times New Roman" w:hAnsi="Arial" w:cs="Arial"/>
                <w:b/>
                <w:sz w:val="18"/>
                <w:szCs w:val="18"/>
                <w:vertAlign w:val="superscript"/>
              </w:rPr>
              <w:footnoteReference w:id="1"/>
            </w:r>
            <w:r w:rsidRPr="00AC5B34">
              <w:rPr>
                <w:rFonts w:ascii="Arial" w:eastAsia="Times New Roman" w:hAnsi="Arial" w:cs="Arial"/>
                <w:b/>
                <w:sz w:val="18"/>
                <w:szCs w:val="18"/>
              </w:rPr>
              <w:t xml:space="preserve"> </w:t>
            </w:r>
          </w:p>
        </w:tc>
        <w:tc>
          <w:tcPr>
            <w:tcW w:w="2420" w:type="dxa"/>
            <w:gridSpan w:val="2"/>
            <w:vAlign w:val="center"/>
          </w:tcPr>
          <w:p w:rsidR="00E81D32" w:rsidRPr="00AC5B34" w:rsidRDefault="00E81D32" w:rsidP="0072746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US$ </w:t>
            </w:r>
            <w:r>
              <w:rPr>
                <w:b/>
                <w:sz w:val="18"/>
                <w:szCs w:val="18"/>
              </w:rPr>
              <w:t xml:space="preserve"> </w:t>
            </w:r>
            <w:r w:rsidR="00727469" w:rsidRPr="000964B4">
              <w:rPr>
                <w:rFonts w:ascii="Arial" w:hAnsi="Arial" w:cs="Arial"/>
                <w:sz w:val="18"/>
                <w:szCs w:val="18"/>
              </w:rPr>
              <w:t>286</w:t>
            </w:r>
            <w:r w:rsidR="00727469">
              <w:rPr>
                <w:rFonts w:ascii="Arial" w:hAnsi="Arial" w:cs="Arial"/>
                <w:sz w:val="18"/>
                <w:szCs w:val="18"/>
              </w:rPr>
              <w:t>,</w:t>
            </w:r>
            <w:r w:rsidR="00727469" w:rsidRPr="000964B4">
              <w:rPr>
                <w:rFonts w:ascii="Arial" w:hAnsi="Arial" w:cs="Arial"/>
                <w:sz w:val="18"/>
                <w:szCs w:val="18"/>
              </w:rPr>
              <w:t>348</w:t>
            </w:r>
          </w:p>
        </w:tc>
        <w:tc>
          <w:tcPr>
            <w:tcW w:w="2872" w:type="dxa"/>
            <w:shd w:val="clear" w:color="auto" w:fill="E6E6E6"/>
            <w:vAlign w:val="center"/>
          </w:tcPr>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de fonds engagés / budget total alloué:</w:t>
            </w:r>
          </w:p>
        </w:tc>
        <w:tc>
          <w:tcPr>
            <w:tcW w:w="4908" w:type="dxa"/>
            <w:gridSpan w:val="2"/>
            <w:vAlign w:val="center"/>
          </w:tcPr>
          <w:p w:rsidR="00E81D32" w:rsidRPr="00AC5B34" w:rsidRDefault="00727469" w:rsidP="00660C5E">
            <w:pPr>
              <w:spacing w:after="0" w:line="240" w:lineRule="auto"/>
              <w:rPr>
                <w:rFonts w:ascii="Arial" w:eastAsia="Times New Roman" w:hAnsi="Arial" w:cs="Arial"/>
                <w:sz w:val="18"/>
                <w:szCs w:val="18"/>
              </w:rPr>
            </w:pPr>
            <w:r w:rsidRPr="000964B4">
              <w:rPr>
                <w:rFonts w:ascii="Arial" w:hAnsi="Arial" w:cs="Arial"/>
                <w:sz w:val="18"/>
                <w:szCs w:val="18"/>
              </w:rPr>
              <w:t>89,88</w:t>
            </w:r>
            <w:r>
              <w:rPr>
                <w:rFonts w:ascii="Arial" w:hAnsi="Arial" w:cs="Arial"/>
                <w:sz w:val="18"/>
                <w:szCs w:val="18"/>
              </w:rPr>
              <w:t>%</w:t>
            </w:r>
          </w:p>
        </w:tc>
      </w:tr>
      <w:tr w:rsidR="00E81D32" w:rsidRPr="00AC5B34" w:rsidTr="00660C5E">
        <w:trPr>
          <w:trHeight w:val="345"/>
        </w:trPr>
        <w:tc>
          <w:tcPr>
            <w:tcW w:w="3228" w:type="dxa"/>
            <w:shd w:val="clear" w:color="auto" w:fill="E6E6E6"/>
          </w:tcPr>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Fonds dépensés</w:t>
            </w:r>
            <w:r w:rsidRPr="00AC5B34">
              <w:rPr>
                <w:rFonts w:ascii="Arial" w:eastAsia="Times New Roman" w:hAnsi="Arial" w:cs="Arial"/>
                <w:b/>
                <w:sz w:val="18"/>
                <w:szCs w:val="18"/>
                <w:vertAlign w:val="superscript"/>
              </w:rPr>
              <w:footnoteReference w:id="2"/>
            </w:r>
            <w:r w:rsidRPr="00AC5B34">
              <w:rPr>
                <w:rFonts w:ascii="Arial" w:eastAsia="Times New Roman" w:hAnsi="Arial" w:cs="Arial"/>
                <w:b/>
                <w:sz w:val="18"/>
                <w:szCs w:val="18"/>
              </w:rPr>
              <w:t xml:space="preserve"> du budget total alloué:</w:t>
            </w:r>
          </w:p>
        </w:tc>
        <w:tc>
          <w:tcPr>
            <w:tcW w:w="2420" w:type="dxa"/>
            <w:gridSpan w:val="2"/>
            <w:vAlign w:val="center"/>
          </w:tcPr>
          <w:p w:rsidR="00E81D32" w:rsidRPr="00C4266D" w:rsidRDefault="00E81D32" w:rsidP="00660C5E">
            <w:pPr>
              <w:rPr>
                <w:rFonts w:ascii="Arial" w:eastAsia="Times New Roman" w:hAnsi="Arial" w:cs="Arial"/>
                <w:color w:val="000000"/>
                <w:sz w:val="18"/>
                <w:szCs w:val="18"/>
                <w:highlight w:val="yellow"/>
              </w:rPr>
            </w:pPr>
            <w:r>
              <w:rPr>
                <w:rFonts w:ascii="Arial" w:eastAsia="Times New Roman" w:hAnsi="Arial" w:cs="Arial"/>
                <w:color w:val="000000"/>
                <w:sz w:val="18"/>
                <w:szCs w:val="18"/>
              </w:rPr>
              <w:t xml:space="preserve">US$ </w:t>
            </w:r>
            <w:r w:rsidR="00727469" w:rsidRPr="000964B4">
              <w:rPr>
                <w:rFonts w:ascii="Arial" w:hAnsi="Arial" w:cs="Arial"/>
                <w:sz w:val="18"/>
                <w:szCs w:val="18"/>
              </w:rPr>
              <w:t>281</w:t>
            </w:r>
            <w:r w:rsidR="00727469">
              <w:rPr>
                <w:rFonts w:ascii="Arial" w:hAnsi="Arial" w:cs="Arial"/>
                <w:sz w:val="18"/>
                <w:szCs w:val="18"/>
              </w:rPr>
              <w:t>,</w:t>
            </w:r>
            <w:r w:rsidR="00727469" w:rsidRPr="000964B4">
              <w:rPr>
                <w:rFonts w:ascii="Arial" w:hAnsi="Arial" w:cs="Arial"/>
                <w:sz w:val="18"/>
                <w:szCs w:val="18"/>
              </w:rPr>
              <w:t>487</w:t>
            </w:r>
          </w:p>
          <w:p w:rsidR="00E81D32" w:rsidRPr="00AC5B34" w:rsidRDefault="00E81D32" w:rsidP="00660C5E">
            <w:pPr>
              <w:spacing w:after="0" w:line="240" w:lineRule="auto"/>
              <w:rPr>
                <w:rFonts w:ascii="Arial" w:eastAsia="Times New Roman" w:hAnsi="Arial" w:cs="Arial"/>
                <w:color w:val="000000"/>
                <w:sz w:val="18"/>
                <w:szCs w:val="18"/>
              </w:rPr>
            </w:pPr>
          </w:p>
        </w:tc>
        <w:tc>
          <w:tcPr>
            <w:tcW w:w="2872" w:type="dxa"/>
            <w:shd w:val="clear" w:color="auto" w:fill="E6E6E6"/>
            <w:vAlign w:val="center"/>
          </w:tcPr>
          <w:p w:rsidR="00E81D32" w:rsidRPr="00AC5B34" w:rsidRDefault="00E81D32" w:rsidP="00660C5E">
            <w:pPr>
              <w:spacing w:after="0" w:line="240" w:lineRule="auto"/>
              <w:rPr>
                <w:rFonts w:ascii="Arial" w:eastAsia="Times New Roman" w:hAnsi="Arial" w:cs="Arial"/>
                <w:sz w:val="18"/>
                <w:szCs w:val="18"/>
              </w:rPr>
            </w:pPr>
            <w:r w:rsidRPr="00AC5B34">
              <w:rPr>
                <w:rFonts w:ascii="Arial" w:eastAsia="Times New Roman" w:hAnsi="Arial" w:cs="Arial"/>
                <w:b/>
                <w:sz w:val="18"/>
                <w:szCs w:val="18"/>
              </w:rPr>
              <w:t>% de fonds dépensés / budget total alloué:</w:t>
            </w:r>
          </w:p>
        </w:tc>
        <w:tc>
          <w:tcPr>
            <w:tcW w:w="4908" w:type="dxa"/>
            <w:gridSpan w:val="2"/>
            <w:vAlign w:val="center"/>
          </w:tcPr>
          <w:p w:rsidR="00E81D32" w:rsidRDefault="00727469" w:rsidP="00660C5E">
            <w:pPr>
              <w:spacing w:after="0" w:line="240" w:lineRule="auto"/>
              <w:rPr>
                <w:rFonts w:ascii="Arial" w:hAnsi="Arial" w:cs="Arial"/>
                <w:sz w:val="18"/>
                <w:szCs w:val="18"/>
              </w:rPr>
            </w:pPr>
            <w:r w:rsidRPr="000964B4">
              <w:rPr>
                <w:rFonts w:ascii="Arial" w:hAnsi="Arial" w:cs="Arial"/>
                <w:sz w:val="18"/>
                <w:szCs w:val="18"/>
              </w:rPr>
              <w:t>88,35</w:t>
            </w:r>
            <w:r>
              <w:rPr>
                <w:rFonts w:ascii="Arial" w:hAnsi="Arial" w:cs="Arial"/>
                <w:sz w:val="18"/>
                <w:szCs w:val="18"/>
              </w:rPr>
              <w:t>%</w:t>
            </w:r>
          </w:p>
          <w:p w:rsidR="00727469" w:rsidRPr="00AC5B34" w:rsidRDefault="00727469" w:rsidP="00660C5E">
            <w:pPr>
              <w:spacing w:after="0" w:line="240" w:lineRule="auto"/>
              <w:rPr>
                <w:rFonts w:ascii="Arial" w:eastAsia="Times New Roman" w:hAnsi="Arial" w:cs="Arial"/>
                <w:sz w:val="18"/>
                <w:szCs w:val="18"/>
              </w:rPr>
            </w:pPr>
          </w:p>
        </w:tc>
      </w:tr>
      <w:tr w:rsidR="00E81D32" w:rsidRPr="00AC5B34" w:rsidTr="00660C5E">
        <w:trPr>
          <w:trHeight w:val="345"/>
        </w:trPr>
        <w:tc>
          <w:tcPr>
            <w:tcW w:w="3228" w:type="dxa"/>
            <w:shd w:val="clear" w:color="auto" w:fill="E6E6E6"/>
          </w:tcPr>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Date d’approbation :</w:t>
            </w:r>
          </w:p>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xml:space="preserve">Date de démarrage : </w:t>
            </w:r>
          </w:p>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xml:space="preserve">Date de clôture prévue: </w:t>
            </w:r>
          </w:p>
        </w:tc>
        <w:tc>
          <w:tcPr>
            <w:tcW w:w="2420" w:type="dxa"/>
            <w:gridSpan w:val="2"/>
            <w:vAlign w:val="center"/>
          </w:tcPr>
          <w:p w:rsidR="00727469" w:rsidRDefault="00727469" w:rsidP="00660C5E">
            <w:pPr>
              <w:spacing w:after="0" w:line="240" w:lineRule="auto"/>
              <w:rPr>
                <w:rFonts w:ascii="Arial" w:hAnsi="Arial" w:cs="Arial"/>
                <w:sz w:val="18"/>
                <w:szCs w:val="18"/>
              </w:rPr>
            </w:pPr>
            <w:r>
              <w:rPr>
                <w:rFonts w:ascii="Arial" w:hAnsi="Arial" w:cs="Arial"/>
                <w:sz w:val="18"/>
                <w:szCs w:val="18"/>
              </w:rPr>
              <w:t>10 Août 2010</w:t>
            </w:r>
          </w:p>
          <w:p w:rsidR="00E81D32" w:rsidRPr="00C4266D" w:rsidRDefault="00727469" w:rsidP="00660C5E">
            <w:pPr>
              <w:spacing w:after="0" w:line="240" w:lineRule="auto"/>
              <w:rPr>
                <w:sz w:val="18"/>
                <w:szCs w:val="18"/>
              </w:rPr>
            </w:pPr>
            <w:r>
              <w:rPr>
                <w:sz w:val="18"/>
                <w:szCs w:val="18"/>
              </w:rPr>
              <w:t>01</w:t>
            </w:r>
            <w:r w:rsidR="00E81D32" w:rsidRPr="00C4266D">
              <w:rPr>
                <w:sz w:val="18"/>
                <w:szCs w:val="18"/>
              </w:rPr>
              <w:t xml:space="preserve"> </w:t>
            </w:r>
            <w:r>
              <w:rPr>
                <w:sz w:val="18"/>
                <w:szCs w:val="18"/>
              </w:rPr>
              <w:t>Janvier 2011</w:t>
            </w:r>
          </w:p>
          <w:p w:rsidR="00E81D32" w:rsidRPr="00AC5B34" w:rsidRDefault="00727469" w:rsidP="00660C5E">
            <w:pPr>
              <w:spacing w:after="0" w:line="240" w:lineRule="auto"/>
              <w:rPr>
                <w:rFonts w:ascii="Arial" w:eastAsia="Times New Roman" w:hAnsi="Arial" w:cs="Arial"/>
                <w:color w:val="000000"/>
                <w:sz w:val="18"/>
                <w:szCs w:val="18"/>
              </w:rPr>
            </w:pPr>
            <w:r>
              <w:rPr>
                <w:rFonts w:ascii="Arial" w:hAnsi="Arial" w:cs="Arial"/>
                <w:color w:val="000000"/>
                <w:sz w:val="18"/>
                <w:szCs w:val="18"/>
              </w:rPr>
              <w:t>Juin 2012</w:t>
            </w:r>
          </w:p>
        </w:tc>
        <w:tc>
          <w:tcPr>
            <w:tcW w:w="2872" w:type="dxa"/>
            <w:shd w:val="clear" w:color="auto" w:fill="E6E6E6"/>
            <w:vAlign w:val="center"/>
          </w:tcPr>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sz w:val="18"/>
                <w:szCs w:val="18"/>
              </w:rPr>
              <w:t>Retard éventuel (mois):</w:t>
            </w:r>
          </w:p>
        </w:tc>
        <w:tc>
          <w:tcPr>
            <w:tcW w:w="4908" w:type="dxa"/>
            <w:gridSpan w:val="2"/>
            <w:vAlign w:val="center"/>
          </w:tcPr>
          <w:p w:rsidR="00E81D32" w:rsidRPr="00AC5B34" w:rsidRDefault="00E81D32" w:rsidP="00660C5E">
            <w:pPr>
              <w:spacing w:after="0" w:line="240" w:lineRule="auto"/>
              <w:rPr>
                <w:rFonts w:ascii="Arial" w:eastAsia="Times New Roman" w:hAnsi="Arial" w:cs="Arial"/>
                <w:sz w:val="18"/>
                <w:szCs w:val="18"/>
              </w:rPr>
            </w:pPr>
            <w:r>
              <w:rPr>
                <w:rFonts w:ascii="Arial" w:eastAsia="Times New Roman" w:hAnsi="Arial" w:cs="Arial"/>
                <w:sz w:val="18"/>
                <w:szCs w:val="18"/>
              </w:rPr>
              <w:t>06 mois</w:t>
            </w:r>
          </w:p>
        </w:tc>
      </w:tr>
      <w:tr w:rsidR="00E81D32" w:rsidRPr="00AC5B34" w:rsidTr="00660C5E">
        <w:trPr>
          <w:trHeight w:val="418"/>
        </w:trPr>
        <w:tc>
          <w:tcPr>
            <w:tcW w:w="3240" w:type="dxa"/>
            <w:gridSpan w:val="2"/>
            <w:shd w:val="clear" w:color="auto" w:fill="E6E6E6"/>
          </w:tcPr>
          <w:p w:rsidR="00E81D32" w:rsidRPr="00AC5B34" w:rsidRDefault="00E81D32" w:rsidP="00660C5E">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u w:val="single"/>
              </w:rPr>
              <w:lastRenderedPageBreak/>
              <w:t>R</w:t>
            </w:r>
            <w:r w:rsidRPr="00AC5B34">
              <w:rPr>
                <w:rFonts w:ascii="Arial" w:eastAsia="Times New Roman" w:hAnsi="Arial" w:cs="Arial"/>
                <w:b/>
                <w:sz w:val="18"/>
                <w:szCs w:val="18"/>
                <w:u w:val="single"/>
              </w:rPr>
              <w:t>ésultats atteints (30 juin 2012)</w:t>
            </w:r>
            <w:r w:rsidRPr="00AC5B34">
              <w:rPr>
                <w:rFonts w:ascii="Arial" w:eastAsia="Times New Roman" w:hAnsi="Arial" w:cs="Arial"/>
                <w:b/>
                <w:color w:val="000000"/>
                <w:sz w:val="18"/>
                <w:szCs w:val="18"/>
              </w:rPr>
              <w:t>:</w:t>
            </w:r>
          </w:p>
          <w:p w:rsidR="00E81D32" w:rsidRPr="00AC5B34" w:rsidRDefault="00E81D32" w:rsidP="00660C5E">
            <w:pPr>
              <w:spacing w:after="0" w:line="240" w:lineRule="auto"/>
              <w:ind w:left="360"/>
              <w:rPr>
                <w:rFonts w:ascii="Arial" w:eastAsia="Times New Roman" w:hAnsi="Arial" w:cs="Arial"/>
                <w:b/>
                <w:color w:val="000000"/>
                <w:sz w:val="18"/>
                <w:szCs w:val="18"/>
              </w:rPr>
            </w:pPr>
          </w:p>
          <w:p w:rsidR="00E81D32" w:rsidRPr="00AC5B34" w:rsidRDefault="00E81D32" w:rsidP="00660C5E">
            <w:pPr>
              <w:numPr>
                <w:ilvl w:val="0"/>
                <w:numId w:val="1"/>
              </w:num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Effets escompt</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s du Plan Prioritaire</w:t>
            </w:r>
          </w:p>
          <w:p w:rsidR="00E81D32" w:rsidRPr="00AC5B34" w:rsidRDefault="00E81D32" w:rsidP="00660C5E">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(avec r</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f</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 xml:space="preserve">rence au cadre des   </w:t>
            </w:r>
          </w:p>
          <w:p w:rsidR="00E81D32" w:rsidRPr="00AC5B34" w:rsidRDefault="00E81D32" w:rsidP="00660C5E">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r</w:t>
            </w:r>
            <w:r w:rsidRPr="00AC5B34">
              <w:rPr>
                <w:rFonts w:ascii="Arial" w:eastAsia="Times New Roman" w:hAnsi="Arial" w:cs="Arial"/>
                <w:b/>
                <w:sz w:val="18"/>
                <w:szCs w:val="18"/>
              </w:rPr>
              <w:t>ésultat</w:t>
            </w:r>
            <w:r w:rsidRPr="00AC5B34">
              <w:rPr>
                <w:rFonts w:ascii="Arial" w:eastAsia="Times New Roman" w:hAnsi="Arial" w:cs="Arial"/>
                <w:b/>
                <w:color w:val="000000"/>
                <w:sz w:val="18"/>
                <w:szCs w:val="18"/>
              </w:rPr>
              <w:t xml:space="preserve"> strat</w:t>
            </w:r>
            <w:r w:rsidRPr="00AC5B34">
              <w:rPr>
                <w:rFonts w:ascii="Arial" w:eastAsia="Times New Roman" w:hAnsi="Arial" w:cs="Arial"/>
                <w:b/>
                <w:sz w:val="18"/>
                <w:szCs w:val="18"/>
              </w:rPr>
              <w:t>égique du FCP)</w:t>
            </w:r>
          </w:p>
          <w:p w:rsidR="00E81D32" w:rsidRPr="00AC5B34" w:rsidRDefault="00E81D32" w:rsidP="00660C5E">
            <w:pPr>
              <w:spacing w:after="0" w:line="240" w:lineRule="auto"/>
              <w:rPr>
                <w:rFonts w:ascii="Arial" w:eastAsia="Times New Roman" w:hAnsi="Arial" w:cs="Arial"/>
                <w:b/>
                <w:color w:val="000000"/>
                <w:sz w:val="18"/>
                <w:szCs w:val="18"/>
              </w:rPr>
            </w:pPr>
          </w:p>
          <w:p w:rsidR="00E81D32" w:rsidRPr="00AC5B34" w:rsidRDefault="00E81D32" w:rsidP="00660C5E">
            <w:pPr>
              <w:spacing w:after="0" w:line="240" w:lineRule="auto"/>
              <w:rPr>
                <w:rFonts w:ascii="Arial" w:eastAsia="Times New Roman" w:hAnsi="Arial" w:cs="Arial"/>
                <w:b/>
                <w:sz w:val="18"/>
                <w:szCs w:val="18"/>
              </w:rPr>
            </w:pPr>
            <w:r w:rsidRPr="00AC5B34">
              <w:rPr>
                <w:rFonts w:ascii="Arial" w:eastAsia="Times New Roman" w:hAnsi="Arial" w:cs="Arial"/>
                <w:b/>
                <w:color w:val="000000"/>
                <w:sz w:val="18"/>
                <w:szCs w:val="18"/>
              </w:rPr>
              <w:t>a) Indicateurs et cibles actuelles par rapport aux pr</w:t>
            </w:r>
            <w:r w:rsidRPr="00AC5B34">
              <w:rPr>
                <w:rFonts w:ascii="Arial" w:eastAsia="Times New Roman" w:hAnsi="Arial" w:cs="Arial"/>
                <w:b/>
                <w:sz w:val="18"/>
                <w:szCs w:val="18"/>
              </w:rPr>
              <w:t>évisions annuelles</w:t>
            </w:r>
          </w:p>
          <w:p w:rsidR="00E81D32" w:rsidRPr="00AC5B34" w:rsidRDefault="00E81D32" w:rsidP="00660C5E">
            <w:pPr>
              <w:spacing w:after="0" w:line="240" w:lineRule="auto"/>
              <w:rPr>
                <w:rFonts w:ascii="Arial" w:eastAsia="Times New Roman" w:hAnsi="Arial" w:cs="Arial"/>
                <w:b/>
                <w:color w:val="000000"/>
                <w:sz w:val="18"/>
                <w:szCs w:val="18"/>
              </w:rPr>
            </w:pPr>
          </w:p>
        </w:tc>
        <w:tc>
          <w:tcPr>
            <w:tcW w:w="5328" w:type="dxa"/>
            <w:gridSpan w:val="3"/>
            <w:shd w:val="clear" w:color="auto" w:fill="E6E6E6"/>
          </w:tcPr>
          <w:p w:rsidR="00E81D32" w:rsidRDefault="00E81D32"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i/>
                <w:color w:val="000000"/>
                <w:sz w:val="18"/>
                <w:szCs w:val="18"/>
                <w:u w:val="single"/>
              </w:rPr>
              <w:t xml:space="preserve">Note </w:t>
            </w:r>
            <w:r w:rsidRPr="00AC5B34">
              <w:rPr>
                <w:rFonts w:ascii="Helv" w:eastAsia="Times New Roman" w:hAnsi="Helv" w:cs="Helv"/>
                <w:color w:val="000000"/>
                <w:sz w:val="18"/>
                <w:szCs w:val="18"/>
              </w:rPr>
              <w:t xml:space="preserve">: </w:t>
            </w:r>
          </w:p>
          <w:p w:rsidR="00E81D32" w:rsidRDefault="00E81D32" w:rsidP="00660C5E">
            <w:pPr>
              <w:autoSpaceDE w:val="0"/>
              <w:autoSpaceDN w:val="0"/>
              <w:adjustRightInd w:val="0"/>
              <w:spacing w:after="0" w:line="240" w:lineRule="auto"/>
              <w:rPr>
                <w:rFonts w:ascii="Helv" w:eastAsia="Times New Roman" w:hAnsi="Helv" w:cs="Helv"/>
                <w:color w:val="000000"/>
                <w:sz w:val="18"/>
                <w:szCs w:val="18"/>
              </w:rPr>
            </w:pPr>
          </w:p>
          <w:p w:rsidR="00E81D32" w:rsidRPr="00052FB1" w:rsidRDefault="00E81D32" w:rsidP="00660C5E">
            <w:pPr>
              <w:autoSpaceDE w:val="0"/>
              <w:autoSpaceDN w:val="0"/>
              <w:adjustRightInd w:val="0"/>
              <w:spacing w:after="0" w:line="240" w:lineRule="auto"/>
              <w:rPr>
                <w:rFonts w:ascii="Helv" w:eastAsia="Times New Roman" w:hAnsi="Helv" w:cs="Helv"/>
                <w:color w:val="000000"/>
                <w:sz w:val="18"/>
                <w:szCs w:val="18"/>
                <w:u w:val="single"/>
              </w:rPr>
            </w:pPr>
            <w:r w:rsidRPr="00052FB1">
              <w:rPr>
                <w:rFonts w:ascii="Helv" w:eastAsia="Times New Roman" w:hAnsi="Helv" w:cs="Helv"/>
                <w:color w:val="000000"/>
                <w:sz w:val="18"/>
                <w:szCs w:val="18"/>
                <w:u w:val="single"/>
              </w:rPr>
              <w:t>Résultat du Plan Prioritaire Révisé</w:t>
            </w:r>
          </w:p>
          <w:p w:rsidR="00E81D32" w:rsidRDefault="00E81D32" w:rsidP="00660C5E">
            <w:pPr>
              <w:autoSpaceDE w:val="0"/>
              <w:autoSpaceDN w:val="0"/>
              <w:adjustRightInd w:val="0"/>
              <w:spacing w:after="0" w:line="240" w:lineRule="auto"/>
              <w:rPr>
                <w:rFonts w:ascii="Helv" w:eastAsia="Times New Roman" w:hAnsi="Helv" w:cs="Helv"/>
                <w:color w:val="000000"/>
                <w:sz w:val="18"/>
                <w:szCs w:val="18"/>
              </w:rPr>
            </w:pPr>
          </w:p>
          <w:p w:rsidR="00E81D32" w:rsidRDefault="00E81D32" w:rsidP="00660C5E">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Les communautés sont responsabilisées dans le maintien de la paix, sont protégés dans leur emploi et leurs communautés d’origine sont protégées.</w:t>
            </w:r>
          </w:p>
          <w:p w:rsidR="00E81D32" w:rsidRDefault="00E81D32" w:rsidP="00660C5E">
            <w:pPr>
              <w:autoSpaceDE w:val="0"/>
              <w:autoSpaceDN w:val="0"/>
              <w:adjustRightInd w:val="0"/>
              <w:spacing w:after="0" w:line="240" w:lineRule="auto"/>
              <w:rPr>
                <w:rFonts w:ascii="Helv" w:eastAsia="Times New Roman" w:hAnsi="Helv" w:cs="Helv"/>
                <w:color w:val="000000"/>
                <w:sz w:val="18"/>
                <w:szCs w:val="18"/>
              </w:rPr>
            </w:pPr>
          </w:p>
          <w:p w:rsidR="00052FB1" w:rsidRPr="00052FB1" w:rsidRDefault="00052FB1" w:rsidP="00052FB1">
            <w:pPr>
              <w:autoSpaceDE w:val="0"/>
              <w:autoSpaceDN w:val="0"/>
              <w:adjustRightInd w:val="0"/>
              <w:spacing w:after="0" w:line="240" w:lineRule="auto"/>
              <w:jc w:val="both"/>
              <w:rPr>
                <w:rFonts w:ascii="Helv" w:eastAsia="Times New Roman" w:hAnsi="Helv" w:cs="Helv"/>
                <w:color w:val="000000"/>
                <w:sz w:val="18"/>
                <w:szCs w:val="18"/>
              </w:rPr>
            </w:pPr>
            <w:r w:rsidRPr="00052FB1">
              <w:rPr>
                <w:rFonts w:ascii="Helv" w:eastAsia="Times New Roman" w:hAnsi="Helv" w:cs="Helv"/>
                <w:color w:val="000000"/>
                <w:sz w:val="18"/>
                <w:szCs w:val="18"/>
                <w:u w:val="single"/>
              </w:rPr>
              <w:t>Réf. PMP : Indicateur</w:t>
            </w:r>
            <w:bookmarkStart w:id="0" w:name="_GoBack"/>
            <w:bookmarkEnd w:id="0"/>
            <w:r w:rsidRPr="00052FB1">
              <w:rPr>
                <w:rFonts w:ascii="Helv" w:eastAsia="Times New Roman" w:hAnsi="Helv" w:cs="Helv"/>
                <w:color w:val="000000"/>
                <w:sz w:val="18"/>
                <w:szCs w:val="18"/>
              </w:rPr>
              <w:t xml:space="preserve"> </w:t>
            </w:r>
          </w:p>
          <w:p w:rsidR="00052FB1" w:rsidRPr="00052FB1" w:rsidRDefault="00052FB1" w:rsidP="00052FB1">
            <w:pPr>
              <w:autoSpaceDE w:val="0"/>
              <w:autoSpaceDN w:val="0"/>
              <w:adjustRightInd w:val="0"/>
              <w:spacing w:after="0" w:line="240" w:lineRule="auto"/>
              <w:jc w:val="both"/>
              <w:rPr>
                <w:rFonts w:ascii="Helv" w:eastAsia="Times New Roman" w:hAnsi="Helv" w:cs="Helv"/>
                <w:color w:val="000000"/>
                <w:sz w:val="18"/>
                <w:szCs w:val="18"/>
              </w:rPr>
            </w:pPr>
          </w:p>
          <w:p w:rsidR="00052FB1" w:rsidRPr="00052FB1" w:rsidRDefault="00052FB1" w:rsidP="00052FB1">
            <w:pPr>
              <w:pStyle w:val="Paragraphedeliste"/>
              <w:numPr>
                <w:ilvl w:val="0"/>
                <w:numId w:val="18"/>
              </w:numPr>
              <w:autoSpaceDE w:val="0"/>
              <w:autoSpaceDN w:val="0"/>
              <w:adjustRightInd w:val="0"/>
              <w:spacing w:after="0" w:line="240" w:lineRule="auto"/>
              <w:jc w:val="both"/>
              <w:rPr>
                <w:rFonts w:ascii="Helv" w:eastAsia="Times New Roman" w:hAnsi="Helv" w:cs="Helv"/>
                <w:color w:val="000000"/>
                <w:sz w:val="18"/>
                <w:szCs w:val="18"/>
              </w:rPr>
            </w:pPr>
            <w:r>
              <w:rPr>
                <w:rFonts w:ascii="Helv" w:eastAsia="Times New Roman" w:hAnsi="Helv" w:cs="Helv"/>
                <w:color w:val="000000"/>
                <w:sz w:val="18"/>
                <w:szCs w:val="18"/>
              </w:rPr>
              <w:t>Pourcentage de programmes appuyés par le PBF démontrant un changement positif dans la confiance du public vis-à-vis des autorités étatiques notamment en ce qui concerne leur engagement aux règles fondamentales de la gouvernance démocratique, la gestion transparente des ressources financières publiques et au renforcement du secteur de la sécurité et l’Etat de droit</w:t>
            </w:r>
            <w:r w:rsidRPr="00052FB1">
              <w:rPr>
                <w:rFonts w:ascii="Helv" w:eastAsia="Times New Roman" w:hAnsi="Helv" w:cs="Helv"/>
                <w:color w:val="000000"/>
                <w:sz w:val="18"/>
                <w:szCs w:val="18"/>
              </w:rPr>
              <w:t>.</w:t>
            </w:r>
          </w:p>
          <w:p w:rsidR="00052FB1" w:rsidRPr="00052FB1" w:rsidRDefault="00052FB1" w:rsidP="00052FB1">
            <w:pPr>
              <w:autoSpaceDE w:val="0"/>
              <w:autoSpaceDN w:val="0"/>
              <w:adjustRightInd w:val="0"/>
              <w:spacing w:after="0" w:line="240" w:lineRule="auto"/>
              <w:jc w:val="both"/>
              <w:rPr>
                <w:rFonts w:ascii="Helv" w:eastAsia="Times New Roman" w:hAnsi="Helv" w:cs="Helv"/>
                <w:color w:val="000000"/>
                <w:sz w:val="18"/>
                <w:szCs w:val="18"/>
              </w:rPr>
            </w:pPr>
          </w:p>
          <w:p w:rsidR="00052FB1" w:rsidRPr="00052FB1" w:rsidRDefault="00052FB1" w:rsidP="00052FB1">
            <w:pPr>
              <w:autoSpaceDE w:val="0"/>
              <w:autoSpaceDN w:val="0"/>
              <w:adjustRightInd w:val="0"/>
              <w:spacing w:after="0" w:line="240" w:lineRule="auto"/>
              <w:jc w:val="both"/>
              <w:rPr>
                <w:rFonts w:ascii="Helv" w:eastAsia="Times New Roman" w:hAnsi="Helv" w:cs="Helv"/>
                <w:color w:val="000000"/>
                <w:sz w:val="18"/>
                <w:szCs w:val="18"/>
              </w:rPr>
            </w:pPr>
            <w:r w:rsidRPr="00052FB1">
              <w:rPr>
                <w:rFonts w:ascii="Helv" w:eastAsia="Times New Roman" w:hAnsi="Helv" w:cs="Helv"/>
                <w:color w:val="000000"/>
                <w:sz w:val="18"/>
                <w:szCs w:val="18"/>
              </w:rPr>
              <w:t xml:space="preserve"> </w:t>
            </w:r>
          </w:p>
          <w:p w:rsidR="00052FB1" w:rsidRPr="00052FB1" w:rsidRDefault="00052FB1" w:rsidP="00052FB1">
            <w:pPr>
              <w:autoSpaceDE w:val="0"/>
              <w:autoSpaceDN w:val="0"/>
              <w:adjustRightInd w:val="0"/>
              <w:spacing w:after="0" w:line="240" w:lineRule="auto"/>
              <w:jc w:val="both"/>
              <w:rPr>
                <w:rFonts w:ascii="Helv" w:eastAsia="Times New Roman" w:hAnsi="Helv" w:cs="Helv"/>
                <w:color w:val="000000"/>
                <w:sz w:val="18"/>
                <w:szCs w:val="18"/>
                <w:u w:val="single"/>
              </w:rPr>
            </w:pPr>
            <w:r w:rsidRPr="00052FB1">
              <w:rPr>
                <w:rFonts w:ascii="Helv" w:eastAsia="Times New Roman" w:hAnsi="Helv" w:cs="Helv"/>
                <w:color w:val="000000"/>
                <w:sz w:val="18"/>
                <w:szCs w:val="18"/>
                <w:u w:val="single"/>
              </w:rPr>
              <w:t>Indicateurs du Plna Prioritaire Révisé</w:t>
            </w:r>
          </w:p>
          <w:p w:rsidR="00052FB1" w:rsidRPr="00052FB1" w:rsidRDefault="00052FB1" w:rsidP="00052FB1">
            <w:pPr>
              <w:autoSpaceDE w:val="0"/>
              <w:autoSpaceDN w:val="0"/>
              <w:adjustRightInd w:val="0"/>
              <w:spacing w:after="0" w:line="240" w:lineRule="auto"/>
              <w:jc w:val="both"/>
              <w:rPr>
                <w:rFonts w:ascii="Helv" w:eastAsia="Times New Roman" w:hAnsi="Helv" w:cs="Helv"/>
                <w:color w:val="000000"/>
                <w:sz w:val="18"/>
                <w:szCs w:val="18"/>
              </w:rPr>
            </w:pPr>
          </w:p>
          <w:p w:rsidR="00E81D32" w:rsidRDefault="00E81D32" w:rsidP="00660C5E">
            <w:pPr>
              <w:autoSpaceDE w:val="0"/>
              <w:autoSpaceDN w:val="0"/>
              <w:adjustRightInd w:val="0"/>
              <w:spacing w:after="0" w:line="240" w:lineRule="auto"/>
              <w:rPr>
                <w:rFonts w:ascii="Helv" w:eastAsia="Times New Roman" w:hAnsi="Helv" w:cs="Helv"/>
                <w:color w:val="000000"/>
                <w:sz w:val="18"/>
                <w:szCs w:val="18"/>
              </w:rPr>
            </w:pPr>
          </w:p>
          <w:p w:rsidR="00E81D32" w:rsidRPr="008E6833" w:rsidRDefault="00E81D32" w:rsidP="00660C5E">
            <w:pPr>
              <w:autoSpaceDE w:val="0"/>
              <w:autoSpaceDN w:val="0"/>
              <w:adjustRightInd w:val="0"/>
              <w:spacing w:after="0" w:line="240" w:lineRule="auto"/>
              <w:rPr>
                <w:rFonts w:ascii="Helv" w:eastAsia="Times New Roman" w:hAnsi="Helv" w:cs="Helv"/>
                <w:color w:val="000000"/>
                <w:sz w:val="18"/>
                <w:szCs w:val="18"/>
                <w:u w:val="single"/>
              </w:rPr>
            </w:pPr>
            <w:r w:rsidRPr="008E6833">
              <w:rPr>
                <w:rFonts w:ascii="Helv" w:eastAsia="Times New Roman" w:hAnsi="Helv" w:cs="Helv"/>
                <w:color w:val="000000"/>
                <w:sz w:val="18"/>
                <w:szCs w:val="18"/>
                <w:u w:val="single"/>
              </w:rPr>
              <w:t>Indicateurs du Plan Prioritaire</w:t>
            </w:r>
            <w:r>
              <w:rPr>
                <w:rFonts w:ascii="Helv" w:eastAsia="Times New Roman" w:hAnsi="Helv" w:cs="Helv"/>
                <w:color w:val="000000"/>
                <w:sz w:val="18"/>
                <w:szCs w:val="18"/>
                <w:u w:val="single"/>
              </w:rPr>
              <w:t xml:space="preserve"> Révisé</w:t>
            </w:r>
          </w:p>
          <w:p w:rsidR="00E81D32" w:rsidRDefault="00E81D32" w:rsidP="00660C5E">
            <w:pPr>
              <w:autoSpaceDE w:val="0"/>
              <w:autoSpaceDN w:val="0"/>
              <w:adjustRightInd w:val="0"/>
              <w:spacing w:after="0" w:line="240" w:lineRule="auto"/>
              <w:rPr>
                <w:rFonts w:ascii="Helv" w:eastAsia="Times New Roman" w:hAnsi="Helv" w:cs="Helv"/>
                <w:color w:val="000000"/>
                <w:sz w:val="18"/>
                <w:szCs w:val="18"/>
              </w:rPr>
            </w:pPr>
          </w:p>
          <w:p w:rsidR="00E81D32" w:rsidRDefault="00727469" w:rsidP="00660C5E">
            <w:pPr>
              <w:pStyle w:val="Paragraphedeliste"/>
              <w:numPr>
                <w:ilvl w:val="0"/>
                <w:numId w:val="2"/>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La consolidation effective</w:t>
            </w:r>
            <w:r w:rsidR="004B2EEF">
              <w:rPr>
                <w:rFonts w:ascii="Helv" w:eastAsia="Times New Roman" w:hAnsi="Helv" w:cs="Helv"/>
                <w:color w:val="000000"/>
                <w:sz w:val="18"/>
                <w:szCs w:val="18"/>
              </w:rPr>
              <w:t xml:space="preserve"> de la paix dans les communautés d’origine</w:t>
            </w:r>
          </w:p>
          <w:p w:rsidR="00E81D32" w:rsidRPr="00AC5B34" w:rsidRDefault="00E81D32" w:rsidP="00660C5E">
            <w:pPr>
              <w:autoSpaceDE w:val="0"/>
              <w:autoSpaceDN w:val="0"/>
              <w:adjustRightInd w:val="0"/>
              <w:spacing w:after="0" w:line="240" w:lineRule="auto"/>
              <w:rPr>
                <w:rFonts w:ascii="Helv" w:eastAsia="Times New Roman" w:hAnsi="Helv" w:cs="Helv"/>
                <w:color w:val="000000"/>
                <w:sz w:val="18"/>
                <w:szCs w:val="18"/>
              </w:rPr>
            </w:pPr>
          </w:p>
          <w:p w:rsidR="00E81D32" w:rsidRPr="00F41C1A" w:rsidRDefault="00E81D32" w:rsidP="00660C5E">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Expliquez brièvement pour chaque indicateur dans quelle mesure le projet contribue aux effets escomptés attendus du Plan Prioritaire? (si inexistant, faites référence au cadre des résultats stratégiques du FCP)</w:t>
            </w:r>
          </w:p>
          <w:p w:rsidR="00E81D32" w:rsidRDefault="00E81D32" w:rsidP="00660C5E">
            <w:pPr>
              <w:autoSpaceDE w:val="0"/>
              <w:autoSpaceDN w:val="0"/>
              <w:adjustRightInd w:val="0"/>
              <w:spacing w:after="0" w:line="240" w:lineRule="auto"/>
              <w:rPr>
                <w:rFonts w:ascii="Helv" w:eastAsia="Times New Roman" w:hAnsi="Helv" w:cs="Helv"/>
                <w:color w:val="000000"/>
                <w:sz w:val="18"/>
                <w:szCs w:val="18"/>
              </w:rPr>
            </w:pPr>
          </w:p>
          <w:p w:rsidR="00E81D32" w:rsidRPr="00AC5B34" w:rsidRDefault="00E81D32" w:rsidP="00660C5E">
            <w:pPr>
              <w:autoSpaceDE w:val="0"/>
              <w:autoSpaceDN w:val="0"/>
              <w:adjustRightInd w:val="0"/>
              <w:spacing w:after="0" w:line="240" w:lineRule="auto"/>
              <w:rPr>
                <w:rFonts w:ascii="Helv" w:eastAsia="Times New Roman" w:hAnsi="Helv" w:cs="Helv"/>
                <w:color w:val="000000"/>
                <w:sz w:val="18"/>
                <w:szCs w:val="18"/>
              </w:rPr>
            </w:pPr>
          </w:p>
          <w:p w:rsidR="00E81D32" w:rsidRDefault="00E81D32" w:rsidP="00660C5E">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Qu’est ce qui a été réalisé mi-parcours par rapport aux cibles initiales de l’année 2012?</w:t>
            </w:r>
          </w:p>
          <w:p w:rsidR="00E81D32" w:rsidRDefault="00082CCB" w:rsidP="00082CCB">
            <w:pPr>
              <w:pStyle w:val="Paragraphedeliste"/>
              <w:numPr>
                <w:ilvl w:val="0"/>
                <w:numId w:val="17"/>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Election et formation des membres du comité de gestion,</w:t>
            </w:r>
          </w:p>
          <w:p w:rsidR="00082CCB" w:rsidRDefault="00082CCB" w:rsidP="00082CCB">
            <w:pPr>
              <w:pStyle w:val="Paragraphedeliste"/>
              <w:numPr>
                <w:ilvl w:val="0"/>
                <w:numId w:val="17"/>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Organisation de test de sélection des animateurs, techniciens et leur formation,</w:t>
            </w:r>
          </w:p>
          <w:p w:rsidR="00082CCB" w:rsidRDefault="000F61A8" w:rsidP="00082CCB">
            <w:pPr>
              <w:pStyle w:val="Paragraphedeliste"/>
              <w:numPr>
                <w:ilvl w:val="0"/>
                <w:numId w:val="17"/>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Acheminement des mobiliers, des pylônes, des groupes électrogènes, motos et les équipements de la radio sur les sites</w:t>
            </w:r>
          </w:p>
          <w:p w:rsidR="000F61A8" w:rsidRDefault="000F61A8" w:rsidP="00082CCB">
            <w:pPr>
              <w:pStyle w:val="Paragraphedeliste"/>
              <w:numPr>
                <w:ilvl w:val="0"/>
                <w:numId w:val="17"/>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Installation des équipements des radios</w:t>
            </w:r>
          </w:p>
          <w:p w:rsidR="000F61A8" w:rsidRDefault="000F61A8" w:rsidP="00082CCB">
            <w:pPr>
              <w:pStyle w:val="Paragraphedeliste"/>
              <w:numPr>
                <w:ilvl w:val="0"/>
                <w:numId w:val="17"/>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Inauguration de la radio de Bossangoa (12 mai 2012)</w:t>
            </w:r>
          </w:p>
          <w:p w:rsidR="000F61A8" w:rsidRPr="000F61A8" w:rsidRDefault="000F61A8" w:rsidP="000F61A8">
            <w:pPr>
              <w:pStyle w:val="Paragraphedeliste"/>
              <w:numPr>
                <w:ilvl w:val="0"/>
                <w:numId w:val="17"/>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Recyclage du personnel et formation des animateurs pour la production des émissions sur le genre et la culture de la paix.</w:t>
            </w:r>
          </w:p>
          <w:p w:rsidR="00E81D32" w:rsidRDefault="00E81D32" w:rsidP="00660C5E">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Le Plan Prioritaire de la RCA ne comporte pas de cibles inclus dans son cadre de résultats.</w:t>
            </w:r>
          </w:p>
          <w:p w:rsidR="00E81D32" w:rsidRPr="00AC5B34" w:rsidRDefault="00E81D32" w:rsidP="00660C5E">
            <w:pPr>
              <w:autoSpaceDE w:val="0"/>
              <w:autoSpaceDN w:val="0"/>
              <w:adjustRightInd w:val="0"/>
              <w:spacing w:after="0" w:line="240" w:lineRule="auto"/>
              <w:rPr>
                <w:rFonts w:ascii="Helv" w:eastAsia="Times New Roman" w:hAnsi="Helv" w:cs="Helv"/>
                <w:color w:val="000000"/>
                <w:sz w:val="18"/>
                <w:szCs w:val="18"/>
              </w:rPr>
            </w:pPr>
          </w:p>
          <w:p w:rsidR="00E81D32" w:rsidRPr="00F41C1A" w:rsidRDefault="00E81D32" w:rsidP="00660C5E">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 xml:space="preserve">Est-ce que les résultats atteints changent les causes de conflits? </w:t>
            </w:r>
          </w:p>
          <w:p w:rsidR="00E81D32" w:rsidRDefault="000F61A8" w:rsidP="00660C5E">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Un changement est en train de s’opérer au niveau des communautés L’engouement de la population pour la radio en démontre.</w:t>
            </w:r>
            <w:r w:rsidR="00992C06">
              <w:rPr>
                <w:rFonts w:ascii="Helv" w:eastAsia="Times New Roman" w:hAnsi="Helv" w:cs="Helv"/>
                <w:color w:val="000000"/>
                <w:sz w:val="18"/>
                <w:szCs w:val="18"/>
              </w:rPr>
              <w:t xml:space="preserve"> Tout le monde préfère écouter la radio communautaire.</w:t>
            </w:r>
          </w:p>
          <w:p w:rsidR="00E637AA" w:rsidRDefault="000F61A8" w:rsidP="00660C5E">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Les messages de paix, de réconciliation</w:t>
            </w:r>
            <w:r w:rsidR="00992C06">
              <w:rPr>
                <w:rFonts w:ascii="Helv" w:eastAsia="Times New Roman" w:hAnsi="Helv" w:cs="Helv"/>
                <w:color w:val="000000"/>
                <w:sz w:val="18"/>
                <w:szCs w:val="18"/>
              </w:rPr>
              <w:t>,</w:t>
            </w:r>
            <w:r w:rsidR="00E637AA">
              <w:rPr>
                <w:rFonts w:ascii="Helv" w:eastAsia="Times New Roman" w:hAnsi="Helv" w:cs="Helv"/>
                <w:color w:val="000000"/>
                <w:sz w:val="18"/>
                <w:szCs w:val="18"/>
              </w:rPr>
              <w:t xml:space="preserve"> de pardon,</w:t>
            </w:r>
            <w:r>
              <w:rPr>
                <w:rFonts w:ascii="Helv" w:eastAsia="Times New Roman" w:hAnsi="Helv" w:cs="Helv"/>
                <w:color w:val="000000"/>
                <w:sz w:val="18"/>
                <w:szCs w:val="18"/>
              </w:rPr>
              <w:t xml:space="preserve"> diffusées sur les ondes de ces radios</w:t>
            </w:r>
            <w:r w:rsidR="00992C06">
              <w:rPr>
                <w:rFonts w:ascii="Helv" w:eastAsia="Times New Roman" w:hAnsi="Helv" w:cs="Helv"/>
                <w:color w:val="000000"/>
                <w:sz w:val="18"/>
                <w:szCs w:val="18"/>
              </w:rPr>
              <w:t xml:space="preserve"> font prendre conscience à la population des méfaits de la </w:t>
            </w:r>
            <w:r w:rsidR="00E637AA">
              <w:rPr>
                <w:rFonts w:ascii="Helv" w:eastAsia="Times New Roman" w:hAnsi="Helv" w:cs="Helv"/>
                <w:color w:val="000000"/>
                <w:sz w:val="18"/>
                <w:szCs w:val="18"/>
              </w:rPr>
              <w:t xml:space="preserve">guerre, de la nécessité de vivre désormais dans une parfaite cohésion sociale et de s’intéresser plutôt au développement socio-économique de la localité. </w:t>
            </w:r>
          </w:p>
          <w:p w:rsidR="00E81D32" w:rsidRPr="00AC5B34" w:rsidRDefault="00E637AA"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w:t>
            </w:r>
          </w:p>
          <w:p w:rsidR="00E81D32" w:rsidRPr="00F41C1A" w:rsidRDefault="00E81D32" w:rsidP="00660C5E">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Qu’</w:t>
            </w:r>
            <w:r w:rsidRPr="00F41C1A">
              <w:rPr>
                <w:rFonts w:ascii="Helv" w:eastAsia="Times New Roman" w:hAnsi="Helv" w:cs="Helv"/>
                <w:i/>
                <w:color w:val="000000"/>
                <w:sz w:val="18"/>
                <w:szCs w:val="18"/>
              </w:rPr>
              <w:t>est-ce</w:t>
            </w:r>
            <w:r w:rsidRPr="00AC5B34">
              <w:rPr>
                <w:rFonts w:ascii="Helv" w:eastAsia="Times New Roman" w:hAnsi="Helv" w:cs="Helv"/>
                <w:i/>
                <w:color w:val="000000"/>
                <w:sz w:val="18"/>
                <w:szCs w:val="18"/>
              </w:rPr>
              <w:t xml:space="preserve"> que sont les contraintes, ou des risques imprévus, qui nécessitent des actions immédiat</w:t>
            </w:r>
            <w:r w:rsidRPr="00F41C1A">
              <w:rPr>
                <w:rFonts w:ascii="Helv" w:eastAsia="Times New Roman" w:hAnsi="Helv" w:cs="Helv"/>
                <w:i/>
                <w:color w:val="000000"/>
                <w:sz w:val="18"/>
                <w:szCs w:val="18"/>
              </w:rPr>
              <w:t>es ?</w:t>
            </w:r>
          </w:p>
          <w:p w:rsidR="00E81D32" w:rsidRDefault="00E81D32" w:rsidP="00660C5E">
            <w:pPr>
              <w:autoSpaceDE w:val="0"/>
              <w:autoSpaceDN w:val="0"/>
              <w:adjustRightInd w:val="0"/>
              <w:spacing w:after="0" w:line="240" w:lineRule="auto"/>
              <w:rPr>
                <w:rFonts w:ascii="Helv" w:eastAsia="Times New Roman" w:hAnsi="Helv" w:cs="Helv"/>
                <w:color w:val="000000"/>
                <w:sz w:val="18"/>
                <w:szCs w:val="18"/>
              </w:rPr>
            </w:pPr>
          </w:p>
          <w:p w:rsidR="00E81D32" w:rsidRPr="00AC5B34" w:rsidRDefault="00E81D32"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w:t>
            </w:r>
          </w:p>
          <w:p w:rsidR="00E81D32" w:rsidRPr="00AC5B34" w:rsidRDefault="00E81D32" w:rsidP="00660C5E">
            <w:pPr>
              <w:spacing w:after="0" w:line="240" w:lineRule="auto"/>
              <w:rPr>
                <w:rFonts w:ascii="Arial" w:eastAsia="Times New Roman" w:hAnsi="Arial" w:cs="Arial"/>
                <w:b/>
                <w:color w:val="000000"/>
                <w:sz w:val="18"/>
                <w:szCs w:val="18"/>
              </w:rPr>
            </w:pPr>
          </w:p>
        </w:tc>
        <w:tc>
          <w:tcPr>
            <w:tcW w:w="4860" w:type="dxa"/>
            <w:shd w:val="clear" w:color="auto" w:fill="E6E6E6"/>
          </w:tcPr>
          <w:p w:rsidR="00E81D32" w:rsidRPr="00AC5B34" w:rsidRDefault="00E81D32" w:rsidP="00660C5E">
            <w:pPr>
              <w:spacing w:after="0" w:line="240" w:lineRule="auto"/>
              <w:rPr>
                <w:rFonts w:ascii="Arial" w:eastAsia="Times New Roman" w:hAnsi="Arial" w:cs="Arial"/>
                <w:b/>
                <w:sz w:val="18"/>
                <w:szCs w:val="18"/>
              </w:rPr>
            </w:pPr>
          </w:p>
          <w:p w:rsidR="00E81D32" w:rsidRPr="00AC5B34" w:rsidRDefault="00E81D32" w:rsidP="00660C5E">
            <w:pPr>
              <w:spacing w:after="0" w:line="240" w:lineRule="auto"/>
              <w:rPr>
                <w:rFonts w:ascii="Arial" w:eastAsia="Times New Roman" w:hAnsi="Arial" w:cs="Arial"/>
                <w:i/>
                <w:sz w:val="18"/>
                <w:szCs w:val="18"/>
                <w:u w:val="single"/>
              </w:rPr>
            </w:pPr>
            <w:r w:rsidRPr="00AC5B34">
              <w:rPr>
                <w:rFonts w:ascii="Arial" w:eastAsia="Times New Roman" w:hAnsi="Arial" w:cs="Arial"/>
                <w:i/>
                <w:sz w:val="18"/>
                <w:szCs w:val="18"/>
                <w:u w:val="single"/>
              </w:rPr>
              <w:t>Actions correctives propos</w:t>
            </w:r>
            <w:r w:rsidRPr="00AC5B34">
              <w:rPr>
                <w:rFonts w:ascii="Helv" w:eastAsia="Times New Roman" w:hAnsi="Helv" w:cs="Helv"/>
                <w:i/>
                <w:color w:val="000000"/>
                <w:sz w:val="18"/>
                <w:szCs w:val="18"/>
                <w:u w:val="single"/>
              </w:rPr>
              <w:t>ée</w:t>
            </w:r>
            <w:r w:rsidRPr="00AC5B34">
              <w:rPr>
                <w:rFonts w:ascii="Arial" w:eastAsia="Times New Roman" w:hAnsi="Arial" w:cs="Arial"/>
                <w:i/>
                <w:sz w:val="18"/>
                <w:szCs w:val="18"/>
                <w:u w:val="single"/>
              </w:rPr>
              <w:t>s pour adresser les contraintes et risques</w:t>
            </w:r>
          </w:p>
        </w:tc>
      </w:tr>
      <w:tr w:rsidR="00E81D32" w:rsidRPr="00AC5B34" w:rsidTr="00660C5E">
        <w:trPr>
          <w:trHeight w:val="1160"/>
        </w:trPr>
        <w:tc>
          <w:tcPr>
            <w:tcW w:w="3240" w:type="dxa"/>
            <w:gridSpan w:val="2"/>
          </w:tcPr>
          <w:p w:rsidR="00E81D32" w:rsidRPr="00AC5B34" w:rsidRDefault="00E81D32" w:rsidP="00660C5E">
            <w:pPr>
              <w:spacing w:after="0" w:line="240" w:lineRule="auto"/>
              <w:rPr>
                <w:rFonts w:ascii="Arial" w:eastAsia="Times New Roman" w:hAnsi="Arial" w:cs="Arial"/>
                <w:b/>
                <w:sz w:val="20"/>
                <w:szCs w:val="20"/>
              </w:rPr>
            </w:pPr>
          </w:p>
          <w:p w:rsidR="00E81D32" w:rsidRPr="00AC5B34" w:rsidRDefault="00E81D32" w:rsidP="00660C5E">
            <w:pPr>
              <w:numPr>
                <w:ilvl w:val="0"/>
                <w:numId w:val="1"/>
              </w:numPr>
              <w:spacing w:after="0" w:line="240" w:lineRule="auto"/>
              <w:rPr>
                <w:rFonts w:ascii="Arial" w:eastAsia="Times New Roman" w:hAnsi="Arial" w:cs="Arial"/>
                <w:b/>
                <w:color w:val="000000"/>
                <w:sz w:val="18"/>
                <w:szCs w:val="18"/>
              </w:rPr>
            </w:pPr>
            <w:r w:rsidRPr="00AC5B34">
              <w:rPr>
                <w:rFonts w:ascii="Arial" w:eastAsia="Times New Roman" w:hAnsi="Arial" w:cs="Arial"/>
                <w:b/>
                <w:sz w:val="18"/>
                <w:szCs w:val="18"/>
              </w:rPr>
              <w:t>R</w:t>
            </w:r>
            <w:r w:rsidRPr="00AC5B34">
              <w:rPr>
                <w:rFonts w:ascii="Arial" w:eastAsia="Times New Roman" w:hAnsi="Arial" w:cs="Arial"/>
                <w:b/>
                <w:color w:val="000000"/>
                <w:sz w:val="18"/>
                <w:szCs w:val="18"/>
              </w:rPr>
              <w:t>ésultats immédiats</w:t>
            </w:r>
          </w:p>
          <w:p w:rsidR="00E81D32" w:rsidRPr="00AC5B34" w:rsidRDefault="00E81D32" w:rsidP="00660C5E">
            <w:pPr>
              <w:spacing w:after="0" w:line="240" w:lineRule="auto"/>
              <w:ind w:left="360"/>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 = produits projet)</w:t>
            </w:r>
          </w:p>
          <w:p w:rsidR="00E81D32" w:rsidRPr="00AC5B34" w:rsidRDefault="00E81D32" w:rsidP="00660C5E">
            <w:pPr>
              <w:spacing w:after="0" w:line="240" w:lineRule="auto"/>
              <w:rPr>
                <w:rFonts w:ascii="Arial" w:eastAsia="Times New Roman" w:hAnsi="Arial" w:cs="Arial"/>
                <w:b/>
                <w:color w:val="000000"/>
                <w:sz w:val="18"/>
                <w:szCs w:val="18"/>
              </w:rPr>
            </w:pPr>
          </w:p>
          <w:p w:rsidR="00E81D32" w:rsidRPr="00AC5B34" w:rsidRDefault="00E81D32" w:rsidP="00660C5E">
            <w:pPr>
              <w:spacing w:after="0" w:line="240" w:lineRule="auto"/>
              <w:rPr>
                <w:rFonts w:ascii="Arial" w:eastAsia="Times New Roman" w:hAnsi="Arial" w:cs="Arial"/>
                <w:sz w:val="18"/>
                <w:szCs w:val="18"/>
              </w:rPr>
            </w:pPr>
            <w:r w:rsidRPr="00AC5B34">
              <w:rPr>
                <w:rFonts w:ascii="Arial" w:eastAsia="Times New Roman" w:hAnsi="Arial" w:cs="Arial"/>
                <w:b/>
                <w:color w:val="000000"/>
                <w:sz w:val="18"/>
                <w:szCs w:val="18"/>
              </w:rPr>
              <w:t>(avec référence aux indicateurs et cibles actuelles par rapport aux prévisions annuelles)</w:t>
            </w:r>
            <w:r w:rsidRPr="00AC5B34">
              <w:rPr>
                <w:rFonts w:ascii="Arial" w:eastAsia="Times New Roman" w:hAnsi="Arial" w:cs="Arial"/>
                <w:sz w:val="18"/>
                <w:szCs w:val="18"/>
              </w:rPr>
              <w:t xml:space="preserve"> </w:t>
            </w:r>
          </w:p>
          <w:p w:rsidR="00E81D32" w:rsidRPr="00AC5B34" w:rsidRDefault="00E81D32" w:rsidP="00660C5E">
            <w:pPr>
              <w:spacing w:after="0" w:line="240" w:lineRule="auto"/>
              <w:rPr>
                <w:rFonts w:ascii="Arial" w:eastAsia="Times New Roman" w:hAnsi="Arial" w:cs="Arial"/>
              </w:rPr>
            </w:pPr>
          </w:p>
        </w:tc>
        <w:tc>
          <w:tcPr>
            <w:tcW w:w="5328" w:type="dxa"/>
            <w:gridSpan w:val="3"/>
          </w:tcPr>
          <w:p w:rsidR="00E81D32" w:rsidRPr="00AC5B34" w:rsidRDefault="00E81D32" w:rsidP="00660C5E">
            <w:pPr>
              <w:spacing w:after="0" w:line="240" w:lineRule="auto"/>
              <w:rPr>
                <w:rFonts w:ascii="Arial" w:eastAsia="Times New Roman" w:hAnsi="Arial" w:cs="Arial"/>
                <w:b/>
                <w:color w:val="000000"/>
                <w:sz w:val="20"/>
                <w:szCs w:val="20"/>
                <w:u w:val="single"/>
              </w:rPr>
            </w:pPr>
          </w:p>
          <w:p w:rsidR="00E81D32" w:rsidRPr="00AC5B34" w:rsidRDefault="00E81D32"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i/>
                <w:color w:val="000000"/>
                <w:sz w:val="18"/>
                <w:szCs w:val="18"/>
                <w:u w:val="single"/>
              </w:rPr>
              <w:t xml:space="preserve">Note </w:t>
            </w:r>
            <w:r w:rsidRPr="00AC5B34">
              <w:rPr>
                <w:rFonts w:ascii="Helv" w:eastAsia="Times New Roman" w:hAnsi="Helv" w:cs="Helv"/>
                <w:color w:val="000000"/>
                <w:sz w:val="18"/>
                <w:szCs w:val="18"/>
              </w:rPr>
              <w:t xml:space="preserve">: </w:t>
            </w:r>
          </w:p>
          <w:p w:rsidR="00E81D32" w:rsidRPr="00AC5B34" w:rsidRDefault="00E81D32" w:rsidP="00660C5E">
            <w:pPr>
              <w:autoSpaceDE w:val="0"/>
              <w:autoSpaceDN w:val="0"/>
              <w:adjustRightInd w:val="0"/>
              <w:spacing w:after="0" w:line="240" w:lineRule="auto"/>
              <w:rPr>
                <w:rFonts w:ascii="Helv" w:eastAsia="Times New Roman" w:hAnsi="Helv" w:cs="Helv"/>
                <w:color w:val="000000"/>
                <w:sz w:val="18"/>
                <w:szCs w:val="18"/>
              </w:rPr>
            </w:pPr>
          </w:p>
          <w:p w:rsidR="00E81D32" w:rsidRPr="00AC5B34" w:rsidRDefault="00E81D32"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Expliquez brièvement pour chaque indicateur des différents résultats immédiats qu’est ce qui a été réalisé mi-parcours par rapport aux cibles initiales de l’année 2012?</w:t>
            </w:r>
          </w:p>
          <w:p w:rsidR="00E81D32" w:rsidRPr="00AC5B34" w:rsidRDefault="00E81D32"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Est-ce que l’état d’avancement est satisfaisant pour atteindre les effets escomptes du Plan Prioritaire? </w:t>
            </w:r>
          </w:p>
          <w:p w:rsidR="00E81D32" w:rsidRPr="00AC5B34" w:rsidRDefault="00E81D32" w:rsidP="00660C5E">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Qu’est-ce que sont les contraintes actuelles qui </w:t>
            </w:r>
            <w:r w:rsidR="00992C06" w:rsidRPr="00AC5B34">
              <w:rPr>
                <w:rFonts w:ascii="Helv" w:eastAsia="Times New Roman" w:hAnsi="Helv" w:cs="Helv"/>
                <w:color w:val="000000"/>
                <w:sz w:val="18"/>
                <w:szCs w:val="18"/>
              </w:rPr>
              <w:t>nécessitent</w:t>
            </w:r>
            <w:r w:rsidRPr="00AC5B34">
              <w:rPr>
                <w:rFonts w:ascii="Helv" w:eastAsia="Times New Roman" w:hAnsi="Helv" w:cs="Helv"/>
                <w:color w:val="000000"/>
                <w:sz w:val="18"/>
                <w:szCs w:val="18"/>
              </w:rPr>
              <w:t xml:space="preserve"> des actions correctives pour améliorer la performance du projet?</w:t>
            </w:r>
          </w:p>
          <w:p w:rsidR="00E81D32" w:rsidRPr="00AC5B34" w:rsidRDefault="00E81D32" w:rsidP="00660C5E">
            <w:pPr>
              <w:autoSpaceDE w:val="0"/>
              <w:autoSpaceDN w:val="0"/>
              <w:adjustRightInd w:val="0"/>
              <w:spacing w:after="0" w:line="240" w:lineRule="auto"/>
              <w:rPr>
                <w:rFonts w:ascii="Arial" w:eastAsia="Times New Roman" w:hAnsi="Arial" w:cs="Arial"/>
                <w:b/>
                <w:color w:val="000000"/>
                <w:sz w:val="20"/>
                <w:szCs w:val="20"/>
                <w:u w:val="single"/>
              </w:rPr>
            </w:pPr>
            <w:r w:rsidRPr="00AC5B34">
              <w:rPr>
                <w:rFonts w:ascii="Helv" w:eastAsia="Times New Roman" w:hAnsi="Helv" w:cs="Helv"/>
                <w:color w:val="000000"/>
                <w:sz w:val="18"/>
                <w:szCs w:val="18"/>
              </w:rPr>
              <w:t xml:space="preserve"> </w:t>
            </w:r>
          </w:p>
          <w:p w:rsidR="00E81D32" w:rsidRPr="003C7675" w:rsidRDefault="00E81D32" w:rsidP="00660C5E">
            <w:pPr>
              <w:spacing w:after="0" w:line="240" w:lineRule="auto"/>
              <w:rPr>
                <w:rFonts w:ascii="Arial" w:eastAsia="Times New Roman" w:hAnsi="Arial" w:cs="Arial"/>
                <w:sz w:val="18"/>
                <w:szCs w:val="18"/>
              </w:rPr>
            </w:pPr>
            <w:r w:rsidRPr="003C7675">
              <w:rPr>
                <w:rFonts w:ascii="Arial" w:eastAsia="Times New Roman" w:hAnsi="Arial" w:cs="Arial"/>
                <w:b/>
                <w:color w:val="000000"/>
                <w:sz w:val="16"/>
                <w:szCs w:val="16"/>
                <w:u w:val="single"/>
              </w:rPr>
              <w:t>Résultat 1</w:t>
            </w:r>
            <w:r w:rsidRPr="003C7675">
              <w:rPr>
                <w:rFonts w:ascii="Arial" w:eastAsia="Times New Roman" w:hAnsi="Arial" w:cs="Arial"/>
                <w:color w:val="000000"/>
                <w:sz w:val="20"/>
                <w:szCs w:val="20"/>
              </w:rPr>
              <w:t xml:space="preserve"> : </w:t>
            </w:r>
            <w:r w:rsidR="004B2EEF">
              <w:rPr>
                <w:rFonts w:ascii="Arial" w:hAnsi="Arial" w:cs="Arial"/>
                <w:color w:val="000000"/>
                <w:sz w:val="20"/>
                <w:szCs w:val="20"/>
              </w:rPr>
              <w:t>48 opérateurs sont formés pour les radios Communautaires : 08 animateurs, 03 techniciens et (05) gestionnaires par radio.</w:t>
            </w:r>
          </w:p>
          <w:p w:rsidR="00E81D32" w:rsidRPr="00AC5B34" w:rsidRDefault="00E81D32" w:rsidP="00660C5E">
            <w:pPr>
              <w:spacing w:after="0" w:line="240" w:lineRule="auto"/>
              <w:rPr>
                <w:rFonts w:ascii="Arial" w:eastAsia="Times New Roman" w:hAnsi="Arial" w:cs="Arial"/>
                <w:color w:val="000000"/>
              </w:rPr>
            </w:pPr>
          </w:p>
          <w:p w:rsidR="00E81D32" w:rsidRPr="00AC5B34" w:rsidRDefault="00E81D32" w:rsidP="00660C5E">
            <w:pPr>
              <w:spacing w:after="0" w:line="240" w:lineRule="auto"/>
              <w:rPr>
                <w:rFonts w:ascii="Arial" w:eastAsia="Times New Roman" w:hAnsi="Arial" w:cs="Arial"/>
              </w:rPr>
            </w:pPr>
            <w:r w:rsidRPr="00AC5B34">
              <w:rPr>
                <w:rFonts w:ascii="Arial" w:eastAsia="Times New Roman" w:hAnsi="Arial" w:cs="Arial"/>
                <w:b/>
                <w:color w:val="000000"/>
                <w:sz w:val="16"/>
                <w:szCs w:val="16"/>
                <w:u w:val="single"/>
              </w:rPr>
              <w:t>Indicateur</w:t>
            </w:r>
            <w:r>
              <w:rPr>
                <w:rFonts w:ascii="Arial" w:eastAsia="Times New Roman" w:hAnsi="Arial" w:cs="Arial"/>
                <w:b/>
                <w:color w:val="000000"/>
                <w:sz w:val="16"/>
                <w:szCs w:val="16"/>
                <w:u w:val="single"/>
              </w:rPr>
              <w:t>s</w:t>
            </w:r>
            <w:r w:rsidRPr="00AC5B34">
              <w:rPr>
                <w:rFonts w:ascii="Arial" w:eastAsia="Times New Roman" w:hAnsi="Arial" w:cs="Arial"/>
              </w:rPr>
              <w:t> :</w:t>
            </w:r>
          </w:p>
          <w:p w:rsidR="00E81D32" w:rsidRPr="00F409AB" w:rsidRDefault="004B2EEF" w:rsidP="00F70740">
            <w:pPr>
              <w:pStyle w:val="Paragraphedeliste"/>
              <w:numPr>
                <w:ilvl w:val="0"/>
                <w:numId w:val="5"/>
              </w:num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Nombre de gestionnaires, animateurs et de techniciens formés</w:t>
            </w:r>
            <w:r w:rsidR="00F70740">
              <w:rPr>
                <w:rFonts w:ascii="Arial" w:eastAsia="Times New Roman" w:hAnsi="Arial" w:cs="Arial"/>
                <w:color w:val="000000"/>
                <w:sz w:val="18"/>
                <w:szCs w:val="18"/>
              </w:rPr>
              <w:t>.</w:t>
            </w:r>
          </w:p>
          <w:p w:rsidR="00E81D32" w:rsidRDefault="00E81D32" w:rsidP="00660C5E">
            <w:pPr>
              <w:spacing w:after="0" w:line="240" w:lineRule="auto"/>
              <w:rPr>
                <w:rFonts w:ascii="Arial" w:eastAsia="Times New Roman" w:hAnsi="Arial" w:cs="Arial"/>
                <w:spacing w:val="-2"/>
              </w:rPr>
            </w:pPr>
          </w:p>
          <w:p w:rsidR="00E81D32" w:rsidRDefault="00E81D32" w:rsidP="00660C5E">
            <w:pPr>
              <w:spacing w:after="0" w:line="240" w:lineRule="auto"/>
              <w:rPr>
                <w:rFonts w:ascii="Arial" w:eastAsia="Times New Roman" w:hAnsi="Arial" w:cs="Arial"/>
                <w:b/>
                <w:color w:val="000000"/>
                <w:sz w:val="16"/>
                <w:szCs w:val="16"/>
              </w:rPr>
            </w:pPr>
            <w:r w:rsidRPr="003E3B2F">
              <w:rPr>
                <w:rFonts w:ascii="Arial" w:eastAsia="Times New Roman" w:hAnsi="Arial" w:cs="Arial"/>
                <w:b/>
                <w:color w:val="000000"/>
                <w:sz w:val="16"/>
                <w:szCs w:val="16"/>
                <w:u w:val="single"/>
              </w:rPr>
              <w:t>Réalisations accomplies</w:t>
            </w:r>
            <w:r w:rsidRPr="003E3B2F">
              <w:rPr>
                <w:rFonts w:ascii="Arial" w:eastAsia="Times New Roman" w:hAnsi="Arial" w:cs="Arial"/>
                <w:b/>
                <w:color w:val="000000"/>
                <w:sz w:val="16"/>
                <w:szCs w:val="16"/>
              </w:rPr>
              <w:t xml:space="preserve"> : </w:t>
            </w:r>
          </w:p>
          <w:p w:rsidR="00E81D32" w:rsidRPr="003E3B2F" w:rsidRDefault="00E81D32" w:rsidP="00660C5E">
            <w:pPr>
              <w:spacing w:after="0" w:line="240" w:lineRule="auto"/>
              <w:rPr>
                <w:rFonts w:ascii="Arial" w:eastAsia="Times New Roman" w:hAnsi="Arial" w:cs="Arial"/>
                <w:b/>
                <w:color w:val="000000"/>
                <w:sz w:val="16"/>
                <w:szCs w:val="16"/>
              </w:rPr>
            </w:pPr>
          </w:p>
          <w:p w:rsidR="00E81D32" w:rsidRPr="004908BB" w:rsidRDefault="00F70740" w:rsidP="004908BB">
            <w:pPr>
              <w:numPr>
                <w:ilvl w:val="0"/>
                <w:numId w:val="5"/>
              </w:numPr>
              <w:spacing w:after="0" w:line="240" w:lineRule="auto"/>
              <w:rPr>
                <w:rFonts w:ascii="Arial" w:hAnsi="Arial" w:cs="Arial"/>
                <w:color w:val="000000"/>
                <w:sz w:val="20"/>
                <w:szCs w:val="20"/>
              </w:rPr>
            </w:pPr>
            <w:r>
              <w:rPr>
                <w:rFonts w:ascii="Arial" w:hAnsi="Arial" w:cs="Arial"/>
                <w:color w:val="000000"/>
                <w:sz w:val="20"/>
                <w:szCs w:val="20"/>
              </w:rPr>
              <w:t>Les 48 opérateurs sont déjà formés pour les radios de Bossangoa, Kaga-Bandoro et Bria.</w:t>
            </w:r>
          </w:p>
        </w:tc>
        <w:tc>
          <w:tcPr>
            <w:tcW w:w="4860" w:type="dxa"/>
          </w:tcPr>
          <w:p w:rsidR="00E81D32" w:rsidRPr="00AC5B34" w:rsidRDefault="00E81D32" w:rsidP="00660C5E">
            <w:pPr>
              <w:spacing w:after="0" w:line="240" w:lineRule="auto"/>
              <w:rPr>
                <w:rFonts w:ascii="Arial" w:eastAsia="Times New Roman" w:hAnsi="Arial" w:cs="Arial"/>
                <w:sz w:val="20"/>
                <w:szCs w:val="20"/>
              </w:rPr>
            </w:pPr>
            <w:r w:rsidRPr="00AC5B34">
              <w:rPr>
                <w:rFonts w:ascii="Arial" w:eastAsia="Times New Roman" w:hAnsi="Arial" w:cs="Arial"/>
                <w:sz w:val="20"/>
                <w:szCs w:val="20"/>
              </w:rPr>
              <w:t> </w:t>
            </w:r>
          </w:p>
          <w:p w:rsidR="00E81D32" w:rsidRPr="00AC5B34" w:rsidRDefault="00E81D32" w:rsidP="00660C5E">
            <w:pPr>
              <w:spacing w:after="0" w:line="240" w:lineRule="auto"/>
              <w:rPr>
                <w:rFonts w:ascii="Arial" w:eastAsia="Times New Roman" w:hAnsi="Arial" w:cs="Arial"/>
                <w:i/>
                <w:sz w:val="18"/>
                <w:szCs w:val="18"/>
                <w:u w:val="single"/>
              </w:rPr>
            </w:pPr>
            <w:r w:rsidRPr="00AC5B34">
              <w:rPr>
                <w:rFonts w:ascii="Arial" w:eastAsia="Times New Roman" w:hAnsi="Arial" w:cs="Arial"/>
                <w:i/>
                <w:sz w:val="18"/>
                <w:szCs w:val="18"/>
                <w:u w:val="single"/>
              </w:rPr>
              <w:br/>
            </w:r>
          </w:p>
          <w:p w:rsidR="00E81D32" w:rsidRPr="00AC5B34" w:rsidRDefault="00E81D32" w:rsidP="00660C5E">
            <w:pPr>
              <w:spacing w:after="0" w:line="240" w:lineRule="auto"/>
              <w:rPr>
                <w:rFonts w:ascii="Arial" w:eastAsia="Times New Roman" w:hAnsi="Arial" w:cs="Arial"/>
              </w:rPr>
            </w:pPr>
            <w:r w:rsidRPr="00AC5B34">
              <w:rPr>
                <w:rFonts w:ascii="Arial" w:eastAsia="Times New Roman" w:hAnsi="Arial" w:cs="Arial"/>
                <w:i/>
                <w:sz w:val="18"/>
                <w:szCs w:val="18"/>
                <w:u w:val="single"/>
              </w:rPr>
              <w:t>Actions correctives propos</w:t>
            </w:r>
            <w:r w:rsidRPr="00AC5B34">
              <w:rPr>
                <w:rFonts w:ascii="Helv" w:eastAsia="Times New Roman" w:hAnsi="Helv" w:cs="Helv"/>
                <w:i/>
                <w:color w:val="000000"/>
                <w:sz w:val="18"/>
                <w:szCs w:val="18"/>
                <w:u w:val="single"/>
              </w:rPr>
              <w:t>ée</w:t>
            </w:r>
            <w:r w:rsidRPr="00AC5B34">
              <w:rPr>
                <w:rFonts w:ascii="Arial" w:eastAsia="Times New Roman" w:hAnsi="Arial" w:cs="Arial"/>
                <w:i/>
                <w:sz w:val="18"/>
                <w:szCs w:val="18"/>
                <w:u w:val="single"/>
              </w:rPr>
              <w:t>s pour adresser les contraintes et risques rencontr</w:t>
            </w:r>
            <w:r w:rsidRPr="00AC5B34">
              <w:rPr>
                <w:rFonts w:ascii="Helv" w:eastAsia="Times New Roman" w:hAnsi="Helv" w:cs="Helv"/>
                <w:i/>
                <w:color w:val="000000"/>
                <w:sz w:val="18"/>
                <w:szCs w:val="18"/>
                <w:u w:val="single"/>
              </w:rPr>
              <w:t>é</w:t>
            </w:r>
            <w:r w:rsidRPr="00AC5B34">
              <w:rPr>
                <w:rFonts w:ascii="Arial" w:eastAsia="Times New Roman" w:hAnsi="Arial" w:cs="Arial"/>
                <w:i/>
                <w:sz w:val="18"/>
                <w:szCs w:val="18"/>
                <w:u w:val="single"/>
              </w:rPr>
              <w:t xml:space="preserve">s </w:t>
            </w:r>
          </w:p>
          <w:p w:rsidR="00E81D32" w:rsidRDefault="00E81D32" w:rsidP="00660C5E">
            <w:pPr>
              <w:spacing w:after="0" w:line="240" w:lineRule="auto"/>
              <w:rPr>
                <w:rFonts w:ascii="Arial" w:eastAsia="Times New Roman" w:hAnsi="Arial" w:cs="Arial"/>
                <w:sz w:val="20"/>
                <w:szCs w:val="20"/>
              </w:rPr>
            </w:pPr>
          </w:p>
          <w:p w:rsidR="00E81D32" w:rsidRDefault="00E81D32" w:rsidP="00660C5E">
            <w:pPr>
              <w:spacing w:after="0" w:line="240" w:lineRule="auto"/>
              <w:rPr>
                <w:rFonts w:ascii="Arial" w:eastAsia="Times New Roman" w:hAnsi="Arial" w:cs="Arial"/>
                <w:sz w:val="20"/>
                <w:szCs w:val="20"/>
              </w:rPr>
            </w:pPr>
          </w:p>
          <w:p w:rsidR="00E81D32" w:rsidRDefault="00E81D32" w:rsidP="00660C5E">
            <w:pPr>
              <w:spacing w:after="0" w:line="240" w:lineRule="auto"/>
              <w:rPr>
                <w:rFonts w:ascii="Arial" w:eastAsia="Times New Roman" w:hAnsi="Arial" w:cs="Arial"/>
                <w:sz w:val="20"/>
                <w:szCs w:val="20"/>
              </w:rPr>
            </w:pPr>
          </w:p>
          <w:p w:rsidR="00E81D32" w:rsidRDefault="00E81D32" w:rsidP="00660C5E">
            <w:pPr>
              <w:spacing w:after="0" w:line="240" w:lineRule="auto"/>
              <w:rPr>
                <w:rFonts w:ascii="Arial" w:eastAsia="Times New Roman" w:hAnsi="Arial" w:cs="Arial"/>
                <w:sz w:val="20"/>
                <w:szCs w:val="20"/>
              </w:rPr>
            </w:pPr>
          </w:p>
          <w:p w:rsidR="00E81D32" w:rsidRDefault="00E81D32" w:rsidP="00660C5E">
            <w:pPr>
              <w:spacing w:after="0" w:line="240" w:lineRule="auto"/>
              <w:rPr>
                <w:rFonts w:ascii="Arial" w:eastAsia="Times New Roman" w:hAnsi="Arial" w:cs="Arial"/>
                <w:sz w:val="20"/>
                <w:szCs w:val="20"/>
              </w:rPr>
            </w:pPr>
          </w:p>
          <w:p w:rsidR="00E81D32" w:rsidRDefault="00E81D32" w:rsidP="00660C5E">
            <w:pPr>
              <w:spacing w:after="0" w:line="240" w:lineRule="auto"/>
              <w:rPr>
                <w:rFonts w:ascii="Arial" w:eastAsia="Times New Roman" w:hAnsi="Arial" w:cs="Arial"/>
                <w:sz w:val="20"/>
                <w:szCs w:val="20"/>
              </w:rPr>
            </w:pPr>
          </w:p>
          <w:p w:rsidR="004908BB" w:rsidRPr="004908BB" w:rsidRDefault="004908BB" w:rsidP="004908BB">
            <w:pPr>
              <w:spacing w:after="0" w:line="240" w:lineRule="auto"/>
              <w:rPr>
                <w:rFonts w:ascii="Arial" w:eastAsia="Times New Roman" w:hAnsi="Arial" w:cs="Arial"/>
                <w:sz w:val="20"/>
                <w:szCs w:val="20"/>
              </w:rPr>
            </w:pPr>
            <w:r w:rsidRPr="004908BB">
              <w:rPr>
                <w:rFonts w:ascii="Arial" w:eastAsia="Times New Roman" w:hAnsi="Arial" w:cs="Arial"/>
                <w:b/>
                <w:sz w:val="20"/>
                <w:szCs w:val="20"/>
              </w:rPr>
              <w:t>Contrainte(s)</w:t>
            </w:r>
            <w:r w:rsidRPr="004908BB">
              <w:rPr>
                <w:rFonts w:ascii="Arial" w:eastAsia="Times New Roman" w:hAnsi="Arial" w:cs="Arial"/>
                <w:sz w:val="20"/>
                <w:szCs w:val="20"/>
              </w:rPr>
              <w:t> : </w:t>
            </w:r>
          </w:p>
          <w:p w:rsidR="004908BB" w:rsidRPr="004908BB" w:rsidRDefault="004908BB" w:rsidP="004908BB">
            <w:pPr>
              <w:spacing w:after="0" w:line="240" w:lineRule="auto"/>
              <w:rPr>
                <w:rFonts w:ascii="Arial" w:eastAsia="Times New Roman" w:hAnsi="Arial" w:cs="Arial"/>
                <w:sz w:val="20"/>
                <w:szCs w:val="20"/>
              </w:rPr>
            </w:pPr>
            <w:r w:rsidRPr="004908BB">
              <w:rPr>
                <w:rFonts w:ascii="Arial" w:eastAsia="Times New Roman" w:hAnsi="Arial" w:cs="Arial"/>
                <w:sz w:val="20"/>
                <w:szCs w:val="20"/>
              </w:rPr>
              <w:t xml:space="preserve">- Insécurité dans les zones. </w:t>
            </w:r>
          </w:p>
          <w:p w:rsidR="004908BB" w:rsidRPr="004908BB" w:rsidRDefault="004908BB" w:rsidP="004908BB">
            <w:pPr>
              <w:spacing w:after="0" w:line="240" w:lineRule="auto"/>
              <w:rPr>
                <w:rFonts w:ascii="Arial" w:eastAsia="Times New Roman" w:hAnsi="Arial" w:cs="Arial"/>
                <w:sz w:val="20"/>
                <w:szCs w:val="20"/>
              </w:rPr>
            </w:pPr>
            <w:r w:rsidRPr="004908BB">
              <w:rPr>
                <w:rFonts w:ascii="Arial" w:eastAsia="Times New Roman" w:hAnsi="Arial" w:cs="Arial"/>
                <w:sz w:val="20"/>
                <w:szCs w:val="20"/>
              </w:rPr>
              <w:t>- Immixtion négative de certaines autorités dans la mise en œuvre du projet.</w:t>
            </w:r>
          </w:p>
          <w:p w:rsidR="004908BB" w:rsidRPr="004908BB" w:rsidRDefault="004908BB" w:rsidP="004908BB">
            <w:pPr>
              <w:spacing w:after="0" w:line="240" w:lineRule="auto"/>
              <w:rPr>
                <w:rFonts w:ascii="Arial" w:eastAsia="Times New Roman" w:hAnsi="Arial" w:cs="Arial"/>
              </w:rPr>
            </w:pPr>
          </w:p>
          <w:p w:rsidR="004908BB" w:rsidRPr="004908BB" w:rsidRDefault="004908BB" w:rsidP="004908BB">
            <w:pPr>
              <w:spacing w:after="0" w:line="240" w:lineRule="auto"/>
              <w:rPr>
                <w:rFonts w:ascii="Arial" w:eastAsia="Times New Roman" w:hAnsi="Arial" w:cs="Arial"/>
                <w:sz w:val="20"/>
                <w:szCs w:val="20"/>
              </w:rPr>
            </w:pPr>
            <w:r w:rsidRPr="004908BB">
              <w:rPr>
                <w:rFonts w:ascii="Arial" w:eastAsia="Times New Roman" w:hAnsi="Arial" w:cs="Arial"/>
                <w:b/>
                <w:sz w:val="20"/>
                <w:szCs w:val="20"/>
              </w:rPr>
              <w:t>Solution(s) Proposée(s)</w:t>
            </w:r>
            <w:r w:rsidRPr="004908BB">
              <w:rPr>
                <w:rFonts w:ascii="Arial" w:eastAsia="Times New Roman" w:hAnsi="Arial" w:cs="Arial"/>
                <w:sz w:val="20"/>
                <w:szCs w:val="20"/>
              </w:rPr>
              <w:t> : </w:t>
            </w:r>
          </w:p>
          <w:p w:rsidR="004908BB" w:rsidRPr="004908BB" w:rsidRDefault="004908BB" w:rsidP="004908BB">
            <w:pPr>
              <w:spacing w:after="0" w:line="240" w:lineRule="auto"/>
              <w:rPr>
                <w:rFonts w:ascii="Arial" w:eastAsia="Times New Roman" w:hAnsi="Arial" w:cs="Arial"/>
                <w:sz w:val="20"/>
                <w:szCs w:val="20"/>
              </w:rPr>
            </w:pPr>
            <w:r w:rsidRPr="004908BB">
              <w:rPr>
                <w:rFonts w:ascii="Arial" w:eastAsia="Times New Roman" w:hAnsi="Arial" w:cs="Arial"/>
                <w:sz w:val="20"/>
                <w:szCs w:val="20"/>
              </w:rPr>
              <w:t xml:space="preserve">- Sécuriser les zones, </w:t>
            </w:r>
          </w:p>
          <w:p w:rsidR="00E81D32" w:rsidRPr="004908BB" w:rsidRDefault="004908BB" w:rsidP="00660C5E">
            <w:pPr>
              <w:spacing w:after="0" w:line="240" w:lineRule="auto"/>
              <w:rPr>
                <w:rFonts w:ascii="Arial" w:eastAsia="Times New Roman" w:hAnsi="Arial" w:cs="Arial"/>
                <w:sz w:val="20"/>
                <w:szCs w:val="20"/>
              </w:rPr>
            </w:pPr>
            <w:r w:rsidRPr="004908BB">
              <w:rPr>
                <w:rFonts w:ascii="Arial" w:eastAsia="Times New Roman" w:hAnsi="Arial" w:cs="Arial"/>
                <w:sz w:val="20"/>
                <w:szCs w:val="20"/>
              </w:rPr>
              <w:t>- Dialogue avec les autorités pour leur faire comprendre que la radio appartient à la communauté.</w:t>
            </w:r>
          </w:p>
        </w:tc>
      </w:tr>
      <w:tr w:rsidR="00E81D32" w:rsidRPr="00AC5B34" w:rsidTr="00660C5E">
        <w:trPr>
          <w:trHeight w:val="179"/>
        </w:trPr>
        <w:tc>
          <w:tcPr>
            <w:tcW w:w="3240" w:type="dxa"/>
            <w:gridSpan w:val="2"/>
          </w:tcPr>
          <w:p w:rsidR="00E81D32" w:rsidRPr="00AC5B34" w:rsidRDefault="00E81D32" w:rsidP="00660C5E">
            <w:pPr>
              <w:spacing w:before="60" w:after="0" w:line="240" w:lineRule="auto"/>
              <w:rPr>
                <w:rFonts w:ascii="Arial" w:eastAsia="Times New Roman" w:hAnsi="Arial" w:cs="Arial"/>
                <w:b/>
                <w:color w:val="000000"/>
                <w:sz w:val="20"/>
                <w:szCs w:val="20"/>
              </w:rPr>
            </w:pPr>
          </w:p>
          <w:p w:rsidR="00E81D32" w:rsidRPr="00AC5B34" w:rsidRDefault="00E81D32" w:rsidP="00660C5E">
            <w:pPr>
              <w:spacing w:before="60" w:after="0" w:line="240" w:lineRule="auto"/>
              <w:rPr>
                <w:rFonts w:ascii="Arial" w:eastAsia="Times New Roman" w:hAnsi="Arial" w:cs="Arial"/>
              </w:rPr>
            </w:pPr>
            <w:r w:rsidRPr="00AC5B34">
              <w:rPr>
                <w:rFonts w:ascii="Arial" w:eastAsia="Times New Roman" w:hAnsi="Arial" w:cs="Arial"/>
                <w:color w:val="000000"/>
                <w:sz w:val="20"/>
                <w:szCs w:val="20"/>
              </w:rPr>
              <w:t> </w:t>
            </w:r>
          </w:p>
        </w:tc>
        <w:tc>
          <w:tcPr>
            <w:tcW w:w="5328" w:type="dxa"/>
            <w:gridSpan w:val="3"/>
          </w:tcPr>
          <w:p w:rsidR="00E81D32" w:rsidRPr="00B96AE0" w:rsidRDefault="00E81D32" w:rsidP="00660C5E">
            <w:pPr>
              <w:spacing w:after="0" w:line="240" w:lineRule="auto"/>
              <w:rPr>
                <w:rFonts w:ascii="Arial" w:eastAsia="Times New Roman" w:hAnsi="Arial" w:cs="Arial"/>
                <w:sz w:val="18"/>
                <w:szCs w:val="18"/>
              </w:rPr>
            </w:pPr>
            <w:r w:rsidRPr="00B96AE0">
              <w:rPr>
                <w:rFonts w:ascii="Arial" w:eastAsia="Times New Roman" w:hAnsi="Arial" w:cs="Arial"/>
                <w:b/>
                <w:color w:val="000000"/>
                <w:sz w:val="16"/>
                <w:szCs w:val="16"/>
                <w:u w:val="single"/>
              </w:rPr>
              <w:t>Résultat 2</w:t>
            </w:r>
            <w:r w:rsidR="00F70740" w:rsidRPr="00B96AE0">
              <w:rPr>
                <w:rFonts w:ascii="Arial" w:eastAsia="Times New Roman" w:hAnsi="Arial" w:cs="Arial"/>
                <w:b/>
                <w:color w:val="000000"/>
                <w:sz w:val="16"/>
                <w:szCs w:val="16"/>
                <w:u w:val="single"/>
              </w:rPr>
              <w:t>:</w:t>
            </w:r>
            <w:r w:rsidR="00F70740" w:rsidRPr="00F70740">
              <w:rPr>
                <w:rFonts w:ascii="Arial" w:eastAsia="Times New Roman" w:hAnsi="Arial" w:cs="Arial"/>
                <w:b/>
                <w:color w:val="000000"/>
                <w:sz w:val="16"/>
                <w:szCs w:val="16"/>
              </w:rPr>
              <w:t xml:space="preserve"> Des</w:t>
            </w:r>
            <w:r w:rsidR="00F70740">
              <w:rPr>
                <w:rFonts w:ascii="Arial" w:hAnsi="Arial" w:cs="Arial"/>
                <w:sz w:val="20"/>
                <w:szCs w:val="20"/>
              </w:rPr>
              <w:t xml:space="preserve"> équipements performants installés et opérationnels émettent sur un rayon de 70 km</w:t>
            </w:r>
          </w:p>
          <w:p w:rsidR="00E81D32" w:rsidRPr="006C2B70" w:rsidRDefault="00E81D32" w:rsidP="00660C5E">
            <w:pPr>
              <w:spacing w:after="0" w:line="240" w:lineRule="auto"/>
              <w:rPr>
                <w:rFonts w:ascii="Arial" w:eastAsia="Times New Roman" w:hAnsi="Arial" w:cs="Arial"/>
                <w:b/>
                <w:color w:val="000000"/>
                <w:sz w:val="16"/>
                <w:szCs w:val="16"/>
                <w:u w:val="single"/>
              </w:rPr>
            </w:pPr>
          </w:p>
          <w:p w:rsidR="00E81D32" w:rsidRPr="00AC5B34" w:rsidRDefault="00E81D32" w:rsidP="00660C5E">
            <w:pPr>
              <w:spacing w:after="0" w:line="240" w:lineRule="auto"/>
              <w:rPr>
                <w:rFonts w:ascii="Arial" w:eastAsia="Times New Roman" w:hAnsi="Arial" w:cs="Arial"/>
                <w:color w:val="000000"/>
              </w:rPr>
            </w:pPr>
          </w:p>
          <w:p w:rsidR="00E81D32" w:rsidRPr="006C2B70" w:rsidRDefault="00E81D32" w:rsidP="00660C5E">
            <w:pPr>
              <w:spacing w:after="0" w:line="240" w:lineRule="auto"/>
              <w:rPr>
                <w:rFonts w:ascii="Arial" w:eastAsia="Times New Roman" w:hAnsi="Arial" w:cs="Arial"/>
                <w:b/>
                <w:color w:val="000000"/>
                <w:sz w:val="16"/>
                <w:szCs w:val="16"/>
                <w:u w:val="single"/>
              </w:rPr>
            </w:pPr>
            <w:r w:rsidRPr="006C2B70">
              <w:rPr>
                <w:rFonts w:ascii="Arial" w:eastAsia="Times New Roman" w:hAnsi="Arial" w:cs="Arial"/>
                <w:b/>
                <w:color w:val="000000"/>
                <w:sz w:val="16"/>
                <w:szCs w:val="16"/>
                <w:u w:val="single"/>
              </w:rPr>
              <w:t>Indicateur</w:t>
            </w:r>
            <w:r>
              <w:rPr>
                <w:rFonts w:ascii="Arial" w:eastAsia="Times New Roman" w:hAnsi="Arial" w:cs="Arial"/>
                <w:b/>
                <w:color w:val="000000"/>
                <w:sz w:val="16"/>
                <w:szCs w:val="16"/>
                <w:u w:val="single"/>
              </w:rPr>
              <w:t>s</w:t>
            </w:r>
            <w:r w:rsidRPr="006C2B70">
              <w:rPr>
                <w:rFonts w:ascii="Arial" w:eastAsia="Times New Roman" w:hAnsi="Arial" w:cs="Arial"/>
                <w:b/>
                <w:color w:val="000000"/>
                <w:sz w:val="16"/>
                <w:szCs w:val="16"/>
                <w:u w:val="single"/>
              </w:rPr>
              <w:t> :</w:t>
            </w:r>
          </w:p>
          <w:p w:rsidR="00E81D32" w:rsidRPr="000B40A5" w:rsidRDefault="00F70740" w:rsidP="00E81D32">
            <w:pPr>
              <w:pStyle w:val="Paragraphedeliste"/>
              <w:numPr>
                <w:ilvl w:val="0"/>
                <w:numId w:val="6"/>
              </w:numPr>
              <w:spacing w:before="120" w:after="0" w:line="240" w:lineRule="auto"/>
              <w:rPr>
                <w:rFonts w:ascii="Arial" w:eastAsia="Times New Roman" w:hAnsi="Arial" w:cs="Arial"/>
                <w:color w:val="000000"/>
                <w:sz w:val="18"/>
                <w:szCs w:val="18"/>
              </w:rPr>
            </w:pPr>
            <w:r>
              <w:rPr>
                <w:rFonts w:ascii="Arial" w:eastAsia="Times New Roman" w:hAnsi="Arial" w:cs="Arial"/>
                <w:color w:val="000000"/>
                <w:sz w:val="18"/>
                <w:szCs w:val="18"/>
              </w:rPr>
              <w:t>Equipements BF et HF commandés, livrés et installés.</w:t>
            </w:r>
          </w:p>
          <w:p w:rsidR="00E81D32" w:rsidRDefault="00E81D32" w:rsidP="00660C5E">
            <w:pPr>
              <w:spacing w:before="120" w:after="0" w:line="240" w:lineRule="auto"/>
              <w:ind w:left="170"/>
              <w:rPr>
                <w:rFonts w:ascii="Arial" w:eastAsia="Times New Roman" w:hAnsi="Arial" w:cs="Arial"/>
                <w:color w:val="000000"/>
                <w:sz w:val="18"/>
                <w:szCs w:val="18"/>
              </w:rPr>
            </w:pPr>
          </w:p>
          <w:p w:rsidR="00E81D32" w:rsidRDefault="00E81D32" w:rsidP="00660C5E">
            <w:pPr>
              <w:spacing w:after="0" w:line="240" w:lineRule="auto"/>
              <w:rPr>
                <w:rFonts w:ascii="Arial" w:eastAsia="Times New Roman" w:hAnsi="Arial" w:cs="Arial"/>
                <w:b/>
                <w:color w:val="000000"/>
                <w:sz w:val="16"/>
                <w:szCs w:val="16"/>
              </w:rPr>
            </w:pPr>
            <w:r w:rsidRPr="003E3B2F">
              <w:rPr>
                <w:rFonts w:ascii="Arial" w:eastAsia="Times New Roman" w:hAnsi="Arial" w:cs="Arial"/>
                <w:b/>
                <w:color w:val="000000"/>
                <w:sz w:val="16"/>
                <w:szCs w:val="16"/>
                <w:u w:val="single"/>
              </w:rPr>
              <w:t>Réalisations accomplies</w:t>
            </w:r>
            <w:r w:rsidRPr="003E3B2F">
              <w:rPr>
                <w:rFonts w:ascii="Arial" w:eastAsia="Times New Roman" w:hAnsi="Arial" w:cs="Arial"/>
                <w:b/>
                <w:color w:val="000000"/>
                <w:sz w:val="16"/>
                <w:szCs w:val="16"/>
              </w:rPr>
              <w:t xml:space="preserve"> : </w:t>
            </w:r>
          </w:p>
          <w:p w:rsidR="00F70740" w:rsidRPr="00F70740" w:rsidRDefault="00F70740" w:rsidP="00F70740">
            <w:pPr>
              <w:numPr>
                <w:ilvl w:val="0"/>
                <w:numId w:val="10"/>
              </w:numPr>
              <w:spacing w:after="0" w:line="240" w:lineRule="auto"/>
              <w:rPr>
                <w:rFonts w:ascii="Arial" w:eastAsia="Times New Roman" w:hAnsi="Arial" w:cs="Arial"/>
                <w:b/>
                <w:color w:val="000000"/>
              </w:rPr>
            </w:pPr>
            <w:r w:rsidRPr="00F70740">
              <w:rPr>
                <w:rFonts w:ascii="Arial" w:eastAsia="Times New Roman" w:hAnsi="Arial" w:cs="Arial"/>
                <w:color w:val="000000"/>
                <w:sz w:val="20"/>
                <w:szCs w:val="20"/>
              </w:rPr>
              <w:t xml:space="preserve">Les équipements des 03 radios sont installés. </w:t>
            </w:r>
          </w:p>
          <w:p w:rsidR="00F70740" w:rsidRPr="00F70740" w:rsidRDefault="00F70740" w:rsidP="00F70740">
            <w:pPr>
              <w:numPr>
                <w:ilvl w:val="0"/>
                <w:numId w:val="10"/>
              </w:numPr>
              <w:spacing w:after="0" w:line="240" w:lineRule="auto"/>
              <w:rPr>
                <w:rFonts w:ascii="Arial" w:eastAsia="Times New Roman" w:hAnsi="Arial" w:cs="Arial"/>
                <w:b/>
                <w:color w:val="000000"/>
              </w:rPr>
            </w:pPr>
            <w:r w:rsidRPr="00F70740">
              <w:rPr>
                <w:rFonts w:ascii="Arial" w:eastAsia="Times New Roman" w:hAnsi="Arial" w:cs="Arial"/>
                <w:color w:val="000000"/>
                <w:sz w:val="20"/>
                <w:szCs w:val="20"/>
              </w:rPr>
              <w:t>Les radios sont opérationnelles.</w:t>
            </w:r>
          </w:p>
          <w:p w:rsidR="00F70740" w:rsidRPr="00F70740" w:rsidRDefault="00F70740" w:rsidP="00F70740">
            <w:pPr>
              <w:numPr>
                <w:ilvl w:val="0"/>
                <w:numId w:val="10"/>
              </w:numPr>
              <w:spacing w:after="0" w:line="240" w:lineRule="auto"/>
              <w:rPr>
                <w:rFonts w:ascii="Arial" w:eastAsia="Times New Roman" w:hAnsi="Arial" w:cs="Arial"/>
                <w:b/>
                <w:color w:val="000000"/>
              </w:rPr>
            </w:pPr>
            <w:r w:rsidRPr="00F70740">
              <w:rPr>
                <w:rFonts w:ascii="Arial" w:eastAsia="Times New Roman" w:hAnsi="Arial" w:cs="Arial"/>
                <w:color w:val="000000"/>
                <w:sz w:val="20"/>
                <w:szCs w:val="20"/>
              </w:rPr>
              <w:t>Elles émettent sur un rayon qui varie entre 50 et 70 km.</w:t>
            </w:r>
          </w:p>
          <w:p w:rsidR="00F70740" w:rsidRPr="00F70740" w:rsidRDefault="00F70740" w:rsidP="00F70740">
            <w:pPr>
              <w:numPr>
                <w:ilvl w:val="0"/>
                <w:numId w:val="10"/>
              </w:numPr>
              <w:spacing w:after="0" w:line="240" w:lineRule="auto"/>
              <w:rPr>
                <w:rFonts w:ascii="Arial" w:eastAsia="Times New Roman" w:hAnsi="Arial" w:cs="Arial"/>
                <w:b/>
                <w:color w:val="000000"/>
              </w:rPr>
            </w:pPr>
            <w:r w:rsidRPr="00F70740">
              <w:rPr>
                <w:rFonts w:ascii="Arial" w:eastAsia="Times New Roman" w:hAnsi="Arial" w:cs="Arial"/>
                <w:color w:val="000000"/>
                <w:sz w:val="20"/>
                <w:szCs w:val="20"/>
              </w:rPr>
              <w:t>La radio communautaire de Bossangoa a été inaugurée le 12 mai 2012.</w:t>
            </w:r>
          </w:p>
          <w:p w:rsidR="00F70740" w:rsidRPr="00F70740" w:rsidRDefault="00F70740" w:rsidP="00660C5E">
            <w:pPr>
              <w:pStyle w:val="Paragraphedeliste"/>
              <w:numPr>
                <w:ilvl w:val="0"/>
                <w:numId w:val="10"/>
              </w:numPr>
              <w:spacing w:before="120" w:after="0" w:line="240" w:lineRule="auto"/>
              <w:rPr>
                <w:rFonts w:ascii="Arial" w:hAnsi="Arial" w:cs="Arial"/>
                <w:sz w:val="20"/>
                <w:szCs w:val="20"/>
              </w:rPr>
            </w:pPr>
            <w:r w:rsidRPr="00F70740">
              <w:rPr>
                <w:rFonts w:ascii="Arial" w:eastAsia="Times New Roman" w:hAnsi="Arial" w:cs="Arial"/>
                <w:color w:val="000000"/>
                <w:sz w:val="20"/>
                <w:szCs w:val="20"/>
              </w:rPr>
              <w:t>Il revient au Ministère de la Communication et aux communautés de Kaga-Bandoro et de Bria de programmer la date de l’inauguration de leur radio.</w:t>
            </w:r>
          </w:p>
        </w:tc>
        <w:tc>
          <w:tcPr>
            <w:tcW w:w="4860" w:type="dxa"/>
            <w:vMerge w:val="restart"/>
          </w:tcPr>
          <w:p w:rsidR="00E81D32" w:rsidRPr="00AC5B34" w:rsidRDefault="00E81D32" w:rsidP="00660C5E">
            <w:pPr>
              <w:spacing w:after="0" w:line="240" w:lineRule="auto"/>
              <w:rPr>
                <w:rFonts w:ascii="Arial" w:eastAsia="Times New Roman" w:hAnsi="Arial" w:cs="Arial"/>
              </w:rPr>
            </w:pPr>
          </w:p>
          <w:p w:rsidR="00E81D32" w:rsidRPr="00AC5B34" w:rsidRDefault="00E81D32" w:rsidP="00660C5E">
            <w:pPr>
              <w:spacing w:after="0" w:line="240" w:lineRule="auto"/>
              <w:rPr>
                <w:rFonts w:ascii="Arial" w:eastAsia="Times New Roman" w:hAnsi="Arial" w:cs="Arial"/>
              </w:rPr>
            </w:pPr>
          </w:p>
          <w:p w:rsidR="00E81D32" w:rsidRPr="00AC5B34" w:rsidRDefault="00E81D32" w:rsidP="00660C5E">
            <w:pPr>
              <w:spacing w:after="0" w:line="240" w:lineRule="auto"/>
              <w:rPr>
                <w:rFonts w:ascii="Arial" w:eastAsia="Times New Roman" w:hAnsi="Arial" w:cs="Arial"/>
              </w:rPr>
            </w:pPr>
          </w:p>
          <w:p w:rsidR="00E81D32" w:rsidRPr="00AC5B34" w:rsidRDefault="00E81D32" w:rsidP="00660C5E">
            <w:pPr>
              <w:spacing w:after="0" w:line="240" w:lineRule="auto"/>
              <w:rPr>
                <w:rFonts w:ascii="Arial" w:eastAsia="Times New Roman" w:hAnsi="Arial" w:cs="Arial"/>
              </w:rPr>
            </w:pPr>
          </w:p>
        </w:tc>
      </w:tr>
      <w:tr w:rsidR="00E81D32" w:rsidRPr="00AC5B34" w:rsidTr="00660C5E">
        <w:trPr>
          <w:trHeight w:val="1826"/>
        </w:trPr>
        <w:tc>
          <w:tcPr>
            <w:tcW w:w="3240" w:type="dxa"/>
            <w:gridSpan w:val="2"/>
          </w:tcPr>
          <w:p w:rsidR="00E81D32" w:rsidRPr="00AC5B34" w:rsidRDefault="00E81D32" w:rsidP="00660C5E">
            <w:pPr>
              <w:spacing w:before="60" w:after="0" w:line="240" w:lineRule="auto"/>
              <w:rPr>
                <w:rFonts w:ascii="Arial" w:eastAsia="Times New Roman" w:hAnsi="Arial" w:cs="Arial"/>
              </w:rPr>
            </w:pPr>
          </w:p>
          <w:p w:rsidR="00E81D32" w:rsidRPr="00AC5B34" w:rsidRDefault="00E81D32" w:rsidP="00660C5E">
            <w:pPr>
              <w:spacing w:after="0" w:line="240" w:lineRule="auto"/>
              <w:rPr>
                <w:rFonts w:ascii="Arial" w:eastAsia="Times New Roman" w:hAnsi="Arial" w:cs="Arial"/>
                <w:bCs/>
              </w:rPr>
            </w:pPr>
          </w:p>
          <w:p w:rsidR="00E81D32" w:rsidRPr="00AC5B34" w:rsidRDefault="00E81D32" w:rsidP="00660C5E">
            <w:pPr>
              <w:spacing w:after="0" w:line="240" w:lineRule="auto"/>
              <w:rPr>
                <w:rFonts w:ascii="Arial" w:eastAsia="Times New Roman" w:hAnsi="Arial" w:cs="Arial"/>
                <w:bCs/>
              </w:rPr>
            </w:pPr>
            <w:r w:rsidRPr="00AC5B34">
              <w:rPr>
                <w:rFonts w:ascii="Arial" w:eastAsia="Times New Roman" w:hAnsi="Arial" w:cs="Arial"/>
                <w:color w:val="000000"/>
                <w:sz w:val="20"/>
                <w:szCs w:val="20"/>
              </w:rPr>
              <w:t> </w:t>
            </w:r>
          </w:p>
        </w:tc>
        <w:tc>
          <w:tcPr>
            <w:tcW w:w="5328" w:type="dxa"/>
            <w:gridSpan w:val="3"/>
          </w:tcPr>
          <w:p w:rsidR="00F70740" w:rsidRPr="00F70740" w:rsidRDefault="00E81D32" w:rsidP="00F70740">
            <w:pPr>
              <w:tabs>
                <w:tab w:val="left" w:pos="-720"/>
                <w:tab w:val="left" w:pos="4500"/>
              </w:tabs>
              <w:suppressAutoHyphens/>
              <w:spacing w:after="54"/>
              <w:rPr>
                <w:rFonts w:ascii="Arial" w:eastAsia="Times New Roman" w:hAnsi="Arial" w:cs="Arial"/>
                <w:lang w:val="fr-CH"/>
              </w:rPr>
            </w:pPr>
            <w:r w:rsidRPr="00AC5B34">
              <w:rPr>
                <w:rFonts w:ascii="Arial" w:eastAsia="Times New Roman" w:hAnsi="Arial" w:cs="Arial"/>
                <w:b/>
                <w:color w:val="000000"/>
                <w:sz w:val="20"/>
                <w:szCs w:val="20"/>
                <w:u w:val="single"/>
              </w:rPr>
              <w:t>Résultat 3</w:t>
            </w:r>
            <w:r w:rsidRPr="00AC5B34">
              <w:rPr>
                <w:rFonts w:ascii="Arial" w:eastAsia="Times New Roman" w:hAnsi="Arial" w:cs="Arial"/>
                <w:color w:val="000000"/>
                <w:sz w:val="20"/>
                <w:szCs w:val="20"/>
              </w:rPr>
              <w:t xml:space="preserve">: </w:t>
            </w:r>
            <w:r w:rsidR="00F70740" w:rsidRPr="00F70740">
              <w:rPr>
                <w:rFonts w:ascii="Arial" w:eastAsia="Times New Roman" w:hAnsi="Arial" w:cs="Arial"/>
                <w:sz w:val="20"/>
                <w:szCs w:val="20"/>
              </w:rPr>
              <w:t>La programmation et la diffusion d’émissions connaissant une grande audience et correspondant à des besoins réels de la communauté.</w:t>
            </w:r>
          </w:p>
          <w:p w:rsidR="00E81D32" w:rsidRPr="00AC5B34" w:rsidRDefault="00E81D32" w:rsidP="00660C5E">
            <w:pPr>
              <w:spacing w:after="0" w:line="240" w:lineRule="auto"/>
              <w:rPr>
                <w:rFonts w:ascii="Arial" w:eastAsia="Times New Roman" w:hAnsi="Arial" w:cs="Arial"/>
                <w:color w:val="000000"/>
              </w:rPr>
            </w:pPr>
          </w:p>
          <w:p w:rsidR="00E81D32" w:rsidRPr="000B40A5" w:rsidRDefault="00E81D32" w:rsidP="00660C5E">
            <w:pPr>
              <w:spacing w:after="0" w:line="240" w:lineRule="auto"/>
              <w:rPr>
                <w:rFonts w:ascii="Arial" w:eastAsia="Times New Roman" w:hAnsi="Arial" w:cs="Arial"/>
                <w:b/>
                <w:color w:val="000000"/>
                <w:sz w:val="20"/>
                <w:szCs w:val="20"/>
                <w:u w:val="single"/>
              </w:rPr>
            </w:pPr>
            <w:r w:rsidRPr="000B40A5">
              <w:rPr>
                <w:rFonts w:ascii="Arial" w:eastAsia="Times New Roman" w:hAnsi="Arial" w:cs="Arial"/>
                <w:b/>
                <w:color w:val="000000"/>
                <w:sz w:val="20"/>
                <w:szCs w:val="20"/>
                <w:u w:val="single"/>
              </w:rPr>
              <w:t>Indicateur</w:t>
            </w:r>
            <w:r w:rsidRPr="000B40A5">
              <w:rPr>
                <w:rFonts w:ascii="Arial" w:eastAsia="Times New Roman" w:hAnsi="Arial" w:cs="Arial"/>
                <w:b/>
                <w:color w:val="000000"/>
                <w:sz w:val="20"/>
                <w:szCs w:val="20"/>
              </w:rPr>
              <w:t> :</w:t>
            </w:r>
          </w:p>
          <w:p w:rsidR="00E81D32" w:rsidRPr="00F25529" w:rsidRDefault="00F70740" w:rsidP="00E81D32">
            <w:pPr>
              <w:pStyle w:val="Paragraphedeliste"/>
              <w:numPr>
                <w:ilvl w:val="0"/>
                <w:numId w:val="6"/>
              </w:numPr>
              <w:spacing w:before="120" w:after="0" w:line="240" w:lineRule="auto"/>
              <w:rPr>
                <w:rFonts w:ascii="Arial" w:eastAsia="Times New Roman" w:hAnsi="Arial" w:cs="Arial"/>
                <w:color w:val="000000"/>
              </w:rPr>
            </w:pPr>
            <w:r>
              <w:rPr>
                <w:rFonts w:ascii="Arial" w:eastAsia="Times New Roman" w:hAnsi="Arial" w:cs="Arial"/>
                <w:color w:val="000000"/>
                <w:sz w:val="18"/>
                <w:szCs w:val="18"/>
              </w:rPr>
              <w:t>Grille des programmes des radios communautaires préparé</w:t>
            </w:r>
            <w:r w:rsidR="00B72E87">
              <w:rPr>
                <w:rFonts w:ascii="Arial" w:eastAsia="Times New Roman" w:hAnsi="Arial" w:cs="Arial"/>
                <w:color w:val="000000"/>
                <w:sz w:val="18"/>
                <w:szCs w:val="18"/>
              </w:rPr>
              <w:t>e</w:t>
            </w:r>
            <w:r>
              <w:rPr>
                <w:rFonts w:ascii="Arial" w:eastAsia="Times New Roman" w:hAnsi="Arial" w:cs="Arial"/>
                <w:color w:val="000000"/>
                <w:sz w:val="18"/>
                <w:szCs w:val="18"/>
              </w:rPr>
              <w:t>s.</w:t>
            </w:r>
          </w:p>
          <w:p w:rsidR="00E81D32" w:rsidRDefault="00E81D32" w:rsidP="00660C5E">
            <w:pPr>
              <w:spacing w:after="0" w:line="240" w:lineRule="auto"/>
              <w:rPr>
                <w:rFonts w:ascii="Arial" w:eastAsia="Times New Roman" w:hAnsi="Arial" w:cs="Arial"/>
                <w:b/>
                <w:color w:val="000000"/>
                <w:sz w:val="16"/>
                <w:szCs w:val="16"/>
                <w:u w:val="single"/>
              </w:rPr>
            </w:pPr>
          </w:p>
          <w:p w:rsidR="00E81D32" w:rsidRPr="00F70740" w:rsidRDefault="00E81D32" w:rsidP="00660C5E">
            <w:pPr>
              <w:spacing w:after="0" w:line="240" w:lineRule="auto"/>
              <w:rPr>
                <w:rFonts w:ascii="Arial" w:eastAsia="Times New Roman" w:hAnsi="Arial" w:cs="Arial"/>
                <w:b/>
                <w:color w:val="000000"/>
                <w:sz w:val="20"/>
                <w:szCs w:val="20"/>
                <w:u w:val="single"/>
              </w:rPr>
            </w:pPr>
            <w:r w:rsidRPr="00F70740">
              <w:rPr>
                <w:rFonts w:ascii="Arial" w:eastAsia="Times New Roman" w:hAnsi="Arial" w:cs="Arial"/>
                <w:b/>
                <w:color w:val="000000"/>
                <w:sz w:val="20"/>
                <w:szCs w:val="20"/>
                <w:u w:val="single"/>
              </w:rPr>
              <w:t xml:space="preserve">Réalisations accomplies : </w:t>
            </w:r>
          </w:p>
          <w:p w:rsidR="00F70740" w:rsidRPr="00F70740" w:rsidRDefault="00F70740" w:rsidP="00F70740">
            <w:pPr>
              <w:numPr>
                <w:ilvl w:val="0"/>
                <w:numId w:val="11"/>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Les radios de Birao et Paoua qui réalisent ces activités appréciées par la population.</w:t>
            </w:r>
          </w:p>
          <w:p w:rsidR="00E81D32" w:rsidRPr="00F70740" w:rsidRDefault="00F70740" w:rsidP="00F70740">
            <w:pPr>
              <w:numPr>
                <w:ilvl w:val="0"/>
                <w:numId w:val="11"/>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En attendant l’élaboration des grilles des programmes des 03 nouvelles radios, les animations en direct sur les stations, les campagnes de sensibilisation sur la paix, la cohésion sociale, la santé, le DDR sont appréciés par la population.</w:t>
            </w:r>
          </w:p>
        </w:tc>
        <w:tc>
          <w:tcPr>
            <w:tcW w:w="4860" w:type="dxa"/>
            <w:vMerge/>
          </w:tcPr>
          <w:p w:rsidR="00E81D32" w:rsidRPr="00AC5B34" w:rsidRDefault="00E81D32" w:rsidP="00660C5E">
            <w:pPr>
              <w:spacing w:after="0" w:line="240" w:lineRule="auto"/>
              <w:rPr>
                <w:rFonts w:ascii="Arial" w:eastAsia="Times New Roman" w:hAnsi="Arial" w:cs="Arial"/>
              </w:rPr>
            </w:pPr>
          </w:p>
        </w:tc>
      </w:tr>
      <w:tr w:rsidR="00F70740" w:rsidRPr="00AC5B34" w:rsidTr="00660C5E">
        <w:trPr>
          <w:trHeight w:val="1826"/>
        </w:trPr>
        <w:tc>
          <w:tcPr>
            <w:tcW w:w="3240" w:type="dxa"/>
            <w:gridSpan w:val="2"/>
          </w:tcPr>
          <w:p w:rsidR="00F70740" w:rsidRPr="00AC5B34" w:rsidRDefault="00F70740" w:rsidP="00660C5E">
            <w:pPr>
              <w:spacing w:before="60" w:after="0" w:line="240" w:lineRule="auto"/>
              <w:rPr>
                <w:rFonts w:ascii="Arial" w:eastAsia="Times New Roman" w:hAnsi="Arial" w:cs="Arial"/>
              </w:rPr>
            </w:pPr>
          </w:p>
        </w:tc>
        <w:tc>
          <w:tcPr>
            <w:tcW w:w="5328" w:type="dxa"/>
            <w:gridSpan w:val="3"/>
          </w:tcPr>
          <w:p w:rsidR="00F70740" w:rsidRPr="00F70740" w:rsidRDefault="00F70740" w:rsidP="00F70740">
            <w:pPr>
              <w:spacing w:after="0" w:line="240" w:lineRule="auto"/>
              <w:rPr>
                <w:rFonts w:ascii="Arial" w:eastAsia="Times New Roman" w:hAnsi="Arial" w:cs="Arial"/>
                <w:color w:val="000000"/>
                <w:sz w:val="20"/>
                <w:szCs w:val="20"/>
              </w:rPr>
            </w:pPr>
            <w:r w:rsidRPr="00F70740">
              <w:rPr>
                <w:rFonts w:ascii="Arial" w:eastAsia="Times New Roman" w:hAnsi="Arial" w:cs="Arial"/>
                <w:b/>
                <w:color w:val="000000"/>
                <w:sz w:val="20"/>
                <w:szCs w:val="20"/>
                <w:u w:val="single"/>
              </w:rPr>
              <w:t>Résultat attendu 4</w:t>
            </w:r>
            <w:r w:rsidRPr="00F70740">
              <w:rPr>
                <w:rFonts w:ascii="Arial" w:eastAsia="Times New Roman" w:hAnsi="Arial" w:cs="Arial"/>
                <w:b/>
                <w:color w:val="000000"/>
                <w:sz w:val="20"/>
                <w:szCs w:val="20"/>
              </w:rPr>
              <w:t xml:space="preserve"> : </w:t>
            </w:r>
            <w:r w:rsidRPr="00F70740">
              <w:rPr>
                <w:rFonts w:ascii="Arial" w:eastAsia="Times New Roman" w:hAnsi="Arial" w:cs="Arial"/>
                <w:color w:val="000000"/>
                <w:sz w:val="20"/>
                <w:szCs w:val="20"/>
              </w:rPr>
              <w:t>Une équipe formée à la promotion de la femme et au retour des réfugiés produit des émissions sur ces thèmes avec la participation de la communauté.</w:t>
            </w:r>
          </w:p>
          <w:p w:rsidR="00F70740" w:rsidRPr="00F70740" w:rsidRDefault="00F70740" w:rsidP="00F70740">
            <w:pPr>
              <w:spacing w:after="0" w:line="240" w:lineRule="auto"/>
              <w:rPr>
                <w:rFonts w:ascii="Arial" w:eastAsia="Times New Roman" w:hAnsi="Arial" w:cs="Arial"/>
                <w:color w:val="000000"/>
              </w:rPr>
            </w:pPr>
          </w:p>
          <w:p w:rsidR="00F70740" w:rsidRDefault="00F70740" w:rsidP="00F70740">
            <w:pPr>
              <w:spacing w:after="0" w:line="240" w:lineRule="auto"/>
              <w:rPr>
                <w:rFonts w:ascii="Arial" w:eastAsia="Times New Roman" w:hAnsi="Arial" w:cs="Arial"/>
                <w:b/>
                <w:color w:val="000000"/>
                <w:sz w:val="20"/>
                <w:szCs w:val="20"/>
              </w:rPr>
            </w:pPr>
            <w:r w:rsidRPr="00F70740">
              <w:rPr>
                <w:rFonts w:ascii="Arial" w:eastAsia="Times New Roman" w:hAnsi="Arial" w:cs="Arial"/>
                <w:b/>
                <w:color w:val="000000"/>
                <w:sz w:val="20"/>
                <w:szCs w:val="20"/>
                <w:u w:val="single"/>
              </w:rPr>
              <w:t>Indicateur</w:t>
            </w:r>
            <w:r w:rsidRPr="00F70740">
              <w:rPr>
                <w:rFonts w:ascii="Arial" w:eastAsia="Times New Roman" w:hAnsi="Arial" w:cs="Arial"/>
                <w:b/>
                <w:color w:val="000000"/>
                <w:sz w:val="20"/>
                <w:szCs w:val="20"/>
              </w:rPr>
              <w:t> :</w:t>
            </w:r>
          </w:p>
          <w:p w:rsidR="00F70740" w:rsidRDefault="00F70740" w:rsidP="00F70740">
            <w:pPr>
              <w:pStyle w:val="Paragraphedeliste"/>
              <w:numPr>
                <w:ilvl w:val="0"/>
                <w:numId w:val="14"/>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Inscription</w:t>
            </w:r>
            <w:r>
              <w:rPr>
                <w:rFonts w:ascii="Arial" w:eastAsia="Times New Roman" w:hAnsi="Arial" w:cs="Arial"/>
                <w:color w:val="000000"/>
                <w:sz w:val="20"/>
                <w:szCs w:val="20"/>
              </w:rPr>
              <w:t xml:space="preserve"> et production des programmes spécifiques dans la grille des programmes</w:t>
            </w:r>
          </w:p>
          <w:p w:rsidR="00F70740" w:rsidRPr="00F70740" w:rsidRDefault="00F70740" w:rsidP="00F70740">
            <w:pPr>
              <w:pStyle w:val="Paragraphedeliste"/>
              <w:spacing w:after="0" w:line="240" w:lineRule="auto"/>
              <w:rPr>
                <w:rFonts w:ascii="Arial" w:eastAsia="Times New Roman" w:hAnsi="Arial" w:cs="Arial"/>
                <w:color w:val="000000"/>
                <w:sz w:val="20"/>
                <w:szCs w:val="20"/>
              </w:rPr>
            </w:pPr>
          </w:p>
          <w:p w:rsidR="00F70740" w:rsidRPr="00F70740" w:rsidRDefault="00F70740" w:rsidP="00F70740">
            <w:pPr>
              <w:spacing w:after="0" w:line="240" w:lineRule="auto"/>
              <w:rPr>
                <w:rFonts w:ascii="Arial" w:eastAsia="Times New Roman" w:hAnsi="Arial" w:cs="Arial"/>
                <w:b/>
                <w:color w:val="000000"/>
                <w:sz w:val="20"/>
                <w:szCs w:val="20"/>
              </w:rPr>
            </w:pPr>
            <w:r w:rsidRPr="00F70740">
              <w:rPr>
                <w:rFonts w:ascii="Arial" w:eastAsia="Times New Roman" w:hAnsi="Arial" w:cs="Arial"/>
                <w:b/>
                <w:color w:val="000000"/>
                <w:sz w:val="20"/>
                <w:szCs w:val="20"/>
                <w:u w:val="single"/>
              </w:rPr>
              <w:t>Réalisations accomplies</w:t>
            </w:r>
            <w:r w:rsidRPr="00F70740">
              <w:rPr>
                <w:rFonts w:ascii="Arial" w:eastAsia="Times New Roman" w:hAnsi="Arial" w:cs="Arial"/>
                <w:b/>
                <w:color w:val="000000"/>
                <w:sz w:val="20"/>
                <w:szCs w:val="20"/>
              </w:rPr>
              <w:t xml:space="preserve"> : </w:t>
            </w:r>
          </w:p>
          <w:p w:rsidR="00F70740" w:rsidRPr="00F70740" w:rsidRDefault="00F70740" w:rsidP="00F70740">
            <w:pPr>
              <w:numPr>
                <w:ilvl w:val="0"/>
                <w:numId w:val="13"/>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Le personnel des radios communautaires de Birao et Paoua formé produit ces émissions.</w:t>
            </w:r>
          </w:p>
          <w:p w:rsidR="00F70740" w:rsidRPr="00F70740" w:rsidRDefault="00F70740" w:rsidP="00F70740">
            <w:pPr>
              <w:numPr>
                <w:ilvl w:val="0"/>
                <w:numId w:val="12"/>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Des contrats sont signés avec des consultants retenus à cet effet. Ils se rendront dans les prochains jours sur les sites des 03 nouvelles radios pour la formation du personnel sur la production des émissions spécifiques sur le genre, la culture de la paix, le retour des réfugiés etc.</w:t>
            </w:r>
          </w:p>
          <w:p w:rsidR="00F70740" w:rsidRPr="00AC5B34" w:rsidRDefault="00F70740" w:rsidP="00F70740">
            <w:pPr>
              <w:tabs>
                <w:tab w:val="left" w:pos="-720"/>
                <w:tab w:val="left" w:pos="4500"/>
              </w:tabs>
              <w:suppressAutoHyphens/>
              <w:spacing w:after="54"/>
              <w:rPr>
                <w:rFonts w:ascii="Arial" w:eastAsia="Times New Roman" w:hAnsi="Arial" w:cs="Arial"/>
                <w:b/>
                <w:color w:val="000000"/>
                <w:sz w:val="20"/>
                <w:szCs w:val="20"/>
                <w:u w:val="single"/>
              </w:rPr>
            </w:pPr>
          </w:p>
        </w:tc>
        <w:tc>
          <w:tcPr>
            <w:tcW w:w="4860" w:type="dxa"/>
            <w:vMerge/>
          </w:tcPr>
          <w:p w:rsidR="00F70740" w:rsidRPr="00AC5B34" w:rsidRDefault="00F70740" w:rsidP="00660C5E">
            <w:pPr>
              <w:spacing w:after="0" w:line="240" w:lineRule="auto"/>
              <w:rPr>
                <w:rFonts w:ascii="Arial" w:eastAsia="Times New Roman" w:hAnsi="Arial" w:cs="Arial"/>
              </w:rPr>
            </w:pPr>
          </w:p>
        </w:tc>
      </w:tr>
      <w:tr w:rsidR="00E81D32" w:rsidRPr="00AC5B34" w:rsidTr="00660C5E">
        <w:trPr>
          <w:trHeight w:val="179"/>
        </w:trPr>
        <w:tc>
          <w:tcPr>
            <w:tcW w:w="8568" w:type="dxa"/>
            <w:gridSpan w:val="5"/>
          </w:tcPr>
          <w:p w:rsidR="00E81D32" w:rsidRDefault="00E81D32" w:rsidP="00660C5E">
            <w:pPr>
              <w:autoSpaceDE w:val="0"/>
              <w:autoSpaceDN w:val="0"/>
              <w:adjustRightInd w:val="0"/>
              <w:spacing w:after="0" w:line="240" w:lineRule="auto"/>
              <w:rPr>
                <w:rFonts w:ascii="Arial" w:eastAsia="Times New Roman" w:hAnsi="Arial" w:cs="Arial"/>
                <w:color w:val="000000"/>
                <w:sz w:val="18"/>
                <w:szCs w:val="18"/>
              </w:rPr>
            </w:pPr>
            <w:r w:rsidRPr="00AC5B34">
              <w:rPr>
                <w:rFonts w:ascii="Arial" w:eastAsia="Times New Roman" w:hAnsi="Arial" w:cs="Arial"/>
                <w:b/>
                <w:color w:val="000000"/>
                <w:sz w:val="18"/>
                <w:szCs w:val="18"/>
              </w:rPr>
              <w:t>(3) Conclusions sur les leçons a tirées</w:t>
            </w:r>
            <w:r w:rsidRPr="00AC5B34">
              <w:rPr>
                <w:rFonts w:ascii="Arial" w:eastAsia="Times New Roman" w:hAnsi="Arial" w:cs="Arial"/>
                <w:color w:val="000000"/>
                <w:sz w:val="18"/>
                <w:szCs w:val="18"/>
              </w:rPr>
              <w:t xml:space="preserve"> par rapport aux contributions du projet aux objectifs du Plan Prioritaire, et la réduction des risques des conflits. Qu’est ce qui marche bien, ou moins bien ? </w:t>
            </w:r>
          </w:p>
          <w:p w:rsidR="00E81D32" w:rsidRDefault="00E81D32" w:rsidP="00660C5E">
            <w:pPr>
              <w:autoSpaceDE w:val="0"/>
              <w:autoSpaceDN w:val="0"/>
              <w:adjustRightInd w:val="0"/>
              <w:spacing w:after="0" w:line="240" w:lineRule="auto"/>
              <w:rPr>
                <w:rFonts w:ascii="Arial" w:eastAsia="Times New Roman" w:hAnsi="Arial" w:cs="Arial"/>
                <w:b/>
                <w:color w:val="000000"/>
                <w:sz w:val="18"/>
                <w:szCs w:val="18"/>
              </w:rPr>
            </w:pPr>
          </w:p>
          <w:p w:rsidR="00F70740" w:rsidRPr="00F70740" w:rsidRDefault="00F70740" w:rsidP="00F70740">
            <w:p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18 mois après la mise à disposition du fonds par le PBF, presque toutes les activités programmées ont été réalisées, notamment :</w:t>
            </w:r>
          </w:p>
          <w:p w:rsidR="00F70740" w:rsidRPr="00F70740" w:rsidRDefault="00F70740" w:rsidP="00F70740">
            <w:pPr>
              <w:numPr>
                <w:ilvl w:val="0"/>
                <w:numId w:val="12"/>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Les missions de sensibilisation de la communauté, de mise en place des comités de gestion des radios et d’organisation des tests de sélection du personnel.</w:t>
            </w:r>
          </w:p>
          <w:p w:rsidR="00F70740" w:rsidRPr="00F70740" w:rsidRDefault="00F70740" w:rsidP="00F70740">
            <w:pPr>
              <w:numPr>
                <w:ilvl w:val="0"/>
                <w:numId w:val="12"/>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La formation du personnel des radios,</w:t>
            </w:r>
          </w:p>
          <w:p w:rsidR="00F70740" w:rsidRPr="00F70740" w:rsidRDefault="00F70740" w:rsidP="00F70740">
            <w:pPr>
              <w:numPr>
                <w:ilvl w:val="0"/>
                <w:numId w:val="12"/>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La réhabilitation des bâtiments devant abriter les installations techniques par la communauté.</w:t>
            </w:r>
          </w:p>
          <w:p w:rsidR="00F70740" w:rsidRPr="00F70740" w:rsidRDefault="00F70740" w:rsidP="00F70740">
            <w:pPr>
              <w:numPr>
                <w:ilvl w:val="0"/>
                <w:numId w:val="12"/>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L’achat et l’acheminement des équipements, des pylônes, des groupes électrogènes, des motocyclettes  et des mobiliers sur sites.</w:t>
            </w:r>
          </w:p>
          <w:p w:rsidR="00F70740" w:rsidRPr="00F70740" w:rsidRDefault="00F70740" w:rsidP="00F70740">
            <w:pPr>
              <w:numPr>
                <w:ilvl w:val="0"/>
                <w:numId w:val="12"/>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L’installation des équipements et des pylônes.</w:t>
            </w:r>
          </w:p>
          <w:p w:rsidR="00F70740" w:rsidRPr="00F70740" w:rsidRDefault="00F70740" w:rsidP="00F70740">
            <w:pPr>
              <w:spacing w:after="0" w:line="240" w:lineRule="auto"/>
              <w:ind w:left="720"/>
              <w:rPr>
                <w:rFonts w:ascii="Arial" w:eastAsia="Times New Roman" w:hAnsi="Arial" w:cs="Arial"/>
                <w:color w:val="000000"/>
                <w:sz w:val="20"/>
                <w:szCs w:val="20"/>
              </w:rPr>
            </w:pPr>
          </w:p>
          <w:p w:rsidR="00F70740" w:rsidRPr="00F70740" w:rsidRDefault="00F70740" w:rsidP="00F70740">
            <w:p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Les activités qui restent à mener sont les suivants :</w:t>
            </w:r>
          </w:p>
          <w:p w:rsidR="00F70740" w:rsidRPr="00F70740" w:rsidRDefault="00F70740" w:rsidP="00F70740">
            <w:pPr>
              <w:numPr>
                <w:ilvl w:val="0"/>
                <w:numId w:val="15"/>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Inauguration des radios de Kaga-Bandoro et Bria,</w:t>
            </w:r>
          </w:p>
          <w:p w:rsidR="00F70740" w:rsidRPr="00F70740" w:rsidRDefault="00F70740" w:rsidP="00F70740">
            <w:pPr>
              <w:numPr>
                <w:ilvl w:val="0"/>
                <w:numId w:val="15"/>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Contrats de production des émissions thématiques et d’appui au fonctionnement des 05 radios,</w:t>
            </w:r>
          </w:p>
          <w:p w:rsidR="00F70740" w:rsidRPr="00F70740" w:rsidRDefault="00F70740" w:rsidP="00F70740">
            <w:pPr>
              <w:numPr>
                <w:ilvl w:val="0"/>
                <w:numId w:val="15"/>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Recyclage du personnel des radios communautaires de Bossangoa, Kaga-Bandoro et Bria.</w:t>
            </w:r>
          </w:p>
          <w:p w:rsidR="00F70740" w:rsidRPr="00F70740" w:rsidRDefault="00F70740" w:rsidP="00F70740">
            <w:pPr>
              <w:numPr>
                <w:ilvl w:val="0"/>
                <w:numId w:val="15"/>
              </w:numPr>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Suivi-évaluation du projet avec le PBF.</w:t>
            </w:r>
          </w:p>
          <w:p w:rsidR="00E81D32" w:rsidRDefault="00F70740" w:rsidP="00F70740">
            <w:pPr>
              <w:autoSpaceDE w:val="0"/>
              <w:autoSpaceDN w:val="0"/>
              <w:adjustRightInd w:val="0"/>
              <w:spacing w:after="0" w:line="240" w:lineRule="auto"/>
              <w:rPr>
                <w:rFonts w:ascii="Arial" w:eastAsia="Times New Roman" w:hAnsi="Arial" w:cs="Arial"/>
                <w:color w:val="000000"/>
                <w:sz w:val="20"/>
                <w:szCs w:val="20"/>
              </w:rPr>
            </w:pPr>
            <w:r w:rsidRPr="00F70740">
              <w:rPr>
                <w:rFonts w:ascii="Arial" w:eastAsia="Times New Roman" w:hAnsi="Arial" w:cs="Arial"/>
                <w:color w:val="000000"/>
                <w:sz w:val="20"/>
                <w:szCs w:val="20"/>
              </w:rPr>
              <w:t xml:space="preserve"> L’UNESCO, en partenariat avec le Ministère de la Communication, était déterminée à respecter le délai d’exécution de ce projet, malheureusement l’insécurité entretenue dans la ville de Bria et ses environs suite aux derniers évènements militaro-ethniques est à l’origine du retard accusé dans la mise en œuvre du projet. Ce retard est estimé à 06 mois. </w:t>
            </w:r>
          </w:p>
          <w:p w:rsidR="006819D9" w:rsidRDefault="006819D9" w:rsidP="00F70740">
            <w:pPr>
              <w:autoSpaceDE w:val="0"/>
              <w:autoSpaceDN w:val="0"/>
              <w:adjustRightInd w:val="0"/>
              <w:spacing w:after="0" w:line="240" w:lineRule="auto"/>
              <w:rPr>
                <w:rFonts w:ascii="Arial" w:eastAsia="Times New Roman" w:hAnsi="Arial" w:cs="Arial"/>
                <w:color w:val="000000"/>
                <w:sz w:val="20"/>
                <w:szCs w:val="20"/>
              </w:rPr>
            </w:pPr>
          </w:p>
          <w:p w:rsidR="00992C06" w:rsidRDefault="00992C06" w:rsidP="00992C06">
            <w:pPr>
              <w:autoSpaceDE w:val="0"/>
              <w:autoSpaceDN w:val="0"/>
              <w:adjustRightInd w:val="0"/>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La création des radios communautaires dans les zones post-conflits, notamment à Birao, Paoua, Bossangoa, Bria et Kaga-Bandoro est une bonne initiative, car </w:t>
            </w:r>
            <w:r w:rsidR="00F83098">
              <w:rPr>
                <w:rFonts w:ascii="Arial" w:eastAsia="Times New Roman" w:hAnsi="Arial" w:cs="Arial"/>
                <w:b/>
                <w:color w:val="000000"/>
                <w:sz w:val="20"/>
                <w:szCs w:val="20"/>
              </w:rPr>
              <w:t>ces radios contribuent à instaurer la paix à travers l’information et la formation des communautés de base</w:t>
            </w:r>
            <w:r w:rsidR="00315759">
              <w:rPr>
                <w:rFonts w:ascii="Arial" w:eastAsia="Times New Roman" w:hAnsi="Arial" w:cs="Arial"/>
                <w:b/>
                <w:color w:val="000000"/>
                <w:sz w:val="20"/>
                <w:szCs w:val="20"/>
              </w:rPr>
              <w:t>.</w:t>
            </w:r>
          </w:p>
          <w:p w:rsidR="00315759" w:rsidRPr="006819D9" w:rsidRDefault="00315759" w:rsidP="00992C06">
            <w:pPr>
              <w:autoSpaceDE w:val="0"/>
              <w:autoSpaceDN w:val="0"/>
              <w:adjustRightInd w:val="0"/>
              <w:spacing w:after="0" w:line="240" w:lineRule="auto"/>
              <w:rPr>
                <w:rFonts w:ascii="Arial" w:eastAsia="Times New Roman" w:hAnsi="Arial" w:cs="Arial"/>
                <w:b/>
                <w:color w:val="000000"/>
                <w:sz w:val="18"/>
                <w:szCs w:val="18"/>
              </w:rPr>
            </w:pPr>
            <w:r>
              <w:rPr>
                <w:rFonts w:ascii="Arial" w:eastAsia="Times New Roman" w:hAnsi="Arial" w:cs="Arial"/>
                <w:b/>
                <w:color w:val="000000"/>
                <w:sz w:val="20"/>
                <w:szCs w:val="20"/>
              </w:rPr>
              <w:t>Les difficultés sont liées à l’état d’insécurité dans certaines zones où le processus du désarmement, de la démobilisation et la réinsertion des ex-combattants n’ont pas encore démarré. Il en est de même pour le comportement de certaines autorités locales qui font des immixtions négative dans le fonctionnement des radios, heureusement que les multiples réunions de sensibilisation a permis de faire comprendre à ces autorités que ces radios appartiennent à la communauté.</w:t>
            </w:r>
          </w:p>
        </w:tc>
        <w:tc>
          <w:tcPr>
            <w:tcW w:w="4860" w:type="dxa"/>
            <w:vMerge/>
          </w:tcPr>
          <w:p w:rsidR="00E81D32" w:rsidRPr="00AC5B34" w:rsidRDefault="00E81D32" w:rsidP="00660C5E">
            <w:pPr>
              <w:spacing w:after="0" w:line="240" w:lineRule="auto"/>
              <w:rPr>
                <w:rFonts w:ascii="Arial" w:eastAsia="Times New Roman" w:hAnsi="Arial" w:cs="Arial"/>
              </w:rPr>
            </w:pPr>
          </w:p>
        </w:tc>
      </w:tr>
    </w:tbl>
    <w:p w:rsidR="00E81D32" w:rsidRPr="00AC5B34" w:rsidRDefault="00E81D32" w:rsidP="004908BB">
      <w:pPr>
        <w:spacing w:after="0" w:line="240" w:lineRule="auto"/>
        <w:rPr>
          <w:rFonts w:ascii="Arial" w:eastAsia="Times New Roman" w:hAnsi="Arial" w:cs="Arial"/>
        </w:rPr>
      </w:pPr>
    </w:p>
    <w:sectPr w:rsidR="00E81D32" w:rsidRPr="00AC5B34" w:rsidSect="0041697B">
      <w:footerReference w:type="even" r:id="rId8"/>
      <w:footerReference w:type="default" r:id="rId9"/>
      <w:pgSz w:w="15840" w:h="12240" w:orient="landscape"/>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18" w:rsidRDefault="006E2C18" w:rsidP="00E81D32">
      <w:pPr>
        <w:spacing w:after="0" w:line="240" w:lineRule="auto"/>
      </w:pPr>
      <w:r>
        <w:separator/>
      </w:r>
    </w:p>
  </w:endnote>
  <w:endnote w:type="continuationSeparator" w:id="0">
    <w:p w:rsidR="006E2C18" w:rsidRDefault="006E2C18" w:rsidP="00E8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7B" w:rsidRDefault="00150031" w:rsidP="0041697B">
    <w:pPr>
      <w:pStyle w:val="Pieddepage"/>
      <w:framePr w:wrap="around" w:vAnchor="text" w:hAnchor="margin" w:xAlign="center" w:y="1"/>
      <w:rPr>
        <w:rStyle w:val="Numrodepage"/>
      </w:rPr>
    </w:pPr>
    <w:r>
      <w:rPr>
        <w:rStyle w:val="Numrodepage"/>
      </w:rPr>
      <w:fldChar w:fldCharType="begin"/>
    </w:r>
    <w:r w:rsidR="00B1489F">
      <w:rPr>
        <w:rStyle w:val="Numrodepage"/>
      </w:rPr>
      <w:instrText xml:space="preserve">PAGE  </w:instrText>
    </w:r>
    <w:r>
      <w:rPr>
        <w:rStyle w:val="Numrodepage"/>
      </w:rPr>
      <w:fldChar w:fldCharType="end"/>
    </w:r>
  </w:p>
  <w:p w:rsidR="0041697B" w:rsidRDefault="006E2C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7B" w:rsidRDefault="00150031" w:rsidP="0041697B">
    <w:pPr>
      <w:pStyle w:val="Pieddepage"/>
      <w:framePr w:wrap="around" w:vAnchor="text" w:hAnchor="margin" w:xAlign="center" w:y="1"/>
      <w:rPr>
        <w:rStyle w:val="Numrodepage"/>
      </w:rPr>
    </w:pPr>
    <w:r>
      <w:rPr>
        <w:rStyle w:val="Numrodepage"/>
      </w:rPr>
      <w:fldChar w:fldCharType="begin"/>
    </w:r>
    <w:r w:rsidR="00B1489F">
      <w:rPr>
        <w:rStyle w:val="Numrodepage"/>
      </w:rPr>
      <w:instrText xml:space="preserve">PAGE  </w:instrText>
    </w:r>
    <w:r>
      <w:rPr>
        <w:rStyle w:val="Numrodepage"/>
      </w:rPr>
      <w:fldChar w:fldCharType="separate"/>
    </w:r>
    <w:r w:rsidR="006E2C18">
      <w:rPr>
        <w:rStyle w:val="Numrodepage"/>
        <w:noProof/>
      </w:rPr>
      <w:t>1</w:t>
    </w:r>
    <w:r>
      <w:rPr>
        <w:rStyle w:val="Numrodepage"/>
      </w:rPr>
      <w:fldChar w:fldCharType="end"/>
    </w:r>
  </w:p>
  <w:p w:rsidR="0041697B" w:rsidRDefault="006E2C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18" w:rsidRDefault="006E2C18" w:rsidP="00E81D32">
      <w:pPr>
        <w:spacing w:after="0" w:line="240" w:lineRule="auto"/>
      </w:pPr>
      <w:r>
        <w:separator/>
      </w:r>
    </w:p>
  </w:footnote>
  <w:footnote w:type="continuationSeparator" w:id="0">
    <w:p w:rsidR="006E2C18" w:rsidRDefault="006E2C18" w:rsidP="00E81D32">
      <w:pPr>
        <w:spacing w:after="0" w:line="240" w:lineRule="auto"/>
      </w:pPr>
      <w:r>
        <w:continuationSeparator/>
      </w:r>
    </w:p>
  </w:footnote>
  <w:footnote w:id="1">
    <w:p w:rsidR="00E81D32" w:rsidRDefault="00E81D32" w:rsidP="00E81D32">
      <w:pPr>
        <w:jc w:val="both"/>
        <w:outlineLvl w:val="0"/>
        <w:rPr>
          <w:rFonts w:ascii="Arial" w:hAnsi="Arial" w:cs="Arial"/>
          <w:sz w:val="20"/>
          <w:szCs w:val="20"/>
        </w:rPr>
      </w:pPr>
      <w:r>
        <w:rPr>
          <w:rStyle w:val="Appelnotedebasdep"/>
        </w:rPr>
        <w:footnoteRef/>
      </w:r>
      <w:r>
        <w:rPr>
          <w:sz w:val="20"/>
          <w:szCs w:val="20"/>
        </w:rPr>
        <w:t xml:space="preserve"> Fonds engagés  sont définis comme des contrats légaux pour des services, des travaux tels que régis par les procédures et régulations financières des agences </w:t>
      </w:r>
    </w:p>
    <w:p w:rsidR="00E81D32" w:rsidRDefault="00E81D32" w:rsidP="00E81D32">
      <w:pPr>
        <w:jc w:val="both"/>
        <w:outlineLvl w:val="0"/>
        <w:rPr>
          <w:sz w:val="20"/>
          <w:szCs w:val="20"/>
        </w:rPr>
      </w:pPr>
      <w:r>
        <w:rPr>
          <w:rStyle w:val="Appelnotedebasdep"/>
        </w:rPr>
        <w:t>2</w:t>
      </w:r>
      <w:r>
        <w:rPr>
          <w:sz w:val="20"/>
          <w:szCs w:val="20"/>
        </w:rPr>
        <w:t xml:space="preserve"> Paiement (services, travaux) sur les engagements. </w:t>
      </w:r>
    </w:p>
    <w:p w:rsidR="00E81D32" w:rsidRDefault="00E81D32" w:rsidP="00E81D32">
      <w:pPr>
        <w:pStyle w:val="Notedebasdepage"/>
      </w:pPr>
    </w:p>
    <w:p w:rsidR="00E81D32" w:rsidRPr="004A55DB" w:rsidRDefault="00E81D32" w:rsidP="00E81D32">
      <w:pPr>
        <w:jc w:val="both"/>
        <w:outlineLvl w:val="0"/>
        <w:rPr>
          <w:rFonts w:ascii="Arial" w:hAnsi="Arial" w:cs="Arial"/>
          <w:sz w:val="20"/>
          <w:szCs w:val="20"/>
        </w:rPr>
      </w:pPr>
    </w:p>
  </w:footnote>
  <w:footnote w:id="2">
    <w:p w:rsidR="00E81D32" w:rsidRPr="00F51E4D" w:rsidRDefault="00E81D32" w:rsidP="00E81D32">
      <w:pPr>
        <w:jc w:val="both"/>
        <w:outlineLvl w:val="0"/>
        <w:rPr>
          <w:sz w:val="20"/>
          <w:szCs w:val="20"/>
        </w:rPr>
      </w:pPr>
    </w:p>
    <w:p w:rsidR="00E81D32" w:rsidRPr="00FF7239" w:rsidRDefault="00E81D32" w:rsidP="00E81D32">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E8F"/>
    <w:multiLevelType w:val="hybridMultilevel"/>
    <w:tmpl w:val="548C0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8D671D"/>
    <w:multiLevelType w:val="hybridMultilevel"/>
    <w:tmpl w:val="22B00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937D68"/>
    <w:multiLevelType w:val="hybridMultilevel"/>
    <w:tmpl w:val="8E002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AB6030"/>
    <w:multiLevelType w:val="hybridMultilevel"/>
    <w:tmpl w:val="B8540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E74EC3"/>
    <w:multiLevelType w:val="hybridMultilevel"/>
    <w:tmpl w:val="A3A6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7C1FB0"/>
    <w:multiLevelType w:val="hybridMultilevel"/>
    <w:tmpl w:val="B902F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0773AC"/>
    <w:multiLevelType w:val="hybridMultilevel"/>
    <w:tmpl w:val="17E644A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2803C4"/>
    <w:multiLevelType w:val="hybridMultilevel"/>
    <w:tmpl w:val="3594E026"/>
    <w:lvl w:ilvl="0" w:tplc="8686357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C2E7CF8"/>
    <w:multiLevelType w:val="hybridMultilevel"/>
    <w:tmpl w:val="7B4C8FF4"/>
    <w:lvl w:ilvl="0" w:tplc="B4B038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AAA1552"/>
    <w:multiLevelType w:val="hybridMultilevel"/>
    <w:tmpl w:val="39CA4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013078"/>
    <w:multiLevelType w:val="hybridMultilevel"/>
    <w:tmpl w:val="546E7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0A4257"/>
    <w:multiLevelType w:val="hybridMultilevel"/>
    <w:tmpl w:val="66B6C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8B4D2F"/>
    <w:multiLevelType w:val="hybridMultilevel"/>
    <w:tmpl w:val="786A0E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7A81EBB"/>
    <w:multiLevelType w:val="hybridMultilevel"/>
    <w:tmpl w:val="03588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F17D02"/>
    <w:multiLevelType w:val="hybridMultilevel"/>
    <w:tmpl w:val="57F6C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53B4AB0"/>
    <w:multiLevelType w:val="hybridMultilevel"/>
    <w:tmpl w:val="8214A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B618F0"/>
    <w:multiLevelType w:val="hybridMultilevel"/>
    <w:tmpl w:val="BA3403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CA13CF"/>
    <w:multiLevelType w:val="hybridMultilevel"/>
    <w:tmpl w:val="0FD25130"/>
    <w:lvl w:ilvl="0" w:tplc="E79CE1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0"/>
  </w:num>
  <w:num w:numId="5">
    <w:abstractNumId w:val="11"/>
  </w:num>
  <w:num w:numId="6">
    <w:abstractNumId w:val="7"/>
  </w:num>
  <w:num w:numId="7">
    <w:abstractNumId w:val="16"/>
  </w:num>
  <w:num w:numId="8">
    <w:abstractNumId w:val="15"/>
  </w:num>
  <w:num w:numId="9">
    <w:abstractNumId w:val="9"/>
  </w:num>
  <w:num w:numId="10">
    <w:abstractNumId w:val="13"/>
  </w:num>
  <w:num w:numId="11">
    <w:abstractNumId w:val="3"/>
  </w:num>
  <w:num w:numId="12">
    <w:abstractNumId w:val="1"/>
  </w:num>
  <w:num w:numId="13">
    <w:abstractNumId w:val="4"/>
  </w:num>
  <w:num w:numId="14">
    <w:abstractNumId w:val="5"/>
  </w:num>
  <w:num w:numId="15">
    <w:abstractNumId w:val="2"/>
  </w:num>
  <w:num w:numId="16">
    <w:abstractNumId w:val="10"/>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32"/>
    <w:rsid w:val="00052FB1"/>
    <w:rsid w:val="00082CCB"/>
    <w:rsid w:val="000F61A8"/>
    <w:rsid w:val="00150031"/>
    <w:rsid w:val="0025513A"/>
    <w:rsid w:val="00303DC0"/>
    <w:rsid w:val="00315759"/>
    <w:rsid w:val="003C3E84"/>
    <w:rsid w:val="004908BB"/>
    <w:rsid w:val="004B2EEF"/>
    <w:rsid w:val="00513478"/>
    <w:rsid w:val="00600ABE"/>
    <w:rsid w:val="006819D9"/>
    <w:rsid w:val="00692D48"/>
    <w:rsid w:val="006E2C18"/>
    <w:rsid w:val="00727469"/>
    <w:rsid w:val="00992C06"/>
    <w:rsid w:val="00A27284"/>
    <w:rsid w:val="00AD1482"/>
    <w:rsid w:val="00B1489F"/>
    <w:rsid w:val="00B72E87"/>
    <w:rsid w:val="00E637AA"/>
    <w:rsid w:val="00E81D32"/>
    <w:rsid w:val="00EF4AF4"/>
    <w:rsid w:val="00F70740"/>
    <w:rsid w:val="00F83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81D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1D32"/>
    <w:rPr>
      <w:sz w:val="20"/>
      <w:szCs w:val="20"/>
    </w:rPr>
  </w:style>
  <w:style w:type="paragraph" w:styleId="Pieddepage">
    <w:name w:val="footer"/>
    <w:basedOn w:val="Normal"/>
    <w:link w:val="PieddepageCar"/>
    <w:uiPriority w:val="99"/>
    <w:semiHidden/>
    <w:unhideWhenUsed/>
    <w:rsid w:val="00E81D3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81D32"/>
  </w:style>
  <w:style w:type="character" w:styleId="Appelnotedebasdep">
    <w:name w:val="footnote reference"/>
    <w:semiHidden/>
    <w:rsid w:val="00E81D32"/>
    <w:rPr>
      <w:vertAlign w:val="superscript"/>
    </w:rPr>
  </w:style>
  <w:style w:type="character" w:styleId="Numrodepage">
    <w:name w:val="page number"/>
    <w:basedOn w:val="Policepardfaut"/>
    <w:rsid w:val="00E81D32"/>
  </w:style>
  <w:style w:type="paragraph" w:styleId="Paragraphedeliste">
    <w:name w:val="List Paragraph"/>
    <w:basedOn w:val="Normal"/>
    <w:uiPriority w:val="34"/>
    <w:qFormat/>
    <w:rsid w:val="00E81D32"/>
    <w:pPr>
      <w:ind w:left="720"/>
      <w:contextualSpacing/>
    </w:pPr>
  </w:style>
  <w:style w:type="paragraph" w:styleId="En-tte">
    <w:name w:val="header"/>
    <w:basedOn w:val="Normal"/>
    <w:link w:val="En-tteCar"/>
    <w:uiPriority w:val="99"/>
    <w:semiHidden/>
    <w:unhideWhenUsed/>
    <w:rsid w:val="000F61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6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81D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1D32"/>
    <w:rPr>
      <w:sz w:val="20"/>
      <w:szCs w:val="20"/>
    </w:rPr>
  </w:style>
  <w:style w:type="paragraph" w:styleId="Pieddepage">
    <w:name w:val="footer"/>
    <w:basedOn w:val="Normal"/>
    <w:link w:val="PieddepageCar"/>
    <w:uiPriority w:val="99"/>
    <w:semiHidden/>
    <w:unhideWhenUsed/>
    <w:rsid w:val="00E81D3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81D32"/>
  </w:style>
  <w:style w:type="character" w:styleId="Appelnotedebasdep">
    <w:name w:val="footnote reference"/>
    <w:semiHidden/>
    <w:rsid w:val="00E81D32"/>
    <w:rPr>
      <w:vertAlign w:val="superscript"/>
    </w:rPr>
  </w:style>
  <w:style w:type="character" w:styleId="Numrodepage">
    <w:name w:val="page number"/>
    <w:basedOn w:val="Policepardfaut"/>
    <w:rsid w:val="00E81D32"/>
  </w:style>
  <w:style w:type="paragraph" w:styleId="Paragraphedeliste">
    <w:name w:val="List Paragraph"/>
    <w:basedOn w:val="Normal"/>
    <w:uiPriority w:val="34"/>
    <w:qFormat/>
    <w:rsid w:val="00E81D32"/>
    <w:pPr>
      <w:ind w:left="720"/>
      <w:contextualSpacing/>
    </w:pPr>
  </w:style>
  <w:style w:type="paragraph" w:styleId="En-tte">
    <w:name w:val="header"/>
    <w:basedOn w:val="Normal"/>
    <w:link w:val="En-tteCar"/>
    <w:uiPriority w:val="99"/>
    <w:semiHidden/>
    <w:unhideWhenUsed/>
    <w:rsid w:val="000F61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1431</Words>
  <Characters>7875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EXPERTSE</dc:creator>
  <cp:lastModifiedBy>EXPERTSE</cp:lastModifiedBy>
  <cp:revision>3</cp:revision>
  <dcterms:created xsi:type="dcterms:W3CDTF">2012-08-07T14:36:00Z</dcterms:created>
  <dcterms:modified xsi:type="dcterms:W3CDTF">2012-08-15T09:37:00Z</dcterms:modified>
</cp:coreProperties>
</file>