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34" w:rsidRPr="00AC5B34" w:rsidRDefault="00AC5B34" w:rsidP="00AC5B3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rsidR="00AC5B34" w:rsidRPr="00AC5B34" w:rsidRDefault="00AC5B34" w:rsidP="00AC5B3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r w:rsidRPr="00AC5B34">
        <w:rPr>
          <w:rFonts w:ascii="Arial" w:eastAsia="Times New Roman" w:hAnsi="Arial" w:cs="Arial"/>
          <w:b/>
          <w:bCs/>
        </w:rPr>
        <w:t>FONDS DE CONSOLIDATION DE LA PAIX (FCP)</w:t>
      </w:r>
    </w:p>
    <w:p w:rsidR="00AC5B34" w:rsidRPr="00AC5B34" w:rsidRDefault="00AC5B34" w:rsidP="00AC5B3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 xml:space="preserve">Rapport de mise à jour semestriel </w:t>
      </w:r>
    </w:p>
    <w:p w:rsidR="00AC5B34" w:rsidRPr="00AC5B34" w:rsidRDefault="00AC5B34" w:rsidP="00AC5B3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(Janvier au juin 2012)</w:t>
      </w:r>
    </w:p>
    <w:p w:rsidR="00AC5B34" w:rsidRPr="00AC5B34" w:rsidRDefault="00AC5B34" w:rsidP="00AC5B34">
      <w:pPr>
        <w:spacing w:after="0" w:line="240" w:lineRule="auto"/>
        <w:rPr>
          <w:rFonts w:ascii="Arial" w:eastAsia="Times New Roman"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2"/>
        <w:gridCol w:w="2408"/>
        <w:gridCol w:w="2872"/>
        <w:gridCol w:w="48"/>
        <w:gridCol w:w="4860"/>
      </w:tblGrid>
      <w:tr w:rsidR="00AC5B34" w:rsidRPr="00AC5B34" w:rsidTr="0041697B">
        <w:trPr>
          <w:trHeight w:val="345"/>
        </w:trPr>
        <w:tc>
          <w:tcPr>
            <w:tcW w:w="3228" w:type="dxa"/>
            <w:shd w:val="clear" w:color="auto" w:fill="E6E6E6"/>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Numéro et titre du projet</w:t>
            </w:r>
          </w:p>
        </w:tc>
        <w:tc>
          <w:tcPr>
            <w:tcW w:w="10200" w:type="dxa"/>
            <w:gridSpan w:val="5"/>
            <w:shd w:val="clear" w:color="auto" w:fill="auto"/>
            <w:vAlign w:val="center"/>
          </w:tcPr>
          <w:p w:rsidR="00AC5B34" w:rsidRPr="00AC5B34" w:rsidRDefault="00AC5B34" w:rsidP="00AC5B34">
            <w:pPr>
              <w:spacing w:after="0" w:line="240" w:lineRule="auto"/>
              <w:rPr>
                <w:rFonts w:ascii="Arial" w:eastAsia="Times New Roman" w:hAnsi="Arial" w:cs="Arial"/>
                <w:sz w:val="18"/>
                <w:szCs w:val="18"/>
              </w:rPr>
            </w:pPr>
            <w:r w:rsidRPr="00C73F56">
              <w:rPr>
                <w:rFonts w:ascii="Times New Roman" w:eastAsia="Times New Roman" w:hAnsi="Times New Roman" w:cs="Times New Roman"/>
                <w:b/>
                <w:sz w:val="18"/>
                <w:szCs w:val="18"/>
              </w:rPr>
              <w:t>PBF/CAF/  A-1</w:t>
            </w:r>
            <w:r w:rsidRPr="00AC5B34">
              <w:rPr>
                <w:rFonts w:ascii="Times New Roman" w:eastAsia="Times New Roman" w:hAnsi="Times New Roman" w:cs="Times New Roman"/>
                <w:sz w:val="18"/>
                <w:szCs w:val="18"/>
              </w:rPr>
              <w:t> : Autonomisation des femmes affectés par les conflits pour la reconstruction communautaire et la consolidation de la paix</w:t>
            </w:r>
            <w:r w:rsidR="00C73F56">
              <w:rPr>
                <w:rFonts w:ascii="Times New Roman" w:eastAsia="Times New Roman" w:hAnsi="Times New Roman" w:cs="Times New Roman"/>
                <w:sz w:val="18"/>
                <w:szCs w:val="18"/>
              </w:rPr>
              <w:t>.</w:t>
            </w:r>
          </w:p>
        </w:tc>
      </w:tr>
      <w:tr w:rsidR="00AC5B34" w:rsidRPr="00AC5B34" w:rsidTr="0041697B">
        <w:trPr>
          <w:trHeight w:val="345"/>
        </w:trPr>
        <w:tc>
          <w:tcPr>
            <w:tcW w:w="3228" w:type="dxa"/>
            <w:shd w:val="clear" w:color="auto" w:fill="E6E6E6"/>
          </w:tcPr>
          <w:p w:rsidR="00AC5B34" w:rsidRPr="00AC5B34" w:rsidRDefault="00AC5B34" w:rsidP="00AC5B34">
            <w:pPr>
              <w:spacing w:after="0" w:line="240" w:lineRule="auto"/>
              <w:rPr>
                <w:rFonts w:ascii="Arial" w:eastAsia="Times New Roman" w:hAnsi="Arial" w:cs="Arial"/>
                <w:sz w:val="18"/>
                <w:szCs w:val="18"/>
              </w:rPr>
            </w:pPr>
            <w:r w:rsidRPr="00AC5B34">
              <w:rPr>
                <w:rFonts w:ascii="Arial" w:eastAsia="Times New Roman" w:hAnsi="Arial" w:cs="Arial"/>
                <w:b/>
                <w:sz w:val="18"/>
                <w:szCs w:val="18"/>
              </w:rPr>
              <w:t xml:space="preserve">Agence bénéficière  </w:t>
            </w:r>
          </w:p>
        </w:tc>
        <w:tc>
          <w:tcPr>
            <w:tcW w:w="10200" w:type="dxa"/>
            <w:gridSpan w:val="5"/>
            <w:shd w:val="clear" w:color="auto" w:fill="auto"/>
            <w:vAlign w:val="center"/>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UNFPA</w:t>
            </w:r>
          </w:p>
          <w:p w:rsidR="00AC5B34" w:rsidRPr="00AC5B34" w:rsidRDefault="00AC5B34" w:rsidP="00AC5B34">
            <w:pPr>
              <w:spacing w:after="0" w:line="240" w:lineRule="auto"/>
              <w:rPr>
                <w:rFonts w:ascii="Arial" w:eastAsia="Times New Roman" w:hAnsi="Arial" w:cs="Arial"/>
                <w:sz w:val="18"/>
                <w:szCs w:val="18"/>
              </w:rPr>
            </w:pPr>
          </w:p>
        </w:tc>
      </w:tr>
      <w:tr w:rsidR="00AC5B34" w:rsidRPr="00AC5B34" w:rsidTr="0041697B">
        <w:trPr>
          <w:trHeight w:val="436"/>
        </w:trPr>
        <w:tc>
          <w:tcPr>
            <w:tcW w:w="3228" w:type="dxa"/>
            <w:tcBorders>
              <w:bottom w:val="single" w:sz="4" w:space="0" w:color="auto"/>
            </w:tcBorders>
            <w:shd w:val="clear" w:color="auto" w:fill="E6E6E6"/>
          </w:tcPr>
          <w:p w:rsidR="00AC5B34" w:rsidRPr="00AC5B34" w:rsidRDefault="00AC5B34" w:rsidP="00AC5B34">
            <w:pPr>
              <w:spacing w:after="0" w:line="240" w:lineRule="auto"/>
              <w:rPr>
                <w:rFonts w:ascii="Arial" w:eastAsia="Times New Roman" w:hAnsi="Arial" w:cs="Arial"/>
                <w:sz w:val="18"/>
                <w:szCs w:val="18"/>
              </w:rPr>
            </w:pPr>
            <w:r w:rsidRPr="00AC5B34">
              <w:rPr>
                <w:rFonts w:ascii="Arial" w:eastAsia="Times New Roman" w:hAnsi="Arial" w:cs="Arial"/>
                <w:b/>
                <w:sz w:val="18"/>
                <w:szCs w:val="18"/>
              </w:rPr>
              <w:t>Partenaires d’exécution (Agence Gouvernementale, Agences ONU, Organisations de la Société Civile)</w:t>
            </w:r>
          </w:p>
        </w:tc>
        <w:tc>
          <w:tcPr>
            <w:tcW w:w="10200" w:type="dxa"/>
            <w:gridSpan w:val="5"/>
            <w:vAlign w:val="center"/>
          </w:tcPr>
          <w:p w:rsidR="00AC5B34" w:rsidRPr="00AC5B34" w:rsidRDefault="00C73F56" w:rsidP="00AC5B34">
            <w:pPr>
              <w:spacing w:after="0" w:line="240" w:lineRule="auto"/>
              <w:rPr>
                <w:rFonts w:ascii="Arial" w:eastAsia="Times New Roman" w:hAnsi="Arial" w:cs="Arial"/>
                <w:sz w:val="18"/>
                <w:szCs w:val="18"/>
              </w:rPr>
            </w:pPr>
            <w:r>
              <w:rPr>
                <w:rFonts w:ascii="Arial" w:eastAsia="Times New Roman" w:hAnsi="Arial" w:cs="Arial"/>
                <w:sz w:val="18"/>
                <w:szCs w:val="18"/>
              </w:rPr>
              <w:t>Comité International des Femmes Africaines pour le Développement (</w:t>
            </w:r>
            <w:r w:rsidR="00AC5B34">
              <w:rPr>
                <w:rFonts w:ascii="Arial" w:eastAsia="Times New Roman" w:hAnsi="Arial" w:cs="Arial"/>
                <w:sz w:val="18"/>
                <w:szCs w:val="18"/>
              </w:rPr>
              <w:t>CIFAD</w:t>
            </w:r>
            <w:r>
              <w:rPr>
                <w:rFonts w:ascii="Arial" w:eastAsia="Times New Roman" w:hAnsi="Arial" w:cs="Arial"/>
                <w:sz w:val="18"/>
                <w:szCs w:val="18"/>
              </w:rPr>
              <w:t>)</w:t>
            </w:r>
          </w:p>
        </w:tc>
      </w:tr>
      <w:tr w:rsidR="00AC5B34" w:rsidRPr="00AC5B34" w:rsidTr="0041697B">
        <w:trPr>
          <w:trHeight w:val="345"/>
        </w:trPr>
        <w:tc>
          <w:tcPr>
            <w:tcW w:w="3228" w:type="dxa"/>
            <w:shd w:val="clear" w:color="auto" w:fill="E6E6E6"/>
          </w:tcPr>
          <w:p w:rsidR="00AC5B34" w:rsidRPr="00AC5B34" w:rsidRDefault="00AC5B34" w:rsidP="00AC5B34">
            <w:pPr>
              <w:spacing w:after="0" w:line="240" w:lineRule="auto"/>
              <w:rPr>
                <w:rFonts w:ascii="Arial" w:eastAsia="Times New Roman" w:hAnsi="Arial" w:cs="Arial"/>
                <w:bCs/>
                <w:sz w:val="18"/>
                <w:szCs w:val="18"/>
              </w:rPr>
            </w:pPr>
            <w:r w:rsidRPr="00AC5B34">
              <w:rPr>
                <w:rFonts w:ascii="Arial" w:eastAsia="Times New Roman" w:hAnsi="Arial" w:cs="Arial"/>
                <w:b/>
                <w:bCs/>
                <w:sz w:val="18"/>
                <w:szCs w:val="18"/>
              </w:rPr>
              <w:t>Lieu</w:t>
            </w:r>
            <w:r w:rsidRPr="00AC5B34">
              <w:rPr>
                <w:rFonts w:ascii="Arial" w:eastAsia="Times New Roman" w:hAnsi="Arial" w:cs="Arial"/>
                <w:bCs/>
                <w:sz w:val="18"/>
                <w:szCs w:val="18"/>
              </w:rPr>
              <w:t>:</w:t>
            </w:r>
          </w:p>
        </w:tc>
        <w:tc>
          <w:tcPr>
            <w:tcW w:w="10200" w:type="dxa"/>
            <w:gridSpan w:val="5"/>
          </w:tcPr>
          <w:p w:rsidR="00AC5B34" w:rsidRPr="00C73F56" w:rsidRDefault="00AC5B34" w:rsidP="00AC5B34">
            <w:pPr>
              <w:spacing w:after="0" w:line="240" w:lineRule="auto"/>
              <w:rPr>
                <w:rFonts w:ascii="Arial" w:eastAsia="Times New Roman" w:hAnsi="Arial" w:cs="Arial"/>
                <w:sz w:val="18"/>
                <w:szCs w:val="18"/>
              </w:rPr>
            </w:pPr>
            <w:r w:rsidRPr="00AC5B34">
              <w:rPr>
                <w:rFonts w:ascii="Arial" w:eastAsia="Times New Roman" w:hAnsi="Arial" w:cs="Arial"/>
                <w:sz w:val="18"/>
                <w:szCs w:val="18"/>
              </w:rPr>
              <w:t xml:space="preserve"> </w:t>
            </w:r>
            <w:r w:rsidR="000C2418" w:rsidRPr="00C73F56">
              <w:rPr>
                <w:rFonts w:ascii="Arial" w:eastAsia="Times New Roman" w:hAnsi="Arial" w:cs="Arial"/>
                <w:sz w:val="18"/>
                <w:szCs w:val="18"/>
              </w:rPr>
              <w:t xml:space="preserve">Préfectures de </w:t>
            </w:r>
            <w:r w:rsidR="00C73F56" w:rsidRPr="00C73F56">
              <w:rPr>
                <w:rFonts w:ascii="Arial" w:eastAsia="Times New Roman" w:hAnsi="Arial" w:cs="Arial"/>
                <w:sz w:val="18"/>
                <w:szCs w:val="18"/>
              </w:rPr>
              <w:t xml:space="preserve">la </w:t>
            </w:r>
            <w:r w:rsidR="000C2418" w:rsidRPr="00C73F56">
              <w:rPr>
                <w:rFonts w:ascii="Arial" w:eastAsia="Times New Roman" w:hAnsi="Arial" w:cs="Arial"/>
                <w:sz w:val="18"/>
                <w:szCs w:val="18"/>
              </w:rPr>
              <w:t xml:space="preserve">NANA-GRIBIZI et  </w:t>
            </w:r>
            <w:r w:rsidR="00C73F56" w:rsidRPr="00C73F56">
              <w:rPr>
                <w:rFonts w:ascii="Arial" w:eastAsia="Times New Roman" w:hAnsi="Arial" w:cs="Arial"/>
                <w:sz w:val="18"/>
                <w:szCs w:val="18"/>
              </w:rPr>
              <w:t xml:space="preserve">de la </w:t>
            </w:r>
            <w:r w:rsidR="000C2418" w:rsidRPr="00C73F56">
              <w:rPr>
                <w:rFonts w:ascii="Arial" w:eastAsia="Times New Roman" w:hAnsi="Arial" w:cs="Arial"/>
                <w:sz w:val="18"/>
                <w:szCs w:val="18"/>
              </w:rPr>
              <w:t xml:space="preserve">HAUTE KOTTO  </w:t>
            </w:r>
          </w:p>
          <w:p w:rsidR="00AC5B34" w:rsidRPr="00C73F56" w:rsidRDefault="00AC5B34" w:rsidP="00AC5B34">
            <w:pPr>
              <w:spacing w:after="0" w:line="240" w:lineRule="auto"/>
              <w:ind w:left="720"/>
              <w:rPr>
                <w:rFonts w:ascii="Arial" w:eastAsia="Times New Roman" w:hAnsi="Arial" w:cs="Arial"/>
                <w:sz w:val="18"/>
                <w:szCs w:val="18"/>
              </w:rPr>
            </w:pPr>
          </w:p>
        </w:tc>
      </w:tr>
      <w:tr w:rsidR="00AC5B34" w:rsidRPr="00AC5B34" w:rsidTr="0041697B">
        <w:trPr>
          <w:trHeight w:val="345"/>
        </w:trPr>
        <w:tc>
          <w:tcPr>
            <w:tcW w:w="3228" w:type="dxa"/>
            <w:shd w:val="clear" w:color="auto" w:fill="E6E6E6"/>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Objectifs du projet</w:t>
            </w:r>
          </w:p>
        </w:tc>
        <w:tc>
          <w:tcPr>
            <w:tcW w:w="10200" w:type="dxa"/>
            <w:gridSpan w:val="5"/>
            <w:vAlign w:val="center"/>
          </w:tcPr>
          <w:p w:rsidR="00AC5B34" w:rsidRPr="00AC5B34" w:rsidRDefault="000C2418" w:rsidP="00AC5B34">
            <w:pPr>
              <w:spacing w:after="0" w:line="240" w:lineRule="auto"/>
              <w:rPr>
                <w:rFonts w:ascii="Arial" w:eastAsia="Times New Roman" w:hAnsi="Arial" w:cs="Arial"/>
                <w:sz w:val="18"/>
                <w:szCs w:val="18"/>
              </w:rPr>
            </w:pPr>
            <w:r w:rsidRPr="00C73F56">
              <w:rPr>
                <w:rFonts w:ascii="Arial" w:eastAsia="Times New Roman" w:hAnsi="Arial" w:cs="Arial"/>
                <w:sz w:val="18"/>
                <w:szCs w:val="18"/>
              </w:rPr>
              <w:t>Contribuer à l’amélioration des conditions de vie des femmes affectées par les conflits pour la consolidation de la paix</w:t>
            </w:r>
          </w:p>
        </w:tc>
      </w:tr>
      <w:tr w:rsidR="00AC5B34" w:rsidRPr="00AC5B34" w:rsidTr="0041697B">
        <w:trPr>
          <w:trHeight w:val="345"/>
        </w:trPr>
        <w:tc>
          <w:tcPr>
            <w:tcW w:w="3228" w:type="dxa"/>
            <w:shd w:val="clear" w:color="auto" w:fill="E6E6E6"/>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Effets escomptés</w:t>
            </w:r>
          </w:p>
        </w:tc>
        <w:tc>
          <w:tcPr>
            <w:tcW w:w="10200" w:type="dxa"/>
            <w:gridSpan w:val="5"/>
            <w:vAlign w:val="center"/>
          </w:tcPr>
          <w:p w:rsidR="000C2418" w:rsidRPr="00C73F56" w:rsidRDefault="000C2418" w:rsidP="000C2418">
            <w:pPr>
              <w:pStyle w:val="En-tte"/>
              <w:numPr>
                <w:ilvl w:val="0"/>
                <w:numId w:val="4"/>
              </w:numPr>
              <w:rPr>
                <w:rFonts w:ascii="Arial" w:eastAsia="Times New Roman" w:hAnsi="Arial" w:cs="Arial"/>
                <w:sz w:val="18"/>
                <w:szCs w:val="18"/>
              </w:rPr>
            </w:pPr>
            <w:r w:rsidRPr="00C73F56">
              <w:rPr>
                <w:rFonts w:ascii="Arial" w:eastAsia="Times New Roman" w:hAnsi="Arial" w:cs="Arial"/>
                <w:sz w:val="18"/>
                <w:szCs w:val="18"/>
              </w:rPr>
              <w:t xml:space="preserve">50 groupements de  femmes dirigent des unités de production opérationnelles ; </w:t>
            </w:r>
          </w:p>
          <w:p w:rsidR="000C2418" w:rsidRPr="00C73F56" w:rsidRDefault="000C2418" w:rsidP="000C2418">
            <w:pPr>
              <w:pStyle w:val="Paragraphedeliste"/>
              <w:numPr>
                <w:ilvl w:val="0"/>
                <w:numId w:val="4"/>
              </w:numPr>
              <w:spacing w:after="0" w:line="240" w:lineRule="auto"/>
              <w:rPr>
                <w:rFonts w:ascii="Arial" w:eastAsia="Times New Roman" w:hAnsi="Arial" w:cs="Arial"/>
                <w:sz w:val="18"/>
                <w:szCs w:val="18"/>
              </w:rPr>
            </w:pPr>
            <w:r w:rsidRPr="00C73F56">
              <w:rPr>
                <w:rFonts w:ascii="Arial" w:eastAsia="Times New Roman" w:hAnsi="Arial" w:cs="Arial"/>
                <w:sz w:val="18"/>
                <w:szCs w:val="18"/>
              </w:rPr>
              <w:t>Au moins 95 % des membres des associations/groupements bénéficiaires utilisent les services des formations sanitaires et sont sensibilisés sur le VIH &amp; SIDA et les Violences Basées sur le Genre (VBG) ;</w:t>
            </w:r>
          </w:p>
          <w:p w:rsidR="000C2418" w:rsidRPr="00C73F56" w:rsidRDefault="000C2418" w:rsidP="000C2418">
            <w:pPr>
              <w:pStyle w:val="Paragraphedeliste"/>
              <w:widowControl w:val="0"/>
              <w:numPr>
                <w:ilvl w:val="0"/>
                <w:numId w:val="4"/>
              </w:numPr>
              <w:spacing w:after="0" w:line="240" w:lineRule="auto"/>
              <w:rPr>
                <w:rFonts w:ascii="Arial" w:eastAsia="Times New Roman" w:hAnsi="Arial" w:cs="Arial"/>
                <w:sz w:val="18"/>
                <w:szCs w:val="18"/>
              </w:rPr>
            </w:pPr>
            <w:r w:rsidRPr="00C73F56">
              <w:rPr>
                <w:rFonts w:ascii="Arial" w:eastAsia="Times New Roman" w:hAnsi="Arial" w:cs="Arial"/>
                <w:sz w:val="18"/>
                <w:szCs w:val="18"/>
              </w:rPr>
              <w:t>Au moins 95 % des femmes membres des associations/groupements participent aux activités de consolidation de la paix ;</w:t>
            </w:r>
          </w:p>
          <w:p w:rsidR="00AC5B34" w:rsidRPr="00AC5B34" w:rsidRDefault="00AC5B34" w:rsidP="00AC5B34">
            <w:pPr>
              <w:spacing w:after="0" w:line="240" w:lineRule="auto"/>
              <w:rPr>
                <w:rFonts w:ascii="Arial" w:eastAsia="Times New Roman" w:hAnsi="Arial" w:cs="Arial"/>
                <w:sz w:val="18"/>
                <w:szCs w:val="18"/>
              </w:rPr>
            </w:pPr>
            <w:r w:rsidRPr="00AC5B34">
              <w:rPr>
                <w:rFonts w:ascii="Arial" w:eastAsia="Times New Roman" w:hAnsi="Arial" w:cs="Arial"/>
                <w:sz w:val="18"/>
                <w:szCs w:val="18"/>
              </w:rPr>
              <w:t xml:space="preserve">                                    </w:t>
            </w:r>
          </w:p>
        </w:tc>
      </w:tr>
      <w:tr w:rsidR="00AC5B34" w:rsidRPr="00AC5B34" w:rsidTr="0041697B">
        <w:trPr>
          <w:trHeight w:val="345"/>
        </w:trPr>
        <w:tc>
          <w:tcPr>
            <w:tcW w:w="3228" w:type="dxa"/>
            <w:shd w:val="clear" w:color="auto" w:fill="E6E6E6"/>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engagés du budget total alloué</w:t>
            </w:r>
            <w:r w:rsidRPr="00AC5B34">
              <w:rPr>
                <w:rFonts w:ascii="Arial" w:eastAsia="Times New Roman" w:hAnsi="Arial" w:cs="Arial"/>
                <w:b/>
                <w:sz w:val="18"/>
                <w:szCs w:val="18"/>
                <w:vertAlign w:val="superscript"/>
              </w:rPr>
              <w:footnoteReference w:id="1"/>
            </w:r>
            <w:r w:rsidRPr="00AC5B34">
              <w:rPr>
                <w:rFonts w:ascii="Arial" w:eastAsia="Times New Roman" w:hAnsi="Arial" w:cs="Arial"/>
                <w:b/>
                <w:sz w:val="18"/>
                <w:szCs w:val="18"/>
              </w:rPr>
              <w:t xml:space="preserve"> </w:t>
            </w:r>
          </w:p>
        </w:tc>
        <w:tc>
          <w:tcPr>
            <w:tcW w:w="2420" w:type="dxa"/>
            <w:gridSpan w:val="2"/>
            <w:vAlign w:val="center"/>
          </w:tcPr>
          <w:p w:rsidR="00AC5B34" w:rsidRPr="00AC5B34" w:rsidRDefault="00AC5B34" w:rsidP="00AC5B3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US$ 506,367</w:t>
            </w:r>
          </w:p>
        </w:tc>
        <w:tc>
          <w:tcPr>
            <w:tcW w:w="2872" w:type="dxa"/>
            <w:shd w:val="clear" w:color="auto" w:fill="E6E6E6"/>
            <w:vAlign w:val="center"/>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de fonds engagés / budget total alloué:</w:t>
            </w:r>
          </w:p>
        </w:tc>
        <w:tc>
          <w:tcPr>
            <w:tcW w:w="4908" w:type="dxa"/>
            <w:gridSpan w:val="2"/>
            <w:vAlign w:val="center"/>
          </w:tcPr>
          <w:p w:rsidR="00AC5B34" w:rsidRPr="00AC5B34" w:rsidRDefault="00AC5B34" w:rsidP="00AC5B34">
            <w:pPr>
              <w:spacing w:after="0" w:line="240" w:lineRule="auto"/>
              <w:rPr>
                <w:rFonts w:ascii="Arial" w:eastAsia="Times New Roman" w:hAnsi="Arial" w:cs="Arial"/>
                <w:sz w:val="18"/>
                <w:szCs w:val="18"/>
              </w:rPr>
            </w:pPr>
            <w:r>
              <w:rPr>
                <w:rFonts w:ascii="Arial" w:eastAsia="Times New Roman" w:hAnsi="Arial" w:cs="Arial"/>
                <w:sz w:val="18"/>
                <w:szCs w:val="18"/>
              </w:rPr>
              <w:t>100,00%</w:t>
            </w:r>
          </w:p>
        </w:tc>
      </w:tr>
      <w:tr w:rsidR="00AC5B34" w:rsidRPr="00AC5B34" w:rsidTr="0041697B">
        <w:trPr>
          <w:trHeight w:val="345"/>
        </w:trPr>
        <w:tc>
          <w:tcPr>
            <w:tcW w:w="3228" w:type="dxa"/>
            <w:shd w:val="clear" w:color="auto" w:fill="E6E6E6"/>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dépensés</w:t>
            </w:r>
            <w:r w:rsidRPr="00AC5B34">
              <w:rPr>
                <w:rFonts w:ascii="Arial" w:eastAsia="Times New Roman" w:hAnsi="Arial" w:cs="Arial"/>
                <w:b/>
                <w:sz w:val="18"/>
                <w:szCs w:val="18"/>
                <w:vertAlign w:val="superscript"/>
              </w:rPr>
              <w:footnoteReference w:id="2"/>
            </w:r>
            <w:r w:rsidRPr="00AC5B34">
              <w:rPr>
                <w:rFonts w:ascii="Arial" w:eastAsia="Times New Roman" w:hAnsi="Arial" w:cs="Arial"/>
                <w:b/>
                <w:sz w:val="18"/>
                <w:szCs w:val="18"/>
              </w:rPr>
              <w:t xml:space="preserve"> du budget total alloué:</w:t>
            </w:r>
          </w:p>
        </w:tc>
        <w:tc>
          <w:tcPr>
            <w:tcW w:w="2420" w:type="dxa"/>
            <w:gridSpan w:val="2"/>
            <w:vAlign w:val="center"/>
          </w:tcPr>
          <w:p w:rsidR="00AC5B34" w:rsidRPr="00AC5B34" w:rsidRDefault="00AC5B34" w:rsidP="00AC5B3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US$ 506,367</w:t>
            </w:r>
          </w:p>
        </w:tc>
        <w:tc>
          <w:tcPr>
            <w:tcW w:w="2872" w:type="dxa"/>
            <w:shd w:val="clear" w:color="auto" w:fill="E6E6E6"/>
            <w:vAlign w:val="center"/>
          </w:tcPr>
          <w:p w:rsidR="00AC5B34" w:rsidRPr="00AC5B34" w:rsidRDefault="00AC5B34" w:rsidP="00AC5B34">
            <w:pPr>
              <w:spacing w:after="0" w:line="240" w:lineRule="auto"/>
              <w:rPr>
                <w:rFonts w:ascii="Arial" w:eastAsia="Times New Roman" w:hAnsi="Arial" w:cs="Arial"/>
                <w:sz w:val="18"/>
                <w:szCs w:val="18"/>
              </w:rPr>
            </w:pPr>
            <w:r w:rsidRPr="00AC5B34">
              <w:rPr>
                <w:rFonts w:ascii="Arial" w:eastAsia="Times New Roman" w:hAnsi="Arial" w:cs="Arial"/>
                <w:b/>
                <w:sz w:val="18"/>
                <w:szCs w:val="18"/>
              </w:rPr>
              <w:t>% de fonds dépensés / budget total alloué:</w:t>
            </w:r>
          </w:p>
        </w:tc>
        <w:tc>
          <w:tcPr>
            <w:tcW w:w="4908" w:type="dxa"/>
            <w:gridSpan w:val="2"/>
            <w:vAlign w:val="center"/>
          </w:tcPr>
          <w:p w:rsidR="00AC5B34" w:rsidRPr="00AC5B34" w:rsidRDefault="00AC5B34" w:rsidP="00AC5B34">
            <w:pPr>
              <w:spacing w:after="0" w:line="240" w:lineRule="auto"/>
              <w:rPr>
                <w:rFonts w:ascii="Arial" w:eastAsia="Times New Roman" w:hAnsi="Arial" w:cs="Arial"/>
                <w:sz w:val="18"/>
                <w:szCs w:val="18"/>
              </w:rPr>
            </w:pPr>
            <w:r>
              <w:rPr>
                <w:rFonts w:ascii="Arial" w:eastAsia="Times New Roman" w:hAnsi="Arial" w:cs="Arial"/>
                <w:sz w:val="18"/>
                <w:szCs w:val="18"/>
              </w:rPr>
              <w:t>100,00%</w:t>
            </w:r>
          </w:p>
        </w:tc>
      </w:tr>
      <w:tr w:rsidR="00AC5B34" w:rsidRPr="00AC5B34" w:rsidTr="0041697B">
        <w:trPr>
          <w:trHeight w:val="345"/>
        </w:trPr>
        <w:tc>
          <w:tcPr>
            <w:tcW w:w="3228" w:type="dxa"/>
            <w:shd w:val="clear" w:color="auto" w:fill="E6E6E6"/>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Date d’approbation :</w:t>
            </w:r>
          </w:p>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démarrage : </w:t>
            </w:r>
          </w:p>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clôture prévue: </w:t>
            </w:r>
          </w:p>
        </w:tc>
        <w:tc>
          <w:tcPr>
            <w:tcW w:w="2420" w:type="dxa"/>
            <w:gridSpan w:val="2"/>
            <w:vAlign w:val="center"/>
          </w:tcPr>
          <w:p w:rsidR="00AC5B34" w:rsidRPr="00AC5B34" w:rsidRDefault="00AC5B34" w:rsidP="00AC5B3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US$ 428,733</w:t>
            </w:r>
          </w:p>
        </w:tc>
        <w:tc>
          <w:tcPr>
            <w:tcW w:w="2872" w:type="dxa"/>
            <w:shd w:val="clear" w:color="auto" w:fill="E6E6E6"/>
            <w:vAlign w:val="center"/>
          </w:tcPr>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sz w:val="18"/>
                <w:szCs w:val="18"/>
              </w:rPr>
              <w:t>Retard éventuel (mois):</w:t>
            </w:r>
          </w:p>
        </w:tc>
        <w:tc>
          <w:tcPr>
            <w:tcW w:w="4908" w:type="dxa"/>
            <w:gridSpan w:val="2"/>
            <w:vAlign w:val="center"/>
          </w:tcPr>
          <w:p w:rsidR="00AC5B34" w:rsidRPr="00AC5B34" w:rsidRDefault="00AC5B34" w:rsidP="00AC5B34">
            <w:pPr>
              <w:spacing w:after="0" w:line="240" w:lineRule="auto"/>
              <w:rPr>
                <w:rFonts w:ascii="Arial" w:eastAsia="Times New Roman" w:hAnsi="Arial" w:cs="Arial"/>
                <w:sz w:val="18"/>
                <w:szCs w:val="18"/>
              </w:rPr>
            </w:pPr>
            <w:r>
              <w:rPr>
                <w:rFonts w:ascii="Arial" w:eastAsia="Times New Roman" w:hAnsi="Arial" w:cs="Arial"/>
                <w:sz w:val="18"/>
                <w:szCs w:val="18"/>
              </w:rPr>
              <w:t>94,54%</w:t>
            </w:r>
          </w:p>
        </w:tc>
      </w:tr>
      <w:tr w:rsidR="00AC5B34" w:rsidRPr="00AC5B34" w:rsidTr="0041697B">
        <w:trPr>
          <w:trHeight w:val="418"/>
        </w:trPr>
        <w:tc>
          <w:tcPr>
            <w:tcW w:w="3240" w:type="dxa"/>
            <w:gridSpan w:val="2"/>
            <w:shd w:val="clear" w:color="auto" w:fill="E6E6E6"/>
          </w:tcPr>
          <w:p w:rsidR="00AC5B34" w:rsidRPr="00AC5B34" w:rsidRDefault="00AC5B34" w:rsidP="00AC5B34">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u w:val="single"/>
              </w:rPr>
              <w:lastRenderedPageBreak/>
              <w:t>R</w:t>
            </w:r>
            <w:r w:rsidRPr="00AC5B34">
              <w:rPr>
                <w:rFonts w:ascii="Arial" w:eastAsia="Times New Roman" w:hAnsi="Arial" w:cs="Arial"/>
                <w:b/>
                <w:sz w:val="18"/>
                <w:szCs w:val="18"/>
                <w:u w:val="single"/>
              </w:rPr>
              <w:t>ésultats atteints (30 juin 2012)</w:t>
            </w:r>
            <w:r w:rsidRPr="00AC5B34">
              <w:rPr>
                <w:rFonts w:ascii="Arial" w:eastAsia="Times New Roman" w:hAnsi="Arial" w:cs="Arial"/>
                <w:b/>
                <w:color w:val="000000"/>
                <w:sz w:val="18"/>
                <w:szCs w:val="18"/>
              </w:rPr>
              <w:t>:</w:t>
            </w:r>
          </w:p>
          <w:p w:rsidR="00AC5B34" w:rsidRPr="00AC5B34" w:rsidRDefault="00AC5B34" w:rsidP="00AC5B34">
            <w:pPr>
              <w:spacing w:after="0" w:line="240" w:lineRule="auto"/>
              <w:ind w:left="360"/>
              <w:rPr>
                <w:rFonts w:ascii="Arial" w:eastAsia="Times New Roman" w:hAnsi="Arial" w:cs="Arial"/>
                <w:b/>
                <w:color w:val="000000"/>
                <w:sz w:val="18"/>
                <w:szCs w:val="18"/>
              </w:rPr>
            </w:pPr>
          </w:p>
          <w:p w:rsidR="00AC5B34" w:rsidRPr="00AC5B34" w:rsidRDefault="00AC5B34" w:rsidP="00AC5B34">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Effets escompt</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s du Plan Prioritaire</w:t>
            </w:r>
          </w:p>
          <w:p w:rsidR="00AC5B34" w:rsidRPr="00AC5B34" w:rsidRDefault="00AC5B34" w:rsidP="00AC5B34">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(avec r</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f</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 xml:space="preserve">rence au cadre des   </w:t>
            </w:r>
          </w:p>
          <w:p w:rsidR="00AC5B34" w:rsidRPr="00AC5B34" w:rsidRDefault="00AC5B34" w:rsidP="00AC5B34">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r</w:t>
            </w:r>
            <w:r w:rsidRPr="00AC5B34">
              <w:rPr>
                <w:rFonts w:ascii="Arial" w:eastAsia="Times New Roman" w:hAnsi="Arial" w:cs="Arial"/>
                <w:b/>
                <w:sz w:val="18"/>
                <w:szCs w:val="18"/>
              </w:rPr>
              <w:t>ésultat</w:t>
            </w:r>
            <w:r w:rsidRPr="00AC5B34">
              <w:rPr>
                <w:rFonts w:ascii="Arial" w:eastAsia="Times New Roman" w:hAnsi="Arial" w:cs="Arial"/>
                <w:b/>
                <w:color w:val="000000"/>
                <w:sz w:val="18"/>
                <w:szCs w:val="18"/>
              </w:rPr>
              <w:t xml:space="preserve"> strat</w:t>
            </w:r>
            <w:r w:rsidRPr="00AC5B34">
              <w:rPr>
                <w:rFonts w:ascii="Arial" w:eastAsia="Times New Roman" w:hAnsi="Arial" w:cs="Arial"/>
                <w:b/>
                <w:sz w:val="18"/>
                <w:szCs w:val="18"/>
              </w:rPr>
              <w:t>égique du FCP)</w:t>
            </w:r>
          </w:p>
          <w:p w:rsidR="00AC5B34" w:rsidRPr="00AC5B34" w:rsidRDefault="00AC5B34" w:rsidP="00AC5B34">
            <w:pPr>
              <w:spacing w:after="0" w:line="240" w:lineRule="auto"/>
              <w:rPr>
                <w:rFonts w:ascii="Arial" w:eastAsia="Times New Roman" w:hAnsi="Arial" w:cs="Arial"/>
                <w:b/>
                <w:color w:val="000000"/>
                <w:sz w:val="18"/>
                <w:szCs w:val="18"/>
              </w:rPr>
            </w:pPr>
          </w:p>
          <w:p w:rsidR="00AC5B34" w:rsidRPr="00AC5B34" w:rsidRDefault="00AC5B34" w:rsidP="00AC5B34">
            <w:pPr>
              <w:spacing w:after="0" w:line="240" w:lineRule="auto"/>
              <w:rPr>
                <w:rFonts w:ascii="Arial" w:eastAsia="Times New Roman" w:hAnsi="Arial" w:cs="Arial"/>
                <w:b/>
                <w:sz w:val="18"/>
                <w:szCs w:val="18"/>
              </w:rPr>
            </w:pPr>
            <w:r w:rsidRPr="00AC5B34">
              <w:rPr>
                <w:rFonts w:ascii="Arial" w:eastAsia="Times New Roman" w:hAnsi="Arial" w:cs="Arial"/>
                <w:b/>
                <w:color w:val="000000"/>
                <w:sz w:val="18"/>
                <w:szCs w:val="18"/>
              </w:rPr>
              <w:t>a) Indicateurs et cibles actuelles par rapport aux pr</w:t>
            </w:r>
            <w:r w:rsidRPr="00AC5B34">
              <w:rPr>
                <w:rFonts w:ascii="Arial" w:eastAsia="Times New Roman" w:hAnsi="Arial" w:cs="Arial"/>
                <w:b/>
                <w:sz w:val="18"/>
                <w:szCs w:val="18"/>
              </w:rPr>
              <w:t>évisions annuelles</w:t>
            </w:r>
          </w:p>
          <w:p w:rsidR="00AC5B34" w:rsidRPr="00AC5B34" w:rsidRDefault="00AC5B34" w:rsidP="00AC5B34">
            <w:pPr>
              <w:spacing w:after="0" w:line="240" w:lineRule="auto"/>
              <w:rPr>
                <w:rFonts w:ascii="Arial" w:eastAsia="Times New Roman" w:hAnsi="Arial" w:cs="Arial"/>
                <w:b/>
                <w:color w:val="000000"/>
                <w:sz w:val="18"/>
                <w:szCs w:val="18"/>
              </w:rPr>
            </w:pPr>
          </w:p>
        </w:tc>
        <w:tc>
          <w:tcPr>
            <w:tcW w:w="5328" w:type="dxa"/>
            <w:gridSpan w:val="3"/>
            <w:shd w:val="clear" w:color="auto" w:fill="E6E6E6"/>
          </w:tcPr>
          <w:p w:rsidR="00AC5B34" w:rsidRDefault="00AC5B34" w:rsidP="00AC5B3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8E6833" w:rsidRDefault="008E6833" w:rsidP="00AC5B34">
            <w:pPr>
              <w:autoSpaceDE w:val="0"/>
              <w:autoSpaceDN w:val="0"/>
              <w:adjustRightInd w:val="0"/>
              <w:spacing w:after="0" w:line="240" w:lineRule="auto"/>
              <w:rPr>
                <w:rFonts w:ascii="Helv" w:eastAsia="Times New Roman" w:hAnsi="Helv" w:cs="Helv"/>
                <w:color w:val="000000"/>
                <w:sz w:val="18"/>
                <w:szCs w:val="18"/>
              </w:rPr>
            </w:pPr>
          </w:p>
          <w:p w:rsidR="008E6833" w:rsidRDefault="008E6833" w:rsidP="00AC5B34">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Résultat du Plan Prioritaire Révisé</w:t>
            </w:r>
          </w:p>
          <w:p w:rsidR="008E6833" w:rsidRDefault="008E6833" w:rsidP="00AC5B34">
            <w:pPr>
              <w:autoSpaceDE w:val="0"/>
              <w:autoSpaceDN w:val="0"/>
              <w:adjustRightInd w:val="0"/>
              <w:spacing w:after="0" w:line="240" w:lineRule="auto"/>
              <w:rPr>
                <w:rFonts w:ascii="Helv" w:eastAsia="Times New Roman" w:hAnsi="Helv" w:cs="Helv"/>
                <w:color w:val="000000"/>
                <w:sz w:val="18"/>
                <w:szCs w:val="18"/>
              </w:rPr>
            </w:pPr>
          </w:p>
          <w:p w:rsidR="008E6833" w:rsidRDefault="008E6833" w:rsidP="00AC5B34">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Un environnement favorable à la paix, à la démocratie, au respect des droits humains et à la réconciliation nationale créé.</w:t>
            </w:r>
          </w:p>
          <w:p w:rsidR="008E6833" w:rsidRDefault="008E6833" w:rsidP="00AC5B34">
            <w:pPr>
              <w:autoSpaceDE w:val="0"/>
              <w:autoSpaceDN w:val="0"/>
              <w:adjustRightInd w:val="0"/>
              <w:spacing w:after="0" w:line="240" w:lineRule="auto"/>
              <w:rPr>
                <w:rFonts w:ascii="Helv" w:eastAsia="Times New Roman" w:hAnsi="Helv" w:cs="Helv"/>
                <w:color w:val="000000"/>
                <w:sz w:val="18"/>
                <w:szCs w:val="18"/>
              </w:rPr>
            </w:pPr>
          </w:p>
          <w:p w:rsidR="00C73F56" w:rsidRPr="00C73F56" w:rsidRDefault="00C73F56" w:rsidP="00C73F56">
            <w:pPr>
              <w:autoSpaceDE w:val="0"/>
              <w:autoSpaceDN w:val="0"/>
              <w:adjustRightInd w:val="0"/>
              <w:spacing w:after="0" w:line="240" w:lineRule="auto"/>
              <w:jc w:val="both"/>
              <w:rPr>
                <w:rFonts w:ascii="Helv" w:eastAsia="Times New Roman" w:hAnsi="Helv" w:cs="Helv"/>
                <w:color w:val="000000"/>
                <w:sz w:val="18"/>
                <w:szCs w:val="18"/>
              </w:rPr>
            </w:pPr>
            <w:r w:rsidRPr="00C73F56">
              <w:rPr>
                <w:rFonts w:ascii="Helv" w:eastAsia="Times New Roman" w:hAnsi="Helv" w:cs="Helv"/>
                <w:color w:val="000000"/>
                <w:sz w:val="18"/>
                <w:szCs w:val="18"/>
                <w:u w:val="single"/>
              </w:rPr>
              <w:t>Réf. PMP : Indicateurs</w:t>
            </w:r>
            <w:r w:rsidRPr="00C73F56">
              <w:rPr>
                <w:rFonts w:ascii="Helv" w:eastAsia="Times New Roman" w:hAnsi="Helv" w:cs="Helv"/>
                <w:color w:val="000000"/>
                <w:sz w:val="18"/>
                <w:szCs w:val="18"/>
              </w:rPr>
              <w:t xml:space="preserve"> </w:t>
            </w:r>
          </w:p>
          <w:p w:rsidR="00C73F56" w:rsidRPr="00C73F56" w:rsidRDefault="00C73F56" w:rsidP="00C73F56">
            <w:pPr>
              <w:autoSpaceDE w:val="0"/>
              <w:autoSpaceDN w:val="0"/>
              <w:adjustRightInd w:val="0"/>
              <w:spacing w:after="0" w:line="240" w:lineRule="auto"/>
              <w:jc w:val="both"/>
              <w:rPr>
                <w:rFonts w:ascii="Helv" w:eastAsia="Times New Roman" w:hAnsi="Helv" w:cs="Helv"/>
                <w:color w:val="000000"/>
                <w:sz w:val="18"/>
                <w:szCs w:val="18"/>
              </w:rPr>
            </w:pPr>
          </w:p>
          <w:p w:rsidR="00C73F56" w:rsidRDefault="00C73F56" w:rsidP="00C73F56">
            <w:pPr>
              <w:autoSpaceDE w:val="0"/>
              <w:autoSpaceDN w:val="0"/>
              <w:adjustRightInd w:val="0"/>
              <w:spacing w:after="0" w:line="240" w:lineRule="auto"/>
              <w:jc w:val="both"/>
              <w:rPr>
                <w:rFonts w:ascii="Helv" w:eastAsia="Times New Roman" w:hAnsi="Helv" w:cs="Helv"/>
                <w:color w:val="000000"/>
                <w:sz w:val="18"/>
                <w:szCs w:val="18"/>
              </w:rPr>
            </w:pPr>
            <w:r>
              <w:rPr>
                <w:rFonts w:ascii="Helv" w:eastAsia="Times New Roman" w:hAnsi="Helv" w:cs="Helv"/>
                <w:color w:val="000000"/>
                <w:sz w:val="18"/>
                <w:szCs w:val="18"/>
              </w:rPr>
              <w:t>2.4</w:t>
            </w:r>
            <w:r w:rsidRPr="00C73F56">
              <w:rPr>
                <w:rFonts w:ascii="Helv" w:eastAsia="Times New Roman" w:hAnsi="Helv" w:cs="Helv"/>
                <w:color w:val="000000"/>
                <w:sz w:val="18"/>
                <w:szCs w:val="18"/>
              </w:rPr>
              <w:t>.</w:t>
            </w:r>
            <w:r>
              <w:rPr>
                <w:rFonts w:ascii="Helv" w:eastAsia="Times New Roman" w:hAnsi="Helv" w:cs="Helv"/>
                <w:color w:val="000000"/>
                <w:sz w:val="18"/>
                <w:szCs w:val="18"/>
              </w:rPr>
              <w:t xml:space="preserve"> Nombre de « programme-pays » appuyés par le PBF montrant que des femmes assument – de manière formelle – des fonctions de leadership et de responsabilités dans des domaines pertinents permettant l’établissement de la paix.</w:t>
            </w:r>
          </w:p>
          <w:p w:rsidR="00C73F56" w:rsidRDefault="00C73F56" w:rsidP="00C73F56">
            <w:pPr>
              <w:autoSpaceDE w:val="0"/>
              <w:autoSpaceDN w:val="0"/>
              <w:adjustRightInd w:val="0"/>
              <w:spacing w:after="0" w:line="240" w:lineRule="auto"/>
              <w:jc w:val="both"/>
              <w:rPr>
                <w:rFonts w:ascii="Helv" w:eastAsia="Times New Roman" w:hAnsi="Helv" w:cs="Helv"/>
                <w:color w:val="000000"/>
                <w:sz w:val="18"/>
                <w:szCs w:val="18"/>
              </w:rPr>
            </w:pPr>
          </w:p>
          <w:p w:rsidR="00C73F56" w:rsidRPr="00C73F56" w:rsidRDefault="00C73F56" w:rsidP="00C73F56">
            <w:pPr>
              <w:autoSpaceDE w:val="0"/>
              <w:autoSpaceDN w:val="0"/>
              <w:adjustRightInd w:val="0"/>
              <w:spacing w:after="0" w:line="240" w:lineRule="auto"/>
              <w:jc w:val="both"/>
              <w:rPr>
                <w:rFonts w:ascii="Helv" w:eastAsia="Times New Roman" w:hAnsi="Helv" w:cs="Helv"/>
                <w:color w:val="000000"/>
                <w:sz w:val="18"/>
                <w:szCs w:val="18"/>
              </w:rPr>
            </w:pPr>
            <w:r w:rsidRPr="00C73F56">
              <w:rPr>
                <w:rFonts w:ascii="Helv" w:eastAsia="Times New Roman" w:hAnsi="Helv" w:cs="Helv"/>
                <w:color w:val="000000"/>
                <w:sz w:val="18"/>
                <w:szCs w:val="18"/>
              </w:rPr>
              <w:t>3.2. Nombre de « programme-pays » appuyés par le PBF générant des moyens de subsistance durables réglant les fluctuations de l’offre et la demande du marché.</w:t>
            </w:r>
          </w:p>
          <w:p w:rsidR="00C73F56" w:rsidRPr="00C73F56" w:rsidRDefault="00C73F56" w:rsidP="00C73F56">
            <w:pPr>
              <w:autoSpaceDE w:val="0"/>
              <w:autoSpaceDN w:val="0"/>
              <w:adjustRightInd w:val="0"/>
              <w:spacing w:after="0" w:line="240" w:lineRule="auto"/>
              <w:jc w:val="both"/>
              <w:rPr>
                <w:rFonts w:ascii="Helv" w:eastAsia="Times New Roman" w:hAnsi="Helv" w:cs="Helv"/>
                <w:color w:val="000000"/>
                <w:sz w:val="18"/>
                <w:szCs w:val="18"/>
              </w:rPr>
            </w:pPr>
          </w:p>
          <w:p w:rsidR="008E6833" w:rsidRPr="008E6833" w:rsidRDefault="008E6833" w:rsidP="00AC5B34">
            <w:pPr>
              <w:autoSpaceDE w:val="0"/>
              <w:autoSpaceDN w:val="0"/>
              <w:adjustRightInd w:val="0"/>
              <w:spacing w:after="0" w:line="240" w:lineRule="auto"/>
              <w:rPr>
                <w:rFonts w:ascii="Helv" w:eastAsia="Times New Roman" w:hAnsi="Helv" w:cs="Helv"/>
                <w:color w:val="000000"/>
                <w:sz w:val="18"/>
                <w:szCs w:val="18"/>
                <w:u w:val="single"/>
              </w:rPr>
            </w:pPr>
            <w:bookmarkStart w:id="0" w:name="_GoBack"/>
            <w:bookmarkEnd w:id="0"/>
            <w:r w:rsidRPr="008E6833">
              <w:rPr>
                <w:rFonts w:ascii="Helv" w:eastAsia="Times New Roman" w:hAnsi="Helv" w:cs="Helv"/>
                <w:color w:val="000000"/>
                <w:sz w:val="18"/>
                <w:szCs w:val="18"/>
                <w:u w:val="single"/>
              </w:rPr>
              <w:t>Indicateurs du Plan Prioritaire</w:t>
            </w:r>
            <w:r>
              <w:rPr>
                <w:rFonts w:ascii="Helv" w:eastAsia="Times New Roman" w:hAnsi="Helv" w:cs="Helv"/>
                <w:color w:val="000000"/>
                <w:sz w:val="18"/>
                <w:szCs w:val="18"/>
                <w:u w:val="single"/>
              </w:rPr>
              <w:t xml:space="preserve"> Révisé</w:t>
            </w:r>
          </w:p>
          <w:p w:rsidR="008E6833" w:rsidRDefault="008E6833" w:rsidP="00AC5B34">
            <w:pPr>
              <w:autoSpaceDE w:val="0"/>
              <w:autoSpaceDN w:val="0"/>
              <w:adjustRightInd w:val="0"/>
              <w:spacing w:after="0" w:line="240" w:lineRule="auto"/>
              <w:rPr>
                <w:rFonts w:ascii="Helv" w:eastAsia="Times New Roman" w:hAnsi="Helv" w:cs="Helv"/>
                <w:color w:val="000000"/>
                <w:sz w:val="18"/>
                <w:szCs w:val="18"/>
              </w:rPr>
            </w:pPr>
          </w:p>
          <w:p w:rsidR="008E6833" w:rsidRPr="008E6833" w:rsidRDefault="008E6833" w:rsidP="008E6833">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sidRPr="008E6833">
              <w:rPr>
                <w:rFonts w:ascii="Helv" w:eastAsia="Times New Roman" w:hAnsi="Helv" w:cs="Helv"/>
                <w:color w:val="000000"/>
                <w:sz w:val="18"/>
                <w:szCs w:val="18"/>
              </w:rPr>
              <w:t>L’intensification des initiatives de collaboration et de consensus parmi les leaders</w:t>
            </w:r>
          </w:p>
          <w:p w:rsidR="008E6833" w:rsidRPr="008E6833" w:rsidRDefault="008E6833" w:rsidP="008E6833">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sidRPr="008E6833">
              <w:rPr>
                <w:rFonts w:ascii="Helv" w:eastAsia="Times New Roman" w:hAnsi="Helv" w:cs="Helv"/>
                <w:color w:val="000000"/>
                <w:sz w:val="18"/>
                <w:szCs w:val="18"/>
              </w:rPr>
              <w:t>Le programme de sensibilisation, d’éducation civique et de formation en entreprenariat.</w:t>
            </w:r>
          </w:p>
          <w:p w:rsidR="008E6833" w:rsidRPr="00AC5B34" w:rsidRDefault="008E6833" w:rsidP="00AC5B34">
            <w:pPr>
              <w:autoSpaceDE w:val="0"/>
              <w:autoSpaceDN w:val="0"/>
              <w:adjustRightInd w:val="0"/>
              <w:spacing w:after="0" w:line="240" w:lineRule="auto"/>
              <w:rPr>
                <w:rFonts w:ascii="Helv" w:eastAsia="Times New Roman" w:hAnsi="Helv" w:cs="Helv"/>
                <w:color w:val="000000"/>
                <w:sz w:val="18"/>
                <w:szCs w:val="18"/>
              </w:rPr>
            </w:pPr>
          </w:p>
          <w:p w:rsidR="00AC5B34" w:rsidRPr="00F41C1A" w:rsidRDefault="00AC5B34" w:rsidP="00AC5B34">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i/>
                <w:color w:val="000000"/>
                <w:sz w:val="18"/>
                <w:szCs w:val="18"/>
              </w:rPr>
              <w:t>Expliquez brièvement pour chaque indicateur dans quelle mesure le projet contribue aux effets escomptés attendus du Plan Prioritaire? (si inexistant, faites référence au cadre des résultats stratégiques du FCP)</w:t>
            </w:r>
          </w:p>
          <w:p w:rsidR="00F41C1A" w:rsidRDefault="00F41C1A" w:rsidP="00AC5B34">
            <w:pPr>
              <w:autoSpaceDE w:val="0"/>
              <w:autoSpaceDN w:val="0"/>
              <w:adjustRightInd w:val="0"/>
              <w:spacing w:after="0" w:line="240" w:lineRule="auto"/>
              <w:rPr>
                <w:rFonts w:ascii="Helv" w:eastAsia="Times New Roman" w:hAnsi="Helv" w:cs="Helv"/>
                <w:color w:val="000000"/>
                <w:sz w:val="18"/>
                <w:szCs w:val="18"/>
              </w:rPr>
            </w:pPr>
          </w:p>
          <w:p w:rsidR="00D24646" w:rsidRPr="00D24646" w:rsidRDefault="000F7893" w:rsidP="00AC5B34">
            <w:pPr>
              <w:autoSpaceDE w:val="0"/>
              <w:autoSpaceDN w:val="0"/>
              <w:adjustRightInd w:val="0"/>
              <w:spacing w:after="0" w:line="240" w:lineRule="auto"/>
              <w:rPr>
                <w:rFonts w:ascii="Helv" w:eastAsia="Times New Roman" w:hAnsi="Helv" w:cs="Helv"/>
                <w:b/>
                <w:color w:val="000000"/>
                <w:sz w:val="18"/>
                <w:szCs w:val="18"/>
              </w:rPr>
            </w:pPr>
            <w:r>
              <w:rPr>
                <w:rFonts w:ascii="Helv" w:eastAsia="Times New Roman" w:hAnsi="Helv" w:cs="Helv"/>
                <w:color w:val="000000"/>
                <w:sz w:val="18"/>
                <w:szCs w:val="18"/>
              </w:rPr>
              <w:t>La dotation des groupements en kits de production et le renforcement des capacités des membres en gestion des associations et des AGR permette</w:t>
            </w:r>
            <w:r w:rsidR="001B1473">
              <w:rPr>
                <w:rFonts w:ascii="Helv" w:eastAsia="Times New Roman" w:hAnsi="Helv" w:cs="Helv"/>
                <w:color w:val="000000"/>
                <w:sz w:val="18"/>
                <w:szCs w:val="18"/>
              </w:rPr>
              <w:t>nt</w:t>
            </w:r>
            <w:r>
              <w:rPr>
                <w:rFonts w:ascii="Helv" w:eastAsia="Times New Roman" w:hAnsi="Helv" w:cs="Helv"/>
                <w:color w:val="000000"/>
                <w:sz w:val="18"/>
                <w:szCs w:val="18"/>
              </w:rPr>
              <w:t xml:space="preserve"> une amélioration de conditions de vie des femmes et l’autonomisation des femmes</w:t>
            </w:r>
            <w:r w:rsidR="001B1473">
              <w:rPr>
                <w:rFonts w:ascii="Helv" w:eastAsia="Times New Roman" w:hAnsi="Helv" w:cs="Helv"/>
                <w:color w:val="000000"/>
                <w:sz w:val="18"/>
                <w:szCs w:val="18"/>
              </w:rPr>
              <w:t>.</w:t>
            </w:r>
            <w:r>
              <w:rPr>
                <w:rFonts w:ascii="Helv" w:eastAsia="Times New Roman" w:hAnsi="Helv" w:cs="Helv"/>
                <w:color w:val="000000"/>
                <w:sz w:val="18"/>
                <w:szCs w:val="18"/>
              </w:rPr>
              <w:t xml:space="preserve"> Les sessions de plaidoyers organisées à l’adresses des autorités administratives et les lead</w:t>
            </w:r>
            <w:r w:rsidR="001B1473">
              <w:rPr>
                <w:rFonts w:ascii="Helv" w:eastAsia="Times New Roman" w:hAnsi="Helv" w:cs="Helv"/>
                <w:color w:val="000000"/>
                <w:sz w:val="18"/>
                <w:szCs w:val="18"/>
              </w:rPr>
              <w:t>ers communautaires ont facilité</w:t>
            </w:r>
            <w:r>
              <w:rPr>
                <w:rFonts w:ascii="Helv" w:eastAsia="Times New Roman" w:hAnsi="Helv" w:cs="Helv"/>
                <w:color w:val="000000"/>
                <w:sz w:val="18"/>
                <w:szCs w:val="18"/>
              </w:rPr>
              <w:t xml:space="preserve"> leur adhésion au projet</w:t>
            </w:r>
            <w:r w:rsidR="001B1473">
              <w:rPr>
                <w:rFonts w:ascii="Helv" w:eastAsia="Times New Roman" w:hAnsi="Helv" w:cs="Helv"/>
                <w:color w:val="000000"/>
                <w:sz w:val="18"/>
                <w:szCs w:val="18"/>
              </w:rPr>
              <w:t>,</w:t>
            </w:r>
            <w:r>
              <w:rPr>
                <w:rFonts w:ascii="Helv" w:eastAsia="Times New Roman" w:hAnsi="Helv" w:cs="Helv"/>
                <w:color w:val="000000"/>
                <w:sz w:val="18"/>
                <w:szCs w:val="18"/>
              </w:rPr>
              <w:t xml:space="preserve"> permettant ainsi une bonne participation de la communauté</w:t>
            </w:r>
            <w:r w:rsidR="001B1473">
              <w:rPr>
                <w:rFonts w:ascii="Helv" w:eastAsia="Times New Roman" w:hAnsi="Helv" w:cs="Helv"/>
                <w:color w:val="000000"/>
                <w:sz w:val="18"/>
                <w:szCs w:val="18"/>
              </w:rPr>
              <w:t xml:space="preserve"> </w:t>
            </w:r>
            <w:r>
              <w:rPr>
                <w:rFonts w:ascii="Helv" w:eastAsia="Times New Roman" w:hAnsi="Helv" w:cs="Helv"/>
                <w:color w:val="000000"/>
                <w:sz w:val="18"/>
                <w:szCs w:val="18"/>
              </w:rPr>
              <w:t>toute entière</w:t>
            </w:r>
            <w:r w:rsidR="001B1473">
              <w:rPr>
                <w:rFonts w:ascii="Helv" w:eastAsia="Times New Roman" w:hAnsi="Helv" w:cs="Helv"/>
                <w:color w:val="000000"/>
                <w:sz w:val="18"/>
                <w:szCs w:val="18"/>
              </w:rPr>
              <w:t>.</w:t>
            </w:r>
          </w:p>
          <w:p w:rsidR="00F41C1A" w:rsidRPr="00AC5B34" w:rsidRDefault="00F41C1A" w:rsidP="00AC5B34">
            <w:pPr>
              <w:autoSpaceDE w:val="0"/>
              <w:autoSpaceDN w:val="0"/>
              <w:adjustRightInd w:val="0"/>
              <w:spacing w:after="0" w:line="240" w:lineRule="auto"/>
              <w:rPr>
                <w:rFonts w:ascii="Helv" w:eastAsia="Times New Roman" w:hAnsi="Helv" w:cs="Helv"/>
                <w:color w:val="000000"/>
                <w:sz w:val="18"/>
                <w:szCs w:val="18"/>
              </w:rPr>
            </w:pPr>
          </w:p>
          <w:p w:rsidR="00AC5B34" w:rsidRDefault="00AC5B34" w:rsidP="00AC5B34">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Qu’est ce qui a été réalisé mi-parcours par rapport aux cibles initiales de l’année 2012?</w:t>
            </w:r>
          </w:p>
          <w:p w:rsidR="00023431" w:rsidRDefault="00023431" w:rsidP="00AC5B34">
            <w:pPr>
              <w:autoSpaceDE w:val="0"/>
              <w:autoSpaceDN w:val="0"/>
              <w:adjustRightInd w:val="0"/>
              <w:spacing w:after="0" w:line="240" w:lineRule="auto"/>
              <w:rPr>
                <w:rFonts w:ascii="Helv" w:eastAsia="Times New Roman" w:hAnsi="Helv" w:cs="Helv"/>
                <w:i/>
                <w:color w:val="000000"/>
                <w:sz w:val="18"/>
                <w:szCs w:val="18"/>
              </w:rPr>
            </w:pPr>
          </w:p>
          <w:p w:rsidR="00023431" w:rsidRPr="003E3B2F" w:rsidRDefault="00023431" w:rsidP="00023431">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Elaboration du rapport annuel ;</w:t>
            </w:r>
          </w:p>
          <w:p w:rsidR="00023431" w:rsidRPr="003E3B2F" w:rsidRDefault="00023431" w:rsidP="00023431">
            <w:pPr>
              <w:numPr>
                <w:ilvl w:val="0"/>
                <w:numId w:val="3"/>
              </w:numPr>
              <w:spacing w:after="0" w:line="240" w:lineRule="auto"/>
              <w:ind w:left="246" w:hanging="246"/>
              <w:contextualSpacing/>
              <w:rPr>
                <w:rFonts w:ascii="Arial" w:eastAsia="Times New Roman" w:hAnsi="Arial" w:cs="Arial"/>
                <w:color w:val="000000"/>
                <w:sz w:val="18"/>
                <w:szCs w:val="18"/>
              </w:rPr>
            </w:pPr>
            <w:r w:rsidRPr="0074039D">
              <w:rPr>
                <w:rFonts w:ascii="Arial" w:eastAsia="Times New Roman" w:hAnsi="Arial" w:cs="Arial"/>
                <w:color w:val="000000"/>
                <w:sz w:val="18"/>
                <w:szCs w:val="18"/>
              </w:rPr>
              <w:t>Elaboration du PTA 2012 ;</w:t>
            </w:r>
          </w:p>
          <w:p w:rsidR="00023431" w:rsidRPr="003E3B2F" w:rsidRDefault="00023431" w:rsidP="00023431">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Préparation de la mission de remise des crédits en espèces aux 50 groupements ;</w:t>
            </w:r>
          </w:p>
          <w:p w:rsidR="00023431" w:rsidRPr="003E3B2F" w:rsidRDefault="00023431" w:rsidP="00023431">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Prise en charge de l’</w:t>
            </w:r>
            <w:r w:rsidR="001B1473">
              <w:rPr>
                <w:rFonts w:ascii="Arial" w:eastAsia="Times New Roman" w:hAnsi="Arial" w:cs="Arial"/>
                <w:color w:val="000000"/>
                <w:sz w:val="18"/>
                <w:szCs w:val="18"/>
              </w:rPr>
              <w:t>Assistant Administratif et Financier (</w:t>
            </w:r>
            <w:r w:rsidRPr="003E3B2F">
              <w:rPr>
                <w:rFonts w:ascii="Arial" w:eastAsia="Times New Roman" w:hAnsi="Arial" w:cs="Arial"/>
                <w:color w:val="000000"/>
                <w:sz w:val="18"/>
                <w:szCs w:val="18"/>
              </w:rPr>
              <w:t>AAF</w:t>
            </w:r>
            <w:r w:rsidR="001B1473">
              <w:rPr>
                <w:rFonts w:ascii="Arial" w:eastAsia="Times New Roman" w:hAnsi="Arial" w:cs="Arial"/>
                <w:color w:val="000000"/>
                <w:sz w:val="18"/>
                <w:szCs w:val="18"/>
              </w:rPr>
              <w:t>)</w:t>
            </w:r>
            <w:r w:rsidRPr="0074039D">
              <w:rPr>
                <w:rFonts w:ascii="Arial" w:eastAsia="Times New Roman" w:hAnsi="Arial" w:cs="Arial"/>
                <w:color w:val="000000"/>
                <w:sz w:val="18"/>
                <w:szCs w:val="18"/>
              </w:rPr>
              <w:t> ;</w:t>
            </w:r>
          </w:p>
          <w:p w:rsidR="00023431" w:rsidRPr="003E3B2F" w:rsidRDefault="00023431" w:rsidP="00023431">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Organisation d’une mission de suivi  de l’utilisation des kits remis au mois de Décembre  2011 et de sensibilisation des groupements sur la gestion des microcrédits,</w:t>
            </w:r>
          </w:p>
          <w:p w:rsidR="00023431" w:rsidRPr="003E3B2F" w:rsidRDefault="00023431" w:rsidP="00023431">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Organisation d’un at</w:t>
            </w:r>
            <w:r w:rsidR="001B1473">
              <w:rPr>
                <w:rFonts w:ascii="Arial" w:eastAsia="Times New Roman" w:hAnsi="Arial" w:cs="Arial"/>
                <w:color w:val="000000"/>
                <w:sz w:val="18"/>
                <w:szCs w:val="18"/>
              </w:rPr>
              <w:t>elier de réflexion sur l’après-</w:t>
            </w:r>
            <w:r w:rsidRPr="003E3B2F">
              <w:rPr>
                <w:rFonts w:ascii="Arial" w:eastAsia="Times New Roman" w:hAnsi="Arial" w:cs="Arial"/>
                <w:color w:val="000000"/>
                <w:sz w:val="18"/>
                <w:szCs w:val="18"/>
              </w:rPr>
              <w:t xml:space="preserve">projet de la première allocation et de la mise en place des </w:t>
            </w:r>
            <w:r w:rsidRPr="0074039D">
              <w:rPr>
                <w:rFonts w:ascii="Arial" w:eastAsia="Times New Roman" w:hAnsi="Arial" w:cs="Arial"/>
                <w:color w:val="000000"/>
                <w:sz w:val="18"/>
                <w:szCs w:val="18"/>
              </w:rPr>
              <w:t>plates-formes</w:t>
            </w:r>
            <w:r w:rsidRPr="003E3B2F">
              <w:rPr>
                <w:rFonts w:ascii="Arial" w:eastAsia="Times New Roman" w:hAnsi="Arial" w:cs="Arial"/>
                <w:color w:val="000000"/>
                <w:sz w:val="18"/>
                <w:szCs w:val="18"/>
              </w:rPr>
              <w:t xml:space="preserve"> communautaires de ges</w:t>
            </w:r>
            <w:r w:rsidRPr="0074039D">
              <w:rPr>
                <w:rFonts w:ascii="Arial" w:eastAsia="Times New Roman" w:hAnsi="Arial" w:cs="Arial"/>
                <w:color w:val="000000"/>
                <w:sz w:val="18"/>
                <w:szCs w:val="18"/>
              </w:rPr>
              <w:t>t</w:t>
            </w:r>
            <w:r w:rsidR="001B1473">
              <w:rPr>
                <w:rFonts w:ascii="Arial" w:eastAsia="Times New Roman" w:hAnsi="Arial" w:cs="Arial"/>
                <w:color w:val="000000"/>
                <w:sz w:val="18"/>
                <w:szCs w:val="18"/>
              </w:rPr>
              <w:t>ion des caisses de solidarités.</w:t>
            </w:r>
          </w:p>
          <w:p w:rsidR="00023431" w:rsidRPr="00F41C1A" w:rsidRDefault="00023431" w:rsidP="00AC5B34">
            <w:pPr>
              <w:autoSpaceDE w:val="0"/>
              <w:autoSpaceDN w:val="0"/>
              <w:adjustRightInd w:val="0"/>
              <w:spacing w:after="0" w:line="240" w:lineRule="auto"/>
              <w:rPr>
                <w:rFonts w:ascii="Helv" w:eastAsia="Times New Roman" w:hAnsi="Helv" w:cs="Helv"/>
                <w:i/>
                <w:color w:val="000000"/>
                <w:sz w:val="18"/>
                <w:szCs w:val="18"/>
              </w:rPr>
            </w:pPr>
          </w:p>
          <w:p w:rsidR="00F41C1A" w:rsidRDefault="00F41C1A" w:rsidP="00AC5B34">
            <w:pPr>
              <w:autoSpaceDE w:val="0"/>
              <w:autoSpaceDN w:val="0"/>
              <w:adjustRightInd w:val="0"/>
              <w:spacing w:after="0" w:line="240" w:lineRule="auto"/>
              <w:rPr>
                <w:rFonts w:ascii="Helv" w:eastAsia="Times New Roman" w:hAnsi="Helv" w:cs="Helv"/>
                <w:color w:val="000000"/>
                <w:sz w:val="18"/>
                <w:szCs w:val="18"/>
              </w:rPr>
            </w:pPr>
          </w:p>
          <w:p w:rsidR="00F41C1A" w:rsidRDefault="00F41C1A" w:rsidP="00AC5B34">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Le Plan Prioritaire de la RCA ne comporte pas de cibles inclus dans son cadre de résultats.</w:t>
            </w:r>
          </w:p>
          <w:p w:rsidR="00F41C1A" w:rsidRPr="00AC5B34" w:rsidRDefault="00F41C1A" w:rsidP="00AC5B34">
            <w:pPr>
              <w:autoSpaceDE w:val="0"/>
              <w:autoSpaceDN w:val="0"/>
              <w:adjustRightInd w:val="0"/>
              <w:spacing w:after="0" w:line="240" w:lineRule="auto"/>
              <w:rPr>
                <w:rFonts w:ascii="Helv" w:eastAsia="Times New Roman" w:hAnsi="Helv" w:cs="Helv"/>
                <w:color w:val="000000"/>
                <w:sz w:val="18"/>
                <w:szCs w:val="18"/>
              </w:rPr>
            </w:pPr>
          </w:p>
          <w:p w:rsidR="00AC5B34" w:rsidRPr="00F41C1A" w:rsidRDefault="00AC5B34" w:rsidP="00AC5B34">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 xml:space="preserve">Est-ce que les résultats atteints changent les causes de conflits? </w:t>
            </w:r>
          </w:p>
          <w:p w:rsidR="00F41C1A" w:rsidRDefault="00F41C1A" w:rsidP="00AC5B34">
            <w:pPr>
              <w:autoSpaceDE w:val="0"/>
              <w:autoSpaceDN w:val="0"/>
              <w:adjustRightInd w:val="0"/>
              <w:spacing w:after="0" w:line="240" w:lineRule="auto"/>
              <w:rPr>
                <w:rFonts w:ascii="Helv" w:eastAsia="Times New Roman" w:hAnsi="Helv" w:cs="Helv"/>
                <w:color w:val="000000"/>
                <w:sz w:val="18"/>
                <w:szCs w:val="18"/>
              </w:rPr>
            </w:pPr>
          </w:p>
          <w:p w:rsidR="00F41C1A" w:rsidRPr="001B1473" w:rsidRDefault="000D1A6C" w:rsidP="00AC5B34">
            <w:pPr>
              <w:autoSpaceDE w:val="0"/>
              <w:autoSpaceDN w:val="0"/>
              <w:adjustRightInd w:val="0"/>
              <w:spacing w:after="0" w:line="240" w:lineRule="auto"/>
              <w:rPr>
                <w:rFonts w:ascii="Helv" w:eastAsia="Times New Roman" w:hAnsi="Helv" w:cs="Helv"/>
                <w:color w:val="000000"/>
                <w:sz w:val="18"/>
                <w:szCs w:val="18"/>
              </w:rPr>
            </w:pPr>
            <w:r w:rsidRPr="001B1473">
              <w:rPr>
                <w:rFonts w:ascii="Helv" w:eastAsia="Times New Roman" w:hAnsi="Helv" w:cs="Helv"/>
                <w:color w:val="000000"/>
                <w:sz w:val="18"/>
                <w:szCs w:val="18"/>
              </w:rPr>
              <w:t xml:space="preserve">La mise en eouvre du projet </w:t>
            </w:r>
            <w:r w:rsidR="001B1473">
              <w:rPr>
                <w:rFonts w:ascii="Helv" w:eastAsia="Times New Roman" w:hAnsi="Helv" w:cs="Helv"/>
                <w:color w:val="000000"/>
                <w:sz w:val="18"/>
                <w:szCs w:val="18"/>
              </w:rPr>
              <w:t>constit</w:t>
            </w:r>
            <w:r w:rsidRPr="001B1473">
              <w:rPr>
                <w:rFonts w:ascii="Helv" w:eastAsia="Times New Roman" w:hAnsi="Helv" w:cs="Helv"/>
                <w:color w:val="000000"/>
                <w:sz w:val="18"/>
                <w:szCs w:val="18"/>
              </w:rPr>
              <w:t>ue progressivement une solution aux problème</w:t>
            </w:r>
            <w:r w:rsidR="001B1473">
              <w:rPr>
                <w:rFonts w:ascii="Helv" w:eastAsia="Times New Roman" w:hAnsi="Helv" w:cs="Helv"/>
                <w:color w:val="000000"/>
                <w:sz w:val="18"/>
                <w:szCs w:val="18"/>
              </w:rPr>
              <w:t>s</w:t>
            </w:r>
            <w:r w:rsidRPr="001B1473">
              <w:rPr>
                <w:rFonts w:ascii="Helv" w:eastAsia="Times New Roman" w:hAnsi="Helv" w:cs="Helv"/>
                <w:color w:val="000000"/>
                <w:sz w:val="18"/>
                <w:szCs w:val="18"/>
              </w:rPr>
              <w:t xml:space="preserve"> des femmes membres des associations bénéficiaires qui dispose d’AGR leurs permettant de répondre aux besoins quotidiens de la famille</w:t>
            </w:r>
            <w:r w:rsidR="001B1473" w:rsidRPr="001B1473">
              <w:rPr>
                <w:rFonts w:ascii="Helv" w:eastAsia="Times New Roman" w:hAnsi="Helv" w:cs="Helv"/>
                <w:color w:val="000000"/>
                <w:sz w:val="18"/>
                <w:szCs w:val="18"/>
              </w:rPr>
              <w:t>.</w:t>
            </w:r>
          </w:p>
          <w:p w:rsidR="00F41C1A" w:rsidRPr="00AC5B34" w:rsidRDefault="00F41C1A" w:rsidP="00AC5B34">
            <w:pPr>
              <w:autoSpaceDE w:val="0"/>
              <w:autoSpaceDN w:val="0"/>
              <w:adjustRightInd w:val="0"/>
              <w:spacing w:after="0" w:line="240" w:lineRule="auto"/>
              <w:rPr>
                <w:rFonts w:ascii="Helv" w:eastAsia="Times New Roman" w:hAnsi="Helv" w:cs="Helv"/>
                <w:color w:val="000000"/>
                <w:sz w:val="18"/>
                <w:szCs w:val="18"/>
              </w:rPr>
            </w:pPr>
          </w:p>
          <w:p w:rsidR="00F41C1A" w:rsidRDefault="00AC5B34" w:rsidP="00AC5B34">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w:t>
            </w:r>
            <w:r w:rsidR="00F41C1A" w:rsidRPr="00F41C1A">
              <w:rPr>
                <w:rFonts w:ascii="Helv" w:eastAsia="Times New Roman" w:hAnsi="Helv" w:cs="Helv"/>
                <w:i/>
                <w:color w:val="000000"/>
                <w:sz w:val="18"/>
                <w:szCs w:val="18"/>
              </w:rPr>
              <w:t>est-ce</w:t>
            </w:r>
            <w:r w:rsidRPr="00AC5B34">
              <w:rPr>
                <w:rFonts w:ascii="Helv" w:eastAsia="Times New Roman" w:hAnsi="Helv" w:cs="Helv"/>
                <w:i/>
                <w:color w:val="000000"/>
                <w:sz w:val="18"/>
                <w:szCs w:val="18"/>
              </w:rPr>
              <w:t xml:space="preserve"> que sont les contraintes, ou des risques imprévus, qui nécessitent des actions immédiat</w:t>
            </w:r>
            <w:r w:rsidR="00F41C1A" w:rsidRPr="00F41C1A">
              <w:rPr>
                <w:rFonts w:ascii="Helv" w:eastAsia="Times New Roman" w:hAnsi="Helv" w:cs="Helv"/>
                <w:i/>
                <w:color w:val="000000"/>
                <w:sz w:val="18"/>
                <w:szCs w:val="18"/>
              </w:rPr>
              <w:t>es ?</w:t>
            </w:r>
          </w:p>
          <w:p w:rsidR="000D1A6C" w:rsidRPr="00F41C1A" w:rsidRDefault="000D1A6C" w:rsidP="00AC5B34">
            <w:pPr>
              <w:autoSpaceDE w:val="0"/>
              <w:autoSpaceDN w:val="0"/>
              <w:adjustRightInd w:val="0"/>
              <w:spacing w:after="0" w:line="240" w:lineRule="auto"/>
              <w:rPr>
                <w:rFonts w:ascii="Helv" w:eastAsia="Times New Roman" w:hAnsi="Helv" w:cs="Helv"/>
                <w:i/>
                <w:color w:val="000000"/>
                <w:sz w:val="18"/>
                <w:szCs w:val="18"/>
              </w:rPr>
            </w:pPr>
            <w:r>
              <w:rPr>
                <w:rFonts w:ascii="Helv" w:eastAsia="Times New Roman" w:hAnsi="Helv" w:cs="Helv"/>
                <w:i/>
                <w:color w:val="000000"/>
                <w:sz w:val="18"/>
                <w:szCs w:val="18"/>
              </w:rPr>
              <w:t>Persistance de l’insécurité dans la zone</w:t>
            </w:r>
          </w:p>
          <w:p w:rsidR="00F41C1A" w:rsidRDefault="00F41C1A" w:rsidP="00AC5B34">
            <w:pPr>
              <w:autoSpaceDE w:val="0"/>
              <w:autoSpaceDN w:val="0"/>
              <w:adjustRightInd w:val="0"/>
              <w:spacing w:after="0" w:line="240" w:lineRule="auto"/>
              <w:rPr>
                <w:rFonts w:ascii="Helv" w:eastAsia="Times New Roman" w:hAnsi="Helv" w:cs="Helv"/>
                <w:color w:val="000000"/>
                <w:sz w:val="18"/>
                <w:szCs w:val="18"/>
              </w:rPr>
            </w:pPr>
          </w:p>
          <w:p w:rsidR="00AC5B34" w:rsidRPr="00AC5B34" w:rsidRDefault="00AC5B34" w:rsidP="00AC5B3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w:t>
            </w:r>
          </w:p>
          <w:p w:rsidR="00AC5B34" w:rsidRPr="00AC5B34" w:rsidRDefault="00AC5B34" w:rsidP="00AC5B34">
            <w:pPr>
              <w:spacing w:after="0" w:line="240" w:lineRule="auto"/>
              <w:rPr>
                <w:rFonts w:ascii="Arial" w:eastAsia="Times New Roman" w:hAnsi="Arial" w:cs="Arial"/>
                <w:b/>
                <w:color w:val="000000"/>
                <w:sz w:val="18"/>
                <w:szCs w:val="18"/>
              </w:rPr>
            </w:pPr>
          </w:p>
        </w:tc>
        <w:tc>
          <w:tcPr>
            <w:tcW w:w="4860" w:type="dxa"/>
            <w:shd w:val="clear" w:color="auto" w:fill="E6E6E6"/>
          </w:tcPr>
          <w:p w:rsidR="00AC5B34" w:rsidRPr="00AC5B34" w:rsidRDefault="00AC5B34" w:rsidP="00AC5B34">
            <w:pPr>
              <w:spacing w:after="0" w:line="240" w:lineRule="auto"/>
              <w:rPr>
                <w:rFonts w:ascii="Arial" w:eastAsia="Times New Roman" w:hAnsi="Arial" w:cs="Arial"/>
                <w:b/>
                <w:sz w:val="18"/>
                <w:szCs w:val="18"/>
              </w:rPr>
            </w:pPr>
          </w:p>
          <w:p w:rsidR="00AC5B34" w:rsidRPr="00AC5B34" w:rsidRDefault="00AC5B34" w:rsidP="00AC5B34">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risques</w:t>
            </w:r>
          </w:p>
        </w:tc>
      </w:tr>
      <w:tr w:rsidR="00AC5B34" w:rsidRPr="00AC5B34" w:rsidTr="0041697B">
        <w:trPr>
          <w:trHeight w:val="1160"/>
        </w:trPr>
        <w:tc>
          <w:tcPr>
            <w:tcW w:w="3240" w:type="dxa"/>
            <w:gridSpan w:val="2"/>
          </w:tcPr>
          <w:p w:rsidR="00AC5B34" w:rsidRPr="00AC5B34" w:rsidRDefault="00AC5B34" w:rsidP="00AC5B34">
            <w:pPr>
              <w:spacing w:after="0" w:line="240" w:lineRule="auto"/>
              <w:rPr>
                <w:rFonts w:ascii="Arial" w:eastAsia="Times New Roman" w:hAnsi="Arial" w:cs="Arial"/>
                <w:b/>
                <w:sz w:val="20"/>
                <w:szCs w:val="20"/>
              </w:rPr>
            </w:pPr>
          </w:p>
          <w:p w:rsidR="00AC5B34" w:rsidRPr="00AC5B34" w:rsidRDefault="00AC5B34" w:rsidP="00AC5B34">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sz w:val="18"/>
                <w:szCs w:val="18"/>
              </w:rPr>
              <w:t>R</w:t>
            </w:r>
            <w:r w:rsidRPr="00AC5B34">
              <w:rPr>
                <w:rFonts w:ascii="Arial" w:eastAsia="Times New Roman" w:hAnsi="Arial" w:cs="Arial"/>
                <w:b/>
                <w:color w:val="000000"/>
                <w:sz w:val="18"/>
                <w:szCs w:val="18"/>
              </w:rPr>
              <w:t>ésultats immédiats</w:t>
            </w:r>
          </w:p>
          <w:p w:rsidR="00AC5B34" w:rsidRPr="00AC5B34" w:rsidRDefault="00AC5B34" w:rsidP="00AC5B34">
            <w:pPr>
              <w:spacing w:after="0" w:line="240" w:lineRule="auto"/>
              <w:ind w:left="360"/>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 = produits projet)</w:t>
            </w:r>
          </w:p>
          <w:p w:rsidR="00AC5B34" w:rsidRPr="00AC5B34" w:rsidRDefault="00AC5B34" w:rsidP="00AC5B34">
            <w:pPr>
              <w:spacing w:after="0" w:line="240" w:lineRule="auto"/>
              <w:rPr>
                <w:rFonts w:ascii="Arial" w:eastAsia="Times New Roman" w:hAnsi="Arial" w:cs="Arial"/>
                <w:b/>
                <w:color w:val="000000"/>
                <w:sz w:val="18"/>
                <w:szCs w:val="18"/>
              </w:rPr>
            </w:pPr>
          </w:p>
          <w:p w:rsidR="00AC5B34" w:rsidRPr="00AC5B34" w:rsidRDefault="00AC5B34" w:rsidP="00AC5B34">
            <w:pPr>
              <w:spacing w:after="0" w:line="240" w:lineRule="auto"/>
              <w:rPr>
                <w:rFonts w:ascii="Arial" w:eastAsia="Times New Roman" w:hAnsi="Arial" w:cs="Arial"/>
                <w:sz w:val="18"/>
                <w:szCs w:val="18"/>
              </w:rPr>
            </w:pPr>
            <w:r w:rsidRPr="00AC5B34">
              <w:rPr>
                <w:rFonts w:ascii="Arial" w:eastAsia="Times New Roman" w:hAnsi="Arial" w:cs="Arial"/>
                <w:b/>
                <w:color w:val="000000"/>
                <w:sz w:val="18"/>
                <w:szCs w:val="18"/>
              </w:rPr>
              <w:t>(avec référence aux indicateurs et cibles actuelles par rapport aux prévisions annuelles)</w:t>
            </w:r>
            <w:r w:rsidRPr="00AC5B34">
              <w:rPr>
                <w:rFonts w:ascii="Arial" w:eastAsia="Times New Roman" w:hAnsi="Arial" w:cs="Arial"/>
                <w:sz w:val="18"/>
                <w:szCs w:val="18"/>
              </w:rPr>
              <w:t xml:space="preserve"> </w:t>
            </w:r>
          </w:p>
          <w:p w:rsidR="00AC5B34" w:rsidRPr="00AC5B34" w:rsidRDefault="00AC5B34" w:rsidP="00AC5B34">
            <w:pPr>
              <w:spacing w:after="0" w:line="240" w:lineRule="auto"/>
              <w:rPr>
                <w:rFonts w:ascii="Arial" w:eastAsia="Times New Roman" w:hAnsi="Arial" w:cs="Arial"/>
              </w:rPr>
            </w:pPr>
          </w:p>
        </w:tc>
        <w:tc>
          <w:tcPr>
            <w:tcW w:w="5328" w:type="dxa"/>
            <w:gridSpan w:val="3"/>
          </w:tcPr>
          <w:p w:rsidR="00AC5B34" w:rsidRPr="00AC5B34" w:rsidRDefault="00AC5B34" w:rsidP="00AC5B34">
            <w:pPr>
              <w:spacing w:after="0" w:line="240" w:lineRule="auto"/>
              <w:rPr>
                <w:rFonts w:ascii="Arial" w:eastAsia="Times New Roman" w:hAnsi="Arial" w:cs="Arial"/>
                <w:b/>
                <w:color w:val="000000"/>
                <w:sz w:val="20"/>
                <w:szCs w:val="20"/>
                <w:u w:val="single"/>
              </w:rPr>
            </w:pPr>
          </w:p>
          <w:p w:rsidR="00AC5B34" w:rsidRPr="00AC5B34" w:rsidRDefault="00AC5B34" w:rsidP="00AC5B3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AC5B34" w:rsidRPr="00AC5B34" w:rsidRDefault="00AC5B34" w:rsidP="00AC5B34">
            <w:pPr>
              <w:autoSpaceDE w:val="0"/>
              <w:autoSpaceDN w:val="0"/>
              <w:adjustRightInd w:val="0"/>
              <w:spacing w:after="0" w:line="240" w:lineRule="auto"/>
              <w:rPr>
                <w:rFonts w:ascii="Helv" w:eastAsia="Times New Roman" w:hAnsi="Helv" w:cs="Helv"/>
                <w:color w:val="000000"/>
                <w:sz w:val="18"/>
                <w:szCs w:val="18"/>
              </w:rPr>
            </w:pPr>
          </w:p>
          <w:p w:rsidR="00AC5B34" w:rsidRPr="00AC5B34" w:rsidRDefault="00AC5B34" w:rsidP="00AC5B3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Expliquez brièvement pour chaque indicateur des différents résultats immédiats qu’est ce qui a été réalisé mi-parcours par rapport aux cibles initiales de l’année 2012?</w:t>
            </w:r>
          </w:p>
          <w:p w:rsidR="00AC5B34" w:rsidRPr="00AC5B34" w:rsidRDefault="00AC5B34" w:rsidP="00AC5B3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Est-ce que l’état d’avancement est satisfaisant pour atteindre les effets escomptes du Plan Prioritaire? </w:t>
            </w:r>
          </w:p>
          <w:p w:rsidR="00AC5B34" w:rsidRPr="00AC5B34" w:rsidRDefault="00AC5B34" w:rsidP="00AC5B34">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Qu’</w:t>
            </w:r>
            <w:r w:rsidR="00F41C1A" w:rsidRPr="00AC5B34">
              <w:rPr>
                <w:rFonts w:ascii="Helv" w:eastAsia="Times New Roman" w:hAnsi="Helv" w:cs="Helv"/>
                <w:color w:val="000000"/>
                <w:sz w:val="18"/>
                <w:szCs w:val="18"/>
              </w:rPr>
              <w:t>est-ce</w:t>
            </w:r>
            <w:r w:rsidRPr="00AC5B34">
              <w:rPr>
                <w:rFonts w:ascii="Helv" w:eastAsia="Times New Roman" w:hAnsi="Helv" w:cs="Helv"/>
                <w:color w:val="000000"/>
                <w:sz w:val="18"/>
                <w:szCs w:val="18"/>
              </w:rPr>
              <w:t xml:space="preserve"> que sont les contraintes actuelles qui nécessite des actions correctives pour améliorer la performance du projet?</w:t>
            </w:r>
          </w:p>
          <w:p w:rsidR="00AC5B34" w:rsidRPr="00AC5B34" w:rsidRDefault="00AC5B34" w:rsidP="00AC5B34">
            <w:pPr>
              <w:autoSpaceDE w:val="0"/>
              <w:autoSpaceDN w:val="0"/>
              <w:adjustRightInd w:val="0"/>
              <w:spacing w:after="0" w:line="240" w:lineRule="auto"/>
              <w:rPr>
                <w:rFonts w:ascii="Arial" w:eastAsia="Times New Roman" w:hAnsi="Arial" w:cs="Arial"/>
                <w:b/>
                <w:color w:val="000000"/>
                <w:sz w:val="20"/>
                <w:szCs w:val="20"/>
                <w:u w:val="single"/>
              </w:rPr>
            </w:pPr>
            <w:r w:rsidRPr="00AC5B34">
              <w:rPr>
                <w:rFonts w:ascii="Helv" w:eastAsia="Times New Roman" w:hAnsi="Helv" w:cs="Helv"/>
                <w:color w:val="000000"/>
                <w:sz w:val="18"/>
                <w:szCs w:val="18"/>
              </w:rPr>
              <w:t xml:space="preserve"> </w:t>
            </w:r>
          </w:p>
          <w:p w:rsidR="00AC5B34" w:rsidRPr="00AC5B34" w:rsidRDefault="00AC5B34" w:rsidP="00AC5B34">
            <w:pPr>
              <w:spacing w:after="0" w:line="240" w:lineRule="auto"/>
              <w:rPr>
                <w:rFonts w:ascii="Arial" w:eastAsia="Times New Roman" w:hAnsi="Arial" w:cs="Arial"/>
                <w:color w:val="000000"/>
                <w:sz w:val="18"/>
                <w:szCs w:val="18"/>
              </w:rPr>
            </w:pPr>
            <w:r w:rsidRPr="00AC5B34">
              <w:rPr>
                <w:rFonts w:ascii="Arial" w:eastAsia="Times New Roman" w:hAnsi="Arial" w:cs="Arial"/>
                <w:b/>
                <w:color w:val="000000"/>
                <w:sz w:val="16"/>
                <w:szCs w:val="16"/>
                <w:u w:val="single"/>
              </w:rPr>
              <w:t>Résultat 1</w:t>
            </w:r>
            <w:r w:rsidRPr="00AC5B34">
              <w:rPr>
                <w:rFonts w:ascii="Arial" w:eastAsia="Times New Roman" w:hAnsi="Arial" w:cs="Arial"/>
                <w:color w:val="000000"/>
                <w:sz w:val="20"/>
                <w:szCs w:val="20"/>
              </w:rPr>
              <w:t xml:space="preserve"> : </w:t>
            </w:r>
            <w:r w:rsidR="003E3B2F" w:rsidRPr="0074039D">
              <w:rPr>
                <w:rFonts w:ascii="Arial" w:eastAsia="Times New Roman" w:hAnsi="Arial" w:cs="Arial"/>
                <w:color w:val="000000"/>
                <w:sz w:val="18"/>
                <w:szCs w:val="18"/>
              </w:rPr>
              <w:t>La capacité technique de production des associations/groupements des femmes renforcée et l’autonomisation de la femme améliorée</w:t>
            </w:r>
          </w:p>
          <w:p w:rsidR="00AC5B34" w:rsidRPr="00AC5B34" w:rsidRDefault="00AC5B34" w:rsidP="00AC5B34">
            <w:pPr>
              <w:spacing w:after="0" w:line="240" w:lineRule="auto"/>
              <w:rPr>
                <w:rFonts w:ascii="Arial" w:eastAsia="Times New Roman" w:hAnsi="Arial" w:cs="Arial"/>
                <w:color w:val="000000"/>
              </w:rPr>
            </w:pPr>
          </w:p>
          <w:p w:rsidR="00AC5B34" w:rsidRPr="00AC5B34" w:rsidRDefault="00AC5B34" w:rsidP="00AC5B34">
            <w:pPr>
              <w:spacing w:after="0" w:line="240" w:lineRule="auto"/>
              <w:rPr>
                <w:rFonts w:ascii="Arial" w:eastAsia="Times New Roman" w:hAnsi="Arial" w:cs="Arial"/>
              </w:rPr>
            </w:pPr>
            <w:r w:rsidRPr="00AC5B34">
              <w:rPr>
                <w:rFonts w:ascii="Arial" w:eastAsia="Times New Roman" w:hAnsi="Arial" w:cs="Arial"/>
                <w:b/>
                <w:color w:val="000000"/>
                <w:sz w:val="16"/>
                <w:szCs w:val="16"/>
                <w:u w:val="single"/>
              </w:rPr>
              <w:t>Indicateur</w:t>
            </w:r>
            <w:r w:rsidRPr="00AC5B34">
              <w:rPr>
                <w:rFonts w:ascii="Arial" w:eastAsia="Times New Roman" w:hAnsi="Arial" w:cs="Arial"/>
              </w:rPr>
              <w:t> :</w:t>
            </w:r>
          </w:p>
          <w:p w:rsidR="00AC5B34" w:rsidRPr="0074039D" w:rsidRDefault="00AC5B34" w:rsidP="00AC5B34">
            <w:pPr>
              <w:spacing w:after="0" w:line="240" w:lineRule="auto"/>
              <w:rPr>
                <w:rFonts w:ascii="Arial" w:eastAsia="Times New Roman" w:hAnsi="Arial" w:cs="Arial"/>
                <w:color w:val="000000"/>
                <w:sz w:val="18"/>
                <w:szCs w:val="18"/>
              </w:rPr>
            </w:pPr>
            <w:r w:rsidRPr="00AC5B34">
              <w:rPr>
                <w:rFonts w:ascii="Arial" w:eastAsia="Times New Roman" w:hAnsi="Arial" w:cs="Arial"/>
                <w:color w:val="000000"/>
                <w:sz w:val="18"/>
                <w:szCs w:val="18"/>
              </w:rPr>
              <w:t>Cible actuelle par rapport aux prévisions</w:t>
            </w:r>
          </w:p>
          <w:p w:rsidR="003E3B2F" w:rsidRDefault="003E3B2F" w:rsidP="00AC5B34">
            <w:pPr>
              <w:spacing w:after="0" w:line="240" w:lineRule="auto"/>
              <w:rPr>
                <w:rFonts w:ascii="Arial" w:eastAsia="Times New Roman" w:hAnsi="Arial" w:cs="Arial"/>
                <w:spacing w:val="-2"/>
              </w:rPr>
            </w:pPr>
          </w:p>
          <w:p w:rsidR="003E3B2F" w:rsidRDefault="003E3B2F" w:rsidP="003E3B2F">
            <w:pPr>
              <w:spacing w:after="0" w:line="240" w:lineRule="auto"/>
              <w:rPr>
                <w:rFonts w:ascii="Arial" w:eastAsia="Times New Roman" w:hAnsi="Arial" w:cs="Arial"/>
                <w:b/>
                <w:color w:val="000000"/>
                <w:sz w:val="16"/>
                <w:szCs w:val="16"/>
              </w:rPr>
            </w:pPr>
            <w:r w:rsidRPr="003E3B2F">
              <w:rPr>
                <w:rFonts w:ascii="Arial" w:eastAsia="Times New Roman" w:hAnsi="Arial" w:cs="Arial"/>
                <w:b/>
                <w:color w:val="000000"/>
                <w:sz w:val="16"/>
                <w:szCs w:val="16"/>
                <w:u w:val="single"/>
              </w:rPr>
              <w:t>Réalisations accomplies</w:t>
            </w:r>
            <w:r w:rsidRPr="003E3B2F">
              <w:rPr>
                <w:rFonts w:ascii="Arial" w:eastAsia="Times New Roman" w:hAnsi="Arial" w:cs="Arial"/>
                <w:b/>
                <w:color w:val="000000"/>
                <w:sz w:val="16"/>
                <w:szCs w:val="16"/>
              </w:rPr>
              <w:t xml:space="preserve"> : </w:t>
            </w:r>
          </w:p>
          <w:p w:rsidR="003E3B2F" w:rsidRPr="003E3B2F" w:rsidRDefault="003E3B2F" w:rsidP="003E3B2F">
            <w:pPr>
              <w:spacing w:after="0" w:line="240" w:lineRule="auto"/>
              <w:rPr>
                <w:rFonts w:ascii="Arial" w:eastAsia="Times New Roman" w:hAnsi="Arial" w:cs="Arial"/>
                <w:b/>
                <w:color w:val="000000"/>
                <w:sz w:val="16"/>
                <w:szCs w:val="16"/>
              </w:rPr>
            </w:pPr>
          </w:p>
          <w:p w:rsidR="003E3B2F" w:rsidRPr="003E3B2F" w:rsidRDefault="003E3B2F" w:rsidP="003E3B2F">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Elaboration du rapport annuel ;</w:t>
            </w:r>
          </w:p>
          <w:p w:rsidR="003E3B2F" w:rsidRPr="003E3B2F" w:rsidRDefault="003E3B2F" w:rsidP="003E3B2F">
            <w:pPr>
              <w:numPr>
                <w:ilvl w:val="0"/>
                <w:numId w:val="3"/>
              </w:numPr>
              <w:spacing w:after="0" w:line="240" w:lineRule="auto"/>
              <w:ind w:left="246" w:hanging="246"/>
              <w:contextualSpacing/>
              <w:rPr>
                <w:rFonts w:ascii="Arial" w:eastAsia="Times New Roman" w:hAnsi="Arial" w:cs="Arial"/>
                <w:color w:val="000000"/>
                <w:sz w:val="18"/>
                <w:szCs w:val="18"/>
              </w:rPr>
            </w:pPr>
            <w:r w:rsidRPr="0074039D">
              <w:rPr>
                <w:rFonts w:ascii="Arial" w:eastAsia="Times New Roman" w:hAnsi="Arial" w:cs="Arial"/>
                <w:color w:val="000000"/>
                <w:sz w:val="18"/>
                <w:szCs w:val="18"/>
              </w:rPr>
              <w:t>Elaboration du PTA 2012 ;</w:t>
            </w:r>
          </w:p>
          <w:p w:rsidR="003E3B2F" w:rsidRPr="003E3B2F" w:rsidRDefault="003E3B2F" w:rsidP="003E3B2F">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Préparation de la mission de remise des crédits en espèces aux 50 groupements ;</w:t>
            </w:r>
          </w:p>
          <w:p w:rsidR="003E3B2F" w:rsidRPr="003E3B2F" w:rsidRDefault="003E3B2F" w:rsidP="003E3B2F">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Prise en charge de l’AAF</w:t>
            </w:r>
            <w:r w:rsidRPr="0074039D">
              <w:rPr>
                <w:rFonts w:ascii="Arial" w:eastAsia="Times New Roman" w:hAnsi="Arial" w:cs="Arial"/>
                <w:color w:val="000000"/>
                <w:sz w:val="18"/>
                <w:szCs w:val="18"/>
              </w:rPr>
              <w:t> ;</w:t>
            </w:r>
          </w:p>
          <w:p w:rsidR="003E3B2F" w:rsidRPr="003E3B2F" w:rsidRDefault="003E3B2F" w:rsidP="003E3B2F">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Organisation d’une mission de suivi  de l’utilisation des kits remis au mois de Décembre  2011 et de sensibilisation des groupements sur la gestion des microcrédits,</w:t>
            </w:r>
          </w:p>
          <w:p w:rsidR="003E3B2F" w:rsidRPr="003E3B2F" w:rsidRDefault="003E3B2F" w:rsidP="003E3B2F">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 xml:space="preserve">Organisation d’un atelier de réflexion sur l’après- projet de la première allocation et de la mise en place des </w:t>
            </w:r>
            <w:r w:rsidRPr="0074039D">
              <w:rPr>
                <w:rFonts w:ascii="Arial" w:eastAsia="Times New Roman" w:hAnsi="Arial" w:cs="Arial"/>
                <w:color w:val="000000"/>
                <w:sz w:val="18"/>
                <w:szCs w:val="18"/>
              </w:rPr>
              <w:t>plates-formes</w:t>
            </w:r>
            <w:r w:rsidRPr="003E3B2F">
              <w:rPr>
                <w:rFonts w:ascii="Arial" w:eastAsia="Times New Roman" w:hAnsi="Arial" w:cs="Arial"/>
                <w:color w:val="000000"/>
                <w:sz w:val="18"/>
                <w:szCs w:val="18"/>
              </w:rPr>
              <w:t xml:space="preserve"> communautaires de ges</w:t>
            </w:r>
            <w:r w:rsidRPr="0074039D">
              <w:rPr>
                <w:rFonts w:ascii="Arial" w:eastAsia="Times New Roman" w:hAnsi="Arial" w:cs="Arial"/>
                <w:color w:val="000000"/>
                <w:sz w:val="18"/>
                <w:szCs w:val="18"/>
              </w:rPr>
              <w:t>tion des caisses de solidarités ;</w:t>
            </w:r>
          </w:p>
          <w:p w:rsidR="003E3B2F" w:rsidRPr="003E3B2F" w:rsidRDefault="003E3B2F" w:rsidP="003E3B2F">
            <w:pPr>
              <w:numPr>
                <w:ilvl w:val="0"/>
                <w:numId w:val="3"/>
              </w:numPr>
              <w:spacing w:after="0" w:line="240" w:lineRule="auto"/>
              <w:ind w:left="246" w:hanging="246"/>
              <w:contextualSpacing/>
              <w:rPr>
                <w:rFonts w:ascii="Arial" w:eastAsia="Times New Roman" w:hAnsi="Arial" w:cs="Arial"/>
                <w:color w:val="000000"/>
                <w:sz w:val="18"/>
                <w:szCs w:val="18"/>
              </w:rPr>
            </w:pPr>
            <w:r w:rsidRPr="003E3B2F">
              <w:rPr>
                <w:rFonts w:ascii="Arial" w:eastAsia="Times New Roman" w:hAnsi="Arial" w:cs="Arial"/>
                <w:color w:val="000000"/>
                <w:sz w:val="18"/>
                <w:szCs w:val="18"/>
              </w:rPr>
              <w:t>Octroi de microcrédits a</w:t>
            </w:r>
            <w:r w:rsidRPr="0074039D">
              <w:rPr>
                <w:rFonts w:ascii="Arial" w:eastAsia="Times New Roman" w:hAnsi="Arial" w:cs="Arial"/>
                <w:color w:val="000000"/>
                <w:sz w:val="18"/>
                <w:szCs w:val="18"/>
              </w:rPr>
              <w:t>ux groupements ;</w:t>
            </w:r>
          </w:p>
          <w:p w:rsidR="003E3B2F" w:rsidRPr="00AC5B34" w:rsidRDefault="003E3B2F" w:rsidP="003E3B2F">
            <w:pPr>
              <w:numPr>
                <w:ilvl w:val="0"/>
                <w:numId w:val="3"/>
              </w:numPr>
              <w:spacing w:after="0" w:line="240" w:lineRule="auto"/>
              <w:ind w:left="246" w:hanging="246"/>
              <w:contextualSpacing/>
              <w:rPr>
                <w:rFonts w:ascii="Verdana" w:eastAsia="Times New Roman" w:hAnsi="Verdana" w:cs="Times New Roman"/>
                <w:sz w:val="16"/>
                <w:szCs w:val="16"/>
              </w:rPr>
            </w:pPr>
            <w:r w:rsidRPr="003E3B2F">
              <w:rPr>
                <w:rFonts w:ascii="Arial" w:eastAsia="Times New Roman" w:hAnsi="Arial" w:cs="Arial"/>
                <w:color w:val="000000"/>
                <w:sz w:val="18"/>
                <w:szCs w:val="18"/>
              </w:rPr>
              <w:t>Dotation des chefs secteurs sociaux  en fournitures de bureau e</w:t>
            </w:r>
            <w:r w:rsidRPr="0074039D">
              <w:rPr>
                <w:rFonts w:ascii="Arial" w:eastAsia="Times New Roman" w:hAnsi="Arial" w:cs="Arial"/>
                <w:color w:val="000000"/>
                <w:sz w:val="18"/>
                <w:szCs w:val="18"/>
              </w:rPr>
              <w:t xml:space="preserve">t </w:t>
            </w:r>
            <w:r w:rsidRPr="003E3B2F">
              <w:rPr>
                <w:rFonts w:ascii="Arial" w:eastAsia="Times New Roman" w:hAnsi="Arial" w:cs="Arial"/>
                <w:color w:val="000000"/>
                <w:sz w:val="18"/>
                <w:szCs w:val="18"/>
              </w:rPr>
              <w:t>maintenance des motos leur permettant d’organiser des missions de suivi et d’encadrement des groupements dans l’exercice des AGR</w:t>
            </w:r>
            <w:r w:rsidRPr="0074039D">
              <w:rPr>
                <w:rFonts w:ascii="Arial" w:eastAsia="Times New Roman" w:hAnsi="Arial" w:cs="Arial"/>
                <w:color w:val="000000"/>
                <w:sz w:val="18"/>
                <w:szCs w:val="18"/>
              </w:rPr>
              <w:t>.</w:t>
            </w:r>
          </w:p>
        </w:tc>
        <w:tc>
          <w:tcPr>
            <w:tcW w:w="4860" w:type="dxa"/>
          </w:tcPr>
          <w:p w:rsidR="00AC5B34" w:rsidRPr="00AC5B34" w:rsidRDefault="00AC5B34" w:rsidP="00AC5B34">
            <w:pPr>
              <w:spacing w:after="0" w:line="240" w:lineRule="auto"/>
              <w:rPr>
                <w:rFonts w:ascii="Arial" w:eastAsia="Times New Roman" w:hAnsi="Arial" w:cs="Arial"/>
                <w:sz w:val="20"/>
                <w:szCs w:val="20"/>
              </w:rPr>
            </w:pPr>
            <w:r w:rsidRPr="00AC5B34">
              <w:rPr>
                <w:rFonts w:ascii="Arial" w:eastAsia="Times New Roman" w:hAnsi="Arial" w:cs="Arial"/>
                <w:sz w:val="20"/>
                <w:szCs w:val="20"/>
              </w:rPr>
              <w:t> </w:t>
            </w:r>
          </w:p>
          <w:p w:rsidR="00AC5B34" w:rsidRPr="00AC5B34" w:rsidRDefault="00AC5B34" w:rsidP="00AC5B34">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br/>
            </w:r>
          </w:p>
          <w:p w:rsidR="00AC5B34" w:rsidRPr="00AC5B34" w:rsidRDefault="00AC5B34" w:rsidP="00AC5B34">
            <w:pPr>
              <w:spacing w:after="0" w:line="240" w:lineRule="auto"/>
              <w:rPr>
                <w:rFonts w:ascii="Arial" w:eastAsia="Times New Roman" w:hAnsi="Arial" w:cs="Arial"/>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risques rencontr</w:t>
            </w:r>
            <w:r w:rsidRPr="00AC5B34">
              <w:rPr>
                <w:rFonts w:ascii="Helv" w:eastAsia="Times New Roman" w:hAnsi="Helv" w:cs="Helv"/>
                <w:i/>
                <w:color w:val="000000"/>
                <w:sz w:val="18"/>
                <w:szCs w:val="18"/>
                <w:u w:val="single"/>
              </w:rPr>
              <w:t>é</w:t>
            </w:r>
            <w:r w:rsidRPr="00AC5B34">
              <w:rPr>
                <w:rFonts w:ascii="Arial" w:eastAsia="Times New Roman" w:hAnsi="Arial" w:cs="Arial"/>
                <w:i/>
                <w:sz w:val="18"/>
                <w:szCs w:val="18"/>
                <w:u w:val="single"/>
              </w:rPr>
              <w:t xml:space="preserve">s </w:t>
            </w:r>
          </w:p>
          <w:p w:rsidR="00AC5B34" w:rsidRDefault="00AC5B34" w:rsidP="00AC5B34">
            <w:pPr>
              <w:spacing w:after="0" w:line="240" w:lineRule="auto"/>
              <w:rPr>
                <w:rFonts w:ascii="Arial" w:eastAsia="Times New Roman" w:hAnsi="Arial" w:cs="Arial"/>
                <w:sz w:val="20"/>
                <w:szCs w:val="20"/>
              </w:rPr>
            </w:pPr>
          </w:p>
          <w:p w:rsidR="00550F2B" w:rsidRDefault="00550F2B" w:rsidP="00AC5B34">
            <w:pPr>
              <w:spacing w:after="0" w:line="240" w:lineRule="auto"/>
              <w:rPr>
                <w:rFonts w:ascii="Arial" w:eastAsia="Times New Roman" w:hAnsi="Arial" w:cs="Arial"/>
                <w:sz w:val="20"/>
                <w:szCs w:val="20"/>
              </w:rPr>
            </w:pPr>
          </w:p>
          <w:p w:rsidR="00550F2B" w:rsidRDefault="00550F2B" w:rsidP="00AC5B34">
            <w:pPr>
              <w:spacing w:after="0" w:line="240" w:lineRule="auto"/>
              <w:rPr>
                <w:rFonts w:ascii="Arial" w:eastAsia="Times New Roman" w:hAnsi="Arial" w:cs="Arial"/>
                <w:sz w:val="20"/>
                <w:szCs w:val="20"/>
              </w:rPr>
            </w:pPr>
          </w:p>
          <w:p w:rsidR="00550F2B" w:rsidRDefault="00550F2B" w:rsidP="00AC5B34">
            <w:pPr>
              <w:spacing w:after="0" w:line="240" w:lineRule="auto"/>
              <w:rPr>
                <w:rFonts w:ascii="Arial" w:eastAsia="Times New Roman" w:hAnsi="Arial" w:cs="Arial"/>
                <w:sz w:val="20"/>
                <w:szCs w:val="20"/>
              </w:rPr>
            </w:pPr>
          </w:p>
          <w:p w:rsidR="00550F2B" w:rsidRDefault="00550F2B" w:rsidP="00AC5B34">
            <w:pPr>
              <w:spacing w:after="0" w:line="240" w:lineRule="auto"/>
              <w:rPr>
                <w:rFonts w:ascii="Arial" w:eastAsia="Times New Roman" w:hAnsi="Arial" w:cs="Arial"/>
                <w:sz w:val="20"/>
                <w:szCs w:val="20"/>
              </w:rPr>
            </w:pPr>
          </w:p>
          <w:p w:rsidR="00550F2B" w:rsidRDefault="00550F2B" w:rsidP="00AC5B34">
            <w:pPr>
              <w:spacing w:after="0" w:line="240" w:lineRule="auto"/>
              <w:rPr>
                <w:rFonts w:ascii="Arial" w:eastAsia="Times New Roman" w:hAnsi="Arial" w:cs="Arial"/>
                <w:sz w:val="20"/>
                <w:szCs w:val="20"/>
              </w:rPr>
            </w:pPr>
          </w:p>
          <w:p w:rsidR="00550F2B" w:rsidRPr="00550F2B" w:rsidRDefault="00550F2B" w:rsidP="006C2B70">
            <w:pPr>
              <w:spacing w:after="0" w:line="240" w:lineRule="auto"/>
              <w:jc w:val="both"/>
              <w:rPr>
                <w:rFonts w:ascii="Arial" w:eastAsia="Times New Roman" w:hAnsi="Arial" w:cs="Arial"/>
                <w:color w:val="000000"/>
                <w:sz w:val="18"/>
                <w:szCs w:val="18"/>
              </w:rPr>
            </w:pPr>
            <w:r w:rsidRPr="00550F2B">
              <w:rPr>
                <w:rFonts w:ascii="Arial" w:eastAsia="Times New Roman" w:hAnsi="Arial" w:cs="Arial"/>
                <w:color w:val="000000"/>
                <w:sz w:val="18"/>
                <w:szCs w:val="18"/>
                <w:u w:val="single"/>
              </w:rPr>
              <w:t>Contraintes</w:t>
            </w:r>
            <w:r w:rsidRPr="00550F2B">
              <w:rPr>
                <w:rFonts w:ascii="Arial" w:eastAsia="Times New Roman" w:hAnsi="Arial" w:cs="Arial"/>
                <w:color w:val="000000"/>
                <w:sz w:val="18"/>
                <w:szCs w:val="18"/>
              </w:rPr>
              <w:t xml:space="preserve"> : la mauvaise qualité des demandes de  décaissement des fonds pat le CIFAD emmène souvent au renvoie du document pour complément d’informations. cela cause des retards dans les procédures de décaissement et la mise en œuvre dans le délai du plan de travail trimestriel. </w:t>
            </w:r>
          </w:p>
          <w:p w:rsidR="00550F2B" w:rsidRPr="00550F2B" w:rsidRDefault="00550F2B" w:rsidP="006C2B70">
            <w:pPr>
              <w:spacing w:after="0" w:line="240" w:lineRule="auto"/>
              <w:jc w:val="both"/>
              <w:rPr>
                <w:rFonts w:ascii="Arial" w:eastAsia="Times New Roman" w:hAnsi="Arial" w:cs="Arial"/>
                <w:color w:val="000000"/>
                <w:sz w:val="18"/>
                <w:szCs w:val="18"/>
              </w:rPr>
            </w:pPr>
          </w:p>
          <w:p w:rsidR="00550F2B" w:rsidRPr="00550F2B" w:rsidRDefault="00550F2B" w:rsidP="006C2B70">
            <w:pPr>
              <w:spacing w:after="0" w:line="240" w:lineRule="auto"/>
              <w:jc w:val="both"/>
              <w:rPr>
                <w:rFonts w:ascii="Arial" w:eastAsia="Times New Roman" w:hAnsi="Arial" w:cs="Arial"/>
                <w:color w:val="000000"/>
                <w:sz w:val="18"/>
                <w:szCs w:val="18"/>
              </w:rPr>
            </w:pPr>
            <w:r w:rsidRPr="00550F2B">
              <w:rPr>
                <w:rFonts w:ascii="Arial" w:eastAsia="Times New Roman" w:hAnsi="Arial" w:cs="Arial"/>
                <w:color w:val="000000"/>
                <w:sz w:val="18"/>
                <w:szCs w:val="18"/>
                <w:u w:val="single"/>
              </w:rPr>
              <w:t>Solution</w:t>
            </w:r>
            <w:r w:rsidRPr="00550F2B">
              <w:rPr>
                <w:rFonts w:ascii="Arial" w:eastAsia="Times New Roman" w:hAnsi="Arial" w:cs="Arial"/>
                <w:color w:val="000000"/>
                <w:sz w:val="18"/>
                <w:szCs w:val="18"/>
              </w:rPr>
              <w:t xml:space="preserve"> : organisation de réunions de rédaction, mise à disposition du partenaire des documents techniques </w:t>
            </w:r>
          </w:p>
          <w:p w:rsidR="00550F2B" w:rsidRPr="00AC5B34" w:rsidRDefault="00550F2B" w:rsidP="00AC5B34">
            <w:pPr>
              <w:spacing w:after="0" w:line="240" w:lineRule="auto"/>
              <w:rPr>
                <w:rFonts w:ascii="Arial" w:eastAsia="Times New Roman" w:hAnsi="Arial" w:cs="Arial"/>
                <w:color w:val="000000"/>
                <w:sz w:val="18"/>
                <w:szCs w:val="18"/>
              </w:rPr>
            </w:pPr>
          </w:p>
          <w:p w:rsidR="00AC5B34" w:rsidRPr="00AC5B34" w:rsidRDefault="00AC5B34" w:rsidP="00AC5B34">
            <w:pPr>
              <w:spacing w:after="0" w:line="240" w:lineRule="auto"/>
              <w:jc w:val="center"/>
              <w:rPr>
                <w:rFonts w:ascii="Arial" w:eastAsia="Times New Roman" w:hAnsi="Arial" w:cs="Arial"/>
              </w:rPr>
            </w:pPr>
          </w:p>
          <w:p w:rsidR="00AC5B34" w:rsidRPr="00AC5B34" w:rsidRDefault="00AC5B34" w:rsidP="00AC5B34">
            <w:pPr>
              <w:spacing w:after="0" w:line="240" w:lineRule="auto"/>
              <w:rPr>
                <w:rFonts w:ascii="Arial" w:eastAsia="Times New Roman" w:hAnsi="Arial" w:cs="Arial"/>
              </w:rPr>
            </w:pPr>
          </w:p>
        </w:tc>
      </w:tr>
      <w:tr w:rsidR="00AC5B34" w:rsidRPr="00AC5B34" w:rsidTr="0041697B">
        <w:trPr>
          <w:trHeight w:val="179"/>
        </w:trPr>
        <w:tc>
          <w:tcPr>
            <w:tcW w:w="8568" w:type="dxa"/>
            <w:gridSpan w:val="5"/>
          </w:tcPr>
          <w:p w:rsidR="00AC5B34" w:rsidRDefault="00AC5B34" w:rsidP="00AC5B34">
            <w:pPr>
              <w:autoSpaceDE w:val="0"/>
              <w:autoSpaceDN w:val="0"/>
              <w:adjustRightInd w:val="0"/>
              <w:spacing w:after="0" w:line="240" w:lineRule="auto"/>
              <w:rPr>
                <w:rFonts w:ascii="Arial" w:eastAsia="Times New Roman" w:hAnsi="Arial" w:cs="Arial"/>
                <w:color w:val="000000"/>
                <w:sz w:val="18"/>
                <w:szCs w:val="18"/>
              </w:rPr>
            </w:pPr>
            <w:r w:rsidRPr="00AC5B34">
              <w:rPr>
                <w:rFonts w:ascii="Arial" w:eastAsia="Times New Roman" w:hAnsi="Arial" w:cs="Arial"/>
                <w:b/>
                <w:color w:val="000000"/>
                <w:sz w:val="18"/>
                <w:szCs w:val="18"/>
              </w:rPr>
              <w:t>(3) Conclusions sur les leçons a tirées</w:t>
            </w:r>
            <w:r w:rsidRPr="00AC5B34">
              <w:rPr>
                <w:rFonts w:ascii="Arial" w:eastAsia="Times New Roman" w:hAnsi="Arial" w:cs="Arial"/>
                <w:color w:val="000000"/>
                <w:sz w:val="18"/>
                <w:szCs w:val="18"/>
              </w:rPr>
              <w:t xml:space="preserve"> par rapport aux contributions du projet aux objectifs du Plan Prioritaire, et la réduction des risques des conflits. Qu’est ce qui marche bien, ou moins bien ? </w:t>
            </w:r>
          </w:p>
          <w:p w:rsidR="0074039D" w:rsidRDefault="0074039D" w:rsidP="00AC5B34">
            <w:pPr>
              <w:autoSpaceDE w:val="0"/>
              <w:autoSpaceDN w:val="0"/>
              <w:adjustRightInd w:val="0"/>
              <w:spacing w:after="0" w:line="240" w:lineRule="auto"/>
              <w:rPr>
                <w:rFonts w:ascii="Arial" w:eastAsia="Times New Roman" w:hAnsi="Arial" w:cs="Arial"/>
                <w:b/>
                <w:color w:val="000000"/>
                <w:sz w:val="18"/>
                <w:szCs w:val="18"/>
              </w:rPr>
            </w:pP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r w:rsidRPr="0074039D">
              <w:rPr>
                <w:rFonts w:ascii="Arial" w:eastAsia="Times New Roman" w:hAnsi="Arial" w:cs="Arial"/>
                <w:color w:val="000000"/>
                <w:sz w:val="18"/>
                <w:szCs w:val="18"/>
              </w:rPr>
              <w:t>Le projet a pris en compte 08 nouveaux groupements faisant passer le nombre des bénéficiaires du projet à 58 groupement</w:t>
            </w:r>
            <w:r w:rsidR="00376902">
              <w:rPr>
                <w:rFonts w:ascii="Arial" w:eastAsia="Times New Roman" w:hAnsi="Arial" w:cs="Arial"/>
                <w:color w:val="000000"/>
                <w:sz w:val="18"/>
                <w:szCs w:val="18"/>
              </w:rPr>
              <w:t>s</w:t>
            </w:r>
            <w:r w:rsidRPr="0074039D">
              <w:rPr>
                <w:rFonts w:ascii="Arial" w:eastAsia="Times New Roman" w:hAnsi="Arial" w:cs="Arial"/>
                <w:color w:val="000000"/>
                <w:sz w:val="18"/>
                <w:szCs w:val="18"/>
              </w:rPr>
              <w:t xml:space="preserve"> au lieu de 50 prévu au départ. Les groupements ont augmenté les superficies agricoles et les fonds de commerce. Le control des caisses des groupements, effectué au mois de mai 2012 fait ressortir une épargne total de 5</w:t>
            </w:r>
            <w:r w:rsidR="006C2B70">
              <w:rPr>
                <w:rFonts w:ascii="Arial" w:eastAsia="Times New Roman" w:hAnsi="Arial" w:cs="Arial"/>
                <w:color w:val="000000"/>
                <w:sz w:val="18"/>
                <w:szCs w:val="18"/>
              </w:rPr>
              <w:t>.</w:t>
            </w:r>
            <w:r w:rsidRPr="0074039D">
              <w:rPr>
                <w:rFonts w:ascii="Arial" w:eastAsia="Times New Roman" w:hAnsi="Arial" w:cs="Arial"/>
                <w:color w:val="000000"/>
                <w:sz w:val="18"/>
                <w:szCs w:val="18"/>
              </w:rPr>
              <w:t>600</w:t>
            </w:r>
            <w:r w:rsidR="006C2B70">
              <w:rPr>
                <w:rFonts w:ascii="Arial" w:eastAsia="Times New Roman" w:hAnsi="Arial" w:cs="Arial"/>
                <w:color w:val="000000"/>
                <w:sz w:val="18"/>
                <w:szCs w:val="18"/>
              </w:rPr>
              <w:t>.</w:t>
            </w:r>
            <w:r w:rsidRPr="0074039D">
              <w:rPr>
                <w:rFonts w:ascii="Arial" w:eastAsia="Times New Roman" w:hAnsi="Arial" w:cs="Arial"/>
                <w:color w:val="000000"/>
                <w:sz w:val="18"/>
                <w:szCs w:val="18"/>
              </w:rPr>
              <w:t>000FCFA</w:t>
            </w:r>
            <w:r w:rsidR="006C2B70">
              <w:rPr>
                <w:rFonts w:ascii="Arial" w:eastAsia="Times New Roman" w:hAnsi="Arial" w:cs="Arial"/>
                <w:color w:val="000000"/>
                <w:sz w:val="18"/>
                <w:szCs w:val="18"/>
              </w:rPr>
              <w:t xml:space="preserve"> pour les 25 groupements de la Haute K</w:t>
            </w:r>
            <w:r w:rsidRPr="0074039D">
              <w:rPr>
                <w:rFonts w:ascii="Arial" w:eastAsia="Times New Roman" w:hAnsi="Arial" w:cs="Arial"/>
                <w:color w:val="000000"/>
                <w:sz w:val="18"/>
                <w:szCs w:val="18"/>
              </w:rPr>
              <w:t>otto et 2</w:t>
            </w:r>
            <w:r w:rsidR="006C2B70">
              <w:rPr>
                <w:rFonts w:ascii="Arial" w:eastAsia="Times New Roman" w:hAnsi="Arial" w:cs="Arial"/>
                <w:color w:val="000000"/>
                <w:sz w:val="18"/>
                <w:szCs w:val="18"/>
              </w:rPr>
              <w:t>.</w:t>
            </w:r>
            <w:r w:rsidRPr="0074039D">
              <w:rPr>
                <w:rFonts w:ascii="Arial" w:eastAsia="Times New Roman" w:hAnsi="Arial" w:cs="Arial"/>
                <w:color w:val="000000"/>
                <w:sz w:val="18"/>
                <w:szCs w:val="18"/>
              </w:rPr>
              <w:t>400</w:t>
            </w:r>
            <w:r w:rsidR="006C2B70">
              <w:rPr>
                <w:rFonts w:ascii="Arial" w:eastAsia="Times New Roman" w:hAnsi="Arial" w:cs="Arial"/>
                <w:color w:val="000000"/>
                <w:sz w:val="18"/>
                <w:szCs w:val="18"/>
              </w:rPr>
              <w:t>.</w:t>
            </w:r>
            <w:r w:rsidRPr="0074039D">
              <w:rPr>
                <w:rFonts w:ascii="Arial" w:eastAsia="Times New Roman" w:hAnsi="Arial" w:cs="Arial"/>
                <w:color w:val="000000"/>
                <w:sz w:val="18"/>
                <w:szCs w:val="18"/>
              </w:rPr>
              <w:t>000FCFA pour ceux de la Nana-Gribizi.</w:t>
            </w: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r w:rsidRPr="0074039D">
              <w:rPr>
                <w:rFonts w:ascii="Arial" w:eastAsia="Times New Roman" w:hAnsi="Arial" w:cs="Arial"/>
                <w:color w:val="000000"/>
                <w:sz w:val="18"/>
                <w:szCs w:val="18"/>
              </w:rPr>
              <w:t>La population en générale, les membres des groupements en particulier, affirme que le résultat  a été favorisé par la démarche du projet qui diffère des autres projets jusque-là réalisés dans les localités. Le fait de les impliquer dès le début de la mise en œuvre du projet, notamment à travers la réalisation de la micro-évaluation a permis aux groupements d’exprimer leur besoins  et les activités de sensibilisation  et de formation organisées sur la gestion des groupements, la culture de la paix et le genre ayant précédé l’octroi des kits et des crédits ont fait d’eux des acteurs plus que des bénéficiaires du projet leur permettant ainsi  une bonne appropriation et une bonne gestion du projet.</w:t>
            </w: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r w:rsidRPr="0074039D">
              <w:rPr>
                <w:rFonts w:ascii="Arial" w:eastAsia="Times New Roman" w:hAnsi="Arial" w:cs="Arial"/>
                <w:color w:val="000000"/>
                <w:sz w:val="18"/>
                <w:szCs w:val="18"/>
              </w:rPr>
              <w:t xml:space="preserve"> Les groupements ont en attendant la création des caisses de  solidarité telles que définit dans le document du projet pour assurer la sécurisation des fonds des AGR ouverts des comptes dans les structures de micro finances située dans leurs localités respectives.  A Bria dans la haute Kotto, les autorités communales  ont mis à  la  disposition du projet un terrain pour la construction d’une caisse de solidarité. </w:t>
            </w: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r w:rsidRPr="0074039D">
              <w:rPr>
                <w:rFonts w:ascii="Arial" w:eastAsia="Times New Roman" w:hAnsi="Arial" w:cs="Arial"/>
                <w:color w:val="000000"/>
                <w:sz w:val="18"/>
                <w:szCs w:val="18"/>
              </w:rPr>
              <w:t xml:space="preserve">Les groupements souhaitent la poursuite des activités du projet jusqu’à la construction de la caisse de solidarité.  Lors de la dernière mission d’octroi des microcrédits, les parties prenantes ont convenu de poursuivre les activités du projet jusqu’à la fin de la prochaine campagne agricole car très occupés par les travaux champêtres, il était difficile de mettre en place les </w:t>
            </w:r>
            <w:r w:rsidR="0041697B" w:rsidRPr="0074039D">
              <w:rPr>
                <w:rFonts w:ascii="Arial" w:eastAsia="Times New Roman" w:hAnsi="Arial" w:cs="Arial"/>
                <w:color w:val="000000"/>
                <w:sz w:val="18"/>
                <w:szCs w:val="18"/>
              </w:rPr>
              <w:t>plates-formes</w:t>
            </w:r>
            <w:r w:rsidRPr="0074039D">
              <w:rPr>
                <w:rFonts w:ascii="Arial" w:eastAsia="Times New Roman" w:hAnsi="Arial" w:cs="Arial"/>
                <w:color w:val="000000"/>
                <w:sz w:val="18"/>
                <w:szCs w:val="18"/>
              </w:rPr>
              <w:t xml:space="preserve"> communautaires de gestion de caisses de solidarité. </w:t>
            </w: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p>
          <w:p w:rsidR="0074039D" w:rsidRPr="0074039D" w:rsidRDefault="0074039D" w:rsidP="00376902">
            <w:pPr>
              <w:autoSpaceDE w:val="0"/>
              <w:autoSpaceDN w:val="0"/>
              <w:adjustRightInd w:val="0"/>
              <w:spacing w:after="0" w:line="240" w:lineRule="auto"/>
              <w:jc w:val="both"/>
              <w:rPr>
                <w:rFonts w:ascii="Arial" w:eastAsia="Times New Roman" w:hAnsi="Arial" w:cs="Arial"/>
                <w:color w:val="000000"/>
                <w:sz w:val="18"/>
                <w:szCs w:val="18"/>
              </w:rPr>
            </w:pPr>
            <w:r w:rsidRPr="0074039D">
              <w:rPr>
                <w:rFonts w:ascii="Arial" w:eastAsia="Times New Roman" w:hAnsi="Arial" w:cs="Arial"/>
                <w:color w:val="000000"/>
                <w:sz w:val="18"/>
                <w:szCs w:val="18"/>
              </w:rPr>
              <w:t xml:space="preserve">Il faut noter que presque toutes les activités du projet sont entièrement réalisées, il ne reste plus que la réalisation de  l’audit et de  l’évaluation du projet. </w:t>
            </w:r>
          </w:p>
          <w:p w:rsidR="0074039D" w:rsidRPr="00AC5B34" w:rsidRDefault="0074039D" w:rsidP="00AC5B34">
            <w:pPr>
              <w:autoSpaceDE w:val="0"/>
              <w:autoSpaceDN w:val="0"/>
              <w:adjustRightInd w:val="0"/>
              <w:spacing w:after="0" w:line="240" w:lineRule="auto"/>
              <w:rPr>
                <w:rFonts w:ascii="Arial" w:eastAsia="Times New Roman" w:hAnsi="Arial" w:cs="Arial"/>
                <w:b/>
                <w:color w:val="000000"/>
                <w:sz w:val="18"/>
                <w:szCs w:val="18"/>
              </w:rPr>
            </w:pPr>
          </w:p>
        </w:tc>
        <w:tc>
          <w:tcPr>
            <w:tcW w:w="4860" w:type="dxa"/>
          </w:tcPr>
          <w:p w:rsidR="00AC5B34" w:rsidRPr="00AC5B34" w:rsidRDefault="00AC5B34" w:rsidP="00AC5B34">
            <w:pPr>
              <w:spacing w:after="0" w:line="240" w:lineRule="auto"/>
              <w:rPr>
                <w:rFonts w:ascii="Arial" w:eastAsia="Times New Roman" w:hAnsi="Arial" w:cs="Arial"/>
              </w:rPr>
            </w:pPr>
          </w:p>
        </w:tc>
      </w:tr>
    </w:tbl>
    <w:p w:rsidR="00AC5B34" w:rsidRPr="00AC5B34" w:rsidRDefault="00AC5B34" w:rsidP="00AC5B34">
      <w:pPr>
        <w:spacing w:after="0" w:line="240" w:lineRule="auto"/>
        <w:rPr>
          <w:rFonts w:ascii="Arial" w:eastAsia="Times New Roman" w:hAnsi="Arial" w:cs="Arial"/>
        </w:rPr>
      </w:pPr>
    </w:p>
    <w:p w:rsidR="0025513A" w:rsidRDefault="0025513A"/>
    <w:sectPr w:rsidR="0025513A" w:rsidSect="0041697B">
      <w:footerReference w:type="even" r:id="rId8"/>
      <w:footerReference w:type="default" r:id="rId9"/>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DC" w:rsidRDefault="005A14DC" w:rsidP="00AC5B34">
      <w:pPr>
        <w:spacing w:after="0" w:line="240" w:lineRule="auto"/>
      </w:pPr>
      <w:r>
        <w:separator/>
      </w:r>
    </w:p>
  </w:endnote>
  <w:endnote w:type="continuationSeparator" w:id="0">
    <w:p w:rsidR="005A14DC" w:rsidRDefault="005A14DC" w:rsidP="00AC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7B" w:rsidRDefault="0041697B" w:rsidP="0041697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1697B" w:rsidRDefault="004169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7B" w:rsidRDefault="0041697B" w:rsidP="0041697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A14DC">
      <w:rPr>
        <w:rStyle w:val="Numrodepage"/>
        <w:noProof/>
      </w:rPr>
      <w:t>1</w:t>
    </w:r>
    <w:r>
      <w:rPr>
        <w:rStyle w:val="Numrodepage"/>
      </w:rPr>
      <w:fldChar w:fldCharType="end"/>
    </w:r>
  </w:p>
  <w:p w:rsidR="0041697B" w:rsidRDefault="004169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DC" w:rsidRDefault="005A14DC" w:rsidP="00AC5B34">
      <w:pPr>
        <w:spacing w:after="0" w:line="240" w:lineRule="auto"/>
      </w:pPr>
      <w:r>
        <w:separator/>
      </w:r>
    </w:p>
  </w:footnote>
  <w:footnote w:type="continuationSeparator" w:id="0">
    <w:p w:rsidR="005A14DC" w:rsidRDefault="005A14DC" w:rsidP="00AC5B34">
      <w:pPr>
        <w:spacing w:after="0" w:line="240" w:lineRule="auto"/>
      </w:pPr>
      <w:r>
        <w:continuationSeparator/>
      </w:r>
    </w:p>
  </w:footnote>
  <w:footnote w:id="1">
    <w:p w:rsidR="0041697B" w:rsidRDefault="0041697B" w:rsidP="00AC5B34">
      <w:pPr>
        <w:jc w:val="both"/>
        <w:outlineLvl w:val="0"/>
        <w:rPr>
          <w:rFonts w:ascii="Arial" w:hAnsi="Arial" w:cs="Arial"/>
          <w:sz w:val="20"/>
          <w:szCs w:val="20"/>
        </w:rPr>
      </w:pPr>
      <w:r>
        <w:rPr>
          <w:rStyle w:val="Appelnotedebasdep"/>
        </w:rPr>
        <w:footnoteRef/>
      </w:r>
      <w:r>
        <w:rPr>
          <w:sz w:val="20"/>
          <w:szCs w:val="20"/>
        </w:rPr>
        <w:t xml:space="preserve"> Fonds engagés  sont définis comme des contrats légaux pour des services, des travaux tels que régis par les procédures et régulations financières des agences </w:t>
      </w:r>
    </w:p>
    <w:p w:rsidR="0041697B" w:rsidRDefault="0041697B" w:rsidP="00AC5B34">
      <w:pPr>
        <w:jc w:val="both"/>
        <w:outlineLvl w:val="0"/>
        <w:rPr>
          <w:sz w:val="20"/>
          <w:szCs w:val="20"/>
        </w:rPr>
      </w:pPr>
      <w:r>
        <w:rPr>
          <w:rStyle w:val="Appelnotedebasdep"/>
        </w:rPr>
        <w:t>2</w:t>
      </w:r>
      <w:r>
        <w:rPr>
          <w:sz w:val="20"/>
          <w:szCs w:val="20"/>
        </w:rPr>
        <w:t xml:space="preserve"> Paiement (services, travaux) sur les engagements. </w:t>
      </w:r>
    </w:p>
    <w:p w:rsidR="0041697B" w:rsidRDefault="0041697B" w:rsidP="00AC5B34">
      <w:pPr>
        <w:pStyle w:val="Notedebasdepage"/>
      </w:pPr>
    </w:p>
    <w:p w:rsidR="0041697B" w:rsidRPr="004A55DB" w:rsidRDefault="0041697B" w:rsidP="00AC5B34">
      <w:pPr>
        <w:jc w:val="both"/>
        <w:outlineLvl w:val="0"/>
        <w:rPr>
          <w:rFonts w:ascii="Arial" w:hAnsi="Arial" w:cs="Arial"/>
          <w:sz w:val="20"/>
          <w:szCs w:val="20"/>
        </w:rPr>
      </w:pPr>
    </w:p>
  </w:footnote>
  <w:footnote w:id="2">
    <w:p w:rsidR="0041697B" w:rsidRPr="00F51E4D" w:rsidRDefault="0041697B" w:rsidP="00AC5B34">
      <w:pPr>
        <w:jc w:val="both"/>
        <w:outlineLvl w:val="0"/>
        <w:rPr>
          <w:sz w:val="20"/>
          <w:szCs w:val="20"/>
        </w:rPr>
      </w:pPr>
    </w:p>
    <w:p w:rsidR="0041697B" w:rsidRPr="00FF7239" w:rsidRDefault="0041697B" w:rsidP="00AC5B3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4B"/>
    <w:multiLevelType w:val="hybridMultilevel"/>
    <w:tmpl w:val="EAAEAA10"/>
    <w:lvl w:ilvl="0" w:tplc="868635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7862A9"/>
    <w:multiLevelType w:val="hybridMultilevel"/>
    <w:tmpl w:val="81447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2E7CF8"/>
    <w:multiLevelType w:val="hybridMultilevel"/>
    <w:tmpl w:val="7B4C8FF4"/>
    <w:lvl w:ilvl="0" w:tplc="B4B038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68B4D2F"/>
    <w:multiLevelType w:val="hybridMultilevel"/>
    <w:tmpl w:val="786A0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4"/>
    <w:rsid w:val="00023431"/>
    <w:rsid w:val="000C2418"/>
    <w:rsid w:val="000D1A6C"/>
    <w:rsid w:val="000F7893"/>
    <w:rsid w:val="001B1473"/>
    <w:rsid w:val="0025513A"/>
    <w:rsid w:val="00376902"/>
    <w:rsid w:val="003E3B2F"/>
    <w:rsid w:val="0041697B"/>
    <w:rsid w:val="00550F2B"/>
    <w:rsid w:val="005A14DC"/>
    <w:rsid w:val="006A0FCA"/>
    <w:rsid w:val="006C2B70"/>
    <w:rsid w:val="0074039D"/>
    <w:rsid w:val="008E6833"/>
    <w:rsid w:val="0094573E"/>
    <w:rsid w:val="00AC5B34"/>
    <w:rsid w:val="00C73F56"/>
    <w:rsid w:val="00D24646"/>
    <w:rsid w:val="00F41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C5B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5B34"/>
    <w:rPr>
      <w:sz w:val="20"/>
      <w:szCs w:val="20"/>
    </w:rPr>
  </w:style>
  <w:style w:type="paragraph" w:styleId="Pieddepage">
    <w:name w:val="footer"/>
    <w:basedOn w:val="Normal"/>
    <w:link w:val="PieddepageCar"/>
    <w:uiPriority w:val="99"/>
    <w:semiHidden/>
    <w:unhideWhenUsed/>
    <w:rsid w:val="00AC5B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C5B34"/>
  </w:style>
  <w:style w:type="character" w:styleId="Appelnotedebasdep">
    <w:name w:val="footnote reference"/>
    <w:semiHidden/>
    <w:rsid w:val="00AC5B34"/>
    <w:rPr>
      <w:vertAlign w:val="superscript"/>
    </w:rPr>
  </w:style>
  <w:style w:type="character" w:styleId="Numrodepage">
    <w:name w:val="page number"/>
    <w:basedOn w:val="Policepardfaut"/>
    <w:rsid w:val="00AC5B34"/>
  </w:style>
  <w:style w:type="paragraph" w:styleId="Paragraphedeliste">
    <w:name w:val="List Paragraph"/>
    <w:basedOn w:val="Normal"/>
    <w:uiPriority w:val="34"/>
    <w:qFormat/>
    <w:rsid w:val="008E6833"/>
    <w:pPr>
      <w:ind w:left="720"/>
      <w:contextualSpacing/>
    </w:pPr>
  </w:style>
  <w:style w:type="paragraph" w:styleId="En-tte">
    <w:name w:val="header"/>
    <w:basedOn w:val="Normal"/>
    <w:link w:val="En-tteCar"/>
    <w:uiPriority w:val="99"/>
    <w:semiHidden/>
    <w:unhideWhenUsed/>
    <w:rsid w:val="000C24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C5B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5B34"/>
    <w:rPr>
      <w:sz w:val="20"/>
      <w:szCs w:val="20"/>
    </w:rPr>
  </w:style>
  <w:style w:type="paragraph" w:styleId="Pieddepage">
    <w:name w:val="footer"/>
    <w:basedOn w:val="Normal"/>
    <w:link w:val="PieddepageCar"/>
    <w:uiPriority w:val="99"/>
    <w:semiHidden/>
    <w:unhideWhenUsed/>
    <w:rsid w:val="00AC5B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C5B34"/>
  </w:style>
  <w:style w:type="character" w:styleId="Appelnotedebasdep">
    <w:name w:val="footnote reference"/>
    <w:semiHidden/>
    <w:rsid w:val="00AC5B34"/>
    <w:rPr>
      <w:vertAlign w:val="superscript"/>
    </w:rPr>
  </w:style>
  <w:style w:type="character" w:styleId="Numrodepage">
    <w:name w:val="page number"/>
    <w:basedOn w:val="Policepardfaut"/>
    <w:rsid w:val="00AC5B34"/>
  </w:style>
  <w:style w:type="paragraph" w:styleId="Paragraphedeliste">
    <w:name w:val="List Paragraph"/>
    <w:basedOn w:val="Normal"/>
    <w:uiPriority w:val="34"/>
    <w:qFormat/>
    <w:rsid w:val="008E6833"/>
    <w:pPr>
      <w:ind w:left="720"/>
      <w:contextualSpacing/>
    </w:pPr>
  </w:style>
  <w:style w:type="paragraph" w:styleId="En-tte">
    <w:name w:val="header"/>
    <w:basedOn w:val="Normal"/>
    <w:link w:val="En-tteCar"/>
    <w:uiPriority w:val="99"/>
    <w:semiHidden/>
    <w:unhideWhenUsed/>
    <w:rsid w:val="000C24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1350</Words>
  <Characters>7429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EXPERTSE</dc:creator>
  <cp:lastModifiedBy>EXPERTSE</cp:lastModifiedBy>
  <cp:revision>6</cp:revision>
  <dcterms:created xsi:type="dcterms:W3CDTF">2012-07-30T12:08:00Z</dcterms:created>
  <dcterms:modified xsi:type="dcterms:W3CDTF">2012-08-15T09:45:00Z</dcterms:modified>
</cp:coreProperties>
</file>