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5A" w:rsidRPr="002D143B" w:rsidRDefault="0075795A" w:rsidP="0075795A">
      <w:pPr>
        <w:rPr>
          <w:szCs w:val="24"/>
        </w:rPr>
      </w:pPr>
      <w:bookmarkStart w:id="0" w:name="_GoBack"/>
      <w:bookmarkEnd w:id="0"/>
    </w:p>
    <w:p w:rsidR="005C7E1A" w:rsidRDefault="005C7E1A" w:rsidP="005C7E1A">
      <w:pPr>
        <w:widowControl/>
        <w:jc w:val="center"/>
        <w:rPr>
          <w:b/>
          <w:bCs/>
          <w:szCs w:val="24"/>
          <w:u w:val="single"/>
        </w:rPr>
      </w:pPr>
      <w:r>
        <w:rPr>
          <w:b/>
          <w:bCs/>
          <w:caps/>
          <w:u w:val="single"/>
        </w:rPr>
        <w:t xml:space="preserve">MPTF </w:t>
      </w:r>
      <w:r>
        <w:rPr>
          <w:b/>
          <w:bCs/>
          <w:szCs w:val="24"/>
          <w:u w:val="single"/>
        </w:rPr>
        <w:t>FOR UN ACTION AGAINST SEXUAL VIOLENCE IN CONFLICT</w:t>
      </w:r>
    </w:p>
    <w:p w:rsidR="005C7E1A" w:rsidRDefault="005C7E1A" w:rsidP="005C7E1A">
      <w:pPr>
        <w:jc w:val="center"/>
        <w:rPr>
          <w:b/>
          <w:bCs/>
          <w:caps/>
          <w:u w:val="single"/>
        </w:rPr>
      </w:pPr>
      <w:r>
        <w:rPr>
          <w:b/>
          <w:bCs/>
          <w:caps/>
        </w:rPr>
        <w:t xml:space="preserve"> </w:t>
      </w:r>
      <w:r>
        <w:rPr>
          <w:b/>
          <w:bCs/>
          <w:caps/>
          <w:u w:val="single"/>
        </w:rPr>
        <w:t xml:space="preserve">NARRATIVE progress report </w:t>
      </w:r>
    </w:p>
    <w:p w:rsidR="005C7E1A" w:rsidRDefault="005C7E1A" w:rsidP="005C7E1A">
      <w:pPr>
        <w:jc w:val="center"/>
        <w:rPr>
          <w:b/>
          <w:bCs/>
          <w:caps/>
          <w:u w:val="single"/>
        </w:rPr>
      </w:pPr>
      <w:r>
        <w:rPr>
          <w:b/>
          <w:bCs/>
          <w:caps/>
          <w:u w:val="single"/>
        </w:rPr>
        <w:t>REPORTING PERIOD: 1 january – 31 December 2012</w:t>
      </w:r>
    </w:p>
    <w:p w:rsidR="0075795A" w:rsidRPr="002D143B" w:rsidRDefault="0075795A" w:rsidP="0075795A">
      <w:pPr>
        <w:widowControl/>
        <w:spacing w:after="200"/>
        <w:jc w:val="center"/>
        <w:rPr>
          <w:b/>
          <w:bCs/>
          <w:szCs w:val="24"/>
          <w:u w:val="single"/>
        </w:rPr>
      </w:pPr>
      <w:r w:rsidRPr="002D143B">
        <w:rPr>
          <w:b/>
          <w:bCs/>
          <w:szCs w:val="24"/>
          <w:u w:val="single"/>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160"/>
        <w:gridCol w:w="600"/>
      </w:tblGrid>
      <w:tr w:rsidR="0075795A" w:rsidRPr="002D143B" w:rsidTr="004D1A2B">
        <w:trPr>
          <w:cantSplit/>
          <w:trHeight w:val="647"/>
        </w:trPr>
        <w:tc>
          <w:tcPr>
            <w:tcW w:w="10440" w:type="dxa"/>
            <w:gridSpan w:val="3"/>
            <w:tcBorders>
              <w:bottom w:val="single" w:sz="4" w:space="0" w:color="auto"/>
            </w:tcBorders>
            <w:shd w:val="pct20" w:color="auto" w:fill="FFFFFF"/>
            <w:vAlign w:val="center"/>
          </w:tcPr>
          <w:p w:rsidR="0075795A" w:rsidRPr="002D143B" w:rsidRDefault="0075795A" w:rsidP="004D1A2B">
            <w:pPr>
              <w:pStyle w:val="Heading1"/>
              <w:rPr>
                <w:rFonts w:ascii="Times New Roman" w:hAnsi="Times New Roman"/>
                <w:sz w:val="24"/>
                <w:szCs w:val="24"/>
              </w:rPr>
            </w:pPr>
            <w:r w:rsidRPr="002D143B">
              <w:rPr>
                <w:rFonts w:ascii="Times New Roman" w:hAnsi="Times New Roman"/>
                <w:sz w:val="24"/>
                <w:szCs w:val="24"/>
              </w:rPr>
              <w:t>Part A. Meeting Information</w:t>
            </w:r>
          </w:p>
          <w:p w:rsidR="0075795A" w:rsidRPr="002D143B" w:rsidRDefault="0075795A" w:rsidP="004D1A2B">
            <w:pPr>
              <w:pStyle w:val="Heading1"/>
              <w:rPr>
                <w:rFonts w:ascii="Times New Roman" w:hAnsi="Times New Roman"/>
                <w:b w:val="0"/>
                <w:i/>
                <w:sz w:val="24"/>
                <w:szCs w:val="24"/>
              </w:rPr>
            </w:pPr>
            <w:r w:rsidRPr="002D143B">
              <w:rPr>
                <w:rFonts w:ascii="Times New Roman" w:hAnsi="Times New Roman"/>
                <w:b w:val="0"/>
                <w:sz w:val="24"/>
                <w:szCs w:val="24"/>
              </w:rPr>
              <w:t>(To be completed by the UN Action Secretariat)</w:t>
            </w:r>
          </w:p>
        </w:tc>
      </w:tr>
      <w:tr w:rsidR="0075795A" w:rsidRPr="002D143B" w:rsidTr="004D1A2B">
        <w:tc>
          <w:tcPr>
            <w:tcW w:w="4680" w:type="dxa"/>
            <w:shd w:val="clear" w:color="auto" w:fill="auto"/>
          </w:tcPr>
          <w:p w:rsidR="0075795A" w:rsidRPr="002D143B" w:rsidRDefault="0075795A" w:rsidP="004D1A2B">
            <w:pPr>
              <w:rPr>
                <w:b/>
                <w:szCs w:val="24"/>
              </w:rPr>
            </w:pPr>
            <w:r w:rsidRPr="002D143B">
              <w:rPr>
                <w:b/>
                <w:szCs w:val="24"/>
              </w:rPr>
              <w:t>RMC Meeting No:</w:t>
            </w:r>
          </w:p>
          <w:p w:rsidR="0075795A" w:rsidRPr="002D143B" w:rsidRDefault="0075795A" w:rsidP="004D1A2B">
            <w:pPr>
              <w:rPr>
                <w:b/>
                <w:szCs w:val="24"/>
              </w:rPr>
            </w:pPr>
          </w:p>
        </w:tc>
        <w:tc>
          <w:tcPr>
            <w:tcW w:w="5760" w:type="dxa"/>
            <w:gridSpan w:val="2"/>
            <w:shd w:val="clear" w:color="auto" w:fill="auto"/>
          </w:tcPr>
          <w:p w:rsidR="0075795A" w:rsidRPr="002D143B" w:rsidRDefault="0075795A" w:rsidP="004D1154">
            <w:pPr>
              <w:rPr>
                <w:b/>
                <w:szCs w:val="24"/>
              </w:rPr>
            </w:pPr>
            <w:r w:rsidRPr="002D143B">
              <w:rPr>
                <w:b/>
                <w:szCs w:val="24"/>
              </w:rPr>
              <w:t>Project</w:t>
            </w:r>
            <w:r w:rsidRPr="002D143B">
              <w:rPr>
                <w:rStyle w:val="FootnoteReference"/>
                <w:b/>
                <w:szCs w:val="24"/>
              </w:rPr>
              <w:footnoteReference w:id="1"/>
            </w:r>
            <w:r w:rsidRPr="002D143B">
              <w:rPr>
                <w:b/>
                <w:szCs w:val="24"/>
              </w:rPr>
              <w:t xml:space="preserve"> No: </w:t>
            </w:r>
            <w:r w:rsidR="004D1154" w:rsidRPr="002D143B">
              <w:t>UNA014</w:t>
            </w:r>
          </w:p>
        </w:tc>
      </w:tr>
      <w:tr w:rsidR="0075795A" w:rsidRPr="002D143B" w:rsidTr="004D1A2B">
        <w:tc>
          <w:tcPr>
            <w:tcW w:w="4680" w:type="dxa"/>
            <w:shd w:val="clear" w:color="auto" w:fill="auto"/>
          </w:tcPr>
          <w:p w:rsidR="0075795A" w:rsidRPr="002D143B" w:rsidRDefault="0075795A" w:rsidP="004D1A2B">
            <w:pPr>
              <w:rPr>
                <w:b/>
                <w:szCs w:val="24"/>
              </w:rPr>
            </w:pPr>
            <w:r w:rsidRPr="002D143B">
              <w:rPr>
                <w:b/>
                <w:szCs w:val="24"/>
              </w:rPr>
              <w:t>Date of Meeting:</w:t>
            </w:r>
          </w:p>
        </w:tc>
        <w:tc>
          <w:tcPr>
            <w:tcW w:w="5760" w:type="dxa"/>
            <w:gridSpan w:val="2"/>
            <w:shd w:val="clear" w:color="auto" w:fill="auto"/>
          </w:tcPr>
          <w:p w:rsidR="0075795A" w:rsidRPr="002D143B" w:rsidRDefault="0075795A" w:rsidP="004D1A2B">
            <w:pPr>
              <w:rPr>
                <w:b/>
                <w:szCs w:val="24"/>
              </w:rPr>
            </w:pPr>
            <w:r w:rsidRPr="002D143B">
              <w:rPr>
                <w:b/>
                <w:szCs w:val="24"/>
              </w:rPr>
              <w:t>RMC members in attendance at meeting:</w:t>
            </w:r>
          </w:p>
          <w:p w:rsidR="0075795A" w:rsidRPr="002D143B" w:rsidRDefault="0075795A" w:rsidP="004D1A2B">
            <w:pPr>
              <w:rPr>
                <w:b/>
                <w:szCs w:val="24"/>
              </w:rPr>
            </w:pPr>
          </w:p>
          <w:p w:rsidR="0075795A" w:rsidRPr="002D143B" w:rsidRDefault="0075795A" w:rsidP="004D1A2B">
            <w:pPr>
              <w:rPr>
                <w:b/>
                <w:szCs w:val="24"/>
              </w:rPr>
            </w:pPr>
          </w:p>
          <w:p w:rsidR="0075795A" w:rsidRPr="002D143B" w:rsidRDefault="0075795A" w:rsidP="004D1A2B">
            <w:pPr>
              <w:rPr>
                <w:b/>
                <w:szCs w:val="24"/>
              </w:rPr>
            </w:pPr>
          </w:p>
        </w:tc>
      </w:tr>
      <w:tr w:rsidR="0075795A" w:rsidRPr="002D143B" w:rsidTr="004D1A2B">
        <w:trPr>
          <w:cantSplit/>
          <w:trHeight w:val="647"/>
        </w:trPr>
        <w:tc>
          <w:tcPr>
            <w:tcW w:w="10440" w:type="dxa"/>
            <w:gridSpan w:val="3"/>
            <w:tcBorders>
              <w:bottom w:val="single" w:sz="4" w:space="0" w:color="auto"/>
            </w:tcBorders>
            <w:shd w:val="pct20" w:color="auto" w:fill="FFFFFF"/>
            <w:vAlign w:val="center"/>
          </w:tcPr>
          <w:p w:rsidR="0075795A" w:rsidRPr="002D143B" w:rsidRDefault="0075795A" w:rsidP="004D1A2B">
            <w:pPr>
              <w:pStyle w:val="Heading1"/>
              <w:rPr>
                <w:rFonts w:ascii="Times New Roman" w:hAnsi="Times New Roman"/>
                <w:sz w:val="24"/>
                <w:szCs w:val="24"/>
              </w:rPr>
            </w:pPr>
            <w:r w:rsidRPr="002D143B">
              <w:rPr>
                <w:rFonts w:ascii="Times New Roman" w:hAnsi="Times New Roman"/>
                <w:sz w:val="24"/>
                <w:szCs w:val="24"/>
              </w:rPr>
              <w:t>Part B. Project Summary</w:t>
            </w:r>
          </w:p>
          <w:p w:rsidR="0075795A" w:rsidRPr="002D143B" w:rsidRDefault="0075795A" w:rsidP="004D1A2B">
            <w:pPr>
              <w:pStyle w:val="Heading1"/>
              <w:rPr>
                <w:rFonts w:ascii="Times New Roman" w:hAnsi="Times New Roman"/>
                <w:b w:val="0"/>
                <w:sz w:val="24"/>
                <w:szCs w:val="24"/>
              </w:rPr>
            </w:pPr>
            <w:r w:rsidRPr="002D143B">
              <w:rPr>
                <w:rFonts w:ascii="Times New Roman" w:hAnsi="Times New Roman"/>
                <w:b w:val="0"/>
                <w:sz w:val="24"/>
                <w:szCs w:val="24"/>
              </w:rPr>
              <w:t>(To be completed by the Participating UN Organization)</w:t>
            </w:r>
          </w:p>
        </w:tc>
      </w:tr>
      <w:tr w:rsidR="0075795A" w:rsidRPr="002D143B" w:rsidTr="004D1A2B">
        <w:tc>
          <w:tcPr>
            <w:tcW w:w="4680" w:type="dxa"/>
            <w:vMerge w:val="restart"/>
            <w:shd w:val="clear" w:color="auto" w:fill="auto"/>
          </w:tcPr>
          <w:p w:rsidR="0075795A" w:rsidRPr="002D143B" w:rsidRDefault="0075795A" w:rsidP="004D1154">
            <w:pPr>
              <w:rPr>
                <w:szCs w:val="24"/>
              </w:rPr>
            </w:pPr>
            <w:r w:rsidRPr="002D143B">
              <w:rPr>
                <w:b/>
                <w:szCs w:val="24"/>
              </w:rPr>
              <w:t xml:space="preserve"> Date of Submission: </w:t>
            </w:r>
            <w:r w:rsidR="00C02F8F">
              <w:rPr>
                <w:b/>
                <w:szCs w:val="24"/>
              </w:rPr>
              <w:t>08/03/2012</w:t>
            </w:r>
          </w:p>
        </w:tc>
        <w:tc>
          <w:tcPr>
            <w:tcW w:w="5760" w:type="dxa"/>
            <w:gridSpan w:val="2"/>
            <w:shd w:val="clear" w:color="auto" w:fill="auto"/>
          </w:tcPr>
          <w:p w:rsidR="0075795A" w:rsidRPr="002D143B" w:rsidRDefault="0075795A" w:rsidP="00907BB1">
            <w:pPr>
              <w:rPr>
                <w:b/>
                <w:szCs w:val="24"/>
              </w:rPr>
            </w:pPr>
            <w:r w:rsidRPr="002D143B">
              <w:rPr>
                <w:b/>
                <w:szCs w:val="24"/>
              </w:rPr>
              <w:t xml:space="preserve">Participating UN Organization(s): </w:t>
            </w:r>
            <w:r w:rsidR="00782A92" w:rsidRPr="002D143B">
              <w:rPr>
                <w:szCs w:val="24"/>
              </w:rPr>
              <w:t>UNFPA</w:t>
            </w:r>
          </w:p>
        </w:tc>
      </w:tr>
      <w:tr w:rsidR="0075795A" w:rsidRPr="002D143B" w:rsidTr="004D1A2B">
        <w:trPr>
          <w:trHeight w:val="980"/>
        </w:trPr>
        <w:tc>
          <w:tcPr>
            <w:tcW w:w="4680" w:type="dxa"/>
            <w:vMerge/>
            <w:shd w:val="clear" w:color="auto" w:fill="auto"/>
          </w:tcPr>
          <w:p w:rsidR="0075795A" w:rsidRPr="002D143B" w:rsidRDefault="0075795A" w:rsidP="004D1A2B">
            <w:pPr>
              <w:rPr>
                <w:b/>
                <w:szCs w:val="24"/>
              </w:rPr>
            </w:pPr>
          </w:p>
        </w:tc>
        <w:tc>
          <w:tcPr>
            <w:tcW w:w="5760" w:type="dxa"/>
            <w:gridSpan w:val="2"/>
            <w:shd w:val="clear" w:color="auto" w:fill="auto"/>
          </w:tcPr>
          <w:p w:rsidR="0075795A" w:rsidRPr="002D143B" w:rsidRDefault="0075795A" w:rsidP="004D1A2B">
            <w:pPr>
              <w:rPr>
                <w:szCs w:val="24"/>
              </w:rPr>
            </w:pPr>
            <w:r w:rsidRPr="002D143B">
              <w:rPr>
                <w:b/>
                <w:szCs w:val="24"/>
              </w:rPr>
              <w:t xml:space="preserve">Participating UN Organization receiving funds: </w:t>
            </w:r>
          </w:p>
          <w:p w:rsidR="0075795A" w:rsidRPr="002D143B" w:rsidRDefault="004D1154" w:rsidP="00907BB1">
            <w:pPr>
              <w:rPr>
                <w:szCs w:val="24"/>
              </w:rPr>
            </w:pPr>
            <w:r w:rsidRPr="002D143B">
              <w:rPr>
                <w:szCs w:val="24"/>
              </w:rPr>
              <w:t>UNFPA</w:t>
            </w:r>
          </w:p>
        </w:tc>
      </w:tr>
      <w:tr w:rsidR="0075795A" w:rsidRPr="002D143B" w:rsidTr="004D1A2B">
        <w:trPr>
          <w:trHeight w:val="825"/>
        </w:trPr>
        <w:tc>
          <w:tcPr>
            <w:tcW w:w="4680" w:type="dxa"/>
            <w:vMerge w:val="restart"/>
            <w:shd w:val="clear" w:color="auto" w:fill="auto"/>
          </w:tcPr>
          <w:p w:rsidR="0075795A" w:rsidRPr="002D143B" w:rsidRDefault="0075795A" w:rsidP="004D1A2B">
            <w:pPr>
              <w:rPr>
                <w:b/>
                <w:szCs w:val="24"/>
              </w:rPr>
            </w:pPr>
            <w:r w:rsidRPr="002D143B">
              <w:rPr>
                <w:b/>
                <w:szCs w:val="24"/>
              </w:rPr>
              <w:t>Focal Point of the Participating UN Organization(s):</w:t>
            </w:r>
          </w:p>
          <w:p w:rsidR="0075795A" w:rsidRPr="002D143B" w:rsidRDefault="0075795A" w:rsidP="004D1A2B">
            <w:pPr>
              <w:rPr>
                <w:szCs w:val="24"/>
              </w:rPr>
            </w:pPr>
            <w:r w:rsidRPr="002D143B">
              <w:rPr>
                <w:szCs w:val="24"/>
              </w:rPr>
              <w:t xml:space="preserve">Name: </w:t>
            </w:r>
            <w:r w:rsidR="00782A92" w:rsidRPr="002D143B">
              <w:rPr>
                <w:szCs w:val="24"/>
              </w:rPr>
              <w:t>Erin Kenny, UNFPA New York</w:t>
            </w:r>
          </w:p>
          <w:p w:rsidR="0075795A" w:rsidRPr="002D143B" w:rsidRDefault="0075795A" w:rsidP="004D1A2B">
            <w:pPr>
              <w:rPr>
                <w:szCs w:val="24"/>
              </w:rPr>
            </w:pPr>
            <w:r w:rsidRPr="002D143B">
              <w:rPr>
                <w:szCs w:val="24"/>
              </w:rPr>
              <w:t xml:space="preserve">Telephone: </w:t>
            </w:r>
            <w:r w:rsidR="00782A92" w:rsidRPr="002D143B">
              <w:rPr>
                <w:szCs w:val="24"/>
              </w:rPr>
              <w:t xml:space="preserve">(+1) 212 297 4981 </w:t>
            </w:r>
          </w:p>
          <w:p w:rsidR="0075795A" w:rsidRPr="002D143B" w:rsidRDefault="0075795A" w:rsidP="004D1A2B">
            <w:pPr>
              <w:rPr>
                <w:szCs w:val="24"/>
              </w:rPr>
            </w:pPr>
            <w:r w:rsidRPr="002D143B">
              <w:rPr>
                <w:szCs w:val="24"/>
              </w:rPr>
              <w:t xml:space="preserve">Email: </w:t>
            </w:r>
            <w:hyperlink r:id="rId9" w:history="1">
              <w:r w:rsidR="00782A92" w:rsidRPr="002D143B">
                <w:rPr>
                  <w:rStyle w:val="Hyperlink"/>
                  <w:szCs w:val="24"/>
                </w:rPr>
                <w:t>ekenny@unfpa.org</w:t>
              </w:r>
            </w:hyperlink>
            <w:r w:rsidR="00782A92" w:rsidRPr="002D143B">
              <w:rPr>
                <w:szCs w:val="24"/>
              </w:rPr>
              <w:t xml:space="preserve"> </w:t>
            </w:r>
          </w:p>
          <w:p w:rsidR="00216535" w:rsidRPr="002D143B" w:rsidRDefault="00216535" w:rsidP="00907BB1">
            <w:pPr>
              <w:rPr>
                <w:i/>
                <w:szCs w:val="24"/>
              </w:rPr>
            </w:pPr>
          </w:p>
        </w:tc>
        <w:tc>
          <w:tcPr>
            <w:tcW w:w="5760" w:type="dxa"/>
            <w:gridSpan w:val="2"/>
            <w:shd w:val="clear" w:color="auto" w:fill="auto"/>
          </w:tcPr>
          <w:p w:rsidR="0075795A" w:rsidRPr="002D143B" w:rsidRDefault="0075795A" w:rsidP="00E06400">
            <w:pPr>
              <w:rPr>
                <w:b/>
                <w:i/>
                <w:szCs w:val="24"/>
              </w:rPr>
            </w:pPr>
            <w:r w:rsidRPr="002D143B">
              <w:rPr>
                <w:b/>
                <w:szCs w:val="24"/>
              </w:rPr>
              <w:t xml:space="preserve">Project Title: </w:t>
            </w:r>
            <w:r w:rsidR="004D1154" w:rsidRPr="002D143B">
              <w:rPr>
                <w:sz w:val="22"/>
                <w:szCs w:val="22"/>
              </w:rPr>
              <w:t xml:space="preserve">Developing a </w:t>
            </w:r>
            <w:proofErr w:type="spellStart"/>
            <w:r w:rsidR="004D1154" w:rsidRPr="002D143B">
              <w:rPr>
                <w:sz w:val="22"/>
                <w:szCs w:val="22"/>
              </w:rPr>
              <w:t>BiH</w:t>
            </w:r>
            <w:proofErr w:type="spellEnd"/>
            <w:r w:rsidR="004D1154" w:rsidRPr="002D143B">
              <w:rPr>
                <w:sz w:val="22"/>
                <w:szCs w:val="22"/>
              </w:rPr>
              <w:t xml:space="preserve"> Strategy and Strengthening Response to Sexual Violence in the Balkans</w:t>
            </w:r>
          </w:p>
        </w:tc>
      </w:tr>
      <w:tr w:rsidR="0075795A" w:rsidRPr="002D143B" w:rsidTr="004D1A2B">
        <w:trPr>
          <w:trHeight w:val="908"/>
        </w:trPr>
        <w:tc>
          <w:tcPr>
            <w:tcW w:w="4680" w:type="dxa"/>
            <w:vMerge/>
            <w:shd w:val="clear" w:color="auto" w:fill="auto"/>
          </w:tcPr>
          <w:p w:rsidR="0075795A" w:rsidRPr="002D143B" w:rsidRDefault="0075795A" w:rsidP="004D1A2B">
            <w:pPr>
              <w:rPr>
                <w:b/>
                <w:szCs w:val="24"/>
              </w:rPr>
            </w:pPr>
          </w:p>
        </w:tc>
        <w:tc>
          <w:tcPr>
            <w:tcW w:w="5760" w:type="dxa"/>
            <w:gridSpan w:val="2"/>
            <w:shd w:val="clear" w:color="auto" w:fill="auto"/>
          </w:tcPr>
          <w:p w:rsidR="0075795A" w:rsidRPr="002D143B" w:rsidRDefault="0075795A" w:rsidP="004D1A2B">
            <w:pPr>
              <w:rPr>
                <w:b/>
                <w:szCs w:val="24"/>
              </w:rPr>
            </w:pPr>
            <w:r w:rsidRPr="002D143B">
              <w:rPr>
                <w:b/>
                <w:szCs w:val="24"/>
              </w:rPr>
              <w:t xml:space="preserve">Project Location(s): </w:t>
            </w:r>
          </w:p>
          <w:p w:rsidR="005728FA" w:rsidRPr="002D143B" w:rsidRDefault="004D1154" w:rsidP="00BC4DE2">
            <w:pPr>
              <w:rPr>
                <w:b/>
                <w:szCs w:val="24"/>
              </w:rPr>
            </w:pPr>
            <w:r w:rsidRPr="002D143B">
              <w:rPr>
                <w:szCs w:val="24"/>
              </w:rPr>
              <w:t>Bosnia and Herzegovina, Balkans</w:t>
            </w:r>
          </w:p>
        </w:tc>
      </w:tr>
      <w:tr w:rsidR="0075795A" w:rsidRPr="002D143B" w:rsidTr="004D1A2B">
        <w:tc>
          <w:tcPr>
            <w:tcW w:w="4680" w:type="dxa"/>
            <w:tcBorders>
              <w:bottom w:val="single" w:sz="4" w:space="0" w:color="auto"/>
            </w:tcBorders>
            <w:shd w:val="clear" w:color="auto" w:fill="auto"/>
          </w:tcPr>
          <w:p w:rsidR="0075795A" w:rsidRPr="002D143B" w:rsidRDefault="0075795A" w:rsidP="004D1A2B">
            <w:pPr>
              <w:rPr>
                <w:szCs w:val="24"/>
              </w:rPr>
            </w:pPr>
            <w:r w:rsidRPr="002D143B">
              <w:rPr>
                <w:b/>
                <w:szCs w:val="24"/>
              </w:rPr>
              <w:t>UN Action pillar of activity</w:t>
            </w:r>
            <w:r w:rsidRPr="002D143B">
              <w:rPr>
                <w:szCs w:val="24"/>
              </w:rPr>
              <w:t>:</w:t>
            </w:r>
          </w:p>
          <w:p w:rsidR="0075795A" w:rsidRPr="002D143B" w:rsidRDefault="002C14E6" w:rsidP="004D1A2B">
            <w:pPr>
              <w:tabs>
                <w:tab w:val="left" w:pos="-720"/>
              </w:tabs>
              <w:suppressAutoHyphens/>
              <w:ind w:left="252"/>
              <w:rPr>
                <w:spacing w:val="-3"/>
                <w:szCs w:val="24"/>
              </w:rPr>
            </w:pPr>
            <w:r w:rsidRPr="002D143B">
              <w:rPr>
                <w:szCs w:val="24"/>
              </w:rPr>
              <w:fldChar w:fldCharType="begin">
                <w:ffData>
                  <w:name w:val="Check1"/>
                  <w:enabled/>
                  <w:calcOnExit w:val="0"/>
                  <w:checkBox>
                    <w:sizeAuto/>
                    <w:default w:val="0"/>
                  </w:checkBox>
                </w:ffData>
              </w:fldChar>
            </w:r>
            <w:r w:rsidR="0075795A" w:rsidRPr="002D143B">
              <w:rPr>
                <w:szCs w:val="24"/>
              </w:rPr>
              <w:instrText xml:space="preserve"> FORMCHECKBOX </w:instrText>
            </w:r>
            <w:r w:rsidRPr="002D143B">
              <w:rPr>
                <w:szCs w:val="24"/>
              </w:rPr>
            </w:r>
            <w:r w:rsidRPr="002D143B">
              <w:rPr>
                <w:szCs w:val="24"/>
              </w:rPr>
              <w:fldChar w:fldCharType="end"/>
            </w:r>
            <w:r w:rsidR="0075795A" w:rsidRPr="002D143B">
              <w:rPr>
                <w:szCs w:val="24"/>
              </w:rPr>
              <w:tab/>
            </w:r>
            <w:r w:rsidR="0075795A" w:rsidRPr="002D143B">
              <w:rPr>
                <w:spacing w:val="-3"/>
                <w:szCs w:val="24"/>
              </w:rPr>
              <w:t>Advocacy</w:t>
            </w:r>
          </w:p>
          <w:bookmarkStart w:id="1" w:name="Check1"/>
          <w:p w:rsidR="0075795A" w:rsidRPr="002D143B" w:rsidRDefault="002C14E6" w:rsidP="004D1A2B">
            <w:pPr>
              <w:tabs>
                <w:tab w:val="left" w:pos="-720"/>
              </w:tabs>
              <w:suppressAutoHyphens/>
              <w:ind w:left="252"/>
              <w:rPr>
                <w:szCs w:val="24"/>
              </w:rPr>
            </w:pPr>
            <w:r w:rsidRPr="002D143B">
              <w:rPr>
                <w:szCs w:val="24"/>
              </w:rPr>
              <w:fldChar w:fldCharType="begin">
                <w:ffData>
                  <w:name w:val="Check1"/>
                  <w:enabled/>
                  <w:calcOnExit w:val="0"/>
                  <w:checkBox>
                    <w:sizeAuto/>
                    <w:default w:val="0"/>
                  </w:checkBox>
                </w:ffData>
              </w:fldChar>
            </w:r>
            <w:r w:rsidR="00907BB1" w:rsidRPr="002D143B">
              <w:rPr>
                <w:szCs w:val="24"/>
              </w:rPr>
              <w:instrText xml:space="preserve"> FORMCHECKBOX </w:instrText>
            </w:r>
            <w:r w:rsidRPr="002D143B">
              <w:rPr>
                <w:szCs w:val="24"/>
              </w:rPr>
            </w:r>
            <w:r w:rsidRPr="002D143B">
              <w:rPr>
                <w:szCs w:val="24"/>
              </w:rPr>
              <w:fldChar w:fldCharType="end"/>
            </w:r>
            <w:bookmarkEnd w:id="1"/>
            <w:r w:rsidR="0075795A" w:rsidRPr="002D143B">
              <w:rPr>
                <w:szCs w:val="24"/>
              </w:rPr>
              <w:tab/>
              <w:t>Knowledge building</w:t>
            </w:r>
          </w:p>
          <w:p w:rsidR="007269BB" w:rsidRPr="002D143B" w:rsidRDefault="002C14E6" w:rsidP="00FD054B">
            <w:pPr>
              <w:tabs>
                <w:tab w:val="left" w:pos="-720"/>
              </w:tabs>
              <w:suppressAutoHyphens/>
              <w:ind w:left="252"/>
              <w:rPr>
                <w:szCs w:val="24"/>
              </w:rPr>
            </w:pPr>
            <w:r w:rsidRPr="002D143B">
              <w:rPr>
                <w:szCs w:val="24"/>
              </w:rPr>
              <w:fldChar w:fldCharType="begin">
                <w:ffData>
                  <w:name w:val=""/>
                  <w:enabled/>
                  <w:calcOnExit w:val="0"/>
                  <w:checkBox>
                    <w:sizeAuto/>
                    <w:default w:val="1"/>
                  </w:checkBox>
                </w:ffData>
              </w:fldChar>
            </w:r>
            <w:r w:rsidR="00907BB1" w:rsidRPr="002D143B">
              <w:rPr>
                <w:szCs w:val="24"/>
              </w:rPr>
              <w:instrText xml:space="preserve"> FORMCHECKBOX </w:instrText>
            </w:r>
            <w:r w:rsidRPr="002D143B">
              <w:rPr>
                <w:szCs w:val="24"/>
              </w:rPr>
            </w:r>
            <w:r w:rsidRPr="002D143B">
              <w:rPr>
                <w:szCs w:val="24"/>
              </w:rPr>
              <w:fldChar w:fldCharType="end"/>
            </w:r>
            <w:r w:rsidR="0075795A" w:rsidRPr="002D143B">
              <w:rPr>
                <w:szCs w:val="24"/>
              </w:rPr>
              <w:tab/>
              <w:t>Support to UN system at country level</w:t>
            </w:r>
          </w:p>
        </w:tc>
        <w:tc>
          <w:tcPr>
            <w:tcW w:w="5760" w:type="dxa"/>
            <w:gridSpan w:val="2"/>
            <w:tcBorders>
              <w:bottom w:val="single" w:sz="4" w:space="0" w:color="auto"/>
            </w:tcBorders>
            <w:shd w:val="clear" w:color="auto" w:fill="auto"/>
          </w:tcPr>
          <w:p w:rsidR="00C778B2" w:rsidRPr="002D143B" w:rsidRDefault="0075795A" w:rsidP="00EC5C0F">
            <w:pPr>
              <w:rPr>
                <w:b/>
                <w:szCs w:val="24"/>
              </w:rPr>
            </w:pPr>
            <w:r w:rsidRPr="002D143B">
              <w:rPr>
                <w:b/>
                <w:szCs w:val="24"/>
              </w:rPr>
              <w:t xml:space="preserve">Projected Project Duration: </w:t>
            </w:r>
          </w:p>
          <w:p w:rsidR="0075795A" w:rsidRPr="002D143B" w:rsidRDefault="004D1154" w:rsidP="00EC5C0F">
            <w:pPr>
              <w:rPr>
                <w:szCs w:val="24"/>
              </w:rPr>
            </w:pPr>
            <w:r w:rsidRPr="002D143B">
              <w:rPr>
                <w:szCs w:val="24"/>
              </w:rPr>
              <w:t>1 June 2010 – 30 June 2013</w:t>
            </w:r>
          </w:p>
        </w:tc>
      </w:tr>
      <w:tr w:rsidR="0075795A" w:rsidRPr="002D143B" w:rsidTr="004D1A2B">
        <w:tc>
          <w:tcPr>
            <w:tcW w:w="4680" w:type="dxa"/>
            <w:tcBorders>
              <w:right w:val="single" w:sz="4" w:space="0" w:color="auto"/>
            </w:tcBorders>
            <w:shd w:val="clear" w:color="auto" w:fill="auto"/>
          </w:tcPr>
          <w:p w:rsidR="0075795A" w:rsidRPr="002D143B" w:rsidRDefault="0075795A" w:rsidP="004D1A2B">
            <w:pPr>
              <w:rPr>
                <w:szCs w:val="24"/>
              </w:rPr>
            </w:pPr>
            <w:r w:rsidRPr="002D143B">
              <w:rPr>
                <w:b/>
                <w:szCs w:val="24"/>
              </w:rPr>
              <w:t xml:space="preserve">Proposed project, if approved, would    result in:  </w:t>
            </w:r>
          </w:p>
          <w:p w:rsidR="0075795A" w:rsidRPr="002D143B" w:rsidRDefault="002C14E6" w:rsidP="004D1A2B">
            <w:pPr>
              <w:tabs>
                <w:tab w:val="left" w:pos="-720"/>
              </w:tabs>
              <w:suppressAutoHyphens/>
              <w:ind w:left="252"/>
              <w:rPr>
                <w:spacing w:val="-3"/>
                <w:szCs w:val="24"/>
              </w:rPr>
            </w:pPr>
            <w:r w:rsidRPr="002D143B">
              <w:rPr>
                <w:szCs w:val="24"/>
              </w:rPr>
              <w:fldChar w:fldCharType="begin">
                <w:ffData>
                  <w:name w:val=""/>
                  <w:enabled/>
                  <w:calcOnExit w:val="0"/>
                  <w:checkBox>
                    <w:sizeAuto/>
                    <w:default w:val="0"/>
                  </w:checkBox>
                </w:ffData>
              </w:fldChar>
            </w:r>
            <w:r w:rsidR="0075795A" w:rsidRPr="002D143B">
              <w:rPr>
                <w:szCs w:val="24"/>
              </w:rPr>
              <w:instrText xml:space="preserve"> FORMCHECKBOX </w:instrText>
            </w:r>
            <w:r w:rsidRPr="002D143B">
              <w:rPr>
                <w:szCs w:val="24"/>
              </w:rPr>
            </w:r>
            <w:r w:rsidRPr="002D143B">
              <w:rPr>
                <w:szCs w:val="24"/>
              </w:rPr>
              <w:fldChar w:fldCharType="end"/>
            </w:r>
            <w:r w:rsidR="0075795A" w:rsidRPr="002D143B">
              <w:rPr>
                <w:szCs w:val="24"/>
              </w:rPr>
              <w:tab/>
            </w:r>
            <w:r w:rsidR="0075795A" w:rsidRPr="002D143B">
              <w:rPr>
                <w:spacing w:val="-3"/>
                <w:szCs w:val="24"/>
              </w:rPr>
              <w:t>New Project</w:t>
            </w:r>
          </w:p>
          <w:p w:rsidR="0075795A" w:rsidRPr="002D143B" w:rsidRDefault="002C14E6" w:rsidP="004D1A2B">
            <w:pPr>
              <w:tabs>
                <w:tab w:val="left" w:pos="-720"/>
              </w:tabs>
              <w:suppressAutoHyphens/>
              <w:ind w:left="252"/>
              <w:rPr>
                <w:szCs w:val="24"/>
              </w:rPr>
            </w:pPr>
            <w:r w:rsidRPr="002D143B">
              <w:rPr>
                <w:szCs w:val="24"/>
              </w:rPr>
              <w:fldChar w:fldCharType="begin">
                <w:ffData>
                  <w:name w:val=""/>
                  <w:enabled/>
                  <w:calcOnExit w:val="0"/>
                  <w:checkBox>
                    <w:sizeAuto/>
                    <w:default w:val="0"/>
                  </w:checkBox>
                </w:ffData>
              </w:fldChar>
            </w:r>
            <w:r w:rsidR="00E06400" w:rsidRPr="002D143B">
              <w:rPr>
                <w:szCs w:val="24"/>
              </w:rPr>
              <w:instrText xml:space="preserve"> FORMCHECKBOX </w:instrText>
            </w:r>
            <w:r w:rsidRPr="002D143B">
              <w:rPr>
                <w:szCs w:val="24"/>
              </w:rPr>
            </w:r>
            <w:r w:rsidRPr="002D143B">
              <w:rPr>
                <w:szCs w:val="24"/>
              </w:rPr>
              <w:fldChar w:fldCharType="end"/>
            </w:r>
            <w:r w:rsidR="0075795A" w:rsidRPr="002D143B">
              <w:rPr>
                <w:szCs w:val="24"/>
              </w:rPr>
              <w:tab/>
              <w:t>Continuation of previous funding</w:t>
            </w:r>
            <w:r w:rsidR="00907BB1" w:rsidRPr="002D143B">
              <w:rPr>
                <w:szCs w:val="24"/>
              </w:rPr>
              <w:t xml:space="preserve"> until</w:t>
            </w:r>
          </w:p>
          <w:p w:rsidR="00907BB1" w:rsidRPr="002D143B" w:rsidRDefault="002C14E6" w:rsidP="00907BB1">
            <w:pPr>
              <w:tabs>
                <w:tab w:val="left" w:pos="-720"/>
              </w:tabs>
              <w:suppressAutoHyphens/>
              <w:ind w:left="252"/>
              <w:rPr>
                <w:szCs w:val="24"/>
              </w:rPr>
            </w:pPr>
            <w:r w:rsidRPr="002D143B">
              <w:rPr>
                <w:szCs w:val="24"/>
              </w:rPr>
              <w:fldChar w:fldCharType="begin">
                <w:ffData>
                  <w:name w:val=""/>
                  <w:enabled/>
                  <w:calcOnExit w:val="0"/>
                  <w:checkBox>
                    <w:sizeAuto/>
                    <w:default w:val="0"/>
                  </w:checkBox>
                </w:ffData>
              </w:fldChar>
            </w:r>
            <w:r w:rsidR="00907BB1" w:rsidRPr="002D143B">
              <w:rPr>
                <w:szCs w:val="24"/>
              </w:rPr>
              <w:instrText xml:space="preserve"> FORMCHECKBOX </w:instrText>
            </w:r>
            <w:r w:rsidRPr="002D143B">
              <w:rPr>
                <w:szCs w:val="24"/>
              </w:rPr>
            </w:r>
            <w:r w:rsidRPr="002D143B">
              <w:rPr>
                <w:szCs w:val="24"/>
              </w:rPr>
              <w:fldChar w:fldCharType="end"/>
            </w:r>
            <w:r w:rsidR="0075795A" w:rsidRPr="002D143B">
              <w:rPr>
                <w:szCs w:val="24"/>
              </w:rPr>
              <w:tab/>
              <w:t>Other (explain</w:t>
            </w:r>
          </w:p>
          <w:p w:rsidR="009644A0" w:rsidRPr="002D143B" w:rsidRDefault="002C14E6" w:rsidP="00907BB1">
            <w:pPr>
              <w:tabs>
                <w:tab w:val="left" w:pos="-720"/>
              </w:tabs>
              <w:suppressAutoHyphens/>
              <w:ind w:left="252"/>
              <w:rPr>
                <w:b/>
                <w:szCs w:val="24"/>
              </w:rPr>
            </w:pPr>
            <w:r w:rsidRPr="002D143B">
              <w:rPr>
                <w:szCs w:val="24"/>
              </w:rPr>
              <w:fldChar w:fldCharType="begin">
                <w:ffData>
                  <w:name w:val="Check1"/>
                  <w:enabled/>
                  <w:calcOnExit w:val="0"/>
                  <w:checkBox>
                    <w:sizeAuto/>
                    <w:default w:val="0"/>
                  </w:checkBox>
                </w:ffData>
              </w:fldChar>
            </w:r>
            <w:r w:rsidR="009644A0" w:rsidRPr="002D143B">
              <w:rPr>
                <w:szCs w:val="24"/>
              </w:rPr>
              <w:instrText xml:space="preserve"> FORMCHECKBOX </w:instrText>
            </w:r>
            <w:r w:rsidRPr="002D143B">
              <w:rPr>
                <w:szCs w:val="24"/>
              </w:rPr>
            </w:r>
            <w:r w:rsidRPr="002D143B">
              <w:rPr>
                <w:szCs w:val="24"/>
              </w:rPr>
              <w:fldChar w:fldCharType="end"/>
            </w:r>
            <w:r w:rsidR="009644A0" w:rsidRPr="002D143B">
              <w:rPr>
                <w:szCs w:val="24"/>
              </w:rPr>
              <w:tab/>
              <w:t>No-cost extension</w:t>
            </w:r>
            <w:r w:rsidR="009644A0" w:rsidRPr="002D143B">
              <w:rPr>
                <w:szCs w:val="24"/>
                <w:u w:val="single"/>
              </w:rPr>
              <w:t>: (from – to)</w:t>
            </w:r>
          </w:p>
        </w:tc>
        <w:tc>
          <w:tcPr>
            <w:tcW w:w="5760" w:type="dxa"/>
            <w:gridSpan w:val="2"/>
            <w:tcBorders>
              <w:left w:val="single" w:sz="4" w:space="0" w:color="auto"/>
            </w:tcBorders>
            <w:shd w:val="clear" w:color="auto" w:fill="auto"/>
          </w:tcPr>
          <w:p w:rsidR="00FF4720" w:rsidRPr="002D143B" w:rsidRDefault="0075795A" w:rsidP="004D1A2B">
            <w:pPr>
              <w:rPr>
                <w:b/>
                <w:szCs w:val="24"/>
              </w:rPr>
            </w:pPr>
            <w:r w:rsidRPr="002D143B">
              <w:rPr>
                <w:b/>
                <w:szCs w:val="24"/>
              </w:rPr>
              <w:t xml:space="preserve">Total Project Budget: </w:t>
            </w:r>
          </w:p>
          <w:p w:rsidR="0075795A" w:rsidRPr="002D143B" w:rsidRDefault="0068628E" w:rsidP="004D1A2B">
            <w:pPr>
              <w:rPr>
                <w:szCs w:val="24"/>
              </w:rPr>
            </w:pPr>
            <w:r w:rsidRPr="002D143B">
              <w:rPr>
                <w:szCs w:val="24"/>
              </w:rPr>
              <w:t>US</w:t>
            </w:r>
            <w:r w:rsidR="00F23028" w:rsidRPr="002D143B">
              <w:rPr>
                <w:szCs w:val="24"/>
              </w:rPr>
              <w:t xml:space="preserve"> </w:t>
            </w:r>
            <w:r w:rsidRPr="002D143B">
              <w:rPr>
                <w:szCs w:val="24"/>
              </w:rPr>
              <w:t>$</w:t>
            </w:r>
            <w:r w:rsidR="00CF4A06" w:rsidRPr="002D143B">
              <w:rPr>
                <w:szCs w:val="24"/>
              </w:rPr>
              <w:t xml:space="preserve"> </w:t>
            </w:r>
            <w:r w:rsidR="002B2655" w:rsidRPr="002D143B">
              <w:rPr>
                <w:szCs w:val="24"/>
              </w:rPr>
              <w:t>(including 7% of indirect support costs)</w:t>
            </w:r>
          </w:p>
          <w:p w:rsidR="00CF4A06" w:rsidRPr="002D143B" w:rsidRDefault="00CF4A06" w:rsidP="004D1A2B">
            <w:pPr>
              <w:rPr>
                <w:b/>
                <w:szCs w:val="24"/>
              </w:rPr>
            </w:pPr>
          </w:p>
          <w:p w:rsidR="0075795A" w:rsidRPr="002D143B" w:rsidRDefault="0075795A" w:rsidP="004D1A2B">
            <w:pPr>
              <w:rPr>
                <w:b/>
                <w:szCs w:val="24"/>
              </w:rPr>
            </w:pPr>
            <w:r w:rsidRPr="002D143B">
              <w:rPr>
                <w:b/>
                <w:szCs w:val="24"/>
              </w:rPr>
              <w:t xml:space="preserve">Amount of MPTF funds requested: </w:t>
            </w:r>
          </w:p>
          <w:p w:rsidR="00907BB1" w:rsidRPr="002D143B" w:rsidRDefault="00EC5C0F" w:rsidP="004D1A2B">
            <w:pPr>
              <w:rPr>
                <w:szCs w:val="24"/>
              </w:rPr>
            </w:pPr>
            <w:r w:rsidRPr="002D143B">
              <w:rPr>
                <w:szCs w:val="24"/>
              </w:rPr>
              <w:t>Project Extension</w:t>
            </w:r>
            <w:r w:rsidR="000F5EC3" w:rsidRPr="002D143B">
              <w:rPr>
                <w:szCs w:val="24"/>
              </w:rPr>
              <w:t xml:space="preserve"> (Remaining Funds)</w:t>
            </w:r>
            <w:r w:rsidRPr="002D143B">
              <w:rPr>
                <w:szCs w:val="24"/>
              </w:rPr>
              <w:t xml:space="preserve"> </w:t>
            </w:r>
            <w:r w:rsidR="0068628E" w:rsidRPr="002D143B">
              <w:rPr>
                <w:szCs w:val="24"/>
              </w:rPr>
              <w:t>US</w:t>
            </w:r>
            <w:r w:rsidR="00BC4DE2" w:rsidRPr="002D143B">
              <w:rPr>
                <w:szCs w:val="24"/>
              </w:rPr>
              <w:t xml:space="preserve"> </w:t>
            </w:r>
            <w:r w:rsidR="00907BB1" w:rsidRPr="002D143B">
              <w:rPr>
                <w:szCs w:val="24"/>
              </w:rPr>
              <w:t>$</w:t>
            </w:r>
          </w:p>
          <w:p w:rsidR="0075795A" w:rsidRPr="002D143B" w:rsidRDefault="0075795A" w:rsidP="004D1A2B">
            <w:pPr>
              <w:rPr>
                <w:b/>
                <w:szCs w:val="24"/>
              </w:rPr>
            </w:pPr>
          </w:p>
          <w:p w:rsidR="0075795A" w:rsidRPr="002D143B" w:rsidRDefault="0075795A" w:rsidP="004D1A2B">
            <w:pPr>
              <w:rPr>
                <w:bCs/>
                <w:szCs w:val="24"/>
              </w:rPr>
            </w:pPr>
            <w:r w:rsidRPr="002D143B">
              <w:rPr>
                <w:b/>
                <w:szCs w:val="24"/>
              </w:rPr>
              <w:t xml:space="preserve">Percentage of indirect support costs from MPTF contribution: </w:t>
            </w:r>
            <w:r w:rsidR="0068628E" w:rsidRPr="002D143B">
              <w:rPr>
                <w:szCs w:val="24"/>
              </w:rPr>
              <w:t>7%</w:t>
            </w:r>
          </w:p>
          <w:p w:rsidR="0075795A" w:rsidRPr="002D143B" w:rsidRDefault="0075795A" w:rsidP="004D1A2B">
            <w:pPr>
              <w:rPr>
                <w:szCs w:val="24"/>
              </w:rPr>
            </w:pPr>
          </w:p>
        </w:tc>
      </w:tr>
      <w:tr w:rsidR="0075795A" w:rsidRPr="002D143B" w:rsidTr="004D1A2B">
        <w:tc>
          <w:tcPr>
            <w:tcW w:w="9840" w:type="dxa"/>
            <w:gridSpan w:val="2"/>
            <w:tcBorders>
              <w:right w:val="nil"/>
            </w:tcBorders>
            <w:shd w:val="clear" w:color="auto" w:fill="auto"/>
          </w:tcPr>
          <w:tbl>
            <w:tblPr>
              <w:tblW w:w="8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1884"/>
              <w:gridCol w:w="1798"/>
            </w:tblGrid>
            <w:tr w:rsidR="00907BB1" w:rsidRPr="002D143B" w:rsidTr="00907BB1">
              <w:trPr>
                <w:trHeight w:val="493"/>
              </w:trPr>
              <w:tc>
                <w:tcPr>
                  <w:tcW w:w="4572" w:type="dxa"/>
                  <w:tcBorders>
                    <w:left w:val="nil"/>
                    <w:bottom w:val="single" w:sz="4" w:space="0" w:color="auto"/>
                  </w:tcBorders>
                </w:tcPr>
                <w:p w:rsidR="00907BB1" w:rsidRPr="002D143B" w:rsidRDefault="00907BB1" w:rsidP="004D1A2B">
                  <w:pPr>
                    <w:spacing w:before="120"/>
                    <w:ind w:right="132"/>
                    <w:rPr>
                      <w:b/>
                      <w:szCs w:val="24"/>
                    </w:rPr>
                  </w:pPr>
                  <w:r w:rsidRPr="002D143B">
                    <w:rPr>
                      <w:b/>
                      <w:szCs w:val="24"/>
                    </w:rPr>
                    <w:t>Projected Annual Disbursements:</w:t>
                  </w:r>
                </w:p>
              </w:tc>
              <w:tc>
                <w:tcPr>
                  <w:tcW w:w="1884" w:type="dxa"/>
                  <w:tcBorders>
                    <w:bottom w:val="single" w:sz="4" w:space="0" w:color="auto"/>
                  </w:tcBorders>
                </w:tcPr>
                <w:p w:rsidR="00907BB1" w:rsidRPr="002D143B" w:rsidRDefault="00907BB1" w:rsidP="004C6132">
                  <w:pPr>
                    <w:ind w:right="132"/>
                    <w:jc w:val="center"/>
                    <w:rPr>
                      <w:szCs w:val="24"/>
                    </w:rPr>
                  </w:pPr>
                  <w:r w:rsidRPr="002D143B">
                    <w:rPr>
                      <w:szCs w:val="24"/>
                    </w:rPr>
                    <w:t>2012</w:t>
                  </w:r>
                </w:p>
                <w:p w:rsidR="00907BB1" w:rsidRPr="002D143B" w:rsidRDefault="00907BB1" w:rsidP="00B66087">
                  <w:pPr>
                    <w:ind w:right="132"/>
                    <w:jc w:val="center"/>
                    <w:rPr>
                      <w:snapToGrid/>
                      <w:szCs w:val="24"/>
                    </w:rPr>
                  </w:pPr>
                  <w:r w:rsidRPr="002D143B">
                    <w:rPr>
                      <w:szCs w:val="24"/>
                    </w:rPr>
                    <w:t>$</w:t>
                  </w:r>
                </w:p>
              </w:tc>
              <w:tc>
                <w:tcPr>
                  <w:tcW w:w="1798" w:type="dxa"/>
                  <w:tcBorders>
                    <w:bottom w:val="single" w:sz="4" w:space="0" w:color="auto"/>
                  </w:tcBorders>
                </w:tcPr>
                <w:p w:rsidR="00907BB1" w:rsidRPr="002D143B" w:rsidRDefault="00907BB1" w:rsidP="00B66087">
                  <w:pPr>
                    <w:jc w:val="center"/>
                    <w:rPr>
                      <w:snapToGrid/>
                      <w:szCs w:val="24"/>
                    </w:rPr>
                  </w:pPr>
                  <w:r w:rsidRPr="002D143B">
                    <w:rPr>
                      <w:szCs w:val="24"/>
                    </w:rPr>
                    <w:t>2013</w:t>
                  </w:r>
                </w:p>
                <w:p w:rsidR="00907BB1" w:rsidRPr="002D143B" w:rsidRDefault="00907BB1" w:rsidP="00907BB1">
                  <w:pPr>
                    <w:jc w:val="center"/>
                    <w:rPr>
                      <w:i/>
                      <w:snapToGrid/>
                      <w:szCs w:val="24"/>
                    </w:rPr>
                  </w:pPr>
                  <w:r w:rsidRPr="002D143B">
                    <w:rPr>
                      <w:szCs w:val="24"/>
                    </w:rPr>
                    <w:t>$</w:t>
                  </w:r>
                </w:p>
              </w:tc>
            </w:tr>
            <w:tr w:rsidR="00907BB1" w:rsidRPr="002D143B" w:rsidTr="00907BB1">
              <w:trPr>
                <w:trHeight w:val="484"/>
              </w:trPr>
              <w:tc>
                <w:tcPr>
                  <w:tcW w:w="4572" w:type="dxa"/>
                  <w:tcBorders>
                    <w:left w:val="nil"/>
                    <w:bottom w:val="nil"/>
                  </w:tcBorders>
                </w:tcPr>
                <w:p w:rsidR="00907BB1" w:rsidRPr="002D143B" w:rsidRDefault="00907BB1" w:rsidP="004D1A2B">
                  <w:pPr>
                    <w:spacing w:before="120"/>
                    <w:ind w:right="132"/>
                    <w:rPr>
                      <w:b/>
                      <w:szCs w:val="24"/>
                    </w:rPr>
                  </w:pPr>
                  <w:r w:rsidRPr="002D143B">
                    <w:rPr>
                      <w:b/>
                      <w:szCs w:val="24"/>
                    </w:rPr>
                    <w:lastRenderedPageBreak/>
                    <w:t>Projected Annual Commitments:</w:t>
                  </w:r>
                </w:p>
              </w:tc>
              <w:tc>
                <w:tcPr>
                  <w:tcW w:w="1884" w:type="dxa"/>
                  <w:tcBorders>
                    <w:bottom w:val="nil"/>
                  </w:tcBorders>
                </w:tcPr>
                <w:p w:rsidR="00907BB1" w:rsidRPr="002D143B" w:rsidRDefault="00907BB1" w:rsidP="004C6132">
                  <w:pPr>
                    <w:ind w:right="132"/>
                    <w:jc w:val="center"/>
                    <w:rPr>
                      <w:szCs w:val="24"/>
                    </w:rPr>
                  </w:pPr>
                  <w:r w:rsidRPr="002D143B">
                    <w:rPr>
                      <w:szCs w:val="24"/>
                    </w:rPr>
                    <w:t>2012</w:t>
                  </w:r>
                </w:p>
                <w:p w:rsidR="00907BB1" w:rsidRPr="002D143B" w:rsidRDefault="00907BB1" w:rsidP="00B66087">
                  <w:pPr>
                    <w:ind w:right="132"/>
                    <w:jc w:val="center"/>
                    <w:rPr>
                      <w:szCs w:val="24"/>
                    </w:rPr>
                  </w:pPr>
                  <w:r w:rsidRPr="002D143B">
                    <w:rPr>
                      <w:szCs w:val="24"/>
                    </w:rPr>
                    <w:t>$</w:t>
                  </w:r>
                </w:p>
              </w:tc>
              <w:tc>
                <w:tcPr>
                  <w:tcW w:w="1798" w:type="dxa"/>
                  <w:tcBorders>
                    <w:bottom w:val="nil"/>
                  </w:tcBorders>
                </w:tcPr>
                <w:p w:rsidR="00907BB1" w:rsidRPr="002D143B" w:rsidRDefault="00907BB1" w:rsidP="004C6132">
                  <w:pPr>
                    <w:ind w:right="132"/>
                    <w:jc w:val="center"/>
                    <w:rPr>
                      <w:szCs w:val="24"/>
                    </w:rPr>
                  </w:pPr>
                  <w:r w:rsidRPr="002D143B">
                    <w:rPr>
                      <w:szCs w:val="24"/>
                    </w:rPr>
                    <w:t>2013</w:t>
                  </w:r>
                </w:p>
                <w:p w:rsidR="00907BB1" w:rsidRPr="002D143B" w:rsidRDefault="00907BB1" w:rsidP="00907BB1">
                  <w:pPr>
                    <w:ind w:right="132"/>
                    <w:jc w:val="center"/>
                    <w:rPr>
                      <w:szCs w:val="24"/>
                    </w:rPr>
                  </w:pPr>
                  <w:r w:rsidRPr="002D143B">
                    <w:rPr>
                      <w:szCs w:val="24"/>
                    </w:rPr>
                    <w:t>$</w:t>
                  </w:r>
                </w:p>
              </w:tc>
            </w:tr>
          </w:tbl>
          <w:p w:rsidR="0075795A" w:rsidRPr="002D143B" w:rsidRDefault="0075795A" w:rsidP="004D1A2B">
            <w:pPr>
              <w:ind w:right="132"/>
              <w:rPr>
                <w:szCs w:val="24"/>
              </w:rPr>
            </w:pPr>
          </w:p>
        </w:tc>
        <w:tc>
          <w:tcPr>
            <w:tcW w:w="600" w:type="dxa"/>
            <w:tcBorders>
              <w:left w:val="nil"/>
            </w:tcBorders>
            <w:shd w:val="clear" w:color="auto" w:fill="auto"/>
          </w:tcPr>
          <w:p w:rsidR="0075795A" w:rsidRPr="002D143B" w:rsidRDefault="0075795A" w:rsidP="004D1A2B">
            <w:pPr>
              <w:ind w:right="132"/>
              <w:rPr>
                <w:szCs w:val="24"/>
              </w:rPr>
            </w:pPr>
          </w:p>
        </w:tc>
      </w:tr>
    </w:tbl>
    <w:p w:rsidR="0075795A" w:rsidRPr="002D143B" w:rsidRDefault="0075795A" w:rsidP="0075795A">
      <w:pPr>
        <w:rPr>
          <w:b/>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5795A" w:rsidRPr="002D143B" w:rsidTr="004D1A2B">
        <w:trPr>
          <w:cantSplit/>
          <w:trHeight w:val="647"/>
        </w:trPr>
        <w:tc>
          <w:tcPr>
            <w:tcW w:w="10080" w:type="dxa"/>
            <w:shd w:val="pct20" w:color="auto" w:fill="FFFFFF"/>
            <w:vAlign w:val="center"/>
          </w:tcPr>
          <w:p w:rsidR="0075795A" w:rsidRPr="002D143B" w:rsidRDefault="0075795A" w:rsidP="004D1A2B">
            <w:pPr>
              <w:pStyle w:val="Heading1"/>
              <w:rPr>
                <w:rFonts w:ascii="Times New Roman" w:hAnsi="Times New Roman"/>
                <w:b w:val="0"/>
                <w:i/>
                <w:sz w:val="24"/>
                <w:szCs w:val="24"/>
              </w:rPr>
            </w:pPr>
            <w:r w:rsidRPr="002D143B">
              <w:rPr>
                <w:rFonts w:ascii="Times New Roman" w:hAnsi="Times New Roman"/>
                <w:sz w:val="24"/>
                <w:szCs w:val="24"/>
              </w:rPr>
              <w:t xml:space="preserve">Narrative Summary </w:t>
            </w:r>
          </w:p>
        </w:tc>
      </w:tr>
    </w:tbl>
    <w:p w:rsidR="0075795A" w:rsidRPr="002D143B" w:rsidRDefault="0075795A" w:rsidP="0075795A">
      <w:pPr>
        <w:widowControl/>
        <w:ind w:left="360"/>
        <w:rPr>
          <w:b/>
          <w:szCs w:val="24"/>
          <w:u w:val="single"/>
        </w:rPr>
      </w:pPr>
    </w:p>
    <w:p w:rsidR="009D08D7" w:rsidRPr="002D143B" w:rsidRDefault="0075795A" w:rsidP="005239E0">
      <w:pPr>
        <w:widowControl/>
        <w:numPr>
          <w:ilvl w:val="0"/>
          <w:numId w:val="14"/>
        </w:numPr>
        <w:tabs>
          <w:tab w:val="clear" w:pos="1080"/>
          <w:tab w:val="num" w:pos="900"/>
          <w:tab w:val="left" w:pos="1440"/>
        </w:tabs>
        <w:ind w:left="900" w:hanging="90"/>
        <w:rPr>
          <w:b/>
          <w:szCs w:val="24"/>
          <w:u w:val="single"/>
        </w:rPr>
      </w:pPr>
      <w:r w:rsidRPr="002D143B">
        <w:rPr>
          <w:b/>
          <w:szCs w:val="24"/>
          <w:u w:val="single"/>
        </w:rPr>
        <w:t>Overview</w:t>
      </w:r>
    </w:p>
    <w:p w:rsidR="00EC2F12" w:rsidRPr="002D143B" w:rsidRDefault="00EC2F12">
      <w:pPr>
        <w:widowControl/>
        <w:rPr>
          <w:b/>
          <w:szCs w:val="24"/>
          <w:u w:val="single"/>
        </w:rPr>
      </w:pPr>
    </w:p>
    <w:p w:rsidR="004D1154" w:rsidRPr="002D143B" w:rsidRDefault="004D1154" w:rsidP="004D1154">
      <w:pPr>
        <w:jc w:val="both"/>
      </w:pPr>
      <w:r w:rsidRPr="002D143B">
        <w:t xml:space="preserve">Bosnia and Herzegovina </w:t>
      </w:r>
      <w:r w:rsidR="00EF0A2E" w:rsidRPr="002D143B">
        <w:t>(</w:t>
      </w:r>
      <w:proofErr w:type="spellStart"/>
      <w:r w:rsidR="00EF0A2E" w:rsidRPr="002D143B">
        <w:t>BiH</w:t>
      </w:r>
      <w:proofErr w:type="spellEnd"/>
      <w:r w:rsidR="00EF0A2E" w:rsidRPr="002D143B">
        <w:t xml:space="preserve">) </w:t>
      </w:r>
      <w:r w:rsidRPr="002D143B">
        <w:t xml:space="preserve">witnessed mass rapes, sexual torture, sexual slavery and other forms of sexual violence directed against women, men and children during the war in 1992 – 1995. The war resulted in an estimated 20,000 rape victims from all ethnic groups, and an unknown number of children conceived by violence. Several hundred men were also subjected to sexual violence, including sexual assaults and castrations, primarily in detention settings. </w:t>
      </w:r>
    </w:p>
    <w:p w:rsidR="00EF0A2E" w:rsidRPr="002D143B" w:rsidRDefault="00EF0A2E" w:rsidP="004D1154">
      <w:pPr>
        <w:jc w:val="both"/>
      </w:pPr>
    </w:p>
    <w:p w:rsidR="00EF0A2E" w:rsidRPr="002D143B" w:rsidRDefault="00EF0A2E" w:rsidP="00EF0A2E">
      <w:pPr>
        <w:pStyle w:val="ListParagraph"/>
        <w:ind w:left="0"/>
        <w:jc w:val="both"/>
      </w:pPr>
      <w:r w:rsidRPr="002D143B">
        <w:t xml:space="preserve">The legal framework of Bosnia and Herzegovina has not dealt with the survivors of conflict related sexual violence in an adequate manner. General public interest, as well as overall social status of the survivors of these crimes, is at dissatisfactory level. The phenomenon of conflict related sexual violence is still perceived as a private matter, even though it is formally recognized as a public problem and a human rights issue. Despite the progress </w:t>
      </w:r>
      <w:proofErr w:type="spellStart"/>
      <w:r w:rsidRPr="002D143B">
        <w:t>BiH</w:t>
      </w:r>
      <w:proofErr w:type="spellEnd"/>
      <w:r w:rsidRPr="002D143B">
        <w:t xml:space="preserve"> has made in terms of advancing human rights and gender equality, the women survivors of conflict related sexual violence are still not sufficiently protected, and some of the rights guaranteed by the </w:t>
      </w:r>
      <w:proofErr w:type="spellStart"/>
      <w:r w:rsidRPr="002D143B">
        <w:t>BiH</w:t>
      </w:r>
      <w:proofErr w:type="spellEnd"/>
      <w:r w:rsidRPr="002D143B">
        <w:t xml:space="preserve"> laws are not fully respected.</w:t>
      </w:r>
    </w:p>
    <w:p w:rsidR="00EF0A2E" w:rsidRPr="002D143B" w:rsidRDefault="00EF0A2E" w:rsidP="004D1154">
      <w:pPr>
        <w:jc w:val="both"/>
        <w:rPr>
          <w:sz w:val="22"/>
          <w:szCs w:val="22"/>
        </w:rPr>
      </w:pPr>
    </w:p>
    <w:p w:rsidR="00EF0A2E" w:rsidRPr="002D143B" w:rsidRDefault="00EF0A2E" w:rsidP="00D653F5">
      <w:pPr>
        <w:jc w:val="both"/>
      </w:pPr>
      <w:r w:rsidRPr="002D143B">
        <w:t>In 2010 UNFPA formalized its partnership up with the Ministry of Human Rights and Refugees in order to develop a comprehensive programme for improved access to services to victims of conflict related sexual violence.</w:t>
      </w:r>
      <w:r w:rsidR="00165F87" w:rsidRPr="002D143B">
        <w:t xml:space="preserve"> However, i</w:t>
      </w:r>
      <w:r w:rsidRPr="002D143B">
        <w:t xml:space="preserve">n a political context such as </w:t>
      </w:r>
      <w:proofErr w:type="spellStart"/>
      <w:r w:rsidRPr="002D143B">
        <w:t>BiH</w:t>
      </w:r>
      <w:proofErr w:type="spellEnd"/>
      <w:r w:rsidRPr="002D143B">
        <w:t xml:space="preserve"> any activities that include victims of the war 1992-1995</w:t>
      </w:r>
      <w:r w:rsidR="002D143B">
        <w:t xml:space="preserve"> </w:t>
      </w:r>
      <w:r w:rsidRPr="002D143B">
        <w:t xml:space="preserve">demand high political sensitivity and ability to manoeuvre within the complex and decentralized structure of the state. </w:t>
      </w:r>
      <w:r w:rsidR="00165F87" w:rsidRPr="002D143B">
        <w:t xml:space="preserve"> </w:t>
      </w:r>
    </w:p>
    <w:p w:rsidR="00BB2FE9" w:rsidRPr="002D143B" w:rsidRDefault="00BB2FE9" w:rsidP="00D653F5">
      <w:pPr>
        <w:jc w:val="both"/>
      </w:pPr>
    </w:p>
    <w:p w:rsidR="004D1154" w:rsidRPr="002D143B" w:rsidRDefault="004D1154" w:rsidP="00D653F5">
      <w:pPr>
        <w:jc w:val="both"/>
      </w:pPr>
    </w:p>
    <w:p w:rsidR="00D653F5" w:rsidRPr="002D143B" w:rsidRDefault="00D653F5" w:rsidP="00D653F5">
      <w:pPr>
        <w:jc w:val="both"/>
        <w:rPr>
          <w:b/>
        </w:rPr>
      </w:pPr>
      <w:r w:rsidRPr="002D143B">
        <w:rPr>
          <w:b/>
        </w:rPr>
        <w:t>Purpose of the project</w:t>
      </w:r>
    </w:p>
    <w:p w:rsidR="00D653F5" w:rsidRPr="002D143B" w:rsidRDefault="00D653F5" w:rsidP="00D653F5">
      <w:pPr>
        <w:jc w:val="both"/>
      </w:pPr>
      <w:r w:rsidRPr="002D143B">
        <w:t>The overall goal of the proposed project is</w:t>
      </w:r>
      <w:r w:rsidR="00E06400" w:rsidRPr="002D143B">
        <w:t xml:space="preserve"> </w:t>
      </w:r>
      <w:r w:rsidR="004D1154" w:rsidRPr="002D143B">
        <w:t xml:space="preserve">to develop a </w:t>
      </w:r>
      <w:r w:rsidR="00922461" w:rsidRPr="002D143B">
        <w:t>p</w:t>
      </w:r>
      <w:r w:rsidR="004D1154" w:rsidRPr="002D143B">
        <w:t>rogramme to enhance service provision for survivors of sexual violence in post-conflict Bosnia and Herzegovina.</w:t>
      </w:r>
      <w:r w:rsidR="004D1154" w:rsidRPr="002D143B">
        <w:tab/>
      </w:r>
    </w:p>
    <w:p w:rsidR="00BB2FE9" w:rsidRPr="002D143B" w:rsidRDefault="00BB2FE9" w:rsidP="00D653F5">
      <w:pPr>
        <w:jc w:val="both"/>
      </w:pPr>
    </w:p>
    <w:p w:rsidR="00D653F5" w:rsidRPr="002D143B" w:rsidRDefault="00D653F5" w:rsidP="00D653F5">
      <w:pPr>
        <w:jc w:val="both"/>
      </w:pPr>
    </w:p>
    <w:p w:rsidR="009D08D7" w:rsidRPr="002D143B" w:rsidRDefault="009D08D7" w:rsidP="005239E0">
      <w:pPr>
        <w:pStyle w:val="ListParagraph"/>
        <w:widowControl/>
        <w:numPr>
          <w:ilvl w:val="0"/>
          <w:numId w:val="14"/>
        </w:numPr>
        <w:tabs>
          <w:tab w:val="clear" w:pos="1080"/>
          <w:tab w:val="num" w:pos="720"/>
        </w:tabs>
        <w:ind w:left="900" w:firstLine="0"/>
        <w:rPr>
          <w:b/>
          <w:szCs w:val="24"/>
          <w:u w:val="single"/>
        </w:rPr>
      </w:pPr>
      <w:r w:rsidRPr="002D143B">
        <w:rPr>
          <w:b/>
          <w:szCs w:val="24"/>
          <w:u w:val="single"/>
        </w:rPr>
        <w:t>Summary of Achievements (</w:t>
      </w:r>
      <w:r w:rsidR="00EA6D95" w:rsidRPr="002D143B">
        <w:rPr>
          <w:b/>
          <w:szCs w:val="24"/>
          <w:u w:val="single"/>
        </w:rPr>
        <w:t>until the end of February 2013</w:t>
      </w:r>
      <w:r w:rsidRPr="002D143B">
        <w:rPr>
          <w:b/>
          <w:szCs w:val="24"/>
          <w:u w:val="single"/>
        </w:rPr>
        <w:t>)</w:t>
      </w:r>
    </w:p>
    <w:p w:rsidR="00EC2F12" w:rsidRPr="002D143B" w:rsidRDefault="00EC2F12" w:rsidP="007E4329">
      <w:pPr>
        <w:jc w:val="both"/>
      </w:pPr>
    </w:p>
    <w:p w:rsidR="00D653F5" w:rsidRPr="002D143B" w:rsidRDefault="00D653F5" w:rsidP="007E4329">
      <w:pPr>
        <w:jc w:val="both"/>
      </w:pPr>
    </w:p>
    <w:p w:rsidR="004D1154" w:rsidRDefault="00922461" w:rsidP="005143A4">
      <w:pPr>
        <w:widowControl/>
        <w:jc w:val="both"/>
        <w:rPr>
          <w:b/>
        </w:rPr>
      </w:pPr>
      <w:r w:rsidRPr="002D143B">
        <w:rPr>
          <w:b/>
        </w:rPr>
        <w:t>Strategy</w:t>
      </w:r>
      <w:r w:rsidR="00B34B62" w:rsidRPr="002D143B">
        <w:rPr>
          <w:b/>
        </w:rPr>
        <w:t xml:space="preserve"> 1</w:t>
      </w:r>
      <w:r w:rsidRPr="002D143B">
        <w:rPr>
          <w:b/>
        </w:rPr>
        <w:t>:</w:t>
      </w:r>
      <w:r w:rsidRPr="002D143B">
        <w:rPr>
          <w:b/>
          <w:i/>
        </w:rPr>
        <w:t xml:space="preserve"> </w:t>
      </w:r>
      <w:r w:rsidR="00D653F5" w:rsidRPr="002D143B">
        <w:rPr>
          <w:b/>
          <w:i/>
        </w:rPr>
        <w:t xml:space="preserve"> </w:t>
      </w:r>
      <w:r w:rsidR="004D1154" w:rsidRPr="002D143B">
        <w:rPr>
          <w:b/>
        </w:rPr>
        <w:t xml:space="preserve">Provide catalytic support at the country level to develop a </w:t>
      </w:r>
      <w:proofErr w:type="spellStart"/>
      <w:r w:rsidR="004D1154" w:rsidRPr="002D143B">
        <w:rPr>
          <w:b/>
        </w:rPr>
        <w:t>BiH</w:t>
      </w:r>
      <w:proofErr w:type="spellEnd"/>
      <w:r w:rsidR="004D1154" w:rsidRPr="002D143B">
        <w:rPr>
          <w:b/>
        </w:rPr>
        <w:t xml:space="preserve"> Strategy to address sexual violence in post-conflict </w:t>
      </w:r>
      <w:r w:rsidR="005143A4" w:rsidRPr="002D143B">
        <w:rPr>
          <w:b/>
        </w:rPr>
        <w:t xml:space="preserve">Bosnia and </w:t>
      </w:r>
      <w:r w:rsidR="004D1154" w:rsidRPr="002D143B">
        <w:rPr>
          <w:b/>
        </w:rPr>
        <w:t>Herzegovina.</w:t>
      </w:r>
    </w:p>
    <w:p w:rsidR="002D143B" w:rsidRPr="002D143B" w:rsidRDefault="002D143B" w:rsidP="005143A4">
      <w:pPr>
        <w:widowControl/>
        <w:jc w:val="both"/>
        <w:rPr>
          <w:b/>
        </w:rPr>
      </w:pPr>
    </w:p>
    <w:p w:rsidR="00922461" w:rsidRPr="002D143B" w:rsidRDefault="00922461" w:rsidP="00B34B62">
      <w:pPr>
        <w:jc w:val="both"/>
      </w:pPr>
      <w:r w:rsidRPr="002D143B">
        <w:t xml:space="preserve">The Ministry of Human Rights and Refugees (MHRR), with financial and technical support </w:t>
      </w:r>
      <w:r w:rsidR="005143A4" w:rsidRPr="002D143B">
        <w:t>from</w:t>
      </w:r>
      <w:r w:rsidRPr="002D143B">
        <w:t xml:space="preserve"> UNFPA, formed an inter-agency Expert Team (ET) for development of the Programme for the Victims of Wartime Rape, Sexual Abuse and Torture in </w:t>
      </w:r>
      <w:proofErr w:type="spellStart"/>
      <w:r w:rsidRPr="002D143B">
        <w:t>BiH</w:t>
      </w:r>
      <w:proofErr w:type="spellEnd"/>
      <w:r w:rsidRPr="002D143B">
        <w:t xml:space="preserve"> (the Programme). Throughout 2010-2012 the ET worked on finalization of the draft Programme using a carefully designed methodology in order to ensure an inclusive and transparent process and participation from all key actors – representatives of the legislative </w:t>
      </w:r>
      <w:r w:rsidRPr="002D143B">
        <w:lastRenderedPageBreak/>
        <w:t xml:space="preserve">and executive power from all the levels and all administrative entities, health sector, the justice sector, victim associations and the civil society. During the development of the Programme twelve </w:t>
      </w:r>
      <w:r w:rsidR="002D143B">
        <w:t xml:space="preserve">(12) </w:t>
      </w:r>
      <w:r w:rsidRPr="002D143B">
        <w:t xml:space="preserve">consultative meetings and two </w:t>
      </w:r>
      <w:r w:rsidR="002D143B">
        <w:t xml:space="preserve">(2) </w:t>
      </w:r>
      <w:r w:rsidRPr="002D143B">
        <w:t xml:space="preserve">focus group meetings were organized throughout Bosnia and Herzegovina in order to properly inform the ET about the problems and issues faced by the survivors. The final draft of the Programme was finalized by the end of 2012 and contains four </w:t>
      </w:r>
      <w:r w:rsidR="002D143B">
        <w:t xml:space="preserve">(4) </w:t>
      </w:r>
      <w:r w:rsidRPr="002D143B">
        <w:t xml:space="preserve">key </w:t>
      </w:r>
      <w:r w:rsidR="002D143B">
        <w:t>segments</w:t>
      </w:r>
      <w:r w:rsidRPr="002D143B">
        <w:t xml:space="preserve"> for improvement of the status of survivors of conflict related sexual violence: 1) ensuring legal and psychological support to victims that are now witnesses in war crime cases; 2) strengthening capacities of service providers; 3) sensitizing the general public; and 4) building partnership between the governmental and non-governmental sector</w:t>
      </w:r>
      <w:r w:rsidR="002D143B">
        <w:t>s</w:t>
      </w:r>
      <w:r w:rsidRPr="002D143B">
        <w:t>. The Programme was unanimously endorsed by the final round table organized as part of the public discussion procedure in December 2012. In addition to the Programme</w:t>
      </w:r>
      <w:r w:rsidR="002D143B">
        <w:t>,</w:t>
      </w:r>
      <w:r w:rsidRPr="002D143B">
        <w:t xml:space="preserve"> the ET worked on a draft generic Protocol for Cooperation whose main purpose is to operationalize the service-provision aspects of the Programme. </w:t>
      </w:r>
      <w:r w:rsidR="005143A4" w:rsidRPr="002D143B">
        <w:t>The int</w:t>
      </w:r>
      <w:r w:rsidRPr="002D143B">
        <w:t>ention is to have key service providers and government institutions at</w:t>
      </w:r>
      <w:r w:rsidR="005143A4" w:rsidRPr="002D143B">
        <w:t xml:space="preserve"> the local level sign the P</w:t>
      </w:r>
      <w:r w:rsidRPr="002D143B">
        <w:t>rotocol</w:t>
      </w:r>
      <w:r w:rsidR="005143A4" w:rsidRPr="002D143B">
        <w:t>s and thus</w:t>
      </w:r>
      <w:r w:rsidRPr="002D143B">
        <w:t xml:space="preserve"> creat</w:t>
      </w:r>
      <w:r w:rsidR="005143A4" w:rsidRPr="002D143B">
        <w:t>e</w:t>
      </w:r>
      <w:r w:rsidRPr="002D143B">
        <w:t xml:space="preserve"> referral mechanisms</w:t>
      </w:r>
      <w:r w:rsidR="00BB2FE9" w:rsidRPr="002D143B">
        <w:t>.</w:t>
      </w:r>
      <w:r w:rsidRPr="002D143B">
        <w:t xml:space="preserve"> </w:t>
      </w:r>
      <w:r w:rsidR="00BB2FE9" w:rsidRPr="002D143B">
        <w:t>T</w:t>
      </w:r>
      <w:r w:rsidRPr="002D143B">
        <w:t>hrough</w:t>
      </w:r>
      <w:r w:rsidR="00BB2FE9" w:rsidRPr="002D143B">
        <w:t xml:space="preserve"> referral mechanisms</w:t>
      </w:r>
      <w:r w:rsidRPr="002D143B">
        <w:t xml:space="preserve"> different local level institutions and organization</w:t>
      </w:r>
      <w:r w:rsidR="002D143B">
        <w:t>s</w:t>
      </w:r>
      <w:r w:rsidRPr="002D143B">
        <w:t xml:space="preserve"> fulfil their obligation</w:t>
      </w:r>
      <w:r w:rsidR="002D143B">
        <w:t>s</w:t>
      </w:r>
      <w:r w:rsidRPr="002D143B">
        <w:t xml:space="preserve"> to protect and promote human rights of victims of violence by ensuring that the right service is provided on time and by the adequate institution, in accordance to the specific need of a particular </w:t>
      </w:r>
      <w:r w:rsidR="002D143B">
        <w:t>survivor</w:t>
      </w:r>
      <w:r w:rsidRPr="002D143B">
        <w:t>.</w:t>
      </w:r>
    </w:p>
    <w:p w:rsidR="00922461" w:rsidRPr="002D143B" w:rsidRDefault="00922461" w:rsidP="00B34B62">
      <w:pPr>
        <w:jc w:val="both"/>
      </w:pPr>
    </w:p>
    <w:p w:rsidR="00922461" w:rsidRPr="002D143B" w:rsidRDefault="00922461" w:rsidP="00B34B62">
      <w:pPr>
        <w:jc w:val="both"/>
      </w:pPr>
      <w:r w:rsidRPr="002D143B">
        <w:t>The draft Programme should be adopted by the state-level government. However, before such adoption can take place the entity level govern</w:t>
      </w:r>
      <w:r w:rsidR="00BB2FE9" w:rsidRPr="002D143B">
        <w:t>ments need to endorse the draft</w:t>
      </w:r>
      <w:r w:rsidRPr="002D143B">
        <w:t xml:space="preserve">. </w:t>
      </w:r>
      <w:r w:rsidR="009771DC" w:rsidRPr="002D143B">
        <w:t>The “political” en</w:t>
      </w:r>
      <w:r w:rsidR="00BB2FE9" w:rsidRPr="002D143B">
        <w:t>dorsement of the draft document</w:t>
      </w:r>
      <w:r w:rsidR="009771DC" w:rsidRPr="002D143B">
        <w:t xml:space="preserve"> is however slowed down by the recent government crises taking place </w:t>
      </w:r>
      <w:r w:rsidR="002D143B">
        <w:t>within</w:t>
      </w:r>
      <w:r w:rsidR="009771DC" w:rsidRPr="002D143B">
        <w:t xml:space="preserve"> both entities (both entity governments have resigned and new governments are yet to be formed). </w:t>
      </w:r>
    </w:p>
    <w:p w:rsidR="009771DC" w:rsidRPr="002D143B" w:rsidRDefault="009771DC" w:rsidP="00B34B62">
      <w:pPr>
        <w:jc w:val="both"/>
      </w:pPr>
    </w:p>
    <w:p w:rsidR="009771DC" w:rsidRPr="002D143B" w:rsidRDefault="009771DC" w:rsidP="00B34B62">
      <w:pPr>
        <w:jc w:val="both"/>
      </w:pPr>
      <w:r w:rsidRPr="002D143B">
        <w:t>While waiting for the state and entity level governments to endorse</w:t>
      </w:r>
      <w:r w:rsidR="00C65613" w:rsidRPr="002D143B">
        <w:t xml:space="preserve"> the Programme UNFPA is working closely with the representatives of the Ministry of Human Rights and Refugees to identify pilot locations for signing of the pilot Protocols for Cooperation and development of Local Municipal Action Plans. This process is slowed down by the lack of state and entity level political endorsement of the Programme forcing the UNFPA and the MHRR </w:t>
      </w:r>
      <w:r w:rsidR="00BB2FE9" w:rsidRPr="002D143B">
        <w:t>to shift the</w:t>
      </w:r>
      <w:r w:rsidR="00C65613" w:rsidRPr="002D143B">
        <w:t xml:space="preserve"> focus</w:t>
      </w:r>
      <w:r w:rsidR="00BB2FE9" w:rsidRPr="002D143B">
        <w:t xml:space="preserve"> from pushing for signing and implementation of the Programme and Protocol</w:t>
      </w:r>
      <w:r w:rsidR="002D143B">
        <w:t>,</w:t>
      </w:r>
      <w:r w:rsidR="00BB2FE9" w:rsidRPr="002D143B">
        <w:t xml:space="preserve"> to identifying</w:t>
      </w:r>
      <w:r w:rsidR="00C65613" w:rsidRPr="002D143B">
        <w:t xml:space="preserve"> key stakeholders</w:t>
      </w:r>
      <w:r w:rsidR="00BB2FE9" w:rsidRPr="002D143B">
        <w:t xml:space="preserve"> in selected pilot locations, holding initial meetings with them,</w:t>
      </w:r>
      <w:r w:rsidR="00C65613" w:rsidRPr="002D143B">
        <w:t xml:space="preserve"> and planning for a needs assessment exercise </w:t>
      </w:r>
      <w:r w:rsidR="00BB2FE9" w:rsidRPr="002D143B">
        <w:t xml:space="preserve">to be conducted </w:t>
      </w:r>
      <w:r w:rsidR="00C65613" w:rsidRPr="002D143B">
        <w:t>once the buy-in from the local level communities is</w:t>
      </w:r>
      <w:r w:rsidR="005143A4" w:rsidRPr="002D143B">
        <w:t xml:space="preserve"> ensured.</w:t>
      </w:r>
    </w:p>
    <w:p w:rsidR="00922461" w:rsidRPr="002D143B" w:rsidRDefault="00922461" w:rsidP="00B34B62">
      <w:pPr>
        <w:jc w:val="both"/>
      </w:pPr>
    </w:p>
    <w:p w:rsidR="00C65613" w:rsidRPr="002D143B" w:rsidRDefault="00C65613" w:rsidP="00B34B62">
      <w:pPr>
        <w:jc w:val="both"/>
      </w:pPr>
      <w:r w:rsidRPr="002D143B">
        <w:t xml:space="preserve">The work on the Programme was complemented by our advocacy efforts. During 2012 an Advocacy Strategy for conflict related sexual violence was developed for a five year period proposing a set of activities that can be further developed and implemented either in support of the existing project (if funding is available) or </w:t>
      </w:r>
      <w:r w:rsidR="002D143B">
        <w:t xml:space="preserve">that </w:t>
      </w:r>
      <w:r w:rsidRPr="002D143B">
        <w:t xml:space="preserve">can be used for development of a follow up project. Furthermore, a professional photographer </w:t>
      </w:r>
      <w:r w:rsidR="002D143B">
        <w:t>took</w:t>
      </w:r>
      <w:r w:rsidRPr="002D143B">
        <w:t xml:space="preserve"> over 100 photos and portraits of women victims of war showing their everyday lives and struggle to achieve basic human rights. The photos will be presented through a monograph, first of its kind, both internationally and locally. During the course of 2012 preparatory work for the monograph was conducted including picture taking and ensuring additional funds</w:t>
      </w:r>
      <w:r w:rsidR="00B34B62" w:rsidRPr="002D143B">
        <w:t xml:space="preserve"> from the Norwegian Embassy</w:t>
      </w:r>
      <w:r w:rsidRPr="002D143B">
        <w:t xml:space="preserve">. </w:t>
      </w:r>
      <w:r w:rsidR="00B34B62" w:rsidRPr="002D143B">
        <w:t>The purpose of the monograph is two-fold. It provides (visual) insight into the realities of the survivors of conflict related sexual violence as well as reinforces the advocacy efforts in eliminating stigma based on lack of information and understanding</w:t>
      </w:r>
      <w:r w:rsidR="00A33EC0">
        <w:t>. It finally a</w:t>
      </w:r>
      <w:r w:rsidR="00B34B62" w:rsidRPr="002D143B">
        <w:t>ssist</w:t>
      </w:r>
      <w:r w:rsidR="00A33EC0">
        <w:t>s</w:t>
      </w:r>
      <w:r w:rsidR="00B34B62" w:rsidRPr="002D143B">
        <w:t xml:space="preserve"> in mobilizing political and financial support in strengthening institutional response to this issue.</w:t>
      </w:r>
    </w:p>
    <w:p w:rsidR="00C65613" w:rsidRPr="002D143B" w:rsidRDefault="00C65613" w:rsidP="00C65613">
      <w:pPr>
        <w:jc w:val="both"/>
      </w:pPr>
    </w:p>
    <w:p w:rsidR="00090BD2" w:rsidRPr="002D143B" w:rsidRDefault="00090BD2" w:rsidP="00D653F5">
      <w:pPr>
        <w:jc w:val="both"/>
        <w:rPr>
          <w:i/>
        </w:rPr>
      </w:pPr>
    </w:p>
    <w:p w:rsidR="007D615B" w:rsidRPr="002D143B" w:rsidRDefault="007D615B" w:rsidP="00D653F5">
      <w:pPr>
        <w:jc w:val="both"/>
        <w:rPr>
          <w:i/>
        </w:rPr>
      </w:pPr>
    </w:p>
    <w:p w:rsidR="00B34B62" w:rsidRPr="002D143B" w:rsidRDefault="00B34B62" w:rsidP="00D653F5">
      <w:pPr>
        <w:jc w:val="both"/>
        <w:rPr>
          <w:i/>
        </w:rPr>
      </w:pPr>
    </w:p>
    <w:p w:rsidR="004D1154" w:rsidRPr="002D143B" w:rsidRDefault="00D653F5" w:rsidP="00797B32">
      <w:pPr>
        <w:widowControl/>
        <w:jc w:val="both"/>
        <w:rPr>
          <w:b/>
        </w:rPr>
      </w:pPr>
      <w:r w:rsidRPr="002D143B">
        <w:rPr>
          <w:b/>
        </w:rPr>
        <w:t xml:space="preserve">Strategy 2: </w:t>
      </w:r>
      <w:r w:rsidR="004D1154" w:rsidRPr="002D143B">
        <w:rPr>
          <w:b/>
        </w:rPr>
        <w:t xml:space="preserve">Review of the obstacles within </w:t>
      </w:r>
      <w:proofErr w:type="spellStart"/>
      <w:r w:rsidR="004D1154" w:rsidRPr="002D143B">
        <w:rPr>
          <w:b/>
        </w:rPr>
        <w:t>BiH</w:t>
      </w:r>
      <w:proofErr w:type="spellEnd"/>
      <w:r w:rsidR="004D1154" w:rsidRPr="002D143B">
        <w:rPr>
          <w:b/>
        </w:rPr>
        <w:t xml:space="preserve"> justice sector and services that are currently being provided (to better inform the </w:t>
      </w:r>
      <w:proofErr w:type="spellStart"/>
      <w:r w:rsidR="004D1154" w:rsidRPr="002D143B">
        <w:rPr>
          <w:b/>
        </w:rPr>
        <w:t>BiH</w:t>
      </w:r>
      <w:proofErr w:type="spellEnd"/>
      <w:r w:rsidR="004D1154" w:rsidRPr="002D143B">
        <w:rPr>
          <w:b/>
        </w:rPr>
        <w:t xml:space="preserve"> strategy) and support the development of Municipal Action Plans.</w:t>
      </w:r>
    </w:p>
    <w:p w:rsidR="00B34B62" w:rsidRPr="002D143B" w:rsidRDefault="00B34B62" w:rsidP="00B34B62">
      <w:pPr>
        <w:widowControl/>
        <w:rPr>
          <w:b/>
        </w:rPr>
      </w:pPr>
    </w:p>
    <w:p w:rsidR="00D653F5" w:rsidRPr="002D143B" w:rsidRDefault="00B34B62" w:rsidP="00D653F5">
      <w:pPr>
        <w:jc w:val="both"/>
      </w:pPr>
      <w:r w:rsidRPr="002D143B">
        <w:t xml:space="preserve">At the beginning of 2012 a state-wide needs assessment of key service providers and policy makers relevant for conflict related sexual violence was conducted and analysis and recommendations were used to further inform the drafting of the Programme </w:t>
      </w:r>
      <w:r w:rsidR="00922461" w:rsidRPr="002D143B">
        <w:t xml:space="preserve">– 112 local level institutions and 26 NGOs throughout </w:t>
      </w:r>
      <w:proofErr w:type="spellStart"/>
      <w:r w:rsidR="00922461" w:rsidRPr="002D143B">
        <w:t>BiH</w:t>
      </w:r>
      <w:proofErr w:type="spellEnd"/>
      <w:r w:rsidR="00922461" w:rsidRPr="002D143B">
        <w:t xml:space="preserve"> were surveyed.     </w:t>
      </w:r>
    </w:p>
    <w:p w:rsidR="00797B32" w:rsidRPr="002D143B" w:rsidRDefault="00797B32" w:rsidP="00797B32">
      <w:pPr>
        <w:widowControl/>
        <w:jc w:val="both"/>
      </w:pPr>
    </w:p>
    <w:p w:rsidR="004D1154" w:rsidRPr="002D143B" w:rsidRDefault="00D653F5" w:rsidP="00797B32">
      <w:pPr>
        <w:widowControl/>
        <w:jc w:val="both"/>
        <w:rPr>
          <w:b/>
        </w:rPr>
      </w:pPr>
      <w:r w:rsidRPr="002D143B">
        <w:rPr>
          <w:b/>
        </w:rPr>
        <w:t>Strategy 3:</w:t>
      </w:r>
      <w:r w:rsidRPr="002D143B">
        <w:rPr>
          <w:b/>
          <w:i/>
        </w:rPr>
        <w:t xml:space="preserve"> </w:t>
      </w:r>
      <w:r w:rsidR="004D1154" w:rsidRPr="002D143B">
        <w:rPr>
          <w:b/>
        </w:rPr>
        <w:t>Revive and support regional women’s networking and global advocacy for implementation of SC1820/1888/1960</w:t>
      </w:r>
    </w:p>
    <w:p w:rsidR="00D653F5" w:rsidRPr="002D143B" w:rsidRDefault="00D653F5" w:rsidP="00D653F5">
      <w:pPr>
        <w:jc w:val="both"/>
        <w:rPr>
          <w:i/>
        </w:rPr>
      </w:pPr>
    </w:p>
    <w:p w:rsidR="00A33EC0" w:rsidRDefault="00797B32" w:rsidP="00BB2FE9">
      <w:pPr>
        <w:jc w:val="both"/>
      </w:pPr>
      <w:r w:rsidRPr="002D143B">
        <w:t xml:space="preserve">A conference titled </w:t>
      </w:r>
      <w:r w:rsidRPr="002D143B">
        <w:rPr>
          <w:i/>
        </w:rPr>
        <w:t>Ensuring justice, reparations and rehabilitation for victims of conflict related sexual violence</w:t>
      </w:r>
      <w:r w:rsidRPr="002D143B">
        <w:t xml:space="preserve"> was held on 5-6 September in Sarajevo with over 100 participants coming from Bosnia and Herzegovina, Croatia, Kosovo and Serbia. The evaluation of the conference show</w:t>
      </w:r>
      <w:r w:rsidR="00A33EC0">
        <w:t>ed</w:t>
      </w:r>
      <w:r w:rsidRPr="002D143B">
        <w:t xml:space="preserve"> that it was highly successful and several recommendations that emerged at the conference provide</w:t>
      </w:r>
      <w:r w:rsidR="00A33EC0">
        <w:t>d</w:t>
      </w:r>
      <w:r w:rsidRPr="002D143B">
        <w:t xml:space="preserve"> a good basis for UNFPAs and MHRRs further work. The conference was attended by the UN Special </w:t>
      </w:r>
      <w:r w:rsidR="00A33EC0" w:rsidRPr="002D143B">
        <w:t>Rapporteur</w:t>
      </w:r>
      <w:r w:rsidR="00A33EC0">
        <w:t xml:space="preserve"> on Violence against Women.</w:t>
      </w:r>
    </w:p>
    <w:p w:rsidR="00A33EC0" w:rsidRDefault="00A33EC0" w:rsidP="00BB2FE9">
      <w:pPr>
        <w:jc w:val="both"/>
      </w:pPr>
    </w:p>
    <w:p w:rsidR="00BB2FE9" w:rsidRPr="002D143B" w:rsidRDefault="00BB2FE9" w:rsidP="00BB2FE9">
      <w:pPr>
        <w:jc w:val="both"/>
      </w:pPr>
      <w:r w:rsidRPr="002D143B">
        <w:t>The conference pointed out several issues that were common for the survivors’ lives in the post-conflict context of the countries in the region:</w:t>
      </w:r>
    </w:p>
    <w:p w:rsidR="00BB2FE9" w:rsidRPr="002D143B" w:rsidRDefault="00BB2FE9" w:rsidP="00BB2FE9">
      <w:pPr>
        <w:pStyle w:val="ListParagraph"/>
        <w:widowControl/>
        <w:numPr>
          <w:ilvl w:val="0"/>
          <w:numId w:val="32"/>
        </w:numPr>
        <w:jc w:val="both"/>
      </w:pPr>
      <w:r w:rsidRPr="002D143B">
        <w:t>The number of war crime cases involving sexual violence that have been prosecuted remain extremely low</w:t>
      </w:r>
      <w:r w:rsidRPr="002D143B">
        <w:rPr>
          <w:b/>
        </w:rPr>
        <w:t xml:space="preserve"> </w:t>
      </w:r>
      <w:r w:rsidRPr="002D143B">
        <w:t>– at the same time fight against impunity remains on top of the priority list for the victims;</w:t>
      </w:r>
    </w:p>
    <w:p w:rsidR="00BB2FE9" w:rsidRPr="002D143B" w:rsidRDefault="00BB2FE9" w:rsidP="00BB2FE9">
      <w:pPr>
        <w:pStyle w:val="ListParagraph"/>
        <w:widowControl/>
        <w:numPr>
          <w:ilvl w:val="0"/>
          <w:numId w:val="32"/>
        </w:numPr>
        <w:jc w:val="both"/>
      </w:pPr>
      <w:r w:rsidRPr="002D143B">
        <w:t xml:space="preserve">The victims of conflict related sexual violence remain socially and economically marginalized –none of the countries in the region (Croatia, </w:t>
      </w:r>
      <w:proofErr w:type="spellStart"/>
      <w:r w:rsidRPr="002D143B">
        <w:t>Kosova</w:t>
      </w:r>
      <w:proofErr w:type="spellEnd"/>
      <w:r w:rsidRPr="002D143B">
        <w:t xml:space="preserve">, Serbia, </w:t>
      </w:r>
      <w:proofErr w:type="spellStart"/>
      <w:r w:rsidRPr="002D143B">
        <w:t>BiH</w:t>
      </w:r>
      <w:proofErr w:type="spellEnd"/>
      <w:r w:rsidRPr="002D143B">
        <w:t>) have comprehensive reparations programmes, housing politics, educational support or alike;</w:t>
      </w:r>
    </w:p>
    <w:p w:rsidR="00BB2FE9" w:rsidRPr="002D143B" w:rsidRDefault="00BB2FE9" w:rsidP="00BB2FE9">
      <w:pPr>
        <w:pStyle w:val="ListParagraph"/>
        <w:widowControl/>
        <w:numPr>
          <w:ilvl w:val="0"/>
          <w:numId w:val="32"/>
        </w:numPr>
        <w:jc w:val="both"/>
      </w:pPr>
      <w:r w:rsidRPr="002D143B">
        <w:t>Complicated legal frameworks, or complete absence of rights for victims of wartime rape, impede access to affordable health and mental care – at the same time unhealed war traumas are intensifying</w:t>
      </w:r>
      <w:r w:rsidR="00A33EC0">
        <w:t>,</w:t>
      </w:r>
      <w:r w:rsidRPr="002D143B">
        <w:t xml:space="preserve"> leading to deterioration of survivors’ health and general wellbeing;</w:t>
      </w:r>
    </w:p>
    <w:p w:rsidR="00BB2FE9" w:rsidRPr="002D143B" w:rsidRDefault="00BB2FE9" w:rsidP="00BB2FE9">
      <w:pPr>
        <w:pStyle w:val="ListParagraph"/>
        <w:widowControl/>
        <w:numPr>
          <w:ilvl w:val="0"/>
          <w:numId w:val="32"/>
        </w:numPr>
        <w:jc w:val="both"/>
      </w:pPr>
      <w:r w:rsidRPr="002D143B">
        <w:t xml:space="preserve">State services for survivors of conflict related sexual violence have thus far remained mostly absent – in the meantime NGOs have stepped in and played an important role in assisting the victims </w:t>
      </w:r>
    </w:p>
    <w:p w:rsidR="00797B32" w:rsidRPr="002D143B" w:rsidRDefault="00BB2FE9" w:rsidP="00797B32">
      <w:pPr>
        <w:jc w:val="both"/>
        <w:rPr>
          <w:b/>
        </w:rPr>
      </w:pPr>
      <w:r w:rsidRPr="002D143B">
        <w:rPr>
          <w:b/>
        </w:rPr>
        <w:t xml:space="preserve"> </w:t>
      </w:r>
      <w:r w:rsidR="00797B32" w:rsidRPr="002D143B">
        <w:rPr>
          <w:b/>
        </w:rPr>
        <w:t xml:space="preserve"> </w:t>
      </w:r>
    </w:p>
    <w:p w:rsidR="00797B32" w:rsidRPr="002D143B" w:rsidRDefault="00797B32" w:rsidP="00797B32">
      <w:pPr>
        <w:jc w:val="both"/>
      </w:pPr>
      <w:r w:rsidRPr="002D143B">
        <w:t xml:space="preserve">In December 2012 UNFPA and MHRR representatives co-organized a meeting with the Chair of the informal group </w:t>
      </w:r>
      <w:r w:rsidRPr="002D143B">
        <w:rPr>
          <w:i/>
        </w:rPr>
        <w:t>Friends of Bosnia and Herzegovina</w:t>
      </w:r>
      <w:r w:rsidRPr="002D143B">
        <w:t xml:space="preserve"> at European Parliament in Brussels</w:t>
      </w:r>
      <w:r w:rsidR="00BB2FE9" w:rsidRPr="002D143B">
        <w:t xml:space="preserve">, Ms. </w:t>
      </w:r>
      <w:proofErr w:type="spellStart"/>
      <w:r w:rsidR="00BB2FE9" w:rsidRPr="002D143B">
        <w:t>Emine</w:t>
      </w:r>
      <w:proofErr w:type="spellEnd"/>
      <w:r w:rsidR="00BB2FE9" w:rsidRPr="002D143B">
        <w:t xml:space="preserve"> </w:t>
      </w:r>
      <w:proofErr w:type="spellStart"/>
      <w:r w:rsidR="00BB2FE9" w:rsidRPr="002D143B">
        <w:t>Bozkurt</w:t>
      </w:r>
      <w:proofErr w:type="spellEnd"/>
      <w:r w:rsidRPr="002D143B">
        <w:t xml:space="preserve">. The group gathered different Members of the </w:t>
      </w:r>
      <w:r w:rsidR="00BB2FE9" w:rsidRPr="002D143B">
        <w:t>Parliament</w:t>
      </w:r>
      <w:r w:rsidRPr="002D143B">
        <w:t xml:space="preserve"> and other relevant stakeholders around issues relevant for accession of Bosnia into the European Union. The purpose of the meeting was to present to the members of the Friends of Bosnia and other EU institutions and independent organizations working with EU institutions</w:t>
      </w:r>
      <w:r w:rsidR="00A33EC0">
        <w:t>,</w:t>
      </w:r>
      <w:r w:rsidRPr="002D143B">
        <w:t xml:space="preserve"> the issues and problems faced by the survivors of conflict related sexual violence</w:t>
      </w:r>
      <w:r w:rsidR="00C02F8F">
        <w:t xml:space="preserve">. It also aimed at </w:t>
      </w:r>
      <w:r w:rsidRPr="002D143B">
        <w:t>present</w:t>
      </w:r>
      <w:r w:rsidR="00C02F8F">
        <w:t>ing</w:t>
      </w:r>
      <w:r w:rsidRPr="002D143B">
        <w:t xml:space="preserve"> the draft Programme and </w:t>
      </w:r>
      <w:r w:rsidR="00C02F8F" w:rsidRPr="002D143B">
        <w:t>mobiliz</w:t>
      </w:r>
      <w:r w:rsidR="00C02F8F">
        <w:t>ing</w:t>
      </w:r>
      <w:r w:rsidRPr="002D143B">
        <w:t xml:space="preserve"> political support for its adoption and implementation</w:t>
      </w:r>
      <w:r w:rsidR="00C02F8F">
        <w:t>,</w:t>
      </w:r>
      <w:r w:rsidRPr="002D143B">
        <w:t xml:space="preserve"> and to advocate at the EU level for the need </w:t>
      </w:r>
      <w:r w:rsidR="00A33EC0">
        <w:t xml:space="preserve">to address this issue </w:t>
      </w:r>
      <w:r w:rsidR="00C02F8F">
        <w:t>and</w:t>
      </w:r>
      <w:r w:rsidR="00A33EC0">
        <w:t xml:space="preserve"> ensuring</w:t>
      </w:r>
      <w:r w:rsidRPr="002D143B">
        <w:t xml:space="preserve"> that the human rights of the survivors are fulfilled in line with international obligations of </w:t>
      </w:r>
      <w:proofErr w:type="spellStart"/>
      <w:r w:rsidRPr="002D143B">
        <w:t>BiH</w:t>
      </w:r>
      <w:proofErr w:type="spellEnd"/>
      <w:r w:rsidRPr="002D143B">
        <w:t>.</w:t>
      </w:r>
    </w:p>
    <w:p w:rsidR="00797B32" w:rsidRDefault="00797B32" w:rsidP="00797B32">
      <w:pPr>
        <w:jc w:val="both"/>
      </w:pPr>
      <w:r w:rsidRPr="002D143B">
        <w:t xml:space="preserve"> </w:t>
      </w:r>
    </w:p>
    <w:p w:rsidR="00C02F8F" w:rsidRPr="002D143B" w:rsidRDefault="00C02F8F" w:rsidP="00797B32">
      <w:pPr>
        <w:jc w:val="both"/>
      </w:pPr>
    </w:p>
    <w:p w:rsidR="00A33EC0" w:rsidRDefault="00BB2FE9" w:rsidP="00797B32">
      <w:pPr>
        <w:jc w:val="both"/>
      </w:pPr>
      <w:r w:rsidRPr="002D143B">
        <w:lastRenderedPageBreak/>
        <w:t xml:space="preserve">In terms of regional networking and global advocacy </w:t>
      </w:r>
      <w:r w:rsidR="00797B32" w:rsidRPr="002D143B">
        <w:t>UNFPA, together with UN Women, Women’s International League for Peace and Freedom</w:t>
      </w:r>
      <w:r w:rsidR="00A33EC0">
        <w:t xml:space="preserve"> (WILPF)</w:t>
      </w:r>
      <w:r w:rsidR="00797B32" w:rsidRPr="002D143B">
        <w:t>, TRIAL, and other international organizations have been discussing the need for establishment of a resource centre with focus on political, economic, and social rights of women</w:t>
      </w:r>
      <w:r w:rsidR="00DD1D71" w:rsidRPr="002D143B">
        <w:t>. As envisioned t</w:t>
      </w:r>
      <w:r w:rsidR="00797B32" w:rsidRPr="002D143B">
        <w:t>he resource centre would be an independent, specialist body to monitor and advocate for str</w:t>
      </w:r>
      <w:r w:rsidR="00C02F8F">
        <w:t>engthening the rights of women ; it will</w:t>
      </w:r>
      <w:r w:rsidR="00797B32" w:rsidRPr="002D143B">
        <w:t xml:space="preserve"> be a regional knowledge and resource centre, </w:t>
      </w:r>
      <w:r w:rsidR="00C02F8F">
        <w:t xml:space="preserve">able to </w:t>
      </w:r>
      <w:r w:rsidR="00797B32" w:rsidRPr="002D143B">
        <w:t>provide expertise in this field both to decision makers and NGOs</w:t>
      </w:r>
      <w:r w:rsidR="00A33EC0">
        <w:t>,</w:t>
      </w:r>
      <w:r w:rsidR="00797B32" w:rsidRPr="002D143B">
        <w:t xml:space="preserve"> and</w:t>
      </w:r>
      <w:r w:rsidR="00C02F8F">
        <w:t xml:space="preserve"> to </w:t>
      </w:r>
      <w:r w:rsidR="00797B32" w:rsidRPr="002D143B">
        <w:t xml:space="preserve">act as facilitator of a regional women’s network. </w:t>
      </w:r>
      <w:r w:rsidR="00C02F8F">
        <w:t>In</w:t>
      </w:r>
      <w:r w:rsidR="00797B32" w:rsidRPr="002D143B">
        <w:t xml:space="preserve"> 2012 two</w:t>
      </w:r>
      <w:r w:rsidR="00A33EC0">
        <w:t xml:space="preserve"> (2)</w:t>
      </w:r>
      <w:r w:rsidR="00797B32" w:rsidRPr="002D143B">
        <w:t xml:space="preserve"> joint round tables were organized in order to discuss how to proceed with </w:t>
      </w:r>
      <w:r w:rsidR="00A33EC0">
        <w:t xml:space="preserve">the </w:t>
      </w:r>
      <w:r w:rsidR="00797B32" w:rsidRPr="002D143B">
        <w:t>establishment of the resource centre, what should be the main focus of its work</w:t>
      </w:r>
      <w:r w:rsidR="008B35F7" w:rsidRPr="002D143B">
        <w:t>,</w:t>
      </w:r>
      <w:r w:rsidR="00797B32" w:rsidRPr="002D143B">
        <w:t xml:space="preserve"> and </w:t>
      </w:r>
      <w:proofErr w:type="gramStart"/>
      <w:r w:rsidR="00797B32" w:rsidRPr="002D143B">
        <w:t>what are the expectations of the CSOs working on the implementation of UN SCR 1325</w:t>
      </w:r>
      <w:proofErr w:type="gramEnd"/>
      <w:r w:rsidR="00797B32" w:rsidRPr="002D143B">
        <w:t>.</w:t>
      </w:r>
    </w:p>
    <w:p w:rsidR="00A33EC0" w:rsidRDefault="00A33EC0" w:rsidP="00797B32">
      <w:pPr>
        <w:jc w:val="both"/>
      </w:pPr>
    </w:p>
    <w:p w:rsidR="007D615B" w:rsidRPr="002D143B" w:rsidRDefault="005C77AA" w:rsidP="00797B32">
      <w:pPr>
        <w:jc w:val="both"/>
      </w:pPr>
      <w:r w:rsidRPr="002D143B">
        <w:t>In cooperation with UNFPA</w:t>
      </w:r>
      <w:r w:rsidR="00797B32" w:rsidRPr="002D143B">
        <w:t xml:space="preserve"> </w:t>
      </w:r>
      <w:r w:rsidR="00BB2FE9" w:rsidRPr="002D143B">
        <w:t>WILPF also conducted</w:t>
      </w:r>
      <w:r w:rsidRPr="002D143B">
        <w:t xml:space="preserve"> an</w:t>
      </w:r>
      <w:r w:rsidR="00BB2FE9" w:rsidRPr="002D143B">
        <w:t xml:space="preserve"> </w:t>
      </w:r>
      <w:r w:rsidRPr="002D143B">
        <w:t>in-depth research</w:t>
      </w:r>
      <w:r w:rsidR="00BB2FE9" w:rsidRPr="002D143B">
        <w:t xml:space="preserve"> </w:t>
      </w:r>
      <w:r w:rsidRPr="002D143B">
        <w:t xml:space="preserve">and consultations among NGOs by canvassing input from </w:t>
      </w:r>
      <w:proofErr w:type="spellStart"/>
      <w:r w:rsidRPr="002D143B">
        <w:t>BiH</w:t>
      </w:r>
      <w:proofErr w:type="spellEnd"/>
      <w:r w:rsidRPr="002D143B">
        <w:t xml:space="preserve"> civil society organizations (particularly women’s organizations), academic community, </w:t>
      </w:r>
      <w:r w:rsidR="00A33EC0" w:rsidRPr="002D143B">
        <w:t>and legal</w:t>
      </w:r>
      <w:r w:rsidRPr="002D143B">
        <w:t xml:space="preserve"> professional and governmental institutions in order to finalise the issues of primary importance and the skills needed in the </w:t>
      </w:r>
      <w:r w:rsidR="008C423D" w:rsidRPr="002D143B">
        <w:t>resource centre</w:t>
      </w:r>
      <w:r w:rsidR="008C423D">
        <w:t>.</w:t>
      </w:r>
    </w:p>
    <w:p w:rsidR="007D615B" w:rsidRPr="002D143B" w:rsidRDefault="007D615B" w:rsidP="00797B32">
      <w:pPr>
        <w:jc w:val="both"/>
      </w:pPr>
    </w:p>
    <w:p w:rsidR="007D615B" w:rsidRPr="002D143B" w:rsidRDefault="007D615B" w:rsidP="00797B32">
      <w:pPr>
        <w:jc w:val="both"/>
      </w:pPr>
      <w:r w:rsidRPr="002D143B">
        <w:t xml:space="preserve">In addition, parallel to the official country visit of the UN Special </w:t>
      </w:r>
      <w:r w:rsidR="00A33EC0" w:rsidRPr="002D143B">
        <w:t>Rapporteur</w:t>
      </w:r>
      <w:r w:rsidRPr="002D143B">
        <w:t xml:space="preserve"> on Violence against Women, Ms. </w:t>
      </w:r>
      <w:proofErr w:type="spellStart"/>
      <w:r w:rsidRPr="002D143B">
        <w:t>Rashida</w:t>
      </w:r>
      <w:proofErr w:type="spellEnd"/>
      <w:r w:rsidRPr="002D143B">
        <w:t xml:space="preserve"> </w:t>
      </w:r>
      <w:proofErr w:type="spellStart"/>
      <w:r w:rsidRPr="002D143B">
        <w:t>Manjoo</w:t>
      </w:r>
      <w:proofErr w:type="spellEnd"/>
      <w:r w:rsidRPr="002D143B">
        <w:t xml:space="preserve">, UNFPA in cooperation with UN Women organized a round table discussion with women NGOs and the </w:t>
      </w:r>
      <w:r w:rsidR="00A33EC0" w:rsidRPr="002D143B">
        <w:t xml:space="preserve">UN Special Rapporteur </w:t>
      </w:r>
      <w:r w:rsidRPr="002D143B">
        <w:t xml:space="preserve">with the aim of looking at the </w:t>
      </w:r>
      <w:proofErr w:type="spellStart"/>
      <w:r w:rsidRPr="002D143B">
        <w:t>BiH</w:t>
      </w:r>
      <w:proofErr w:type="spellEnd"/>
      <w:r w:rsidRPr="002D143B">
        <w:t xml:space="preserve"> experiences and prospects in terms of working on women empowerment from divers set of angels (political, </w:t>
      </w:r>
      <w:r w:rsidR="005C7E1A" w:rsidRPr="002D143B">
        <w:t>economic</w:t>
      </w:r>
      <w:r w:rsidRPr="002D143B">
        <w:t xml:space="preserve">, social etc.) against different global experiences. </w:t>
      </w:r>
    </w:p>
    <w:p w:rsidR="007D615B" w:rsidRPr="002D143B" w:rsidRDefault="007D615B" w:rsidP="00797B32">
      <w:pPr>
        <w:jc w:val="both"/>
      </w:pPr>
    </w:p>
    <w:p w:rsidR="00797B32" w:rsidRPr="002D143B" w:rsidRDefault="00797B32" w:rsidP="00D653F5">
      <w:pPr>
        <w:jc w:val="both"/>
        <w:rPr>
          <w:i/>
        </w:rPr>
      </w:pPr>
    </w:p>
    <w:p w:rsidR="0036396D" w:rsidRPr="002D143B" w:rsidRDefault="0036396D" w:rsidP="005C7E1A">
      <w:pPr>
        <w:widowControl/>
      </w:pPr>
    </w:p>
    <w:sectPr w:rsidR="0036396D" w:rsidRPr="002D143B" w:rsidSect="00C02F8F">
      <w:headerReference w:type="even" r:id="rId10"/>
      <w:headerReference w:type="default" r:id="rId11"/>
      <w:footerReference w:type="even" r:id="rId12"/>
      <w:footerReference w:type="default" r:id="rId13"/>
      <w:headerReference w:type="first" r:id="rId14"/>
      <w:endnotePr>
        <w:numFmt w:val="decimal"/>
      </w:endnotePr>
      <w:pgSz w:w="12240" w:h="15840"/>
      <w:pgMar w:top="806" w:right="907" w:bottom="54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48" w:rsidRDefault="00165E48">
      <w:r>
        <w:separator/>
      </w:r>
    </w:p>
  </w:endnote>
  <w:endnote w:type="continuationSeparator" w:id="0">
    <w:p w:rsidR="00165E48" w:rsidRDefault="0016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2C14E6" w:rsidP="00DB0E56">
    <w:pPr>
      <w:pStyle w:val="Footer"/>
      <w:framePr w:wrap="around" w:vAnchor="text" w:hAnchor="margin" w:xAlign="right" w:y="1"/>
      <w:rPr>
        <w:rStyle w:val="PageNumber"/>
      </w:rPr>
    </w:pPr>
    <w:r>
      <w:rPr>
        <w:rStyle w:val="PageNumber"/>
      </w:rPr>
      <w:fldChar w:fldCharType="begin"/>
    </w:r>
    <w:r w:rsidR="00751ABC">
      <w:rPr>
        <w:rStyle w:val="PageNumber"/>
      </w:rPr>
      <w:instrText xml:space="preserve">PAGE  </w:instrText>
    </w:r>
    <w:r>
      <w:rPr>
        <w:rStyle w:val="PageNumber"/>
      </w:rPr>
      <w:fldChar w:fldCharType="separate"/>
    </w:r>
    <w:r w:rsidR="00751ABC">
      <w:rPr>
        <w:rStyle w:val="PageNumber"/>
        <w:noProof/>
      </w:rPr>
      <w:t>8</w:t>
    </w:r>
    <w:r>
      <w:rPr>
        <w:rStyle w:val="PageNumber"/>
      </w:rPr>
      <w:fldChar w:fldCharType="end"/>
    </w:r>
  </w:p>
  <w:p w:rsidR="00751ABC" w:rsidRDefault="00751A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2C14E6" w:rsidP="00DB0E56">
    <w:pPr>
      <w:pStyle w:val="Footer"/>
      <w:framePr w:wrap="around" w:vAnchor="text" w:hAnchor="margin" w:xAlign="right" w:y="1"/>
      <w:rPr>
        <w:rStyle w:val="PageNumber"/>
      </w:rPr>
    </w:pPr>
    <w:r>
      <w:rPr>
        <w:rStyle w:val="PageNumber"/>
      </w:rPr>
      <w:fldChar w:fldCharType="begin"/>
    </w:r>
    <w:r w:rsidR="00751ABC">
      <w:rPr>
        <w:rStyle w:val="PageNumber"/>
      </w:rPr>
      <w:instrText xml:space="preserve">PAGE  </w:instrText>
    </w:r>
    <w:r>
      <w:rPr>
        <w:rStyle w:val="PageNumber"/>
      </w:rPr>
      <w:fldChar w:fldCharType="separate"/>
    </w:r>
    <w:r w:rsidR="00724E26">
      <w:rPr>
        <w:rStyle w:val="PageNumber"/>
        <w:noProof/>
      </w:rPr>
      <w:t>1</w:t>
    </w:r>
    <w:r>
      <w:rPr>
        <w:rStyle w:val="PageNumber"/>
      </w:rPr>
      <w:fldChar w:fldCharType="end"/>
    </w:r>
  </w:p>
  <w:p w:rsidR="00751ABC" w:rsidRPr="002311EE" w:rsidRDefault="00751ABC" w:rsidP="00DB0E56">
    <w:pPr>
      <w:pStyle w:val="Footer"/>
      <w:ind w:right="360"/>
      <w:jc w:val="right"/>
      <w:rPr>
        <w:sz w:val="20"/>
      </w:rPr>
    </w:pPr>
  </w:p>
  <w:p w:rsidR="00751ABC" w:rsidRDefault="00751ABC" w:rsidP="005B2B0A">
    <w:pPr>
      <w:pStyle w:val="Footer"/>
      <w:ind w:right="360" w:firstLine="43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48" w:rsidRDefault="00165E48">
      <w:r>
        <w:separator/>
      </w:r>
    </w:p>
  </w:footnote>
  <w:footnote w:type="continuationSeparator" w:id="0">
    <w:p w:rsidR="00165E48" w:rsidRDefault="00165E48">
      <w:r>
        <w:continuationSeparator/>
      </w:r>
    </w:p>
  </w:footnote>
  <w:footnote w:id="1">
    <w:p w:rsidR="00751ABC" w:rsidRPr="00B66087" w:rsidRDefault="00751ABC" w:rsidP="0075795A">
      <w:pPr>
        <w:pStyle w:val="FootnoteText"/>
        <w:rPr>
          <w:color w:val="000000" w:themeColor="text1"/>
          <w:sz w:val="20"/>
          <w:lang w:val="en-US"/>
        </w:rPr>
      </w:pPr>
      <w:r w:rsidRPr="00B66087">
        <w:rPr>
          <w:rStyle w:val="FootnoteReference"/>
          <w:color w:val="000000" w:themeColor="text1"/>
          <w:sz w:val="20"/>
        </w:rPr>
        <w:footnoteRef/>
      </w:r>
      <w:r w:rsidRPr="00B66087">
        <w:rPr>
          <w:color w:val="000000" w:themeColor="text1"/>
          <w:sz w:val="20"/>
        </w:rPr>
        <w:t xml:space="preserve"> The term “project” is used for projects, programmes and joint programmes.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2C14E6">
    <w:pPr>
      <w:pStyle w:val="Header"/>
      <w:framePr w:wrap="around" w:vAnchor="text" w:hAnchor="margin" w:xAlign="right" w:y="1"/>
      <w:rPr>
        <w:rStyle w:val="PageNumber"/>
      </w:rPr>
    </w:pPr>
    <w:r>
      <w:rPr>
        <w:rStyle w:val="PageNumber"/>
      </w:rPr>
      <w:fldChar w:fldCharType="begin"/>
    </w:r>
    <w:r w:rsidR="00751ABC">
      <w:rPr>
        <w:rStyle w:val="PageNumber"/>
      </w:rPr>
      <w:instrText xml:space="preserve">PAGE  </w:instrText>
    </w:r>
    <w:r>
      <w:rPr>
        <w:rStyle w:val="PageNumber"/>
      </w:rPr>
      <w:fldChar w:fldCharType="separate"/>
    </w:r>
    <w:r w:rsidR="00751ABC">
      <w:rPr>
        <w:rStyle w:val="PageNumber"/>
        <w:noProof/>
      </w:rPr>
      <w:t>8</w:t>
    </w:r>
    <w:r>
      <w:rPr>
        <w:rStyle w:val="PageNumber"/>
      </w:rPr>
      <w:fldChar w:fldCharType="end"/>
    </w:r>
  </w:p>
  <w:p w:rsidR="00751ABC" w:rsidRDefault="00751A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751ABC">
    <w:pPr>
      <w:pStyle w:val="Header"/>
      <w:framePr w:wrap="around" w:vAnchor="text" w:hAnchor="margin" w:xAlign="right" w:y="1"/>
      <w:ind w:right="360"/>
      <w:rPr>
        <w:rStyle w:val="PageNumber"/>
      </w:rPr>
    </w:pPr>
  </w:p>
  <w:p w:rsidR="00751ABC" w:rsidRPr="00306B83" w:rsidRDefault="00751ABC" w:rsidP="009C60F6">
    <w:pPr>
      <w:pStyle w:val="Header"/>
      <w:ind w:right="-180"/>
      <w:jc w:val="center"/>
      <w:rPr>
        <w:szCs w:val="24"/>
        <w:u w:val="single"/>
      </w:rPr>
    </w:pPr>
    <w:r>
      <w:rPr>
        <w:b/>
        <w:noProof/>
        <w:snapToGrid/>
        <w:sz w:val="28"/>
        <w:szCs w:val="28"/>
        <w:lang w:val="en-US"/>
      </w:rPr>
      <w:drawing>
        <wp:inline distT="0" distB="0" distL="0" distR="0" wp14:anchorId="4E157B6D" wp14:editId="292CE987">
          <wp:extent cx="3390900" cy="717550"/>
          <wp:effectExtent l="19050" t="0" r="0" b="0"/>
          <wp:docPr id="1" name="Picture 1" descr="logo_HIGH_RES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IGH_RES_white"/>
                  <pic:cNvPicPr>
                    <a:picLocks noChangeAspect="1" noChangeArrowheads="1"/>
                  </pic:cNvPicPr>
                </pic:nvPicPr>
                <pic:blipFill>
                  <a:blip r:embed="rId1" cstate="print"/>
                  <a:srcRect/>
                  <a:stretch>
                    <a:fillRect/>
                  </a:stretch>
                </pic:blipFill>
                <pic:spPr bwMode="auto">
                  <a:xfrm>
                    <a:off x="0" y="0"/>
                    <a:ext cx="3390900" cy="717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BC" w:rsidRDefault="00165E48">
    <w:pPr>
      <w:pStyle w:val="HeaderEven"/>
    </w:pPr>
    <w:sdt>
      <w:sdtPr>
        <w:alias w:val="Title"/>
        <w:id w:val="-711572531"/>
        <w:placeholder>
          <w:docPart w:val="6FE0F13CE6204EFABD6AB298F91478CF"/>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751ABC">
          <w:t>[Type the document title]</w:t>
        </w:r>
      </w:sdtContent>
    </w:sdt>
  </w:p>
  <w:p w:rsidR="00751ABC" w:rsidRPr="004A0E72" w:rsidRDefault="00751AB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68"/>
    <w:multiLevelType w:val="hybridMultilevel"/>
    <w:tmpl w:val="723E3896"/>
    <w:lvl w:ilvl="0" w:tplc="5B9601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A5524"/>
    <w:multiLevelType w:val="hybridMultilevel"/>
    <w:tmpl w:val="37D204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4">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025CAF"/>
    <w:multiLevelType w:val="hybridMultilevel"/>
    <w:tmpl w:val="B888E2E8"/>
    <w:lvl w:ilvl="0" w:tplc="59A8E8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B743961"/>
    <w:multiLevelType w:val="hybridMultilevel"/>
    <w:tmpl w:val="9D1267C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75215"/>
    <w:multiLevelType w:val="hybridMultilevel"/>
    <w:tmpl w:val="75E2F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95916"/>
    <w:multiLevelType w:val="hybridMultilevel"/>
    <w:tmpl w:val="BDD62E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E32A10"/>
    <w:multiLevelType w:val="hybridMultilevel"/>
    <w:tmpl w:val="CA62B838"/>
    <w:lvl w:ilvl="0" w:tplc="D3063F1C">
      <w:start w:val="9"/>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0F318C"/>
    <w:multiLevelType w:val="hybridMultilevel"/>
    <w:tmpl w:val="15B0591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4400904"/>
    <w:multiLevelType w:val="hybridMultilevel"/>
    <w:tmpl w:val="A50A06BC"/>
    <w:lvl w:ilvl="0" w:tplc="CCD6AE7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7D3C6E"/>
    <w:multiLevelType w:val="hybridMultilevel"/>
    <w:tmpl w:val="FC781C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A73A5"/>
    <w:multiLevelType w:val="hybridMultilevel"/>
    <w:tmpl w:val="0D62AB4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E023FF7"/>
    <w:multiLevelType w:val="hybridMultilevel"/>
    <w:tmpl w:val="100609E8"/>
    <w:lvl w:ilvl="0" w:tplc="F664E4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7513C1"/>
    <w:multiLevelType w:val="hybridMultilevel"/>
    <w:tmpl w:val="A156E22C"/>
    <w:lvl w:ilvl="0" w:tplc="001B0409">
      <w:start w:val="1"/>
      <w:numFmt w:val="lowerRoman"/>
      <w:lvlText w:val="%1."/>
      <w:lvlJc w:val="right"/>
      <w:pPr>
        <w:tabs>
          <w:tab w:val="num" w:pos="4410"/>
        </w:tabs>
        <w:ind w:left="441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0">
    <w:nsid w:val="63057FE4"/>
    <w:multiLevelType w:val="hybridMultilevel"/>
    <w:tmpl w:val="69E2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F24E0"/>
    <w:multiLevelType w:val="hybridMultilevel"/>
    <w:tmpl w:val="D464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5F470F"/>
    <w:multiLevelType w:val="hybridMultilevel"/>
    <w:tmpl w:val="9330018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932678"/>
    <w:multiLevelType w:val="hybridMultilevel"/>
    <w:tmpl w:val="17D6DE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058EA"/>
    <w:multiLevelType w:val="hybridMultilevel"/>
    <w:tmpl w:val="0D70F29E"/>
    <w:lvl w:ilvl="0" w:tplc="7FA6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C3B2C"/>
    <w:multiLevelType w:val="hybridMultilevel"/>
    <w:tmpl w:val="D6B6BEEC"/>
    <w:lvl w:ilvl="0" w:tplc="15F48850">
      <w:start w:val="1"/>
      <w:numFmt w:val="lowerRoman"/>
      <w:lvlText w:val="%1)"/>
      <w:lvlJc w:val="left"/>
      <w:pPr>
        <w:tabs>
          <w:tab w:val="num" w:pos="360"/>
        </w:tabs>
        <w:ind w:left="360" w:hanging="360"/>
      </w:pPr>
      <w:rPr>
        <w:rFonts w:ascii="Times New Roman" w:eastAsia="Times New Roman" w:hAnsi="Times New Roman" w:cs="Times New Roman"/>
      </w:rPr>
    </w:lvl>
    <w:lvl w:ilvl="1" w:tplc="00190409">
      <w:start w:val="1"/>
      <w:numFmt w:val="lowerLetter"/>
      <w:lvlText w:val="%2."/>
      <w:lvlJc w:val="left"/>
      <w:pPr>
        <w:tabs>
          <w:tab w:val="num" w:pos="360"/>
        </w:tabs>
        <w:ind w:left="360" w:hanging="360"/>
      </w:pPr>
    </w:lvl>
    <w:lvl w:ilvl="2" w:tplc="001B0409">
      <w:start w:val="1"/>
      <w:numFmt w:val="lowerRoman"/>
      <w:lvlText w:val="%3."/>
      <w:lvlJc w:val="right"/>
      <w:pPr>
        <w:tabs>
          <w:tab w:val="num" w:pos="1080"/>
        </w:tabs>
        <w:ind w:left="1080" w:hanging="180"/>
      </w:pPr>
    </w:lvl>
    <w:lvl w:ilvl="3" w:tplc="001B0409">
      <w:start w:val="1"/>
      <w:numFmt w:val="lowerRoman"/>
      <w:lvlText w:val="%4."/>
      <w:lvlJc w:val="right"/>
      <w:pPr>
        <w:tabs>
          <w:tab w:val="num" w:pos="1800"/>
        </w:tabs>
        <w:ind w:left="1800" w:hanging="360"/>
      </w:pPr>
    </w:lvl>
    <w:lvl w:ilvl="4" w:tplc="00190409">
      <w:start w:val="1"/>
      <w:numFmt w:val="lowerLetter"/>
      <w:lvlText w:val="%5."/>
      <w:lvlJc w:val="left"/>
      <w:pPr>
        <w:tabs>
          <w:tab w:val="num" w:pos="2520"/>
        </w:tabs>
        <w:ind w:left="2520" w:hanging="360"/>
      </w:pPr>
    </w:lvl>
    <w:lvl w:ilvl="5" w:tplc="001B0409">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6">
    <w:nsid w:val="742865D2"/>
    <w:multiLevelType w:val="hybridMultilevel"/>
    <w:tmpl w:val="17BC0A38"/>
    <w:lvl w:ilvl="0" w:tplc="F664E4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65199D"/>
    <w:multiLevelType w:val="hybridMultilevel"/>
    <w:tmpl w:val="F7B808AE"/>
    <w:lvl w:ilvl="0" w:tplc="5A9A243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30535C"/>
    <w:multiLevelType w:val="hybridMultilevel"/>
    <w:tmpl w:val="5B82E5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04396F"/>
    <w:multiLevelType w:val="hybridMultilevel"/>
    <w:tmpl w:val="12E64D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20927"/>
    <w:multiLevelType w:val="hybridMultilevel"/>
    <w:tmpl w:val="18C6CEB2"/>
    <w:lvl w:ilvl="0" w:tplc="CA361CCE">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7FB76535"/>
    <w:multiLevelType w:val="hybridMultilevel"/>
    <w:tmpl w:val="FF46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25"/>
  </w:num>
  <w:num w:numId="6">
    <w:abstractNumId w:val="15"/>
  </w:num>
  <w:num w:numId="7">
    <w:abstractNumId w:val="6"/>
  </w:num>
  <w:num w:numId="8">
    <w:abstractNumId w:val="16"/>
  </w:num>
  <w:num w:numId="9">
    <w:abstractNumId w:val="17"/>
  </w:num>
  <w:num w:numId="10">
    <w:abstractNumId w:val="2"/>
  </w:num>
  <w:num w:numId="11">
    <w:abstractNumId w:val="24"/>
  </w:num>
  <w:num w:numId="12">
    <w:abstractNumId w:val="11"/>
  </w:num>
  <w:num w:numId="13">
    <w:abstractNumId w:val="14"/>
  </w:num>
  <w:num w:numId="14">
    <w:abstractNumId w:val="26"/>
  </w:num>
  <w:num w:numId="15">
    <w:abstractNumId w:val="20"/>
  </w:num>
  <w:num w:numId="16">
    <w:abstractNumId w:val="21"/>
  </w:num>
  <w:num w:numId="17">
    <w:abstractNumId w:val="19"/>
  </w:num>
  <w:num w:numId="18">
    <w:abstractNumId w:val="23"/>
  </w:num>
  <w:num w:numId="19">
    <w:abstractNumId w:val="12"/>
  </w:num>
  <w:num w:numId="20">
    <w:abstractNumId w:val="13"/>
  </w:num>
  <w:num w:numId="21">
    <w:abstractNumId w:val="22"/>
  </w:num>
  <w:num w:numId="22">
    <w:abstractNumId w:val="27"/>
  </w:num>
  <w:num w:numId="23">
    <w:abstractNumId w:val="28"/>
  </w:num>
  <w:num w:numId="24">
    <w:abstractNumId w:val="9"/>
  </w:num>
  <w:num w:numId="25">
    <w:abstractNumId w:val="7"/>
  </w:num>
  <w:num w:numId="26">
    <w:abstractNumId w:val="30"/>
  </w:num>
  <w:num w:numId="27">
    <w:abstractNumId w:val="18"/>
  </w:num>
  <w:num w:numId="28">
    <w:abstractNumId w:val="29"/>
  </w:num>
  <w:num w:numId="29">
    <w:abstractNumId w:val="0"/>
  </w:num>
  <w:num w:numId="30">
    <w:abstractNumId w:val="31"/>
  </w:num>
  <w:num w:numId="31">
    <w:abstractNumId w:val="8"/>
  </w:num>
  <w:num w:numId="3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0"/>
    <w:rsid w:val="00003C65"/>
    <w:rsid w:val="000114CD"/>
    <w:rsid w:val="00011DAD"/>
    <w:rsid w:val="00014971"/>
    <w:rsid w:val="00017724"/>
    <w:rsid w:val="0002662E"/>
    <w:rsid w:val="00031A36"/>
    <w:rsid w:val="00033BDF"/>
    <w:rsid w:val="00041618"/>
    <w:rsid w:val="00042B44"/>
    <w:rsid w:val="00043E34"/>
    <w:rsid w:val="00051834"/>
    <w:rsid w:val="00056DE2"/>
    <w:rsid w:val="00073F80"/>
    <w:rsid w:val="00082E4D"/>
    <w:rsid w:val="00083802"/>
    <w:rsid w:val="00083B73"/>
    <w:rsid w:val="00090BD2"/>
    <w:rsid w:val="000A2B0C"/>
    <w:rsid w:val="000A31C4"/>
    <w:rsid w:val="000A4309"/>
    <w:rsid w:val="000B2EEE"/>
    <w:rsid w:val="000B6F25"/>
    <w:rsid w:val="000B74AE"/>
    <w:rsid w:val="000C4D6E"/>
    <w:rsid w:val="000C5EE2"/>
    <w:rsid w:val="000D0875"/>
    <w:rsid w:val="000D3546"/>
    <w:rsid w:val="000D418B"/>
    <w:rsid w:val="000E7717"/>
    <w:rsid w:val="000F228A"/>
    <w:rsid w:val="000F36A6"/>
    <w:rsid w:val="000F5EC3"/>
    <w:rsid w:val="0011709F"/>
    <w:rsid w:val="00144EDC"/>
    <w:rsid w:val="00146AFC"/>
    <w:rsid w:val="00154582"/>
    <w:rsid w:val="00160ADD"/>
    <w:rsid w:val="00164970"/>
    <w:rsid w:val="00165E48"/>
    <w:rsid w:val="00165F87"/>
    <w:rsid w:val="00166B96"/>
    <w:rsid w:val="00170135"/>
    <w:rsid w:val="001751EC"/>
    <w:rsid w:val="00176186"/>
    <w:rsid w:val="00182C4C"/>
    <w:rsid w:val="00182CC9"/>
    <w:rsid w:val="001830FC"/>
    <w:rsid w:val="00184B36"/>
    <w:rsid w:val="00193F03"/>
    <w:rsid w:val="001961BF"/>
    <w:rsid w:val="001A21AC"/>
    <w:rsid w:val="001A4F89"/>
    <w:rsid w:val="001B685A"/>
    <w:rsid w:val="001D2933"/>
    <w:rsid w:val="001D40AC"/>
    <w:rsid w:val="001F414B"/>
    <w:rsid w:val="001F575C"/>
    <w:rsid w:val="001F7F13"/>
    <w:rsid w:val="00216535"/>
    <w:rsid w:val="00217BB4"/>
    <w:rsid w:val="0024163B"/>
    <w:rsid w:val="00241D14"/>
    <w:rsid w:val="00257DE7"/>
    <w:rsid w:val="00275744"/>
    <w:rsid w:val="002771D8"/>
    <w:rsid w:val="002877C6"/>
    <w:rsid w:val="00294960"/>
    <w:rsid w:val="002A2F9E"/>
    <w:rsid w:val="002B1313"/>
    <w:rsid w:val="002B2655"/>
    <w:rsid w:val="002B4340"/>
    <w:rsid w:val="002C14E6"/>
    <w:rsid w:val="002C3A7A"/>
    <w:rsid w:val="002D143B"/>
    <w:rsid w:val="002E492D"/>
    <w:rsid w:val="002F1572"/>
    <w:rsid w:val="00302BF2"/>
    <w:rsid w:val="00306B83"/>
    <w:rsid w:val="0031250E"/>
    <w:rsid w:val="003136BF"/>
    <w:rsid w:val="003137C4"/>
    <w:rsid w:val="00314382"/>
    <w:rsid w:val="00337F73"/>
    <w:rsid w:val="00343370"/>
    <w:rsid w:val="003507A0"/>
    <w:rsid w:val="00352D42"/>
    <w:rsid w:val="00357D1A"/>
    <w:rsid w:val="00362255"/>
    <w:rsid w:val="0036396D"/>
    <w:rsid w:val="00363D8C"/>
    <w:rsid w:val="00364FD0"/>
    <w:rsid w:val="00380C25"/>
    <w:rsid w:val="00395074"/>
    <w:rsid w:val="003970F8"/>
    <w:rsid w:val="003B3561"/>
    <w:rsid w:val="003B3F8B"/>
    <w:rsid w:val="003C4EC6"/>
    <w:rsid w:val="003D08C1"/>
    <w:rsid w:val="003D689A"/>
    <w:rsid w:val="004061C2"/>
    <w:rsid w:val="004061D5"/>
    <w:rsid w:val="00410798"/>
    <w:rsid w:val="00417787"/>
    <w:rsid w:val="00417BEF"/>
    <w:rsid w:val="00430FEF"/>
    <w:rsid w:val="00446689"/>
    <w:rsid w:val="00447E7D"/>
    <w:rsid w:val="00461B21"/>
    <w:rsid w:val="00461FBE"/>
    <w:rsid w:val="004658A1"/>
    <w:rsid w:val="0047075C"/>
    <w:rsid w:val="004A0E72"/>
    <w:rsid w:val="004A28AB"/>
    <w:rsid w:val="004A2DA4"/>
    <w:rsid w:val="004A4DAC"/>
    <w:rsid w:val="004B186A"/>
    <w:rsid w:val="004B7847"/>
    <w:rsid w:val="004B7A8E"/>
    <w:rsid w:val="004C0ED0"/>
    <w:rsid w:val="004C3F49"/>
    <w:rsid w:val="004C6132"/>
    <w:rsid w:val="004D1154"/>
    <w:rsid w:val="004D1A2B"/>
    <w:rsid w:val="004D6ECA"/>
    <w:rsid w:val="004D7984"/>
    <w:rsid w:val="004F1AC2"/>
    <w:rsid w:val="004F3020"/>
    <w:rsid w:val="004F3065"/>
    <w:rsid w:val="00510B8B"/>
    <w:rsid w:val="005143A4"/>
    <w:rsid w:val="005239E0"/>
    <w:rsid w:val="0053268C"/>
    <w:rsid w:val="00534BEF"/>
    <w:rsid w:val="00541EBD"/>
    <w:rsid w:val="00543C55"/>
    <w:rsid w:val="005457B7"/>
    <w:rsid w:val="005478EF"/>
    <w:rsid w:val="00550925"/>
    <w:rsid w:val="00553896"/>
    <w:rsid w:val="00564CAC"/>
    <w:rsid w:val="00570FF5"/>
    <w:rsid w:val="005728FA"/>
    <w:rsid w:val="0058159D"/>
    <w:rsid w:val="005A02D4"/>
    <w:rsid w:val="005A1926"/>
    <w:rsid w:val="005A1A5C"/>
    <w:rsid w:val="005A299E"/>
    <w:rsid w:val="005A5BA2"/>
    <w:rsid w:val="005B2B0A"/>
    <w:rsid w:val="005B5A0A"/>
    <w:rsid w:val="005C51A6"/>
    <w:rsid w:val="005C77AA"/>
    <w:rsid w:val="005C7E1A"/>
    <w:rsid w:val="005F1204"/>
    <w:rsid w:val="006006AB"/>
    <w:rsid w:val="006079BE"/>
    <w:rsid w:val="00614079"/>
    <w:rsid w:val="006149DA"/>
    <w:rsid w:val="00621056"/>
    <w:rsid w:val="00622634"/>
    <w:rsid w:val="00626FF1"/>
    <w:rsid w:val="00627BED"/>
    <w:rsid w:val="00630ABD"/>
    <w:rsid w:val="006679BE"/>
    <w:rsid w:val="00670B84"/>
    <w:rsid w:val="00675342"/>
    <w:rsid w:val="0068173D"/>
    <w:rsid w:val="00682875"/>
    <w:rsid w:val="0068628E"/>
    <w:rsid w:val="006A484D"/>
    <w:rsid w:val="006A4F68"/>
    <w:rsid w:val="006A5D35"/>
    <w:rsid w:val="006A6F0C"/>
    <w:rsid w:val="006B02AC"/>
    <w:rsid w:val="006B1ECC"/>
    <w:rsid w:val="006B415B"/>
    <w:rsid w:val="006B6F08"/>
    <w:rsid w:val="006C4689"/>
    <w:rsid w:val="006F3EC6"/>
    <w:rsid w:val="0071038B"/>
    <w:rsid w:val="00712128"/>
    <w:rsid w:val="007169EC"/>
    <w:rsid w:val="00724E26"/>
    <w:rsid w:val="007269BB"/>
    <w:rsid w:val="007446E5"/>
    <w:rsid w:val="007476A5"/>
    <w:rsid w:val="00751ABC"/>
    <w:rsid w:val="00754B77"/>
    <w:rsid w:val="00755EC8"/>
    <w:rsid w:val="0075795A"/>
    <w:rsid w:val="00757B19"/>
    <w:rsid w:val="00771D0D"/>
    <w:rsid w:val="007825E0"/>
    <w:rsid w:val="00782A92"/>
    <w:rsid w:val="007976F2"/>
    <w:rsid w:val="00797B32"/>
    <w:rsid w:val="007A66DA"/>
    <w:rsid w:val="007B0CF5"/>
    <w:rsid w:val="007B3C39"/>
    <w:rsid w:val="007C016B"/>
    <w:rsid w:val="007C595C"/>
    <w:rsid w:val="007D3206"/>
    <w:rsid w:val="007D4D0D"/>
    <w:rsid w:val="007D615B"/>
    <w:rsid w:val="007D7201"/>
    <w:rsid w:val="007E3A03"/>
    <w:rsid w:val="007E4329"/>
    <w:rsid w:val="007F1D7A"/>
    <w:rsid w:val="00804020"/>
    <w:rsid w:val="00805E6B"/>
    <w:rsid w:val="00817D00"/>
    <w:rsid w:val="00824D98"/>
    <w:rsid w:val="00824E2B"/>
    <w:rsid w:val="00827916"/>
    <w:rsid w:val="00840FB1"/>
    <w:rsid w:val="00846C39"/>
    <w:rsid w:val="00851CB4"/>
    <w:rsid w:val="00853716"/>
    <w:rsid w:val="008631AF"/>
    <w:rsid w:val="0087106C"/>
    <w:rsid w:val="00881F10"/>
    <w:rsid w:val="00882703"/>
    <w:rsid w:val="00894DAB"/>
    <w:rsid w:val="008951A6"/>
    <w:rsid w:val="00896F96"/>
    <w:rsid w:val="008A2B2B"/>
    <w:rsid w:val="008B35F7"/>
    <w:rsid w:val="008C423D"/>
    <w:rsid w:val="008D5B92"/>
    <w:rsid w:val="008E1694"/>
    <w:rsid w:val="008E4C15"/>
    <w:rsid w:val="008E4D5E"/>
    <w:rsid w:val="009012C6"/>
    <w:rsid w:val="00907BB1"/>
    <w:rsid w:val="00911273"/>
    <w:rsid w:val="00913CBE"/>
    <w:rsid w:val="00922461"/>
    <w:rsid w:val="00934CDF"/>
    <w:rsid w:val="00940751"/>
    <w:rsid w:val="00961F64"/>
    <w:rsid w:val="00962F27"/>
    <w:rsid w:val="009644A0"/>
    <w:rsid w:val="00964A09"/>
    <w:rsid w:val="009722BF"/>
    <w:rsid w:val="009771DC"/>
    <w:rsid w:val="00980CEF"/>
    <w:rsid w:val="00983A58"/>
    <w:rsid w:val="00985A0C"/>
    <w:rsid w:val="00985B38"/>
    <w:rsid w:val="0099021B"/>
    <w:rsid w:val="00990B1B"/>
    <w:rsid w:val="009A7BCD"/>
    <w:rsid w:val="009B3A85"/>
    <w:rsid w:val="009C01A9"/>
    <w:rsid w:val="009C3BB1"/>
    <w:rsid w:val="009C60F6"/>
    <w:rsid w:val="009C6A78"/>
    <w:rsid w:val="009C7402"/>
    <w:rsid w:val="009D08D7"/>
    <w:rsid w:val="009F1241"/>
    <w:rsid w:val="009F5B76"/>
    <w:rsid w:val="00A021C5"/>
    <w:rsid w:val="00A03D20"/>
    <w:rsid w:val="00A043BF"/>
    <w:rsid w:val="00A15C16"/>
    <w:rsid w:val="00A17358"/>
    <w:rsid w:val="00A26AE8"/>
    <w:rsid w:val="00A276A1"/>
    <w:rsid w:val="00A32D9A"/>
    <w:rsid w:val="00A33EC0"/>
    <w:rsid w:val="00A4117F"/>
    <w:rsid w:val="00A45BCE"/>
    <w:rsid w:val="00A47CB6"/>
    <w:rsid w:val="00A73AD3"/>
    <w:rsid w:val="00A94D3A"/>
    <w:rsid w:val="00AB4EF3"/>
    <w:rsid w:val="00AC0A87"/>
    <w:rsid w:val="00AD208B"/>
    <w:rsid w:val="00AE2235"/>
    <w:rsid w:val="00AE3D21"/>
    <w:rsid w:val="00AE428C"/>
    <w:rsid w:val="00AE763B"/>
    <w:rsid w:val="00B04B63"/>
    <w:rsid w:val="00B17A24"/>
    <w:rsid w:val="00B2774A"/>
    <w:rsid w:val="00B3454E"/>
    <w:rsid w:val="00B34B62"/>
    <w:rsid w:val="00B36DEA"/>
    <w:rsid w:val="00B450F3"/>
    <w:rsid w:val="00B464DE"/>
    <w:rsid w:val="00B6351E"/>
    <w:rsid w:val="00B63DB7"/>
    <w:rsid w:val="00B641F9"/>
    <w:rsid w:val="00B66087"/>
    <w:rsid w:val="00B80535"/>
    <w:rsid w:val="00B824FB"/>
    <w:rsid w:val="00BA681F"/>
    <w:rsid w:val="00BB2FE9"/>
    <w:rsid w:val="00BB3200"/>
    <w:rsid w:val="00BB73A7"/>
    <w:rsid w:val="00BC1143"/>
    <w:rsid w:val="00BC1822"/>
    <w:rsid w:val="00BC1F95"/>
    <w:rsid w:val="00BC37E1"/>
    <w:rsid w:val="00BC4A0B"/>
    <w:rsid w:val="00BC4DE2"/>
    <w:rsid w:val="00BC6098"/>
    <w:rsid w:val="00BC7B68"/>
    <w:rsid w:val="00BD37A6"/>
    <w:rsid w:val="00BE2E45"/>
    <w:rsid w:val="00BF5A5E"/>
    <w:rsid w:val="00BF6DC6"/>
    <w:rsid w:val="00C02F8F"/>
    <w:rsid w:val="00C030B3"/>
    <w:rsid w:val="00C17800"/>
    <w:rsid w:val="00C2265C"/>
    <w:rsid w:val="00C355F0"/>
    <w:rsid w:val="00C36A5C"/>
    <w:rsid w:val="00C46578"/>
    <w:rsid w:val="00C52614"/>
    <w:rsid w:val="00C53F4F"/>
    <w:rsid w:val="00C65613"/>
    <w:rsid w:val="00C663D6"/>
    <w:rsid w:val="00C778B2"/>
    <w:rsid w:val="00C91826"/>
    <w:rsid w:val="00CB5B4A"/>
    <w:rsid w:val="00CF09B9"/>
    <w:rsid w:val="00CF4A06"/>
    <w:rsid w:val="00CF62FC"/>
    <w:rsid w:val="00D12AC1"/>
    <w:rsid w:val="00D21BDB"/>
    <w:rsid w:val="00D23AB2"/>
    <w:rsid w:val="00D26BB1"/>
    <w:rsid w:val="00D3329E"/>
    <w:rsid w:val="00D4524A"/>
    <w:rsid w:val="00D52A16"/>
    <w:rsid w:val="00D57ED8"/>
    <w:rsid w:val="00D605A8"/>
    <w:rsid w:val="00D653F5"/>
    <w:rsid w:val="00D66F20"/>
    <w:rsid w:val="00D67A95"/>
    <w:rsid w:val="00D752BA"/>
    <w:rsid w:val="00D75D49"/>
    <w:rsid w:val="00D85FB6"/>
    <w:rsid w:val="00D92B7C"/>
    <w:rsid w:val="00D944D2"/>
    <w:rsid w:val="00DB0E56"/>
    <w:rsid w:val="00DB6E5E"/>
    <w:rsid w:val="00DD1D71"/>
    <w:rsid w:val="00DD230C"/>
    <w:rsid w:val="00DF5860"/>
    <w:rsid w:val="00DF5DB4"/>
    <w:rsid w:val="00E0232D"/>
    <w:rsid w:val="00E05E7E"/>
    <w:rsid w:val="00E06400"/>
    <w:rsid w:val="00E2133E"/>
    <w:rsid w:val="00E249DD"/>
    <w:rsid w:val="00E27402"/>
    <w:rsid w:val="00E57EE5"/>
    <w:rsid w:val="00E6083A"/>
    <w:rsid w:val="00E66698"/>
    <w:rsid w:val="00E72B33"/>
    <w:rsid w:val="00E74846"/>
    <w:rsid w:val="00E75F57"/>
    <w:rsid w:val="00E77FB9"/>
    <w:rsid w:val="00E85C44"/>
    <w:rsid w:val="00E97E0B"/>
    <w:rsid w:val="00EA0EA3"/>
    <w:rsid w:val="00EA6D95"/>
    <w:rsid w:val="00EC2F12"/>
    <w:rsid w:val="00EC3B42"/>
    <w:rsid w:val="00EC49DB"/>
    <w:rsid w:val="00EC5A3B"/>
    <w:rsid w:val="00EC5C0F"/>
    <w:rsid w:val="00EE26E5"/>
    <w:rsid w:val="00EF0A2E"/>
    <w:rsid w:val="00EF12F1"/>
    <w:rsid w:val="00EF3E3D"/>
    <w:rsid w:val="00F00A67"/>
    <w:rsid w:val="00F02605"/>
    <w:rsid w:val="00F146F2"/>
    <w:rsid w:val="00F17A23"/>
    <w:rsid w:val="00F23028"/>
    <w:rsid w:val="00F23E0E"/>
    <w:rsid w:val="00F2533C"/>
    <w:rsid w:val="00F409F1"/>
    <w:rsid w:val="00F4115B"/>
    <w:rsid w:val="00F44BE9"/>
    <w:rsid w:val="00F61974"/>
    <w:rsid w:val="00F62899"/>
    <w:rsid w:val="00F63FC1"/>
    <w:rsid w:val="00F67BEF"/>
    <w:rsid w:val="00F80120"/>
    <w:rsid w:val="00F9755D"/>
    <w:rsid w:val="00FA235E"/>
    <w:rsid w:val="00FC1E0E"/>
    <w:rsid w:val="00FC522F"/>
    <w:rsid w:val="00FC53C0"/>
    <w:rsid w:val="00FD054B"/>
    <w:rsid w:val="00FD3553"/>
    <w:rsid w:val="00FD3A3F"/>
    <w:rsid w:val="00FF1806"/>
    <w:rsid w:val="00FF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56"/>
    <w:pPr>
      <w:widowControl w:val="0"/>
    </w:pPr>
    <w:rPr>
      <w:snapToGrid w:val="0"/>
      <w:sz w:val="24"/>
      <w:lang w:val="en-GB"/>
    </w:rPr>
  </w:style>
  <w:style w:type="paragraph" w:styleId="Heading1">
    <w:name w:val="heading 1"/>
    <w:basedOn w:val="Normal"/>
    <w:next w:val="Normal"/>
    <w:link w:val="Heading1Char"/>
    <w:qFormat/>
    <w:rsid w:val="00DB0E56"/>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DB0E56"/>
    <w:pPr>
      <w:keepNext/>
      <w:ind w:left="720" w:right="900"/>
      <w:outlineLvl w:val="1"/>
    </w:pPr>
    <w:rPr>
      <w:b/>
      <w:bCs/>
    </w:rPr>
  </w:style>
  <w:style w:type="paragraph" w:styleId="Heading3">
    <w:name w:val="heading 3"/>
    <w:basedOn w:val="Normal"/>
    <w:next w:val="Normal"/>
    <w:link w:val="Heading3Char"/>
    <w:qFormat/>
    <w:rsid w:val="00DB0E56"/>
    <w:pPr>
      <w:keepNext/>
      <w:tabs>
        <w:tab w:val="left" w:pos="0"/>
        <w:tab w:val="left" w:pos="720"/>
        <w:tab w:val="left" w:pos="1080"/>
        <w:tab w:val="left" w:pos="1440"/>
        <w:tab w:val="left" w:pos="1800"/>
      </w:tabs>
      <w:autoSpaceDE w:val="0"/>
      <w:autoSpaceDN w:val="0"/>
      <w:adjustRightInd w:val="0"/>
      <w:outlineLvl w:val="2"/>
    </w:pPr>
    <w:rPr>
      <w:b/>
      <w:bCs/>
      <w:sz w:val="22"/>
      <w:szCs w:val="24"/>
      <w:u w:val="single"/>
    </w:rPr>
  </w:style>
  <w:style w:type="paragraph" w:styleId="Heading4">
    <w:name w:val="heading 4"/>
    <w:basedOn w:val="Normal"/>
    <w:next w:val="Normal"/>
    <w:qFormat/>
    <w:rsid w:val="00DB0E56"/>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rsid w:val="00DB0E56"/>
    <w:pPr>
      <w:keepNext/>
      <w:ind w:right="-36"/>
      <w:jc w:val="both"/>
      <w:outlineLvl w:val="4"/>
    </w:pPr>
    <w:rPr>
      <w:b/>
      <w:bCs/>
    </w:rPr>
  </w:style>
  <w:style w:type="paragraph" w:styleId="Heading6">
    <w:name w:val="heading 6"/>
    <w:basedOn w:val="Normal"/>
    <w:next w:val="Normal"/>
    <w:qFormat/>
    <w:rsid w:val="00DB0E56"/>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DB0E56"/>
    <w:pPr>
      <w:keepNext/>
      <w:outlineLvl w:val="6"/>
    </w:pPr>
    <w:rPr>
      <w:u w:val="single"/>
    </w:rPr>
  </w:style>
  <w:style w:type="paragraph" w:styleId="Heading8">
    <w:name w:val="heading 8"/>
    <w:basedOn w:val="Normal"/>
    <w:next w:val="Normal"/>
    <w:qFormat/>
    <w:rsid w:val="00DB0E56"/>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DB0E56"/>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E56"/>
    <w:rPr>
      <w:rFonts w:ascii="CG Times" w:hAnsi="CG Times"/>
      <w:b/>
      <w:snapToGrid w:val="0"/>
      <w:sz w:val="18"/>
      <w:lang w:val="en-GB" w:eastAsia="en-US" w:bidi="ar-SA"/>
    </w:rPr>
  </w:style>
  <w:style w:type="character" w:customStyle="1" w:styleId="Heading2Char">
    <w:name w:val="Heading 2 Char"/>
    <w:basedOn w:val="DefaultParagraphFont"/>
    <w:link w:val="Heading2"/>
    <w:rsid w:val="00DB0E56"/>
    <w:rPr>
      <w:b/>
      <w:bCs/>
      <w:snapToGrid w:val="0"/>
      <w:sz w:val="24"/>
      <w:lang w:val="en-GB" w:eastAsia="en-US" w:bidi="ar-SA"/>
    </w:rPr>
  </w:style>
  <w:style w:type="character" w:customStyle="1" w:styleId="Heading3Char">
    <w:name w:val="Heading 3 Char"/>
    <w:basedOn w:val="DefaultParagraphFont"/>
    <w:link w:val="Heading3"/>
    <w:rsid w:val="00DB0E56"/>
    <w:rPr>
      <w:b/>
      <w:bCs/>
      <w:snapToGrid w:val="0"/>
      <w:sz w:val="22"/>
      <w:szCs w:val="24"/>
      <w:u w:val="single"/>
      <w:lang w:val="en-GB" w:eastAsia="en-US" w:bidi="ar-SA"/>
    </w:rPr>
  </w:style>
  <w:style w:type="paragraph" w:styleId="Header">
    <w:name w:val="header"/>
    <w:basedOn w:val="Normal"/>
    <w:link w:val="HeaderChar"/>
    <w:uiPriority w:val="99"/>
    <w:rsid w:val="00DB0E56"/>
    <w:pPr>
      <w:tabs>
        <w:tab w:val="center" w:pos="4320"/>
        <w:tab w:val="right" w:pos="8640"/>
      </w:tabs>
    </w:pPr>
  </w:style>
  <w:style w:type="character" w:customStyle="1" w:styleId="HeaderChar">
    <w:name w:val="Header Char"/>
    <w:basedOn w:val="DefaultParagraphFont"/>
    <w:link w:val="Header"/>
    <w:uiPriority w:val="99"/>
    <w:rsid w:val="00DB0E56"/>
    <w:rPr>
      <w:snapToGrid w:val="0"/>
      <w:sz w:val="24"/>
      <w:lang w:val="en-GB" w:eastAsia="en-US" w:bidi="ar-SA"/>
    </w:rPr>
  </w:style>
  <w:style w:type="paragraph" w:styleId="Footer">
    <w:name w:val="footer"/>
    <w:basedOn w:val="Normal"/>
    <w:link w:val="FooterChar"/>
    <w:rsid w:val="00DB0E56"/>
    <w:pPr>
      <w:tabs>
        <w:tab w:val="center" w:pos="4320"/>
        <w:tab w:val="right" w:pos="8640"/>
      </w:tabs>
    </w:pPr>
  </w:style>
  <w:style w:type="character" w:customStyle="1" w:styleId="FooterChar">
    <w:name w:val="Footer Char"/>
    <w:basedOn w:val="DefaultParagraphFont"/>
    <w:link w:val="Footer"/>
    <w:rsid w:val="00DB0E56"/>
    <w:rPr>
      <w:snapToGrid w:val="0"/>
      <w:sz w:val="24"/>
      <w:lang w:val="en-GB" w:eastAsia="en-US" w:bidi="ar-SA"/>
    </w:rPr>
  </w:style>
  <w:style w:type="paragraph" w:styleId="BodyText">
    <w:name w:val="Body Text"/>
    <w:basedOn w:val="Normal"/>
    <w:link w:val="BodyTextChar"/>
    <w:rsid w:val="00DB0E56"/>
    <w:pPr>
      <w:jc w:val="both"/>
    </w:pPr>
  </w:style>
  <w:style w:type="character" w:customStyle="1" w:styleId="BodyTextChar">
    <w:name w:val="Body Text Char"/>
    <w:basedOn w:val="DefaultParagraphFont"/>
    <w:link w:val="BodyText"/>
    <w:rsid w:val="00DB0E56"/>
    <w:rPr>
      <w:snapToGrid w:val="0"/>
      <w:sz w:val="24"/>
      <w:lang w:val="en-GB" w:eastAsia="en-US" w:bidi="ar-SA"/>
    </w:rPr>
  </w:style>
  <w:style w:type="character" w:styleId="Hyperlink">
    <w:name w:val="Hyperlink"/>
    <w:basedOn w:val="DefaultParagraphFont"/>
    <w:rsid w:val="00DB0E56"/>
    <w:rPr>
      <w:color w:val="0000FF"/>
      <w:u w:val="single"/>
    </w:rPr>
  </w:style>
  <w:style w:type="paragraph" w:styleId="BodyText2">
    <w:name w:val="Body Text 2"/>
    <w:basedOn w:val="Normal"/>
    <w:link w:val="BodyText2Char"/>
    <w:rsid w:val="00DB0E56"/>
    <w:pPr>
      <w:autoSpaceDE w:val="0"/>
      <w:autoSpaceDN w:val="0"/>
      <w:adjustRightInd w:val="0"/>
    </w:pPr>
    <w:rPr>
      <w:rFonts w:ascii="Helv" w:hAnsi="Helv"/>
      <w:sz w:val="22"/>
    </w:rPr>
  </w:style>
  <w:style w:type="character" w:customStyle="1" w:styleId="BodyText2Char">
    <w:name w:val="Body Text 2 Char"/>
    <w:basedOn w:val="DefaultParagraphFont"/>
    <w:link w:val="BodyText2"/>
    <w:rsid w:val="00DB0E56"/>
    <w:rPr>
      <w:rFonts w:ascii="Helv" w:hAnsi="Helv"/>
      <w:snapToGrid w:val="0"/>
      <w:sz w:val="22"/>
      <w:lang w:val="en-GB" w:eastAsia="en-US" w:bidi="ar-SA"/>
    </w:rPr>
  </w:style>
  <w:style w:type="paragraph" w:styleId="BlockText">
    <w:name w:val="Block Text"/>
    <w:basedOn w:val="Normal"/>
    <w:rsid w:val="00DB0E56"/>
    <w:pPr>
      <w:ind w:left="720" w:right="900"/>
    </w:pPr>
    <w:rPr>
      <w:b/>
      <w:bCs/>
    </w:rPr>
  </w:style>
  <w:style w:type="character" w:styleId="PageNumber">
    <w:name w:val="page number"/>
    <w:basedOn w:val="DefaultParagraphFont"/>
    <w:rsid w:val="00DB0E56"/>
  </w:style>
  <w:style w:type="paragraph" w:customStyle="1" w:styleId="a">
    <w:name w:val="_"/>
    <w:basedOn w:val="Normal"/>
    <w:rsid w:val="00DB0E56"/>
    <w:pPr>
      <w:autoSpaceDE w:val="0"/>
      <w:autoSpaceDN w:val="0"/>
      <w:adjustRightInd w:val="0"/>
      <w:ind w:left="720" w:hanging="720"/>
    </w:pPr>
    <w:rPr>
      <w:snapToGrid/>
      <w:sz w:val="20"/>
      <w:szCs w:val="24"/>
    </w:rPr>
  </w:style>
  <w:style w:type="paragraph" w:styleId="BodyTextIndent">
    <w:name w:val="Body Text Indent"/>
    <w:basedOn w:val="Normal"/>
    <w:rsid w:val="00DB0E56"/>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rsid w:val="00DB0E56"/>
    <w:pPr>
      <w:tabs>
        <w:tab w:val="left" w:pos="0"/>
        <w:tab w:val="left" w:pos="720"/>
        <w:tab w:val="left" w:pos="1440"/>
        <w:tab w:val="left" w:pos="1800"/>
      </w:tabs>
      <w:jc w:val="both"/>
    </w:pPr>
    <w:rPr>
      <w:b/>
      <w:bCs/>
      <w:sz w:val="22"/>
      <w:u w:val="single"/>
    </w:r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 Cha"/>
    <w:basedOn w:val="Normal"/>
    <w:link w:val="FootnoteTextChar"/>
    <w:rsid w:val="00DB0E56"/>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rsid w:val="00DB0E56"/>
    <w:rPr>
      <w:snapToGrid w:val="0"/>
      <w:sz w:val="24"/>
      <w:lang w:val="en-GB" w:eastAsia="en-US" w:bidi="ar-SA"/>
    </w:rPr>
  </w:style>
  <w:style w:type="paragraph" w:styleId="BodyTextIndent2">
    <w:name w:val="Body Text Indent 2"/>
    <w:basedOn w:val="Normal"/>
    <w:rsid w:val="00DB0E56"/>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DB0E56"/>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DB0E56"/>
    <w:pPr>
      <w:widowControl/>
      <w:jc w:val="center"/>
    </w:pPr>
    <w:rPr>
      <w:b/>
      <w:sz w:val="28"/>
    </w:rPr>
  </w:style>
  <w:style w:type="character" w:customStyle="1" w:styleId="TitleChar">
    <w:name w:val="Title Char"/>
    <w:basedOn w:val="DefaultParagraphFont"/>
    <w:link w:val="Title"/>
    <w:rsid w:val="00DB0E56"/>
    <w:rPr>
      <w:b/>
      <w:snapToGrid w:val="0"/>
      <w:sz w:val="28"/>
      <w:lang w:val="en-GB" w:eastAsia="en-US" w:bidi="ar-SA"/>
    </w:rPr>
  </w:style>
  <w:style w:type="character" w:styleId="FollowedHyperlink">
    <w:name w:val="FollowedHyperlink"/>
    <w:basedOn w:val="DefaultParagraphFont"/>
    <w:rsid w:val="00DB0E56"/>
    <w:rPr>
      <w:color w:val="800080"/>
      <w:u w:val="single"/>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4"/>
    <w:basedOn w:val="DefaultParagraphFont"/>
    <w:rsid w:val="00DB0E56"/>
    <w:rPr>
      <w:vertAlign w:val="superscript"/>
    </w:rPr>
  </w:style>
  <w:style w:type="paragraph" w:styleId="BalloonText">
    <w:name w:val="Balloon Text"/>
    <w:basedOn w:val="Normal"/>
    <w:link w:val="BalloonTextChar"/>
    <w:semiHidden/>
    <w:rsid w:val="00DB0E56"/>
    <w:rPr>
      <w:rFonts w:ascii="Tahoma" w:hAnsi="Tahoma" w:cs="Tahoma"/>
      <w:sz w:val="16"/>
      <w:szCs w:val="16"/>
    </w:rPr>
  </w:style>
  <w:style w:type="character" w:customStyle="1" w:styleId="BalloonTextChar">
    <w:name w:val="Balloon Text Char"/>
    <w:basedOn w:val="DefaultParagraphFont"/>
    <w:link w:val="BalloonText"/>
    <w:semiHidden/>
    <w:rsid w:val="00DB0E56"/>
    <w:rPr>
      <w:rFonts w:ascii="Tahoma" w:hAnsi="Tahoma" w:cs="Tahoma"/>
      <w:snapToGrid w:val="0"/>
      <w:sz w:val="16"/>
      <w:szCs w:val="16"/>
      <w:lang w:val="en-GB" w:eastAsia="en-US" w:bidi="ar-SA"/>
    </w:rPr>
  </w:style>
  <w:style w:type="paragraph" w:styleId="ListParagraph">
    <w:name w:val="List Paragraph"/>
    <w:basedOn w:val="Normal"/>
    <w:uiPriority w:val="34"/>
    <w:qFormat/>
    <w:rsid w:val="00DB0E56"/>
    <w:pPr>
      <w:ind w:left="720"/>
      <w:contextualSpacing/>
    </w:pPr>
  </w:style>
  <w:style w:type="character" w:styleId="Emphasis">
    <w:name w:val="Emphasis"/>
    <w:basedOn w:val="DefaultParagraphFont"/>
    <w:qFormat/>
    <w:rsid w:val="00DB0E56"/>
    <w:rPr>
      <w:i/>
      <w:iCs/>
    </w:rPr>
  </w:style>
  <w:style w:type="character" w:customStyle="1" w:styleId="Heading1Char1">
    <w:name w:val="Heading 1 Char1"/>
    <w:basedOn w:val="DefaultParagraphFont"/>
    <w:rsid w:val="00DB0E56"/>
    <w:rPr>
      <w:rFonts w:ascii="CG Times" w:hAnsi="CG Times"/>
      <w:b/>
      <w:snapToGrid w:val="0"/>
      <w:sz w:val="18"/>
      <w:lang w:val="en-GB"/>
    </w:rPr>
  </w:style>
  <w:style w:type="character" w:customStyle="1" w:styleId="BodyTextChar1">
    <w:name w:val="Body Text Char1"/>
    <w:basedOn w:val="DefaultParagraphFont"/>
    <w:rsid w:val="00DB0E56"/>
    <w:rPr>
      <w:snapToGrid w:val="0"/>
      <w:sz w:val="24"/>
      <w:lang w:val="en-GB"/>
    </w:rPr>
  </w:style>
  <w:style w:type="character" w:customStyle="1" w:styleId="BodyText2Char1">
    <w:name w:val="Body Text 2 Char1"/>
    <w:basedOn w:val="DefaultParagraphFont"/>
    <w:rsid w:val="00DB0E56"/>
    <w:rPr>
      <w:rFonts w:ascii="Helv" w:hAnsi="Helv"/>
      <w:sz w:val="22"/>
      <w:lang w:val="en-GB"/>
    </w:rPr>
  </w:style>
  <w:style w:type="character" w:customStyle="1" w:styleId="TitleChar1">
    <w:name w:val="Title Char1"/>
    <w:basedOn w:val="DefaultParagraphFont"/>
    <w:rsid w:val="00DB0E56"/>
    <w:rPr>
      <w:b/>
      <w:sz w:val="28"/>
    </w:rPr>
  </w:style>
  <w:style w:type="character" w:customStyle="1" w:styleId="FootnoteTextChar1">
    <w:name w:val="Footnote Text Char1"/>
    <w:basedOn w:val="DefaultParagraphFont"/>
    <w:rsid w:val="00DB0E56"/>
    <w:rPr>
      <w:snapToGrid w:val="0"/>
      <w:lang w:val="en-GB"/>
    </w:rPr>
  </w:style>
  <w:style w:type="character" w:customStyle="1" w:styleId="Heading3Char1">
    <w:name w:val="Heading 3 Char1"/>
    <w:basedOn w:val="DefaultParagraphFont"/>
    <w:rsid w:val="00DB0E56"/>
    <w:rPr>
      <w:b/>
      <w:bCs/>
      <w:sz w:val="22"/>
      <w:szCs w:val="24"/>
      <w:u w:val="single"/>
      <w:lang w:val="en-GB"/>
    </w:rPr>
  </w:style>
  <w:style w:type="paragraph" w:customStyle="1" w:styleId="StyleHeading1MyriadPro12pt">
    <w:name w:val="Style Heading 1 + Myriad Pro 12 pt"/>
    <w:basedOn w:val="Heading1"/>
    <w:rsid w:val="00DB0E56"/>
    <w:pPr>
      <w:widowControl/>
      <w:tabs>
        <w:tab w:val="clear" w:pos="4680"/>
      </w:tabs>
      <w:spacing w:before="240" w:after="60"/>
      <w:jc w:val="both"/>
    </w:pPr>
    <w:rPr>
      <w:rFonts w:ascii="Myriad Pro" w:hAnsi="Myriad Pro" w:cs="Arial"/>
      <w:bCs/>
      <w:snapToGrid/>
      <w:kern w:val="32"/>
      <w:sz w:val="28"/>
      <w:szCs w:val="32"/>
      <w:lang w:val="en-US"/>
    </w:rPr>
  </w:style>
  <w:style w:type="character" w:styleId="CommentReference">
    <w:name w:val="annotation reference"/>
    <w:basedOn w:val="DefaultParagraphFont"/>
    <w:uiPriority w:val="99"/>
    <w:semiHidden/>
    <w:unhideWhenUsed/>
    <w:rsid w:val="00911273"/>
    <w:rPr>
      <w:sz w:val="16"/>
      <w:szCs w:val="16"/>
    </w:rPr>
  </w:style>
  <w:style w:type="paragraph" w:styleId="CommentText">
    <w:name w:val="annotation text"/>
    <w:basedOn w:val="Normal"/>
    <w:link w:val="CommentTextChar"/>
    <w:uiPriority w:val="99"/>
    <w:semiHidden/>
    <w:unhideWhenUsed/>
    <w:rsid w:val="00911273"/>
    <w:rPr>
      <w:sz w:val="20"/>
    </w:rPr>
  </w:style>
  <w:style w:type="character" w:customStyle="1" w:styleId="CommentTextChar">
    <w:name w:val="Comment Text Char"/>
    <w:basedOn w:val="DefaultParagraphFont"/>
    <w:link w:val="CommentText"/>
    <w:uiPriority w:val="99"/>
    <w:semiHidden/>
    <w:rsid w:val="00911273"/>
    <w:rPr>
      <w:snapToGrid w:val="0"/>
      <w:lang w:val="en-GB"/>
    </w:rPr>
  </w:style>
  <w:style w:type="paragraph" w:styleId="CommentSubject">
    <w:name w:val="annotation subject"/>
    <w:basedOn w:val="CommentText"/>
    <w:next w:val="CommentText"/>
    <w:link w:val="CommentSubjectChar"/>
    <w:uiPriority w:val="99"/>
    <w:semiHidden/>
    <w:unhideWhenUsed/>
    <w:rsid w:val="00911273"/>
    <w:rPr>
      <w:b/>
      <w:bCs/>
    </w:rPr>
  </w:style>
  <w:style w:type="character" w:customStyle="1" w:styleId="CommentSubjectChar">
    <w:name w:val="Comment Subject Char"/>
    <w:basedOn w:val="CommentTextChar"/>
    <w:link w:val="CommentSubject"/>
    <w:uiPriority w:val="99"/>
    <w:semiHidden/>
    <w:rsid w:val="00911273"/>
    <w:rPr>
      <w:b/>
      <w:bCs/>
      <w:snapToGrid w:val="0"/>
      <w:lang w:val="en-GB"/>
    </w:rPr>
  </w:style>
  <w:style w:type="paragraph" w:customStyle="1" w:styleId="HeaderEven">
    <w:name w:val="Header Even"/>
    <w:basedOn w:val="NoSpacing"/>
    <w:qFormat/>
    <w:rsid w:val="00EC49DB"/>
    <w:pPr>
      <w:widowControl/>
      <w:pBdr>
        <w:bottom w:val="single" w:sz="4" w:space="1" w:color="4F81BD" w:themeColor="accent1"/>
      </w:pBdr>
    </w:pPr>
    <w:rPr>
      <w:rFonts w:asciiTheme="minorHAnsi" w:eastAsiaTheme="minorHAnsi" w:hAnsiTheme="minorHAnsi"/>
      <w:b/>
      <w:snapToGrid/>
      <w:color w:val="1F497D" w:themeColor="text2"/>
      <w:sz w:val="20"/>
      <w:lang w:val="en-US" w:eastAsia="ja-JP"/>
    </w:rPr>
  </w:style>
  <w:style w:type="paragraph" w:styleId="NoSpacing">
    <w:name w:val="No Spacing"/>
    <w:uiPriority w:val="1"/>
    <w:qFormat/>
    <w:rsid w:val="00EC49DB"/>
    <w:pPr>
      <w:widowControl w:val="0"/>
    </w:pPr>
    <w:rPr>
      <w:snapToGrid w:val="0"/>
      <w:sz w:val="24"/>
      <w:lang w:val="en-GB"/>
    </w:rPr>
  </w:style>
  <w:style w:type="paragraph" w:styleId="Revision">
    <w:name w:val="Revision"/>
    <w:hidden/>
    <w:uiPriority w:val="99"/>
    <w:semiHidden/>
    <w:rsid w:val="00B66087"/>
    <w:rPr>
      <w:snapToGrid w:val="0"/>
      <w:sz w:val="24"/>
      <w:lang w:val="en-GB"/>
    </w:rPr>
  </w:style>
  <w:style w:type="paragraph" w:styleId="PlainText">
    <w:name w:val="Plain Text"/>
    <w:basedOn w:val="Normal"/>
    <w:link w:val="PlainTextChar"/>
    <w:uiPriority w:val="99"/>
    <w:unhideWhenUsed/>
    <w:rsid w:val="00CF4A06"/>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CF4A06"/>
    <w:rPr>
      <w:rFonts w:ascii="Calibri" w:eastAsiaTheme="minorHAnsi" w:hAnsi="Calibri" w:cstheme="minorBidi"/>
      <w:sz w:val="22"/>
      <w:szCs w:val="21"/>
      <w:lang w:val="en-GB"/>
    </w:rPr>
  </w:style>
  <w:style w:type="table" w:styleId="TableGrid">
    <w:name w:val="Table Grid"/>
    <w:basedOn w:val="TableNormal"/>
    <w:uiPriority w:val="59"/>
    <w:rsid w:val="00CF4A0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56"/>
    <w:pPr>
      <w:widowControl w:val="0"/>
    </w:pPr>
    <w:rPr>
      <w:snapToGrid w:val="0"/>
      <w:sz w:val="24"/>
      <w:lang w:val="en-GB"/>
    </w:rPr>
  </w:style>
  <w:style w:type="paragraph" w:styleId="Heading1">
    <w:name w:val="heading 1"/>
    <w:basedOn w:val="Normal"/>
    <w:next w:val="Normal"/>
    <w:link w:val="Heading1Char"/>
    <w:qFormat/>
    <w:rsid w:val="00DB0E56"/>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DB0E56"/>
    <w:pPr>
      <w:keepNext/>
      <w:ind w:left="720" w:right="900"/>
      <w:outlineLvl w:val="1"/>
    </w:pPr>
    <w:rPr>
      <w:b/>
      <w:bCs/>
    </w:rPr>
  </w:style>
  <w:style w:type="paragraph" w:styleId="Heading3">
    <w:name w:val="heading 3"/>
    <w:basedOn w:val="Normal"/>
    <w:next w:val="Normal"/>
    <w:link w:val="Heading3Char"/>
    <w:qFormat/>
    <w:rsid w:val="00DB0E56"/>
    <w:pPr>
      <w:keepNext/>
      <w:tabs>
        <w:tab w:val="left" w:pos="0"/>
        <w:tab w:val="left" w:pos="720"/>
        <w:tab w:val="left" w:pos="1080"/>
        <w:tab w:val="left" w:pos="1440"/>
        <w:tab w:val="left" w:pos="1800"/>
      </w:tabs>
      <w:autoSpaceDE w:val="0"/>
      <w:autoSpaceDN w:val="0"/>
      <w:adjustRightInd w:val="0"/>
      <w:outlineLvl w:val="2"/>
    </w:pPr>
    <w:rPr>
      <w:b/>
      <w:bCs/>
      <w:sz w:val="22"/>
      <w:szCs w:val="24"/>
      <w:u w:val="single"/>
    </w:rPr>
  </w:style>
  <w:style w:type="paragraph" w:styleId="Heading4">
    <w:name w:val="heading 4"/>
    <w:basedOn w:val="Normal"/>
    <w:next w:val="Normal"/>
    <w:qFormat/>
    <w:rsid w:val="00DB0E56"/>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Heading5">
    <w:name w:val="heading 5"/>
    <w:basedOn w:val="Normal"/>
    <w:next w:val="Normal"/>
    <w:qFormat/>
    <w:rsid w:val="00DB0E56"/>
    <w:pPr>
      <w:keepNext/>
      <w:ind w:right="-36"/>
      <w:jc w:val="both"/>
      <w:outlineLvl w:val="4"/>
    </w:pPr>
    <w:rPr>
      <w:b/>
      <w:bCs/>
    </w:rPr>
  </w:style>
  <w:style w:type="paragraph" w:styleId="Heading6">
    <w:name w:val="heading 6"/>
    <w:basedOn w:val="Normal"/>
    <w:next w:val="Normal"/>
    <w:qFormat/>
    <w:rsid w:val="00DB0E56"/>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qFormat/>
    <w:rsid w:val="00DB0E56"/>
    <w:pPr>
      <w:keepNext/>
      <w:outlineLvl w:val="6"/>
    </w:pPr>
    <w:rPr>
      <w:u w:val="single"/>
    </w:rPr>
  </w:style>
  <w:style w:type="paragraph" w:styleId="Heading8">
    <w:name w:val="heading 8"/>
    <w:basedOn w:val="Normal"/>
    <w:next w:val="Normal"/>
    <w:qFormat/>
    <w:rsid w:val="00DB0E56"/>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qFormat/>
    <w:rsid w:val="00DB0E56"/>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E56"/>
    <w:rPr>
      <w:rFonts w:ascii="CG Times" w:hAnsi="CG Times"/>
      <w:b/>
      <w:snapToGrid w:val="0"/>
      <w:sz w:val="18"/>
      <w:lang w:val="en-GB" w:eastAsia="en-US" w:bidi="ar-SA"/>
    </w:rPr>
  </w:style>
  <w:style w:type="character" w:customStyle="1" w:styleId="Heading2Char">
    <w:name w:val="Heading 2 Char"/>
    <w:basedOn w:val="DefaultParagraphFont"/>
    <w:link w:val="Heading2"/>
    <w:rsid w:val="00DB0E56"/>
    <w:rPr>
      <w:b/>
      <w:bCs/>
      <w:snapToGrid w:val="0"/>
      <w:sz w:val="24"/>
      <w:lang w:val="en-GB" w:eastAsia="en-US" w:bidi="ar-SA"/>
    </w:rPr>
  </w:style>
  <w:style w:type="character" w:customStyle="1" w:styleId="Heading3Char">
    <w:name w:val="Heading 3 Char"/>
    <w:basedOn w:val="DefaultParagraphFont"/>
    <w:link w:val="Heading3"/>
    <w:rsid w:val="00DB0E56"/>
    <w:rPr>
      <w:b/>
      <w:bCs/>
      <w:snapToGrid w:val="0"/>
      <w:sz w:val="22"/>
      <w:szCs w:val="24"/>
      <w:u w:val="single"/>
      <w:lang w:val="en-GB" w:eastAsia="en-US" w:bidi="ar-SA"/>
    </w:rPr>
  </w:style>
  <w:style w:type="paragraph" w:styleId="Header">
    <w:name w:val="header"/>
    <w:basedOn w:val="Normal"/>
    <w:link w:val="HeaderChar"/>
    <w:uiPriority w:val="99"/>
    <w:rsid w:val="00DB0E56"/>
    <w:pPr>
      <w:tabs>
        <w:tab w:val="center" w:pos="4320"/>
        <w:tab w:val="right" w:pos="8640"/>
      </w:tabs>
    </w:pPr>
  </w:style>
  <w:style w:type="character" w:customStyle="1" w:styleId="HeaderChar">
    <w:name w:val="Header Char"/>
    <w:basedOn w:val="DefaultParagraphFont"/>
    <w:link w:val="Header"/>
    <w:uiPriority w:val="99"/>
    <w:rsid w:val="00DB0E56"/>
    <w:rPr>
      <w:snapToGrid w:val="0"/>
      <w:sz w:val="24"/>
      <w:lang w:val="en-GB" w:eastAsia="en-US" w:bidi="ar-SA"/>
    </w:rPr>
  </w:style>
  <w:style w:type="paragraph" w:styleId="Footer">
    <w:name w:val="footer"/>
    <w:basedOn w:val="Normal"/>
    <w:link w:val="FooterChar"/>
    <w:rsid w:val="00DB0E56"/>
    <w:pPr>
      <w:tabs>
        <w:tab w:val="center" w:pos="4320"/>
        <w:tab w:val="right" w:pos="8640"/>
      </w:tabs>
    </w:pPr>
  </w:style>
  <w:style w:type="character" w:customStyle="1" w:styleId="FooterChar">
    <w:name w:val="Footer Char"/>
    <w:basedOn w:val="DefaultParagraphFont"/>
    <w:link w:val="Footer"/>
    <w:rsid w:val="00DB0E56"/>
    <w:rPr>
      <w:snapToGrid w:val="0"/>
      <w:sz w:val="24"/>
      <w:lang w:val="en-GB" w:eastAsia="en-US" w:bidi="ar-SA"/>
    </w:rPr>
  </w:style>
  <w:style w:type="paragraph" w:styleId="BodyText">
    <w:name w:val="Body Text"/>
    <w:basedOn w:val="Normal"/>
    <w:link w:val="BodyTextChar"/>
    <w:rsid w:val="00DB0E56"/>
    <w:pPr>
      <w:jc w:val="both"/>
    </w:pPr>
  </w:style>
  <w:style w:type="character" w:customStyle="1" w:styleId="BodyTextChar">
    <w:name w:val="Body Text Char"/>
    <w:basedOn w:val="DefaultParagraphFont"/>
    <w:link w:val="BodyText"/>
    <w:rsid w:val="00DB0E56"/>
    <w:rPr>
      <w:snapToGrid w:val="0"/>
      <w:sz w:val="24"/>
      <w:lang w:val="en-GB" w:eastAsia="en-US" w:bidi="ar-SA"/>
    </w:rPr>
  </w:style>
  <w:style w:type="character" w:styleId="Hyperlink">
    <w:name w:val="Hyperlink"/>
    <w:basedOn w:val="DefaultParagraphFont"/>
    <w:rsid w:val="00DB0E56"/>
    <w:rPr>
      <w:color w:val="0000FF"/>
      <w:u w:val="single"/>
    </w:rPr>
  </w:style>
  <w:style w:type="paragraph" w:styleId="BodyText2">
    <w:name w:val="Body Text 2"/>
    <w:basedOn w:val="Normal"/>
    <w:link w:val="BodyText2Char"/>
    <w:rsid w:val="00DB0E56"/>
    <w:pPr>
      <w:autoSpaceDE w:val="0"/>
      <w:autoSpaceDN w:val="0"/>
      <w:adjustRightInd w:val="0"/>
    </w:pPr>
    <w:rPr>
      <w:rFonts w:ascii="Helv" w:hAnsi="Helv"/>
      <w:sz w:val="22"/>
    </w:rPr>
  </w:style>
  <w:style w:type="character" w:customStyle="1" w:styleId="BodyText2Char">
    <w:name w:val="Body Text 2 Char"/>
    <w:basedOn w:val="DefaultParagraphFont"/>
    <w:link w:val="BodyText2"/>
    <w:rsid w:val="00DB0E56"/>
    <w:rPr>
      <w:rFonts w:ascii="Helv" w:hAnsi="Helv"/>
      <w:snapToGrid w:val="0"/>
      <w:sz w:val="22"/>
      <w:lang w:val="en-GB" w:eastAsia="en-US" w:bidi="ar-SA"/>
    </w:rPr>
  </w:style>
  <w:style w:type="paragraph" w:styleId="BlockText">
    <w:name w:val="Block Text"/>
    <w:basedOn w:val="Normal"/>
    <w:rsid w:val="00DB0E56"/>
    <w:pPr>
      <w:ind w:left="720" w:right="900"/>
    </w:pPr>
    <w:rPr>
      <w:b/>
      <w:bCs/>
    </w:rPr>
  </w:style>
  <w:style w:type="character" w:styleId="PageNumber">
    <w:name w:val="page number"/>
    <w:basedOn w:val="DefaultParagraphFont"/>
    <w:rsid w:val="00DB0E56"/>
  </w:style>
  <w:style w:type="paragraph" w:customStyle="1" w:styleId="a">
    <w:name w:val="_"/>
    <w:basedOn w:val="Normal"/>
    <w:rsid w:val="00DB0E56"/>
    <w:pPr>
      <w:autoSpaceDE w:val="0"/>
      <w:autoSpaceDN w:val="0"/>
      <w:adjustRightInd w:val="0"/>
      <w:ind w:left="720" w:hanging="720"/>
    </w:pPr>
    <w:rPr>
      <w:snapToGrid/>
      <w:sz w:val="20"/>
      <w:szCs w:val="24"/>
    </w:rPr>
  </w:style>
  <w:style w:type="paragraph" w:styleId="BodyTextIndent">
    <w:name w:val="Body Text Indent"/>
    <w:basedOn w:val="Normal"/>
    <w:rsid w:val="00DB0E56"/>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BodyText3">
    <w:name w:val="Body Text 3"/>
    <w:basedOn w:val="Normal"/>
    <w:rsid w:val="00DB0E56"/>
    <w:pPr>
      <w:tabs>
        <w:tab w:val="left" w:pos="0"/>
        <w:tab w:val="left" w:pos="720"/>
        <w:tab w:val="left" w:pos="1440"/>
        <w:tab w:val="left" w:pos="1800"/>
      </w:tabs>
      <w:jc w:val="both"/>
    </w:pPr>
    <w:rPr>
      <w:b/>
      <w:bCs/>
      <w:sz w:val="22"/>
      <w:u w:val="single"/>
    </w:r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 Cha"/>
    <w:basedOn w:val="Normal"/>
    <w:link w:val="FootnoteTextChar"/>
    <w:rsid w:val="00DB0E56"/>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rsid w:val="00DB0E56"/>
    <w:rPr>
      <w:snapToGrid w:val="0"/>
      <w:sz w:val="24"/>
      <w:lang w:val="en-GB" w:eastAsia="en-US" w:bidi="ar-SA"/>
    </w:rPr>
  </w:style>
  <w:style w:type="paragraph" w:styleId="BodyTextIndent2">
    <w:name w:val="Body Text Indent 2"/>
    <w:basedOn w:val="Normal"/>
    <w:rsid w:val="00DB0E56"/>
    <w:pPr>
      <w:tabs>
        <w:tab w:val="left" w:pos="0"/>
        <w:tab w:val="left" w:pos="1080"/>
        <w:tab w:val="left" w:pos="1440"/>
        <w:tab w:val="left" w:pos="1800"/>
      </w:tabs>
      <w:ind w:left="720"/>
      <w:jc w:val="both"/>
    </w:pPr>
    <w:rPr>
      <w:i/>
      <w:iCs/>
      <w:sz w:val="22"/>
    </w:rPr>
  </w:style>
  <w:style w:type="paragraph" w:styleId="BodyTextIndent3">
    <w:name w:val="Body Text Indent 3"/>
    <w:basedOn w:val="Normal"/>
    <w:rsid w:val="00DB0E56"/>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DB0E56"/>
    <w:pPr>
      <w:widowControl/>
      <w:jc w:val="center"/>
    </w:pPr>
    <w:rPr>
      <w:b/>
      <w:sz w:val="28"/>
    </w:rPr>
  </w:style>
  <w:style w:type="character" w:customStyle="1" w:styleId="TitleChar">
    <w:name w:val="Title Char"/>
    <w:basedOn w:val="DefaultParagraphFont"/>
    <w:link w:val="Title"/>
    <w:rsid w:val="00DB0E56"/>
    <w:rPr>
      <w:b/>
      <w:snapToGrid w:val="0"/>
      <w:sz w:val="28"/>
      <w:lang w:val="en-GB" w:eastAsia="en-US" w:bidi="ar-SA"/>
    </w:rPr>
  </w:style>
  <w:style w:type="character" w:styleId="FollowedHyperlink">
    <w:name w:val="FollowedHyperlink"/>
    <w:basedOn w:val="DefaultParagraphFont"/>
    <w:rsid w:val="00DB0E56"/>
    <w:rPr>
      <w:color w:val="800080"/>
      <w:u w:val="single"/>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4"/>
    <w:basedOn w:val="DefaultParagraphFont"/>
    <w:rsid w:val="00DB0E56"/>
    <w:rPr>
      <w:vertAlign w:val="superscript"/>
    </w:rPr>
  </w:style>
  <w:style w:type="paragraph" w:styleId="BalloonText">
    <w:name w:val="Balloon Text"/>
    <w:basedOn w:val="Normal"/>
    <w:link w:val="BalloonTextChar"/>
    <w:semiHidden/>
    <w:rsid w:val="00DB0E56"/>
    <w:rPr>
      <w:rFonts w:ascii="Tahoma" w:hAnsi="Tahoma" w:cs="Tahoma"/>
      <w:sz w:val="16"/>
      <w:szCs w:val="16"/>
    </w:rPr>
  </w:style>
  <w:style w:type="character" w:customStyle="1" w:styleId="BalloonTextChar">
    <w:name w:val="Balloon Text Char"/>
    <w:basedOn w:val="DefaultParagraphFont"/>
    <w:link w:val="BalloonText"/>
    <w:semiHidden/>
    <w:rsid w:val="00DB0E56"/>
    <w:rPr>
      <w:rFonts w:ascii="Tahoma" w:hAnsi="Tahoma" w:cs="Tahoma"/>
      <w:snapToGrid w:val="0"/>
      <w:sz w:val="16"/>
      <w:szCs w:val="16"/>
      <w:lang w:val="en-GB" w:eastAsia="en-US" w:bidi="ar-SA"/>
    </w:rPr>
  </w:style>
  <w:style w:type="paragraph" w:styleId="ListParagraph">
    <w:name w:val="List Paragraph"/>
    <w:basedOn w:val="Normal"/>
    <w:uiPriority w:val="34"/>
    <w:qFormat/>
    <w:rsid w:val="00DB0E56"/>
    <w:pPr>
      <w:ind w:left="720"/>
      <w:contextualSpacing/>
    </w:pPr>
  </w:style>
  <w:style w:type="character" w:styleId="Emphasis">
    <w:name w:val="Emphasis"/>
    <w:basedOn w:val="DefaultParagraphFont"/>
    <w:qFormat/>
    <w:rsid w:val="00DB0E56"/>
    <w:rPr>
      <w:i/>
      <w:iCs/>
    </w:rPr>
  </w:style>
  <w:style w:type="character" w:customStyle="1" w:styleId="Heading1Char1">
    <w:name w:val="Heading 1 Char1"/>
    <w:basedOn w:val="DefaultParagraphFont"/>
    <w:rsid w:val="00DB0E56"/>
    <w:rPr>
      <w:rFonts w:ascii="CG Times" w:hAnsi="CG Times"/>
      <w:b/>
      <w:snapToGrid w:val="0"/>
      <w:sz w:val="18"/>
      <w:lang w:val="en-GB"/>
    </w:rPr>
  </w:style>
  <w:style w:type="character" w:customStyle="1" w:styleId="BodyTextChar1">
    <w:name w:val="Body Text Char1"/>
    <w:basedOn w:val="DefaultParagraphFont"/>
    <w:rsid w:val="00DB0E56"/>
    <w:rPr>
      <w:snapToGrid w:val="0"/>
      <w:sz w:val="24"/>
      <w:lang w:val="en-GB"/>
    </w:rPr>
  </w:style>
  <w:style w:type="character" w:customStyle="1" w:styleId="BodyText2Char1">
    <w:name w:val="Body Text 2 Char1"/>
    <w:basedOn w:val="DefaultParagraphFont"/>
    <w:rsid w:val="00DB0E56"/>
    <w:rPr>
      <w:rFonts w:ascii="Helv" w:hAnsi="Helv"/>
      <w:sz w:val="22"/>
      <w:lang w:val="en-GB"/>
    </w:rPr>
  </w:style>
  <w:style w:type="character" w:customStyle="1" w:styleId="TitleChar1">
    <w:name w:val="Title Char1"/>
    <w:basedOn w:val="DefaultParagraphFont"/>
    <w:rsid w:val="00DB0E56"/>
    <w:rPr>
      <w:b/>
      <w:sz w:val="28"/>
    </w:rPr>
  </w:style>
  <w:style w:type="character" w:customStyle="1" w:styleId="FootnoteTextChar1">
    <w:name w:val="Footnote Text Char1"/>
    <w:basedOn w:val="DefaultParagraphFont"/>
    <w:rsid w:val="00DB0E56"/>
    <w:rPr>
      <w:snapToGrid w:val="0"/>
      <w:lang w:val="en-GB"/>
    </w:rPr>
  </w:style>
  <w:style w:type="character" w:customStyle="1" w:styleId="Heading3Char1">
    <w:name w:val="Heading 3 Char1"/>
    <w:basedOn w:val="DefaultParagraphFont"/>
    <w:rsid w:val="00DB0E56"/>
    <w:rPr>
      <w:b/>
      <w:bCs/>
      <w:sz w:val="22"/>
      <w:szCs w:val="24"/>
      <w:u w:val="single"/>
      <w:lang w:val="en-GB"/>
    </w:rPr>
  </w:style>
  <w:style w:type="paragraph" w:customStyle="1" w:styleId="StyleHeading1MyriadPro12pt">
    <w:name w:val="Style Heading 1 + Myriad Pro 12 pt"/>
    <w:basedOn w:val="Heading1"/>
    <w:rsid w:val="00DB0E56"/>
    <w:pPr>
      <w:widowControl/>
      <w:tabs>
        <w:tab w:val="clear" w:pos="4680"/>
      </w:tabs>
      <w:spacing w:before="240" w:after="60"/>
      <w:jc w:val="both"/>
    </w:pPr>
    <w:rPr>
      <w:rFonts w:ascii="Myriad Pro" w:hAnsi="Myriad Pro" w:cs="Arial"/>
      <w:bCs/>
      <w:snapToGrid/>
      <w:kern w:val="32"/>
      <w:sz w:val="28"/>
      <w:szCs w:val="32"/>
      <w:lang w:val="en-US"/>
    </w:rPr>
  </w:style>
  <w:style w:type="character" w:styleId="CommentReference">
    <w:name w:val="annotation reference"/>
    <w:basedOn w:val="DefaultParagraphFont"/>
    <w:uiPriority w:val="99"/>
    <w:semiHidden/>
    <w:unhideWhenUsed/>
    <w:rsid w:val="00911273"/>
    <w:rPr>
      <w:sz w:val="16"/>
      <w:szCs w:val="16"/>
    </w:rPr>
  </w:style>
  <w:style w:type="paragraph" w:styleId="CommentText">
    <w:name w:val="annotation text"/>
    <w:basedOn w:val="Normal"/>
    <w:link w:val="CommentTextChar"/>
    <w:uiPriority w:val="99"/>
    <w:semiHidden/>
    <w:unhideWhenUsed/>
    <w:rsid w:val="00911273"/>
    <w:rPr>
      <w:sz w:val="20"/>
    </w:rPr>
  </w:style>
  <w:style w:type="character" w:customStyle="1" w:styleId="CommentTextChar">
    <w:name w:val="Comment Text Char"/>
    <w:basedOn w:val="DefaultParagraphFont"/>
    <w:link w:val="CommentText"/>
    <w:uiPriority w:val="99"/>
    <w:semiHidden/>
    <w:rsid w:val="00911273"/>
    <w:rPr>
      <w:snapToGrid w:val="0"/>
      <w:lang w:val="en-GB"/>
    </w:rPr>
  </w:style>
  <w:style w:type="paragraph" w:styleId="CommentSubject">
    <w:name w:val="annotation subject"/>
    <w:basedOn w:val="CommentText"/>
    <w:next w:val="CommentText"/>
    <w:link w:val="CommentSubjectChar"/>
    <w:uiPriority w:val="99"/>
    <w:semiHidden/>
    <w:unhideWhenUsed/>
    <w:rsid w:val="00911273"/>
    <w:rPr>
      <w:b/>
      <w:bCs/>
    </w:rPr>
  </w:style>
  <w:style w:type="character" w:customStyle="1" w:styleId="CommentSubjectChar">
    <w:name w:val="Comment Subject Char"/>
    <w:basedOn w:val="CommentTextChar"/>
    <w:link w:val="CommentSubject"/>
    <w:uiPriority w:val="99"/>
    <w:semiHidden/>
    <w:rsid w:val="00911273"/>
    <w:rPr>
      <w:b/>
      <w:bCs/>
      <w:snapToGrid w:val="0"/>
      <w:lang w:val="en-GB"/>
    </w:rPr>
  </w:style>
  <w:style w:type="paragraph" w:customStyle="1" w:styleId="HeaderEven">
    <w:name w:val="Header Even"/>
    <w:basedOn w:val="NoSpacing"/>
    <w:qFormat/>
    <w:rsid w:val="00EC49DB"/>
    <w:pPr>
      <w:widowControl/>
      <w:pBdr>
        <w:bottom w:val="single" w:sz="4" w:space="1" w:color="4F81BD" w:themeColor="accent1"/>
      </w:pBdr>
    </w:pPr>
    <w:rPr>
      <w:rFonts w:asciiTheme="minorHAnsi" w:eastAsiaTheme="minorHAnsi" w:hAnsiTheme="minorHAnsi"/>
      <w:b/>
      <w:snapToGrid/>
      <w:color w:val="1F497D" w:themeColor="text2"/>
      <w:sz w:val="20"/>
      <w:lang w:val="en-US" w:eastAsia="ja-JP"/>
    </w:rPr>
  </w:style>
  <w:style w:type="paragraph" w:styleId="NoSpacing">
    <w:name w:val="No Spacing"/>
    <w:uiPriority w:val="1"/>
    <w:qFormat/>
    <w:rsid w:val="00EC49DB"/>
    <w:pPr>
      <w:widowControl w:val="0"/>
    </w:pPr>
    <w:rPr>
      <w:snapToGrid w:val="0"/>
      <w:sz w:val="24"/>
      <w:lang w:val="en-GB"/>
    </w:rPr>
  </w:style>
  <w:style w:type="paragraph" w:styleId="Revision">
    <w:name w:val="Revision"/>
    <w:hidden/>
    <w:uiPriority w:val="99"/>
    <w:semiHidden/>
    <w:rsid w:val="00B66087"/>
    <w:rPr>
      <w:snapToGrid w:val="0"/>
      <w:sz w:val="24"/>
      <w:lang w:val="en-GB"/>
    </w:rPr>
  </w:style>
  <w:style w:type="paragraph" w:styleId="PlainText">
    <w:name w:val="Plain Text"/>
    <w:basedOn w:val="Normal"/>
    <w:link w:val="PlainTextChar"/>
    <w:uiPriority w:val="99"/>
    <w:unhideWhenUsed/>
    <w:rsid w:val="00CF4A06"/>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CF4A06"/>
    <w:rPr>
      <w:rFonts w:ascii="Calibri" w:eastAsiaTheme="minorHAnsi" w:hAnsi="Calibri" w:cstheme="minorBidi"/>
      <w:sz w:val="22"/>
      <w:szCs w:val="21"/>
      <w:lang w:val="en-GB"/>
    </w:rPr>
  </w:style>
  <w:style w:type="table" w:styleId="TableGrid">
    <w:name w:val="Table Grid"/>
    <w:basedOn w:val="TableNormal"/>
    <w:uiPriority w:val="59"/>
    <w:rsid w:val="00CF4A06"/>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047">
      <w:bodyDiv w:val="1"/>
      <w:marLeft w:val="0"/>
      <w:marRight w:val="0"/>
      <w:marTop w:val="0"/>
      <w:marBottom w:val="0"/>
      <w:divBdr>
        <w:top w:val="none" w:sz="0" w:space="0" w:color="auto"/>
        <w:left w:val="none" w:sz="0" w:space="0" w:color="auto"/>
        <w:bottom w:val="none" w:sz="0" w:space="0" w:color="auto"/>
        <w:right w:val="none" w:sz="0" w:space="0" w:color="auto"/>
      </w:divBdr>
    </w:div>
    <w:div w:id="33317340">
      <w:bodyDiv w:val="1"/>
      <w:marLeft w:val="0"/>
      <w:marRight w:val="0"/>
      <w:marTop w:val="0"/>
      <w:marBottom w:val="0"/>
      <w:divBdr>
        <w:top w:val="none" w:sz="0" w:space="0" w:color="auto"/>
        <w:left w:val="none" w:sz="0" w:space="0" w:color="auto"/>
        <w:bottom w:val="none" w:sz="0" w:space="0" w:color="auto"/>
        <w:right w:val="none" w:sz="0" w:space="0" w:color="auto"/>
      </w:divBdr>
    </w:div>
    <w:div w:id="512762311">
      <w:bodyDiv w:val="1"/>
      <w:marLeft w:val="0"/>
      <w:marRight w:val="0"/>
      <w:marTop w:val="0"/>
      <w:marBottom w:val="0"/>
      <w:divBdr>
        <w:top w:val="none" w:sz="0" w:space="0" w:color="auto"/>
        <w:left w:val="none" w:sz="0" w:space="0" w:color="auto"/>
        <w:bottom w:val="none" w:sz="0" w:space="0" w:color="auto"/>
        <w:right w:val="none" w:sz="0" w:space="0" w:color="auto"/>
      </w:divBdr>
    </w:div>
    <w:div w:id="671687844">
      <w:bodyDiv w:val="1"/>
      <w:marLeft w:val="0"/>
      <w:marRight w:val="0"/>
      <w:marTop w:val="0"/>
      <w:marBottom w:val="0"/>
      <w:divBdr>
        <w:top w:val="none" w:sz="0" w:space="0" w:color="auto"/>
        <w:left w:val="none" w:sz="0" w:space="0" w:color="auto"/>
        <w:bottom w:val="none" w:sz="0" w:space="0" w:color="auto"/>
        <w:right w:val="none" w:sz="0" w:space="0" w:color="auto"/>
      </w:divBdr>
    </w:div>
    <w:div w:id="861477245">
      <w:bodyDiv w:val="1"/>
      <w:marLeft w:val="0"/>
      <w:marRight w:val="0"/>
      <w:marTop w:val="0"/>
      <w:marBottom w:val="0"/>
      <w:divBdr>
        <w:top w:val="none" w:sz="0" w:space="0" w:color="auto"/>
        <w:left w:val="none" w:sz="0" w:space="0" w:color="auto"/>
        <w:bottom w:val="none" w:sz="0" w:space="0" w:color="auto"/>
        <w:right w:val="none" w:sz="0" w:space="0" w:color="auto"/>
      </w:divBdr>
    </w:div>
    <w:div w:id="970129789">
      <w:bodyDiv w:val="1"/>
      <w:marLeft w:val="0"/>
      <w:marRight w:val="0"/>
      <w:marTop w:val="0"/>
      <w:marBottom w:val="0"/>
      <w:divBdr>
        <w:top w:val="none" w:sz="0" w:space="0" w:color="auto"/>
        <w:left w:val="none" w:sz="0" w:space="0" w:color="auto"/>
        <w:bottom w:val="none" w:sz="0" w:space="0" w:color="auto"/>
        <w:right w:val="none" w:sz="0" w:space="0" w:color="auto"/>
      </w:divBdr>
    </w:div>
    <w:div w:id="1165509858">
      <w:bodyDiv w:val="1"/>
      <w:marLeft w:val="0"/>
      <w:marRight w:val="0"/>
      <w:marTop w:val="0"/>
      <w:marBottom w:val="0"/>
      <w:divBdr>
        <w:top w:val="none" w:sz="0" w:space="0" w:color="auto"/>
        <w:left w:val="none" w:sz="0" w:space="0" w:color="auto"/>
        <w:bottom w:val="none" w:sz="0" w:space="0" w:color="auto"/>
        <w:right w:val="none" w:sz="0" w:space="0" w:color="auto"/>
      </w:divBdr>
    </w:div>
    <w:div w:id="20658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kenny@unfp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E0F13CE6204EFABD6AB298F91478CF"/>
        <w:category>
          <w:name w:val="General"/>
          <w:gallery w:val="placeholder"/>
        </w:category>
        <w:types>
          <w:type w:val="bbPlcHdr"/>
        </w:types>
        <w:behaviors>
          <w:behavior w:val="content"/>
        </w:behaviors>
        <w:guid w:val="{7A917786-8E8B-4ABD-854A-921BF13089DD}"/>
      </w:docPartPr>
      <w:docPartBody>
        <w:p w:rsidR="005C0E2F" w:rsidRDefault="00FC1B97" w:rsidP="00FC1B97">
          <w:pPr>
            <w:pStyle w:val="6FE0F13CE6204EFABD6AB298F91478CF"/>
          </w:pPr>
          <w:r>
            <w:rPr>
              <w:b/>
              <w:color w:val="1F497D"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C1B97"/>
    <w:rsid w:val="0010246B"/>
    <w:rsid w:val="002E0EE3"/>
    <w:rsid w:val="003A7DFD"/>
    <w:rsid w:val="003D6AD2"/>
    <w:rsid w:val="0040251F"/>
    <w:rsid w:val="00441918"/>
    <w:rsid w:val="00450706"/>
    <w:rsid w:val="00485E4F"/>
    <w:rsid w:val="004A07A1"/>
    <w:rsid w:val="004B1095"/>
    <w:rsid w:val="005C0E2F"/>
    <w:rsid w:val="005F2DC5"/>
    <w:rsid w:val="00663392"/>
    <w:rsid w:val="007628C8"/>
    <w:rsid w:val="007C29A9"/>
    <w:rsid w:val="00865996"/>
    <w:rsid w:val="008858B0"/>
    <w:rsid w:val="008B5DAE"/>
    <w:rsid w:val="00A24489"/>
    <w:rsid w:val="00AD4F5F"/>
    <w:rsid w:val="00AF0D24"/>
    <w:rsid w:val="00BB3785"/>
    <w:rsid w:val="00C4638A"/>
    <w:rsid w:val="00C86A2E"/>
    <w:rsid w:val="00C97872"/>
    <w:rsid w:val="00E30377"/>
    <w:rsid w:val="00E30FA1"/>
    <w:rsid w:val="00E459CB"/>
    <w:rsid w:val="00E934B5"/>
    <w:rsid w:val="00EF31BA"/>
    <w:rsid w:val="00F251CA"/>
    <w:rsid w:val="00FC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128F1B964474E8C05E3BC476F46C5">
    <w:name w:val="A17128F1B964474E8C05E3BC476F46C5"/>
    <w:rsid w:val="00FC1B97"/>
  </w:style>
  <w:style w:type="paragraph" w:customStyle="1" w:styleId="FEF7A9CC50C849B194175397D806A774">
    <w:name w:val="FEF7A9CC50C849B194175397D806A774"/>
    <w:rsid w:val="00FC1B97"/>
  </w:style>
  <w:style w:type="paragraph" w:customStyle="1" w:styleId="08CB9A3F27E749169B6BF08FC0C8735F">
    <w:name w:val="08CB9A3F27E749169B6BF08FC0C8735F"/>
    <w:rsid w:val="00FC1B97"/>
  </w:style>
  <w:style w:type="paragraph" w:customStyle="1" w:styleId="680E8F240DE44C919180F67E433DC76B">
    <w:name w:val="680E8F240DE44C919180F67E433DC76B"/>
    <w:rsid w:val="00FC1B97"/>
  </w:style>
  <w:style w:type="paragraph" w:customStyle="1" w:styleId="EA8B4DC7DBB74D97A75A5F800CFD0E21">
    <w:name w:val="EA8B4DC7DBB74D97A75A5F800CFD0E21"/>
    <w:rsid w:val="00FC1B97"/>
  </w:style>
  <w:style w:type="paragraph" w:customStyle="1" w:styleId="6FE0F13CE6204EFABD6AB298F91478CF">
    <w:name w:val="6FE0F13CE6204EFABD6AB298F91478CF"/>
    <w:rsid w:val="00FC1B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11F8-C1CC-4120-89DE-AFFE2B62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12921</CharactersWithSpaces>
  <SharedDoc>false</SharedDoc>
  <HLinks>
    <vt:vector size="18" baseType="variant">
      <vt:variant>
        <vt:i4>4784209</vt:i4>
      </vt:variant>
      <vt:variant>
        <vt:i4>72</vt:i4>
      </vt:variant>
      <vt:variant>
        <vt:i4>0</vt:i4>
      </vt:variant>
      <vt:variant>
        <vt:i4>5</vt:i4>
      </vt:variant>
      <vt:variant>
        <vt:lpwstr>http://www.undg.org/</vt:lpwstr>
      </vt:variant>
      <vt:variant>
        <vt:lpwstr/>
      </vt:variant>
      <vt:variant>
        <vt:i4>7929965</vt:i4>
      </vt:variant>
      <vt:variant>
        <vt:i4>3</vt:i4>
      </vt:variant>
      <vt:variant>
        <vt:i4>0</vt:i4>
      </vt:variant>
      <vt:variant>
        <vt:i4>5</vt:i4>
      </vt:variant>
      <vt:variant>
        <vt:lpwstr>http://www.undp.org/mdtf/overview.shtml</vt:lpwstr>
      </vt:variant>
      <vt:variant>
        <vt:lpwstr/>
      </vt:variant>
      <vt:variant>
        <vt:i4>4915295</vt:i4>
      </vt:variant>
      <vt:variant>
        <vt:i4>0</vt:i4>
      </vt:variant>
      <vt:variant>
        <vt:i4>0</vt:i4>
      </vt:variant>
      <vt:variant>
        <vt:i4>5</vt:i4>
      </vt:variant>
      <vt:variant>
        <vt:lpwstr>http://www.undp.org/mdtf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Christine Heckman</cp:lastModifiedBy>
  <cp:revision>2</cp:revision>
  <cp:lastPrinted>2012-11-19T16:41:00Z</cp:lastPrinted>
  <dcterms:created xsi:type="dcterms:W3CDTF">2013-03-22T14:21:00Z</dcterms:created>
  <dcterms:modified xsi:type="dcterms:W3CDTF">2013-03-22T14:21:00Z</dcterms:modified>
</cp:coreProperties>
</file>