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D8" w:rsidRPr="00AC5B34" w:rsidRDefault="00E207D8" w:rsidP="00E207D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rsidR="00E207D8" w:rsidRPr="00AC5B34" w:rsidRDefault="00E207D8" w:rsidP="00E207D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r w:rsidRPr="00AC5B34">
        <w:rPr>
          <w:rFonts w:ascii="Arial" w:eastAsia="Times New Roman" w:hAnsi="Arial" w:cs="Arial"/>
          <w:b/>
          <w:bCs/>
        </w:rPr>
        <w:t>FONDS DE CONSOLIDATION DE LA PAIX (FCP)</w:t>
      </w:r>
    </w:p>
    <w:p w:rsidR="00E207D8" w:rsidRPr="00AC5B34" w:rsidRDefault="00E207D8" w:rsidP="00E207D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 xml:space="preserve">Rapport de mise à jour semestriel </w:t>
      </w:r>
    </w:p>
    <w:p w:rsidR="00E207D8" w:rsidRPr="00AC5B34" w:rsidRDefault="00E207D8" w:rsidP="00E207D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(Janvier au juin 2012)</w:t>
      </w:r>
    </w:p>
    <w:p w:rsidR="00E207D8" w:rsidRPr="00AC5B34" w:rsidRDefault="00E207D8" w:rsidP="00E207D8">
      <w:pPr>
        <w:spacing w:after="0" w:line="240" w:lineRule="auto"/>
        <w:rPr>
          <w:rFonts w:ascii="Arial" w:eastAsia="Times New Roman"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2"/>
        <w:gridCol w:w="2408"/>
        <w:gridCol w:w="2872"/>
        <w:gridCol w:w="48"/>
        <w:gridCol w:w="4692"/>
      </w:tblGrid>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Numéro et titre du projet</w:t>
            </w:r>
          </w:p>
        </w:tc>
        <w:tc>
          <w:tcPr>
            <w:tcW w:w="10032" w:type="dxa"/>
            <w:gridSpan w:val="5"/>
            <w:shd w:val="clear" w:color="auto" w:fill="auto"/>
            <w:vAlign w:val="center"/>
          </w:tcPr>
          <w:p w:rsidR="00E207D8" w:rsidRPr="00AC5B34" w:rsidRDefault="00E207D8" w:rsidP="004500A7">
            <w:pPr>
              <w:spacing w:after="0" w:line="240" w:lineRule="auto"/>
              <w:rPr>
                <w:rFonts w:ascii="Arial" w:eastAsia="Times New Roman" w:hAnsi="Arial" w:cs="Arial"/>
                <w:sz w:val="18"/>
                <w:szCs w:val="18"/>
              </w:rPr>
            </w:pPr>
            <w:r w:rsidRPr="00137200">
              <w:rPr>
                <w:rFonts w:ascii="Arial" w:hAnsi="Arial" w:cs="Arial"/>
                <w:b/>
                <w:sz w:val="18"/>
                <w:szCs w:val="18"/>
              </w:rPr>
              <w:t>PBF/CAF/ A-7 :</w:t>
            </w:r>
            <w:r w:rsidRPr="00106277">
              <w:rPr>
                <w:rFonts w:ascii="Arial" w:hAnsi="Arial" w:cs="Arial"/>
                <w:bCs/>
                <w:sz w:val="18"/>
                <w:szCs w:val="18"/>
              </w:rPr>
              <w:t xml:space="preserve"> CONSTRUCTION DE DEUX PRISONS</w:t>
            </w: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sz w:val="18"/>
                <w:szCs w:val="18"/>
              </w:rPr>
            </w:pPr>
            <w:r w:rsidRPr="00AC5B34">
              <w:rPr>
                <w:rFonts w:ascii="Arial" w:eastAsia="Times New Roman" w:hAnsi="Arial" w:cs="Arial"/>
                <w:b/>
                <w:sz w:val="18"/>
                <w:szCs w:val="18"/>
              </w:rPr>
              <w:t xml:space="preserve">Agence bénéficière  </w:t>
            </w:r>
          </w:p>
        </w:tc>
        <w:tc>
          <w:tcPr>
            <w:tcW w:w="10032" w:type="dxa"/>
            <w:gridSpan w:val="5"/>
            <w:shd w:val="clear" w:color="auto" w:fill="auto"/>
            <w:vAlign w:val="center"/>
          </w:tcPr>
          <w:p w:rsidR="00E207D8" w:rsidRPr="00AC5B34" w:rsidRDefault="00E207D8" w:rsidP="004500A7">
            <w:pPr>
              <w:spacing w:after="0" w:line="240" w:lineRule="auto"/>
              <w:rPr>
                <w:rFonts w:ascii="Arial" w:eastAsia="Times New Roman" w:hAnsi="Arial" w:cs="Arial"/>
                <w:b/>
                <w:sz w:val="18"/>
                <w:szCs w:val="18"/>
              </w:rPr>
            </w:pPr>
            <w:r>
              <w:rPr>
                <w:rFonts w:ascii="Arial" w:eastAsia="Times New Roman" w:hAnsi="Arial" w:cs="Arial"/>
                <w:b/>
                <w:sz w:val="18"/>
                <w:szCs w:val="18"/>
              </w:rPr>
              <w:t>UNOPS</w:t>
            </w:r>
          </w:p>
          <w:p w:rsidR="00E207D8" w:rsidRPr="00AC5B34" w:rsidRDefault="00E207D8" w:rsidP="004500A7">
            <w:pPr>
              <w:spacing w:after="0" w:line="240" w:lineRule="auto"/>
              <w:rPr>
                <w:rFonts w:ascii="Arial" w:eastAsia="Times New Roman" w:hAnsi="Arial" w:cs="Arial"/>
                <w:sz w:val="18"/>
                <w:szCs w:val="18"/>
              </w:rPr>
            </w:pPr>
          </w:p>
        </w:tc>
      </w:tr>
      <w:tr w:rsidR="00E207D8" w:rsidRPr="00AC5B34" w:rsidTr="00A24303">
        <w:trPr>
          <w:trHeight w:val="436"/>
        </w:trPr>
        <w:tc>
          <w:tcPr>
            <w:tcW w:w="3228" w:type="dxa"/>
            <w:tcBorders>
              <w:bottom w:val="single" w:sz="4" w:space="0" w:color="auto"/>
            </w:tcBorders>
            <w:shd w:val="clear" w:color="auto" w:fill="E6E6E6"/>
          </w:tcPr>
          <w:p w:rsidR="00E207D8" w:rsidRPr="00AC5B34" w:rsidRDefault="00E207D8" w:rsidP="004500A7">
            <w:pPr>
              <w:spacing w:after="0" w:line="240" w:lineRule="auto"/>
              <w:rPr>
                <w:rFonts w:ascii="Arial" w:eastAsia="Times New Roman" w:hAnsi="Arial" w:cs="Arial"/>
                <w:sz w:val="18"/>
                <w:szCs w:val="18"/>
              </w:rPr>
            </w:pPr>
            <w:r w:rsidRPr="00AC5B34">
              <w:rPr>
                <w:rFonts w:ascii="Arial" w:eastAsia="Times New Roman" w:hAnsi="Arial" w:cs="Arial"/>
                <w:b/>
                <w:sz w:val="18"/>
                <w:szCs w:val="18"/>
              </w:rPr>
              <w:t>Partenaires d’exécution (Agence Gouvernementale, Agences ONU, Organisations de la Société Civile)</w:t>
            </w:r>
          </w:p>
        </w:tc>
        <w:tc>
          <w:tcPr>
            <w:tcW w:w="10032" w:type="dxa"/>
            <w:gridSpan w:val="5"/>
            <w:vAlign w:val="center"/>
          </w:tcPr>
          <w:p w:rsidR="00E207D8" w:rsidRPr="00E207D8" w:rsidRDefault="00E207D8" w:rsidP="00E207D8">
            <w:pPr>
              <w:spacing w:after="0" w:line="240" w:lineRule="auto"/>
              <w:rPr>
                <w:rFonts w:ascii="Arial" w:eastAsia="Times New Roman" w:hAnsi="Arial" w:cs="Arial"/>
                <w:sz w:val="20"/>
                <w:szCs w:val="20"/>
              </w:rPr>
            </w:pPr>
            <w:r w:rsidRPr="00E207D8">
              <w:rPr>
                <w:rFonts w:ascii="Arial" w:eastAsia="Times New Roman" w:hAnsi="Arial" w:cs="Arial"/>
                <w:sz w:val="20"/>
                <w:szCs w:val="20"/>
              </w:rPr>
              <w:t>Ministère de Justice</w:t>
            </w:r>
          </w:p>
          <w:p w:rsidR="00E207D8" w:rsidRPr="00AC5B34" w:rsidRDefault="00E207D8" w:rsidP="00E207D8">
            <w:pPr>
              <w:spacing w:after="0" w:line="240" w:lineRule="auto"/>
              <w:rPr>
                <w:rFonts w:ascii="Arial" w:eastAsia="Times New Roman" w:hAnsi="Arial" w:cs="Arial"/>
                <w:sz w:val="18"/>
                <w:szCs w:val="18"/>
              </w:rPr>
            </w:pPr>
            <w:r w:rsidRPr="00E207D8">
              <w:rPr>
                <w:rFonts w:ascii="Arial" w:eastAsia="Times New Roman" w:hAnsi="Arial" w:cs="Arial"/>
                <w:sz w:val="20"/>
                <w:szCs w:val="20"/>
              </w:rPr>
              <w:t>BINUCA /OHCHR</w:t>
            </w:r>
            <w:r w:rsidRPr="00AC5B34">
              <w:rPr>
                <w:rFonts w:ascii="Arial" w:eastAsia="Times New Roman" w:hAnsi="Arial" w:cs="Arial"/>
                <w:sz w:val="18"/>
                <w:szCs w:val="18"/>
              </w:rPr>
              <w:t xml:space="preserve"> </w:t>
            </w: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Cs/>
                <w:sz w:val="18"/>
                <w:szCs w:val="18"/>
              </w:rPr>
            </w:pPr>
            <w:r w:rsidRPr="00AC5B34">
              <w:rPr>
                <w:rFonts w:ascii="Arial" w:eastAsia="Times New Roman" w:hAnsi="Arial" w:cs="Arial"/>
                <w:b/>
                <w:bCs/>
                <w:sz w:val="18"/>
                <w:szCs w:val="18"/>
              </w:rPr>
              <w:t>Lieu</w:t>
            </w:r>
            <w:r w:rsidRPr="00AC5B34">
              <w:rPr>
                <w:rFonts w:ascii="Arial" w:eastAsia="Times New Roman" w:hAnsi="Arial" w:cs="Arial"/>
                <w:bCs/>
                <w:sz w:val="18"/>
                <w:szCs w:val="18"/>
              </w:rPr>
              <w:t>:</w:t>
            </w:r>
          </w:p>
        </w:tc>
        <w:tc>
          <w:tcPr>
            <w:tcW w:w="10032" w:type="dxa"/>
            <w:gridSpan w:val="5"/>
          </w:tcPr>
          <w:p w:rsidR="00E207D8" w:rsidRPr="00B323E1" w:rsidRDefault="00E207D8" w:rsidP="004500A7">
            <w:pPr>
              <w:spacing w:after="0" w:line="240" w:lineRule="auto"/>
              <w:rPr>
                <w:rFonts w:ascii="Arial" w:eastAsia="Times New Roman" w:hAnsi="Arial" w:cs="Arial"/>
                <w:sz w:val="18"/>
                <w:szCs w:val="18"/>
              </w:rPr>
            </w:pPr>
            <w:r>
              <w:rPr>
                <w:rFonts w:ascii="Arial" w:eastAsia="Times New Roman" w:hAnsi="Arial" w:cs="Arial"/>
                <w:sz w:val="18"/>
                <w:szCs w:val="18"/>
              </w:rPr>
              <w:t xml:space="preserve">Bossangoa (construction caserne neuve et </w:t>
            </w:r>
            <w:r w:rsidR="002F650C">
              <w:rPr>
                <w:rFonts w:ascii="Arial" w:eastAsia="Times New Roman" w:hAnsi="Arial" w:cs="Arial"/>
                <w:sz w:val="18"/>
                <w:szCs w:val="18"/>
              </w:rPr>
              <w:t xml:space="preserve">d’une </w:t>
            </w:r>
            <w:r>
              <w:rPr>
                <w:rFonts w:ascii="Arial" w:eastAsia="Times New Roman" w:hAnsi="Arial" w:cs="Arial"/>
                <w:sz w:val="18"/>
                <w:szCs w:val="18"/>
              </w:rPr>
              <w:t xml:space="preserve">brigade </w:t>
            </w:r>
            <w:r w:rsidR="002F650C">
              <w:rPr>
                <w:rFonts w:ascii="Arial" w:eastAsia="Times New Roman" w:hAnsi="Arial" w:cs="Arial"/>
                <w:sz w:val="18"/>
                <w:szCs w:val="18"/>
              </w:rPr>
              <w:t xml:space="preserve">de </w:t>
            </w:r>
            <w:r>
              <w:rPr>
                <w:rFonts w:ascii="Arial" w:eastAsia="Times New Roman" w:hAnsi="Arial" w:cs="Arial"/>
                <w:sz w:val="18"/>
                <w:szCs w:val="18"/>
              </w:rPr>
              <w:t xml:space="preserve">gendarmerie), Bria (consolidation </w:t>
            </w:r>
            <w:r w:rsidR="002F650C">
              <w:rPr>
                <w:rFonts w:ascii="Arial" w:eastAsia="Times New Roman" w:hAnsi="Arial" w:cs="Arial"/>
                <w:sz w:val="18"/>
                <w:szCs w:val="18"/>
              </w:rPr>
              <w:t xml:space="preserve">d’une </w:t>
            </w:r>
            <w:r>
              <w:rPr>
                <w:rFonts w:ascii="Arial" w:eastAsia="Times New Roman" w:hAnsi="Arial" w:cs="Arial"/>
                <w:sz w:val="18"/>
                <w:szCs w:val="18"/>
              </w:rPr>
              <w:t xml:space="preserve">caserne et construction </w:t>
            </w:r>
            <w:r w:rsidR="002F650C">
              <w:rPr>
                <w:rFonts w:ascii="Arial" w:eastAsia="Times New Roman" w:hAnsi="Arial" w:cs="Arial"/>
                <w:sz w:val="18"/>
                <w:szCs w:val="18"/>
              </w:rPr>
              <w:t>d’une B</w:t>
            </w:r>
            <w:r>
              <w:rPr>
                <w:rFonts w:ascii="Arial" w:eastAsia="Times New Roman" w:hAnsi="Arial" w:cs="Arial"/>
                <w:sz w:val="18"/>
                <w:szCs w:val="18"/>
              </w:rPr>
              <w:t xml:space="preserve">rigade de </w:t>
            </w:r>
            <w:r w:rsidR="002F650C">
              <w:rPr>
                <w:rFonts w:ascii="Arial" w:eastAsia="Times New Roman" w:hAnsi="Arial" w:cs="Arial"/>
                <w:sz w:val="18"/>
                <w:szCs w:val="18"/>
              </w:rPr>
              <w:t>G</w:t>
            </w:r>
            <w:r>
              <w:rPr>
                <w:rFonts w:ascii="Arial" w:eastAsia="Times New Roman" w:hAnsi="Arial" w:cs="Arial"/>
                <w:sz w:val="18"/>
                <w:szCs w:val="18"/>
              </w:rPr>
              <w:t>endarmerie), Bouca, Ippy et Pissa (Construction de Brigades de Gendarmerie).</w:t>
            </w:r>
          </w:p>
          <w:p w:rsidR="00E207D8" w:rsidRPr="00AC5B34" w:rsidRDefault="00E207D8" w:rsidP="004500A7">
            <w:pPr>
              <w:spacing w:after="0" w:line="240" w:lineRule="auto"/>
              <w:ind w:left="720"/>
              <w:rPr>
                <w:rFonts w:ascii="Arial" w:eastAsia="Times New Roman" w:hAnsi="Arial" w:cs="Arial"/>
                <w:bCs/>
                <w:sz w:val="18"/>
                <w:szCs w:val="18"/>
              </w:rPr>
            </w:pP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Objectifs du projet</w:t>
            </w:r>
          </w:p>
        </w:tc>
        <w:tc>
          <w:tcPr>
            <w:tcW w:w="10032" w:type="dxa"/>
            <w:gridSpan w:val="5"/>
            <w:vAlign w:val="center"/>
          </w:tcPr>
          <w:p w:rsidR="00E207D8" w:rsidRPr="00AC5B34" w:rsidRDefault="002C7E25" w:rsidP="004500A7">
            <w:pPr>
              <w:spacing w:after="0" w:line="240" w:lineRule="auto"/>
              <w:rPr>
                <w:rFonts w:ascii="Arial" w:eastAsia="Times New Roman" w:hAnsi="Arial" w:cs="Arial"/>
                <w:sz w:val="18"/>
                <w:szCs w:val="18"/>
              </w:rPr>
            </w:pPr>
            <w:r>
              <w:rPr>
                <w:rFonts w:ascii="Arial" w:eastAsia="Times New Roman" w:hAnsi="Arial" w:cs="Arial"/>
                <w:sz w:val="18"/>
                <w:szCs w:val="18"/>
              </w:rPr>
              <w:t>Mettre à la disposition du Gouvernement deux prisons aux standards internationaux prenant en compte la dimension humaine à travers le respect des droits de l’homme.</w:t>
            </w: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Effets escomptés</w:t>
            </w:r>
          </w:p>
        </w:tc>
        <w:tc>
          <w:tcPr>
            <w:tcW w:w="10032" w:type="dxa"/>
            <w:gridSpan w:val="5"/>
            <w:vAlign w:val="center"/>
          </w:tcPr>
          <w:p w:rsidR="00E207D8" w:rsidRDefault="002C7E25" w:rsidP="00E207D8">
            <w:pPr>
              <w:pStyle w:val="Paragraphedeliste"/>
              <w:numPr>
                <w:ilvl w:val="0"/>
                <w:numId w:val="4"/>
              </w:numPr>
              <w:spacing w:after="0" w:line="240" w:lineRule="auto"/>
              <w:rPr>
                <w:rFonts w:ascii="Arial" w:eastAsia="Times New Roman" w:hAnsi="Arial" w:cs="Arial"/>
                <w:sz w:val="18"/>
                <w:szCs w:val="18"/>
              </w:rPr>
            </w:pPr>
            <w:r>
              <w:rPr>
                <w:rFonts w:ascii="Arial" w:eastAsia="Times New Roman" w:hAnsi="Arial" w:cs="Arial"/>
                <w:sz w:val="18"/>
                <w:szCs w:val="18"/>
              </w:rPr>
              <w:t xml:space="preserve">Deux prisons construites aux standards internationaux avec une capacité d’accueil de </w:t>
            </w:r>
            <w:r w:rsidR="0019552D">
              <w:rPr>
                <w:rFonts w:ascii="Arial" w:eastAsia="Times New Roman" w:hAnsi="Arial" w:cs="Arial"/>
                <w:sz w:val="18"/>
                <w:szCs w:val="18"/>
              </w:rPr>
              <w:t>100-120 personnes</w:t>
            </w:r>
            <w:r w:rsidR="00E207D8">
              <w:rPr>
                <w:rFonts w:ascii="Arial" w:eastAsia="Times New Roman" w:hAnsi="Arial" w:cs="Arial"/>
                <w:sz w:val="18"/>
                <w:szCs w:val="18"/>
              </w:rPr>
              <w:t> ;</w:t>
            </w:r>
          </w:p>
          <w:p w:rsidR="00E207D8" w:rsidRPr="0019552D" w:rsidRDefault="0019552D" w:rsidP="0019552D">
            <w:pPr>
              <w:pStyle w:val="Paragraphedeliste"/>
              <w:numPr>
                <w:ilvl w:val="0"/>
                <w:numId w:val="4"/>
              </w:numPr>
              <w:spacing w:after="0" w:line="240" w:lineRule="auto"/>
              <w:rPr>
                <w:rFonts w:ascii="Arial" w:eastAsia="Times New Roman" w:hAnsi="Arial" w:cs="Arial"/>
                <w:sz w:val="18"/>
                <w:szCs w:val="18"/>
              </w:rPr>
            </w:pPr>
            <w:r>
              <w:rPr>
                <w:rFonts w:ascii="Arial" w:eastAsia="Times New Roman" w:hAnsi="Arial" w:cs="Arial"/>
                <w:sz w:val="18"/>
                <w:szCs w:val="18"/>
              </w:rPr>
              <w:t>Quarante-six régisseurs et gardiens de prison (hommes et femmes) formés en 12 mois.</w:t>
            </w: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engagés du budget total alloué</w:t>
            </w:r>
            <w:r w:rsidRPr="00AC5B34">
              <w:rPr>
                <w:rFonts w:ascii="Arial" w:eastAsia="Times New Roman" w:hAnsi="Arial" w:cs="Arial"/>
                <w:b/>
                <w:sz w:val="18"/>
                <w:szCs w:val="18"/>
                <w:vertAlign w:val="superscript"/>
              </w:rPr>
              <w:footnoteReference w:id="1"/>
            </w:r>
            <w:r w:rsidRPr="00AC5B34">
              <w:rPr>
                <w:rFonts w:ascii="Arial" w:eastAsia="Times New Roman" w:hAnsi="Arial" w:cs="Arial"/>
                <w:b/>
                <w:sz w:val="18"/>
                <w:szCs w:val="18"/>
              </w:rPr>
              <w:t xml:space="preserve"> </w:t>
            </w:r>
          </w:p>
        </w:tc>
        <w:tc>
          <w:tcPr>
            <w:tcW w:w="2420" w:type="dxa"/>
            <w:gridSpan w:val="2"/>
            <w:vAlign w:val="center"/>
          </w:tcPr>
          <w:p w:rsidR="00E207D8" w:rsidRPr="00AC5B34" w:rsidRDefault="00E207D8" w:rsidP="002C7E2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US$ </w:t>
            </w:r>
            <w:r>
              <w:rPr>
                <w:b/>
                <w:sz w:val="18"/>
                <w:szCs w:val="18"/>
              </w:rPr>
              <w:t xml:space="preserve"> </w:t>
            </w:r>
            <w:r w:rsidR="002C7E25">
              <w:rPr>
                <w:rFonts w:ascii="Arial" w:hAnsi="Arial" w:cs="Arial"/>
                <w:sz w:val="18"/>
                <w:szCs w:val="18"/>
              </w:rPr>
              <w:t>1, 7</w:t>
            </w:r>
            <w:r>
              <w:rPr>
                <w:rFonts w:ascii="Arial" w:hAnsi="Arial" w:cs="Arial"/>
                <w:sz w:val="18"/>
                <w:szCs w:val="18"/>
              </w:rPr>
              <w:t>00,000</w:t>
            </w:r>
          </w:p>
        </w:tc>
        <w:tc>
          <w:tcPr>
            <w:tcW w:w="2872" w:type="dxa"/>
            <w:shd w:val="clear" w:color="auto" w:fill="E6E6E6"/>
            <w:vAlign w:val="center"/>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de fonds engagés / budget total alloué:</w:t>
            </w:r>
          </w:p>
        </w:tc>
        <w:tc>
          <w:tcPr>
            <w:tcW w:w="4740" w:type="dxa"/>
            <w:gridSpan w:val="2"/>
            <w:vAlign w:val="center"/>
          </w:tcPr>
          <w:p w:rsidR="00E207D8" w:rsidRPr="00AC5B34" w:rsidRDefault="00E207D8" w:rsidP="004500A7">
            <w:pPr>
              <w:spacing w:after="0" w:line="240" w:lineRule="auto"/>
              <w:rPr>
                <w:rFonts w:ascii="Arial" w:eastAsia="Times New Roman" w:hAnsi="Arial" w:cs="Arial"/>
                <w:sz w:val="18"/>
                <w:szCs w:val="18"/>
              </w:rPr>
            </w:pPr>
            <w:r>
              <w:rPr>
                <w:rFonts w:ascii="Arial" w:hAnsi="Arial" w:cs="Arial"/>
                <w:sz w:val="18"/>
                <w:szCs w:val="18"/>
              </w:rPr>
              <w:t>100</w:t>
            </w:r>
            <w:r w:rsidRPr="000964B4">
              <w:rPr>
                <w:rFonts w:ascii="Arial" w:hAnsi="Arial" w:cs="Arial"/>
                <w:sz w:val="18"/>
                <w:szCs w:val="18"/>
              </w:rPr>
              <w:t>,</w:t>
            </w:r>
            <w:r>
              <w:rPr>
                <w:rFonts w:ascii="Arial" w:hAnsi="Arial" w:cs="Arial"/>
                <w:sz w:val="18"/>
                <w:szCs w:val="18"/>
              </w:rPr>
              <w:t>00%</w:t>
            </w: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dépensés</w:t>
            </w:r>
            <w:r w:rsidRPr="00AC5B34">
              <w:rPr>
                <w:rFonts w:ascii="Arial" w:eastAsia="Times New Roman" w:hAnsi="Arial" w:cs="Arial"/>
                <w:b/>
                <w:sz w:val="18"/>
                <w:szCs w:val="18"/>
                <w:vertAlign w:val="superscript"/>
              </w:rPr>
              <w:footnoteReference w:id="2"/>
            </w:r>
            <w:r w:rsidRPr="00AC5B34">
              <w:rPr>
                <w:rFonts w:ascii="Arial" w:eastAsia="Times New Roman" w:hAnsi="Arial" w:cs="Arial"/>
                <w:b/>
                <w:sz w:val="18"/>
                <w:szCs w:val="18"/>
              </w:rPr>
              <w:t xml:space="preserve"> du budget total alloué:</w:t>
            </w:r>
          </w:p>
        </w:tc>
        <w:tc>
          <w:tcPr>
            <w:tcW w:w="2420" w:type="dxa"/>
            <w:gridSpan w:val="2"/>
            <w:vAlign w:val="center"/>
          </w:tcPr>
          <w:p w:rsidR="00E207D8" w:rsidRPr="00C4266D" w:rsidRDefault="00E207D8" w:rsidP="004500A7">
            <w:pPr>
              <w:rPr>
                <w:rFonts w:ascii="Arial" w:eastAsia="Times New Roman" w:hAnsi="Arial" w:cs="Arial"/>
                <w:color w:val="000000"/>
                <w:sz w:val="18"/>
                <w:szCs w:val="18"/>
                <w:highlight w:val="yellow"/>
              </w:rPr>
            </w:pPr>
            <w:r>
              <w:rPr>
                <w:rFonts w:ascii="Arial" w:eastAsia="Times New Roman" w:hAnsi="Arial" w:cs="Arial"/>
                <w:color w:val="000000"/>
                <w:sz w:val="18"/>
                <w:szCs w:val="18"/>
              </w:rPr>
              <w:t xml:space="preserve">US$ </w:t>
            </w:r>
            <w:r w:rsidR="002C7E25" w:rsidRPr="002C7E25">
              <w:rPr>
                <w:rFonts w:ascii="Arial" w:hAnsi="Arial" w:cs="Arial"/>
                <w:sz w:val="18"/>
                <w:szCs w:val="18"/>
              </w:rPr>
              <w:t>981.655</w:t>
            </w:r>
          </w:p>
          <w:p w:rsidR="00E207D8" w:rsidRPr="00AC5B34" w:rsidRDefault="00E207D8" w:rsidP="004500A7">
            <w:pPr>
              <w:spacing w:after="0" w:line="240" w:lineRule="auto"/>
              <w:rPr>
                <w:rFonts w:ascii="Arial" w:eastAsia="Times New Roman" w:hAnsi="Arial" w:cs="Arial"/>
                <w:color w:val="000000"/>
                <w:sz w:val="18"/>
                <w:szCs w:val="18"/>
              </w:rPr>
            </w:pPr>
          </w:p>
        </w:tc>
        <w:tc>
          <w:tcPr>
            <w:tcW w:w="2872" w:type="dxa"/>
            <w:shd w:val="clear" w:color="auto" w:fill="E6E6E6"/>
            <w:vAlign w:val="center"/>
          </w:tcPr>
          <w:p w:rsidR="00E207D8" w:rsidRPr="00AC5B34" w:rsidRDefault="00E207D8" w:rsidP="004500A7">
            <w:pPr>
              <w:spacing w:after="0" w:line="240" w:lineRule="auto"/>
              <w:rPr>
                <w:rFonts w:ascii="Arial" w:eastAsia="Times New Roman" w:hAnsi="Arial" w:cs="Arial"/>
                <w:sz w:val="18"/>
                <w:szCs w:val="18"/>
              </w:rPr>
            </w:pPr>
            <w:r w:rsidRPr="00AC5B34">
              <w:rPr>
                <w:rFonts w:ascii="Arial" w:eastAsia="Times New Roman" w:hAnsi="Arial" w:cs="Arial"/>
                <w:b/>
                <w:sz w:val="18"/>
                <w:szCs w:val="18"/>
              </w:rPr>
              <w:t>% de fonds dépensés / budget total alloué:</w:t>
            </w:r>
          </w:p>
        </w:tc>
        <w:tc>
          <w:tcPr>
            <w:tcW w:w="4740" w:type="dxa"/>
            <w:gridSpan w:val="2"/>
            <w:vAlign w:val="center"/>
          </w:tcPr>
          <w:p w:rsidR="00E207D8" w:rsidRDefault="002C7E25" w:rsidP="004500A7">
            <w:pPr>
              <w:spacing w:after="0" w:line="240" w:lineRule="auto"/>
              <w:rPr>
                <w:rFonts w:ascii="Arial" w:hAnsi="Arial" w:cs="Arial"/>
                <w:sz w:val="18"/>
                <w:szCs w:val="18"/>
              </w:rPr>
            </w:pPr>
            <w:r w:rsidRPr="002C7E25">
              <w:rPr>
                <w:rFonts w:ascii="Arial" w:hAnsi="Arial" w:cs="Arial"/>
                <w:sz w:val="18"/>
                <w:szCs w:val="18"/>
              </w:rPr>
              <w:t xml:space="preserve">57.74 </w:t>
            </w:r>
            <w:r w:rsidR="00E207D8">
              <w:rPr>
                <w:rFonts w:ascii="Arial" w:hAnsi="Arial" w:cs="Arial"/>
                <w:sz w:val="18"/>
                <w:szCs w:val="18"/>
              </w:rPr>
              <w:t>%</w:t>
            </w:r>
          </w:p>
          <w:p w:rsidR="00E207D8" w:rsidRPr="00AC5B34" w:rsidRDefault="00E207D8" w:rsidP="004500A7">
            <w:pPr>
              <w:spacing w:after="0" w:line="240" w:lineRule="auto"/>
              <w:rPr>
                <w:rFonts w:ascii="Arial" w:eastAsia="Times New Roman" w:hAnsi="Arial" w:cs="Arial"/>
                <w:sz w:val="18"/>
                <w:szCs w:val="18"/>
              </w:rPr>
            </w:pPr>
          </w:p>
        </w:tc>
      </w:tr>
      <w:tr w:rsidR="00E207D8" w:rsidRPr="00AC5B34" w:rsidTr="00A24303">
        <w:trPr>
          <w:trHeight w:val="345"/>
        </w:trPr>
        <w:tc>
          <w:tcPr>
            <w:tcW w:w="3228"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Date d’approbation :</w:t>
            </w:r>
          </w:p>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démarrage : </w:t>
            </w:r>
          </w:p>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clôture prévue: </w:t>
            </w:r>
          </w:p>
        </w:tc>
        <w:tc>
          <w:tcPr>
            <w:tcW w:w="2420" w:type="dxa"/>
            <w:gridSpan w:val="2"/>
            <w:vAlign w:val="center"/>
          </w:tcPr>
          <w:p w:rsidR="00E207D8" w:rsidRPr="00D01912" w:rsidRDefault="00E207D8" w:rsidP="004500A7">
            <w:pPr>
              <w:spacing w:after="0" w:line="240" w:lineRule="auto"/>
              <w:rPr>
                <w:sz w:val="18"/>
                <w:szCs w:val="18"/>
              </w:rPr>
            </w:pPr>
            <w:r w:rsidRPr="00D01912">
              <w:rPr>
                <w:sz w:val="18"/>
                <w:szCs w:val="18"/>
              </w:rPr>
              <w:t>10 Août 2010</w:t>
            </w:r>
          </w:p>
          <w:p w:rsidR="00E207D8" w:rsidRPr="00C4266D" w:rsidRDefault="0019552D" w:rsidP="004500A7">
            <w:pPr>
              <w:spacing w:after="0" w:line="240" w:lineRule="auto"/>
              <w:rPr>
                <w:sz w:val="18"/>
                <w:szCs w:val="18"/>
              </w:rPr>
            </w:pPr>
            <w:r>
              <w:rPr>
                <w:sz w:val="18"/>
                <w:szCs w:val="18"/>
              </w:rPr>
              <w:t>24 Septembre 2010</w:t>
            </w:r>
          </w:p>
          <w:p w:rsidR="00E207D8" w:rsidRPr="00AC5B34" w:rsidRDefault="00E207D8" w:rsidP="004500A7">
            <w:pPr>
              <w:spacing w:after="0" w:line="240" w:lineRule="auto"/>
              <w:rPr>
                <w:rFonts w:ascii="Arial" w:eastAsia="Times New Roman" w:hAnsi="Arial" w:cs="Arial"/>
                <w:color w:val="000000"/>
                <w:sz w:val="18"/>
                <w:szCs w:val="18"/>
              </w:rPr>
            </w:pPr>
            <w:r w:rsidRPr="00C004D0">
              <w:rPr>
                <w:sz w:val="18"/>
                <w:szCs w:val="18"/>
              </w:rPr>
              <w:t>Mars 2012</w:t>
            </w:r>
          </w:p>
        </w:tc>
        <w:tc>
          <w:tcPr>
            <w:tcW w:w="2872" w:type="dxa"/>
            <w:shd w:val="clear" w:color="auto" w:fill="E6E6E6"/>
            <w:vAlign w:val="center"/>
          </w:tcPr>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Retard éventuel (mois):</w:t>
            </w:r>
          </w:p>
        </w:tc>
        <w:tc>
          <w:tcPr>
            <w:tcW w:w="4740" w:type="dxa"/>
            <w:gridSpan w:val="2"/>
            <w:vAlign w:val="center"/>
          </w:tcPr>
          <w:p w:rsidR="00E207D8" w:rsidRPr="00AC5B34" w:rsidRDefault="00E207D8" w:rsidP="004500A7">
            <w:pPr>
              <w:spacing w:after="0" w:line="240" w:lineRule="auto"/>
              <w:rPr>
                <w:rFonts w:ascii="Arial" w:eastAsia="Times New Roman" w:hAnsi="Arial" w:cs="Arial"/>
                <w:sz w:val="18"/>
                <w:szCs w:val="18"/>
              </w:rPr>
            </w:pPr>
            <w:r>
              <w:rPr>
                <w:rFonts w:ascii="Arial" w:eastAsia="Times New Roman" w:hAnsi="Arial" w:cs="Arial"/>
                <w:sz w:val="18"/>
                <w:szCs w:val="18"/>
              </w:rPr>
              <w:t>05 mois</w:t>
            </w:r>
          </w:p>
        </w:tc>
      </w:tr>
      <w:tr w:rsidR="00E207D8" w:rsidRPr="00AC5B34" w:rsidTr="00A24303">
        <w:trPr>
          <w:trHeight w:val="418"/>
        </w:trPr>
        <w:tc>
          <w:tcPr>
            <w:tcW w:w="3240" w:type="dxa"/>
            <w:gridSpan w:val="2"/>
            <w:shd w:val="clear" w:color="auto" w:fill="E6E6E6"/>
          </w:tcPr>
          <w:p w:rsidR="00E207D8" w:rsidRPr="00AC5B34" w:rsidRDefault="00E207D8" w:rsidP="004500A7">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u w:val="single"/>
              </w:rPr>
              <w:t>R</w:t>
            </w:r>
            <w:r w:rsidRPr="00AC5B34">
              <w:rPr>
                <w:rFonts w:ascii="Arial" w:eastAsia="Times New Roman" w:hAnsi="Arial" w:cs="Arial"/>
                <w:b/>
                <w:sz w:val="18"/>
                <w:szCs w:val="18"/>
                <w:u w:val="single"/>
              </w:rPr>
              <w:t>ésultats atteints (30 juin 2012)</w:t>
            </w:r>
            <w:r w:rsidRPr="00AC5B34">
              <w:rPr>
                <w:rFonts w:ascii="Arial" w:eastAsia="Times New Roman" w:hAnsi="Arial" w:cs="Arial"/>
                <w:b/>
                <w:color w:val="000000"/>
                <w:sz w:val="18"/>
                <w:szCs w:val="18"/>
              </w:rPr>
              <w:t>:</w:t>
            </w:r>
          </w:p>
          <w:p w:rsidR="00E207D8" w:rsidRPr="00AC5B34" w:rsidRDefault="00E207D8" w:rsidP="004500A7">
            <w:pPr>
              <w:spacing w:after="0" w:line="240" w:lineRule="auto"/>
              <w:ind w:left="360"/>
              <w:rPr>
                <w:rFonts w:ascii="Arial" w:eastAsia="Times New Roman" w:hAnsi="Arial" w:cs="Arial"/>
                <w:b/>
                <w:color w:val="000000"/>
                <w:sz w:val="18"/>
                <w:szCs w:val="18"/>
              </w:rPr>
            </w:pPr>
          </w:p>
          <w:p w:rsidR="00E207D8" w:rsidRPr="00AC5B34" w:rsidRDefault="00E207D8" w:rsidP="004500A7">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lastRenderedPageBreak/>
              <w:t>Effets escompt</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s du Plan Prioritaire</w:t>
            </w:r>
          </w:p>
          <w:p w:rsidR="00E207D8" w:rsidRPr="00AC5B34" w:rsidRDefault="00E207D8" w:rsidP="004500A7">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(avec r</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f</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 xml:space="preserve">rence au cadre des   </w:t>
            </w:r>
          </w:p>
          <w:p w:rsidR="00E207D8" w:rsidRPr="00AC5B34" w:rsidRDefault="00E207D8" w:rsidP="004500A7">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r</w:t>
            </w:r>
            <w:r w:rsidRPr="00AC5B34">
              <w:rPr>
                <w:rFonts w:ascii="Arial" w:eastAsia="Times New Roman" w:hAnsi="Arial" w:cs="Arial"/>
                <w:b/>
                <w:sz w:val="18"/>
                <w:szCs w:val="18"/>
              </w:rPr>
              <w:t>ésultat</w:t>
            </w:r>
            <w:r w:rsidRPr="00AC5B34">
              <w:rPr>
                <w:rFonts w:ascii="Arial" w:eastAsia="Times New Roman" w:hAnsi="Arial" w:cs="Arial"/>
                <w:b/>
                <w:color w:val="000000"/>
                <w:sz w:val="18"/>
                <w:szCs w:val="18"/>
              </w:rPr>
              <w:t xml:space="preserve"> strat</w:t>
            </w:r>
            <w:r w:rsidRPr="00AC5B34">
              <w:rPr>
                <w:rFonts w:ascii="Arial" w:eastAsia="Times New Roman" w:hAnsi="Arial" w:cs="Arial"/>
                <w:b/>
                <w:sz w:val="18"/>
                <w:szCs w:val="18"/>
              </w:rPr>
              <w:t>égique du FCP)</w:t>
            </w:r>
          </w:p>
          <w:p w:rsidR="00E207D8" w:rsidRPr="00AC5B34" w:rsidRDefault="00E207D8" w:rsidP="004500A7">
            <w:pPr>
              <w:spacing w:after="0" w:line="240" w:lineRule="auto"/>
              <w:rPr>
                <w:rFonts w:ascii="Arial" w:eastAsia="Times New Roman" w:hAnsi="Arial" w:cs="Arial"/>
                <w:b/>
                <w:color w:val="000000"/>
                <w:sz w:val="18"/>
                <w:szCs w:val="18"/>
              </w:rPr>
            </w:pPr>
          </w:p>
          <w:p w:rsidR="00E207D8" w:rsidRPr="00AC5B34" w:rsidRDefault="00E207D8" w:rsidP="004500A7">
            <w:pPr>
              <w:spacing w:after="0" w:line="240" w:lineRule="auto"/>
              <w:rPr>
                <w:rFonts w:ascii="Arial" w:eastAsia="Times New Roman" w:hAnsi="Arial" w:cs="Arial"/>
                <w:b/>
                <w:sz w:val="18"/>
                <w:szCs w:val="18"/>
              </w:rPr>
            </w:pPr>
            <w:r w:rsidRPr="00AC5B34">
              <w:rPr>
                <w:rFonts w:ascii="Arial" w:eastAsia="Times New Roman" w:hAnsi="Arial" w:cs="Arial"/>
                <w:b/>
                <w:color w:val="000000"/>
                <w:sz w:val="18"/>
                <w:szCs w:val="18"/>
              </w:rPr>
              <w:t>a) Indicateurs et cibles actuelles par rapport aux pr</w:t>
            </w:r>
            <w:r w:rsidRPr="00AC5B34">
              <w:rPr>
                <w:rFonts w:ascii="Arial" w:eastAsia="Times New Roman" w:hAnsi="Arial" w:cs="Arial"/>
                <w:b/>
                <w:sz w:val="18"/>
                <w:szCs w:val="18"/>
              </w:rPr>
              <w:t>évisions annuelles</w:t>
            </w:r>
          </w:p>
          <w:p w:rsidR="00E207D8" w:rsidRPr="00AC5B34" w:rsidRDefault="00E207D8" w:rsidP="004500A7">
            <w:pPr>
              <w:spacing w:after="0" w:line="240" w:lineRule="auto"/>
              <w:rPr>
                <w:rFonts w:ascii="Arial" w:eastAsia="Times New Roman" w:hAnsi="Arial" w:cs="Arial"/>
                <w:b/>
                <w:color w:val="000000"/>
                <w:sz w:val="18"/>
                <w:szCs w:val="18"/>
              </w:rPr>
            </w:pPr>
          </w:p>
        </w:tc>
        <w:tc>
          <w:tcPr>
            <w:tcW w:w="5328" w:type="dxa"/>
            <w:gridSpan w:val="3"/>
            <w:shd w:val="clear" w:color="auto" w:fill="E6E6E6"/>
          </w:tcPr>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lastRenderedPageBreak/>
              <w:t xml:space="preserve">Note </w:t>
            </w:r>
            <w:r w:rsidRPr="00AC5B34">
              <w:rPr>
                <w:rFonts w:ascii="Helv" w:eastAsia="Times New Roman" w:hAnsi="Helv" w:cs="Helv"/>
                <w:color w:val="000000"/>
                <w:sz w:val="18"/>
                <w:szCs w:val="18"/>
              </w:rPr>
              <w:t xml:space="preserve">: </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lastRenderedPageBreak/>
              <w:t>Résultat du Plan Prioritaire Révisé</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Default="0019552D" w:rsidP="004500A7">
            <w:pPr>
              <w:autoSpaceDE w:val="0"/>
              <w:autoSpaceDN w:val="0"/>
              <w:adjustRightInd w:val="0"/>
              <w:spacing w:after="0" w:line="240" w:lineRule="auto"/>
              <w:jc w:val="both"/>
              <w:rPr>
                <w:rFonts w:ascii="Helv" w:eastAsia="Times New Roman" w:hAnsi="Helv" w:cs="Helv"/>
                <w:color w:val="000000"/>
                <w:sz w:val="18"/>
                <w:szCs w:val="18"/>
              </w:rPr>
            </w:pPr>
            <w:r>
              <w:rPr>
                <w:rFonts w:ascii="Helv" w:eastAsia="Times New Roman" w:hAnsi="Helv" w:cs="Helv"/>
                <w:color w:val="000000"/>
                <w:sz w:val="18"/>
                <w:szCs w:val="18"/>
              </w:rPr>
              <w:t>L’accès au système de protection juridique du citoyen est amélioré et renforcé.</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A40CE2" w:rsidRPr="0039405E" w:rsidRDefault="00A40CE2" w:rsidP="00A40CE2">
            <w:pPr>
              <w:autoSpaceDE w:val="0"/>
              <w:autoSpaceDN w:val="0"/>
              <w:adjustRightInd w:val="0"/>
              <w:spacing w:after="0" w:line="240" w:lineRule="auto"/>
              <w:rPr>
                <w:rFonts w:ascii="Helv" w:eastAsia="Times New Roman" w:hAnsi="Helv" w:cs="Helv"/>
                <w:color w:val="000000"/>
                <w:sz w:val="18"/>
                <w:szCs w:val="18"/>
                <w:u w:val="single"/>
              </w:rPr>
            </w:pPr>
            <w:r w:rsidRPr="0039405E">
              <w:rPr>
                <w:rFonts w:ascii="Helv" w:eastAsia="Times New Roman" w:hAnsi="Helv" w:cs="Helv"/>
                <w:color w:val="000000"/>
                <w:sz w:val="18"/>
                <w:szCs w:val="18"/>
                <w:u w:val="single"/>
              </w:rPr>
              <w:t xml:space="preserve">Réf. PMP : Indicateur </w:t>
            </w:r>
          </w:p>
          <w:p w:rsidR="00A40CE2" w:rsidRDefault="00A40CE2" w:rsidP="00A40CE2">
            <w:pPr>
              <w:autoSpaceDE w:val="0"/>
              <w:autoSpaceDN w:val="0"/>
              <w:adjustRightInd w:val="0"/>
              <w:spacing w:after="0" w:line="240" w:lineRule="auto"/>
              <w:rPr>
                <w:rFonts w:ascii="Helv" w:eastAsia="Times New Roman" w:hAnsi="Helv" w:cs="Helv"/>
                <w:color w:val="000000"/>
                <w:sz w:val="18"/>
                <w:szCs w:val="18"/>
              </w:rPr>
            </w:pPr>
          </w:p>
          <w:p w:rsidR="00A40CE2" w:rsidRDefault="00A40CE2" w:rsidP="00A40CE2">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1.2. Etat de Droit : Nombre de « programmes-pays » appuyés par le PBF où les communautés ont recours à des systèmes de justice transitionnelle pour résoudre les conflits/différents sans recours à la violence assurer le respect des droits de l’homme des femmes et des filles en particulier.</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8E6833" w:rsidRDefault="00E207D8" w:rsidP="004500A7">
            <w:pPr>
              <w:autoSpaceDE w:val="0"/>
              <w:autoSpaceDN w:val="0"/>
              <w:adjustRightInd w:val="0"/>
              <w:spacing w:after="0" w:line="240" w:lineRule="auto"/>
              <w:rPr>
                <w:rFonts w:ascii="Helv" w:eastAsia="Times New Roman" w:hAnsi="Helv" w:cs="Helv"/>
                <w:color w:val="000000"/>
                <w:sz w:val="18"/>
                <w:szCs w:val="18"/>
                <w:u w:val="single"/>
              </w:rPr>
            </w:pPr>
            <w:r w:rsidRPr="008E6833">
              <w:rPr>
                <w:rFonts w:ascii="Helv" w:eastAsia="Times New Roman" w:hAnsi="Helv" w:cs="Helv"/>
                <w:color w:val="000000"/>
                <w:sz w:val="18"/>
                <w:szCs w:val="18"/>
                <w:u w:val="single"/>
              </w:rPr>
              <w:t>Indicateurs du Plan Prioritaire</w:t>
            </w:r>
            <w:r>
              <w:rPr>
                <w:rFonts w:ascii="Helv" w:eastAsia="Times New Roman" w:hAnsi="Helv" w:cs="Helv"/>
                <w:color w:val="000000"/>
                <w:sz w:val="18"/>
                <w:szCs w:val="18"/>
                <w:u w:val="single"/>
              </w:rPr>
              <w:t xml:space="preserve"> Révisé</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Default="0019552D" w:rsidP="004500A7">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Les conditions de détention améliorées selon les normes internationales</w:t>
            </w:r>
            <w:r w:rsidR="00E207D8">
              <w:rPr>
                <w:rFonts w:ascii="Helv" w:eastAsia="Times New Roman" w:hAnsi="Helv" w:cs="Helv"/>
                <w:color w:val="000000"/>
                <w:sz w:val="18"/>
                <w:szCs w:val="18"/>
              </w:rPr>
              <w:t> ;</w:t>
            </w:r>
          </w:p>
          <w:p w:rsidR="00E207D8" w:rsidRDefault="005E1F5C" w:rsidP="004500A7">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La mise à la disposition de la Justice des moyens adéquats, réhabilitation, construction et équipement des établissements pénitentiaires ;</w:t>
            </w:r>
          </w:p>
          <w:p w:rsidR="00E207D8" w:rsidRDefault="005E1F5C" w:rsidP="004500A7">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Les cas de détention préventive sont réduits</w:t>
            </w:r>
            <w:r w:rsidR="00E207D8">
              <w:rPr>
                <w:rFonts w:ascii="Helv" w:eastAsia="Times New Roman" w:hAnsi="Helv" w:cs="Helv"/>
                <w:color w:val="000000"/>
                <w:sz w:val="18"/>
                <w:szCs w:val="18"/>
              </w:rPr>
              <w:t>.</w:t>
            </w: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F41C1A" w:rsidRDefault="00E207D8" w:rsidP="004500A7">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Expliquez brièvement pour chaque indicateur dans quelle mesure le projet contribue aux effets escomptés attendus du Plan Prioritaire? (si inexistant, faites référence au cadre des résultats stratégiques du FCP)</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817453" w:rsidRDefault="00817453" w:rsidP="004500A7">
            <w:pPr>
              <w:autoSpaceDE w:val="0"/>
              <w:autoSpaceDN w:val="0"/>
              <w:adjustRightInd w:val="0"/>
              <w:spacing w:after="0" w:line="240" w:lineRule="auto"/>
              <w:rPr>
                <w:rFonts w:ascii="Arial" w:eastAsia="Times New Roman" w:hAnsi="Arial" w:cs="Arial"/>
                <w:b/>
                <w:color w:val="000000"/>
                <w:sz w:val="18"/>
                <w:szCs w:val="18"/>
              </w:rPr>
            </w:pPr>
            <w:r w:rsidRPr="00A40CE2">
              <w:rPr>
                <w:rFonts w:ascii="Arial" w:hAnsi="Arial" w:cs="Arial"/>
                <w:sz w:val="18"/>
                <w:szCs w:val="18"/>
              </w:rPr>
              <w:t xml:space="preserve">Ce projet s’inscrit dans le plan prioritaire révisé de consolidation de la paix, notamment dans la section de bonne gouvernance et état de droit afin de garantir une justice équitable et lutter contre l’impunité. </w:t>
            </w:r>
          </w:p>
          <w:p w:rsidR="00E207D8" w:rsidRPr="00817453" w:rsidRDefault="00E207D8" w:rsidP="004500A7">
            <w:pPr>
              <w:autoSpaceDE w:val="0"/>
              <w:autoSpaceDN w:val="0"/>
              <w:adjustRightInd w:val="0"/>
              <w:spacing w:after="0" w:line="240" w:lineRule="auto"/>
              <w:rPr>
                <w:rFonts w:ascii="Arial" w:eastAsia="Times New Roman" w:hAnsi="Arial" w:cs="Arial"/>
                <w:color w:val="000000"/>
                <w:sz w:val="18"/>
                <w:szCs w:val="18"/>
              </w:rPr>
            </w:pPr>
          </w:p>
          <w:p w:rsidR="00E207D8" w:rsidRPr="00F41C1A" w:rsidRDefault="00E207D8" w:rsidP="004500A7">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Qu’est ce qui a été réalisé mi-parcours par rapport aux cibles initiales de l’année 2012?</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817453" w:rsidRDefault="00817453" w:rsidP="004500A7">
            <w:pPr>
              <w:autoSpaceDE w:val="0"/>
              <w:autoSpaceDN w:val="0"/>
              <w:adjustRightInd w:val="0"/>
              <w:spacing w:after="0" w:line="240" w:lineRule="auto"/>
              <w:rPr>
                <w:rFonts w:ascii="Arial" w:eastAsia="Times New Roman" w:hAnsi="Arial" w:cs="Arial"/>
                <w:color w:val="000000"/>
                <w:sz w:val="18"/>
                <w:szCs w:val="18"/>
              </w:rPr>
            </w:pPr>
            <w:r w:rsidRPr="00A40CE2">
              <w:rPr>
                <w:rFonts w:ascii="Arial" w:eastAsia="Times New Roman" w:hAnsi="Arial" w:cs="Arial"/>
                <w:color w:val="000000"/>
                <w:sz w:val="18"/>
                <w:szCs w:val="18"/>
              </w:rPr>
              <w:t xml:space="preserve">En 2012 la formation des régisseurs et surveillants </w:t>
            </w:r>
            <w:r w:rsidR="009E7FF5" w:rsidRPr="00A40CE2">
              <w:rPr>
                <w:rFonts w:ascii="Arial" w:eastAsia="Times New Roman" w:hAnsi="Arial" w:cs="Arial"/>
                <w:color w:val="000000"/>
                <w:sz w:val="18"/>
                <w:szCs w:val="18"/>
              </w:rPr>
              <w:t>est au stade de la formation théorique.</w:t>
            </w:r>
            <w:r w:rsidRPr="00A40CE2">
              <w:rPr>
                <w:rFonts w:ascii="Arial" w:eastAsia="Times New Roman" w:hAnsi="Arial" w:cs="Arial"/>
                <w:color w:val="000000"/>
                <w:sz w:val="18"/>
                <w:szCs w:val="18"/>
              </w:rPr>
              <w:t xml:space="preserve"> </w:t>
            </w:r>
            <w:r w:rsidR="009E7FF5" w:rsidRPr="00A40CE2">
              <w:rPr>
                <w:rFonts w:ascii="Arial" w:eastAsia="Times New Roman" w:hAnsi="Arial" w:cs="Arial"/>
                <w:color w:val="000000"/>
                <w:sz w:val="18"/>
                <w:szCs w:val="18"/>
              </w:rPr>
              <w:t>L</w:t>
            </w:r>
            <w:r w:rsidRPr="00A40CE2">
              <w:rPr>
                <w:rFonts w:ascii="Arial" w:eastAsia="Times New Roman" w:hAnsi="Arial" w:cs="Arial"/>
                <w:color w:val="000000"/>
                <w:sz w:val="18"/>
                <w:szCs w:val="18"/>
              </w:rPr>
              <w:t>e</w:t>
            </w:r>
            <w:r w:rsidR="009E7FF5" w:rsidRPr="00A40CE2">
              <w:rPr>
                <w:rFonts w:ascii="Arial" w:eastAsia="Times New Roman" w:hAnsi="Arial" w:cs="Arial"/>
                <w:color w:val="000000"/>
                <w:sz w:val="18"/>
                <w:szCs w:val="18"/>
              </w:rPr>
              <w:t xml:space="preserve"> Processus des passations des marchés a été achevé les contrats signés avec les deux Entreprises adjucataires et les travaux de construction des prisons avaient débuté depuis Mars 2012 à la suite des avances de démarrage alloué aux Entreprises conditionnés par les garanties fournies par les Entreprises. Les travaux de construction ont atteint un niveau de réalisation de 50%</w:t>
            </w:r>
            <w:r w:rsidRPr="00A40CE2">
              <w:rPr>
                <w:rFonts w:ascii="Arial" w:eastAsia="Times New Roman" w:hAnsi="Arial" w:cs="Arial"/>
                <w:color w:val="000000"/>
                <w:sz w:val="18"/>
                <w:szCs w:val="18"/>
              </w:rPr>
              <w:t>.</w:t>
            </w: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F41C1A" w:rsidRDefault="00E207D8" w:rsidP="004500A7">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 xml:space="preserve">Est-ce que les résultats atteints changent les causes de conflits? </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9E7FF5" w:rsidRPr="00A40CE2" w:rsidRDefault="009E7FF5" w:rsidP="004500A7">
            <w:pPr>
              <w:autoSpaceDE w:val="0"/>
              <w:autoSpaceDN w:val="0"/>
              <w:adjustRightInd w:val="0"/>
              <w:spacing w:after="0" w:line="240" w:lineRule="auto"/>
              <w:rPr>
                <w:rFonts w:ascii="Helv" w:eastAsia="Times New Roman" w:hAnsi="Helv" w:cs="Helv"/>
                <w:color w:val="000000"/>
                <w:sz w:val="18"/>
                <w:szCs w:val="18"/>
              </w:rPr>
            </w:pPr>
            <w:r w:rsidRPr="00A40CE2">
              <w:rPr>
                <w:rFonts w:ascii="Helv" w:eastAsia="Times New Roman" w:hAnsi="Helv" w:cs="Helv"/>
                <w:color w:val="000000"/>
                <w:sz w:val="18"/>
                <w:szCs w:val="18"/>
              </w:rPr>
              <w:t>Travaux à mi-parcours.</w:t>
            </w: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r w:rsidRPr="00817453">
              <w:rPr>
                <w:rFonts w:ascii="Helv" w:eastAsia="Times New Roman" w:hAnsi="Helv" w:cs="Helv"/>
                <w:color w:val="000000"/>
                <w:sz w:val="18"/>
                <w:szCs w:val="18"/>
                <w:highlight w:val="yellow"/>
              </w:rPr>
              <w:t xml:space="preserve"> </w:t>
            </w:r>
          </w:p>
          <w:p w:rsidR="009E7FF5" w:rsidRPr="00817453" w:rsidRDefault="009E7FF5" w:rsidP="004500A7">
            <w:pPr>
              <w:autoSpaceDE w:val="0"/>
              <w:autoSpaceDN w:val="0"/>
              <w:adjustRightInd w:val="0"/>
              <w:spacing w:after="0" w:line="240" w:lineRule="auto"/>
              <w:rPr>
                <w:rFonts w:ascii="Helv" w:eastAsia="Times New Roman" w:hAnsi="Helv" w:cs="Helv"/>
                <w:color w:val="000000"/>
                <w:sz w:val="18"/>
                <w:szCs w:val="18"/>
              </w:rPr>
            </w:pPr>
          </w:p>
          <w:p w:rsidR="00E207D8" w:rsidRDefault="00E207D8" w:rsidP="004500A7">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w:t>
            </w:r>
            <w:r w:rsidRPr="00F41C1A">
              <w:rPr>
                <w:rFonts w:ascii="Helv" w:eastAsia="Times New Roman" w:hAnsi="Helv" w:cs="Helv"/>
                <w:i/>
                <w:color w:val="000000"/>
                <w:sz w:val="18"/>
                <w:szCs w:val="18"/>
              </w:rPr>
              <w:t>est-ce</w:t>
            </w:r>
            <w:r w:rsidRPr="00AC5B34">
              <w:rPr>
                <w:rFonts w:ascii="Helv" w:eastAsia="Times New Roman" w:hAnsi="Helv" w:cs="Helv"/>
                <w:i/>
                <w:color w:val="000000"/>
                <w:sz w:val="18"/>
                <w:szCs w:val="18"/>
              </w:rPr>
              <w:t xml:space="preserve"> que sont les contraintes, ou des risques imprévus, qui nécessitent des actions immédiat</w:t>
            </w:r>
            <w:r w:rsidRPr="00F41C1A">
              <w:rPr>
                <w:rFonts w:ascii="Helv" w:eastAsia="Times New Roman" w:hAnsi="Helv" w:cs="Helv"/>
                <w:i/>
                <w:color w:val="000000"/>
                <w:sz w:val="18"/>
                <w:szCs w:val="18"/>
              </w:rPr>
              <w:t>es ?</w:t>
            </w:r>
          </w:p>
          <w:p w:rsidR="00817453" w:rsidRPr="00F41C1A" w:rsidRDefault="00817453" w:rsidP="004500A7">
            <w:pPr>
              <w:autoSpaceDE w:val="0"/>
              <w:autoSpaceDN w:val="0"/>
              <w:adjustRightInd w:val="0"/>
              <w:spacing w:after="0" w:line="240" w:lineRule="auto"/>
              <w:rPr>
                <w:rFonts w:ascii="Helv" w:eastAsia="Times New Roman" w:hAnsi="Helv" w:cs="Helv"/>
                <w:i/>
                <w:color w:val="000000"/>
                <w:sz w:val="18"/>
                <w:szCs w:val="18"/>
              </w:rPr>
            </w:pPr>
          </w:p>
          <w:p w:rsidR="00E207D8"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AC5B34" w:rsidRDefault="00E207D8" w:rsidP="009E7FF5">
            <w:pPr>
              <w:autoSpaceDE w:val="0"/>
              <w:autoSpaceDN w:val="0"/>
              <w:adjustRightInd w:val="0"/>
              <w:spacing w:after="0" w:line="240" w:lineRule="auto"/>
              <w:rPr>
                <w:rFonts w:ascii="Arial" w:eastAsia="Times New Roman" w:hAnsi="Arial" w:cs="Arial"/>
                <w:b/>
                <w:color w:val="000000"/>
                <w:sz w:val="18"/>
                <w:szCs w:val="18"/>
              </w:rPr>
            </w:pPr>
          </w:p>
        </w:tc>
        <w:tc>
          <w:tcPr>
            <w:tcW w:w="4692" w:type="dxa"/>
            <w:shd w:val="clear" w:color="auto" w:fill="E6E6E6"/>
          </w:tcPr>
          <w:p w:rsidR="00E207D8" w:rsidRPr="00AC5B34" w:rsidRDefault="00E207D8" w:rsidP="004500A7">
            <w:pPr>
              <w:spacing w:after="0" w:line="240" w:lineRule="auto"/>
              <w:rPr>
                <w:rFonts w:ascii="Arial" w:eastAsia="Times New Roman" w:hAnsi="Arial" w:cs="Arial"/>
                <w:b/>
                <w:sz w:val="18"/>
                <w:szCs w:val="18"/>
              </w:rPr>
            </w:pPr>
          </w:p>
          <w:p w:rsidR="00E207D8" w:rsidRPr="00AC5B34" w:rsidRDefault="00E207D8" w:rsidP="004500A7">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 xml:space="preserve">s pour adresser les </w:t>
            </w:r>
            <w:r w:rsidRPr="00AC5B34">
              <w:rPr>
                <w:rFonts w:ascii="Arial" w:eastAsia="Times New Roman" w:hAnsi="Arial" w:cs="Arial"/>
                <w:i/>
                <w:sz w:val="18"/>
                <w:szCs w:val="18"/>
                <w:u w:val="single"/>
              </w:rPr>
              <w:lastRenderedPageBreak/>
              <w:t>contraintes et risques</w:t>
            </w:r>
          </w:p>
        </w:tc>
      </w:tr>
      <w:tr w:rsidR="00E207D8" w:rsidRPr="00AC5B34" w:rsidTr="00A24303">
        <w:trPr>
          <w:trHeight w:val="1160"/>
        </w:trPr>
        <w:tc>
          <w:tcPr>
            <w:tcW w:w="3240" w:type="dxa"/>
            <w:gridSpan w:val="2"/>
          </w:tcPr>
          <w:p w:rsidR="00E207D8" w:rsidRPr="00AC5B34" w:rsidRDefault="00E207D8" w:rsidP="004500A7">
            <w:pPr>
              <w:spacing w:after="0" w:line="240" w:lineRule="auto"/>
              <w:rPr>
                <w:rFonts w:ascii="Arial" w:eastAsia="Times New Roman" w:hAnsi="Arial" w:cs="Arial"/>
                <w:b/>
                <w:sz w:val="20"/>
                <w:szCs w:val="20"/>
              </w:rPr>
            </w:pPr>
          </w:p>
          <w:p w:rsidR="00E207D8" w:rsidRPr="00AC5B34" w:rsidRDefault="00E207D8" w:rsidP="004500A7">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sz w:val="18"/>
                <w:szCs w:val="18"/>
              </w:rPr>
              <w:t>R</w:t>
            </w:r>
            <w:r w:rsidRPr="00AC5B34">
              <w:rPr>
                <w:rFonts w:ascii="Arial" w:eastAsia="Times New Roman" w:hAnsi="Arial" w:cs="Arial"/>
                <w:b/>
                <w:color w:val="000000"/>
                <w:sz w:val="18"/>
                <w:szCs w:val="18"/>
              </w:rPr>
              <w:t>ésultats immédiats</w:t>
            </w:r>
          </w:p>
          <w:p w:rsidR="00E207D8" w:rsidRPr="00AC5B34" w:rsidRDefault="00E207D8" w:rsidP="004500A7">
            <w:pPr>
              <w:spacing w:after="0" w:line="240" w:lineRule="auto"/>
              <w:ind w:left="360"/>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 = produits projet)</w:t>
            </w:r>
          </w:p>
          <w:p w:rsidR="00E207D8" w:rsidRPr="00AC5B34" w:rsidRDefault="00E207D8" w:rsidP="004500A7">
            <w:pPr>
              <w:spacing w:after="0" w:line="240" w:lineRule="auto"/>
              <w:rPr>
                <w:rFonts w:ascii="Arial" w:eastAsia="Times New Roman" w:hAnsi="Arial" w:cs="Arial"/>
                <w:b/>
                <w:color w:val="000000"/>
                <w:sz w:val="18"/>
                <w:szCs w:val="18"/>
              </w:rPr>
            </w:pPr>
          </w:p>
          <w:p w:rsidR="00E207D8" w:rsidRPr="00AC5B34" w:rsidRDefault="00E207D8" w:rsidP="004500A7">
            <w:pPr>
              <w:spacing w:after="0" w:line="240" w:lineRule="auto"/>
              <w:rPr>
                <w:rFonts w:ascii="Arial" w:eastAsia="Times New Roman" w:hAnsi="Arial" w:cs="Arial"/>
                <w:sz w:val="18"/>
                <w:szCs w:val="18"/>
              </w:rPr>
            </w:pPr>
            <w:r w:rsidRPr="00AC5B34">
              <w:rPr>
                <w:rFonts w:ascii="Arial" w:eastAsia="Times New Roman" w:hAnsi="Arial" w:cs="Arial"/>
                <w:b/>
                <w:color w:val="000000"/>
                <w:sz w:val="18"/>
                <w:szCs w:val="18"/>
              </w:rPr>
              <w:t>(avec référence aux indicateurs et cibles actuelles par rapport aux prévisions annuelles)</w:t>
            </w:r>
            <w:r w:rsidRPr="00AC5B34">
              <w:rPr>
                <w:rFonts w:ascii="Arial" w:eastAsia="Times New Roman" w:hAnsi="Arial" w:cs="Arial"/>
                <w:sz w:val="18"/>
                <w:szCs w:val="18"/>
              </w:rPr>
              <w:t xml:space="preserve"> </w:t>
            </w:r>
          </w:p>
          <w:p w:rsidR="00E207D8" w:rsidRPr="00AC5B34" w:rsidRDefault="00E207D8" w:rsidP="004500A7">
            <w:pPr>
              <w:spacing w:after="0" w:line="240" w:lineRule="auto"/>
              <w:rPr>
                <w:rFonts w:ascii="Arial" w:eastAsia="Times New Roman" w:hAnsi="Arial" w:cs="Arial"/>
              </w:rPr>
            </w:pPr>
          </w:p>
        </w:tc>
        <w:tc>
          <w:tcPr>
            <w:tcW w:w="5328" w:type="dxa"/>
            <w:gridSpan w:val="3"/>
          </w:tcPr>
          <w:p w:rsidR="00E207D8" w:rsidRPr="00AC5B34" w:rsidRDefault="00E207D8" w:rsidP="004500A7">
            <w:pPr>
              <w:spacing w:after="0" w:line="240" w:lineRule="auto"/>
              <w:rPr>
                <w:rFonts w:ascii="Arial" w:eastAsia="Times New Roman" w:hAnsi="Arial" w:cs="Arial"/>
                <w:b/>
                <w:color w:val="000000"/>
                <w:sz w:val="20"/>
                <w:szCs w:val="20"/>
                <w:u w:val="single"/>
              </w:rPr>
            </w:pP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Expliquez brièvement pour chaque indicateur des différents résultats immédiats qu’est ce qui a été réalisé mi-parcours par rapport aux cibles initiales de l’année 2012?</w:t>
            </w: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Est-ce que l’état d’avancement est satisfaisant pour atteindre les effets escomptes du Plan Prioritaire? </w:t>
            </w:r>
          </w:p>
          <w:p w:rsidR="00E207D8" w:rsidRPr="00AC5B34" w:rsidRDefault="00E207D8" w:rsidP="004500A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Qu’est-ce que sont les contraintes actuelles qui nécessitent des actions correctives pour améliorer la performance du projet?</w:t>
            </w:r>
          </w:p>
          <w:p w:rsidR="00E207D8" w:rsidRPr="00AC5B34" w:rsidRDefault="00E207D8" w:rsidP="004500A7">
            <w:pPr>
              <w:autoSpaceDE w:val="0"/>
              <w:autoSpaceDN w:val="0"/>
              <w:adjustRightInd w:val="0"/>
              <w:spacing w:after="0" w:line="240" w:lineRule="auto"/>
              <w:rPr>
                <w:rFonts w:ascii="Arial" w:eastAsia="Times New Roman" w:hAnsi="Arial" w:cs="Arial"/>
                <w:b/>
                <w:color w:val="000000"/>
                <w:sz w:val="20"/>
                <w:szCs w:val="20"/>
                <w:u w:val="single"/>
              </w:rPr>
            </w:pPr>
            <w:r w:rsidRPr="00AC5B34">
              <w:rPr>
                <w:rFonts w:ascii="Helv" w:eastAsia="Times New Roman" w:hAnsi="Helv" w:cs="Helv"/>
                <w:color w:val="000000"/>
                <w:sz w:val="18"/>
                <w:szCs w:val="18"/>
              </w:rPr>
              <w:t xml:space="preserve"> </w:t>
            </w:r>
          </w:p>
          <w:p w:rsidR="005E1F5C" w:rsidRPr="005E1F5C" w:rsidRDefault="00E207D8" w:rsidP="005E1F5C">
            <w:pPr>
              <w:rPr>
                <w:rFonts w:ascii="Arial" w:eastAsia="Times New Roman" w:hAnsi="Arial" w:cs="Arial"/>
                <w:b/>
                <w:sz w:val="20"/>
                <w:szCs w:val="20"/>
              </w:rPr>
            </w:pPr>
            <w:r w:rsidRPr="003C7675">
              <w:rPr>
                <w:rFonts w:ascii="Arial" w:eastAsia="Times New Roman" w:hAnsi="Arial" w:cs="Arial"/>
                <w:b/>
                <w:color w:val="000000"/>
                <w:sz w:val="16"/>
                <w:szCs w:val="16"/>
                <w:u w:val="single"/>
              </w:rPr>
              <w:t>Résultat 1</w:t>
            </w:r>
            <w:r w:rsidRPr="003C7675">
              <w:rPr>
                <w:rFonts w:ascii="Arial" w:eastAsia="Times New Roman" w:hAnsi="Arial" w:cs="Arial"/>
                <w:color w:val="000000"/>
                <w:sz w:val="20"/>
                <w:szCs w:val="20"/>
              </w:rPr>
              <w:t> </w:t>
            </w:r>
            <w:r w:rsidRPr="00A24303">
              <w:rPr>
                <w:rFonts w:ascii="Arial" w:eastAsia="Times New Roman" w:hAnsi="Arial" w:cs="Arial"/>
                <w:color w:val="000000"/>
                <w:sz w:val="18"/>
                <w:szCs w:val="18"/>
              </w:rPr>
              <w:t xml:space="preserve">: </w:t>
            </w:r>
            <w:r w:rsidR="005E1F5C" w:rsidRPr="00A24303">
              <w:rPr>
                <w:rFonts w:ascii="Arial" w:eastAsia="Times New Roman" w:hAnsi="Arial" w:cs="Arial"/>
                <w:sz w:val="18"/>
                <w:szCs w:val="18"/>
              </w:rPr>
              <w:t>Quarante-six régisseurs et gardiens de prison sont formés en 12 mois</w:t>
            </w:r>
            <w:r w:rsidR="005E1F5C" w:rsidRPr="005E1F5C">
              <w:rPr>
                <w:rFonts w:ascii="Arial" w:eastAsia="Times New Roman" w:hAnsi="Arial" w:cs="Arial"/>
                <w:sz w:val="20"/>
                <w:szCs w:val="20"/>
              </w:rPr>
              <w:t>.</w:t>
            </w:r>
          </w:p>
          <w:p w:rsidR="00E207D8" w:rsidRPr="00A24303" w:rsidRDefault="005E1F5C" w:rsidP="005E1F5C">
            <w:pPr>
              <w:spacing w:after="0" w:line="240" w:lineRule="auto"/>
              <w:rPr>
                <w:rFonts w:ascii="Arial" w:eastAsia="Times New Roman" w:hAnsi="Arial" w:cs="Arial"/>
                <w:color w:val="000000"/>
                <w:sz w:val="18"/>
                <w:szCs w:val="18"/>
              </w:rPr>
            </w:pPr>
            <w:r w:rsidRPr="00A24303">
              <w:rPr>
                <w:rFonts w:ascii="Arial" w:eastAsia="Times New Roman" w:hAnsi="Arial" w:cs="Arial"/>
                <w:i/>
                <w:iCs/>
                <w:sz w:val="18"/>
                <w:szCs w:val="18"/>
              </w:rPr>
              <w:t xml:space="preserve">Formation du personnel pénitentiaire </w:t>
            </w:r>
          </w:p>
          <w:p w:rsidR="00E207D8" w:rsidRPr="00AC5B34" w:rsidRDefault="00E207D8" w:rsidP="004500A7">
            <w:pPr>
              <w:spacing w:after="0" w:line="240" w:lineRule="auto"/>
              <w:rPr>
                <w:rFonts w:ascii="Arial" w:eastAsia="Times New Roman" w:hAnsi="Arial" w:cs="Arial"/>
              </w:rPr>
            </w:pPr>
            <w:r w:rsidRPr="00AC5B34">
              <w:rPr>
                <w:rFonts w:ascii="Arial" w:eastAsia="Times New Roman" w:hAnsi="Arial" w:cs="Arial"/>
                <w:b/>
                <w:color w:val="000000"/>
                <w:sz w:val="16"/>
                <w:szCs w:val="16"/>
                <w:u w:val="single"/>
              </w:rPr>
              <w:t>Indicateur</w:t>
            </w:r>
            <w:r>
              <w:rPr>
                <w:rFonts w:ascii="Arial" w:eastAsia="Times New Roman" w:hAnsi="Arial" w:cs="Arial"/>
                <w:b/>
                <w:color w:val="000000"/>
                <w:sz w:val="16"/>
                <w:szCs w:val="16"/>
                <w:u w:val="single"/>
              </w:rPr>
              <w:t>s</w:t>
            </w:r>
            <w:r w:rsidRPr="00AC5B34">
              <w:rPr>
                <w:rFonts w:ascii="Arial" w:eastAsia="Times New Roman" w:hAnsi="Arial" w:cs="Arial"/>
              </w:rPr>
              <w:t> :</w:t>
            </w:r>
          </w:p>
          <w:p w:rsidR="00E207D8" w:rsidRDefault="005E1F5C" w:rsidP="004500A7">
            <w:pPr>
              <w:pStyle w:val="Paragraphedeliste"/>
              <w:numPr>
                <w:ilvl w:val="0"/>
                <w:numId w:val="3"/>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Nombre de régisseurs et gardiens de prison formés ;</w:t>
            </w:r>
          </w:p>
          <w:p w:rsidR="00E207D8" w:rsidRPr="00F409AB" w:rsidRDefault="005E1F5C" w:rsidP="004500A7">
            <w:pPr>
              <w:pStyle w:val="Paragraphedeliste"/>
              <w:numPr>
                <w:ilvl w:val="0"/>
                <w:numId w:val="3"/>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Rapports de formation disponibles</w:t>
            </w:r>
            <w:r w:rsidR="00E207D8">
              <w:rPr>
                <w:rFonts w:ascii="Arial" w:eastAsia="Times New Roman" w:hAnsi="Arial" w:cs="Arial"/>
                <w:color w:val="000000"/>
                <w:sz w:val="18"/>
                <w:szCs w:val="18"/>
              </w:rPr>
              <w:t>.</w:t>
            </w:r>
          </w:p>
          <w:p w:rsidR="00E207D8" w:rsidRDefault="00E207D8" w:rsidP="004500A7">
            <w:pPr>
              <w:spacing w:after="0" w:line="240" w:lineRule="auto"/>
              <w:rPr>
                <w:rFonts w:ascii="Arial" w:eastAsia="Times New Roman" w:hAnsi="Arial" w:cs="Arial"/>
                <w:spacing w:val="-2"/>
              </w:rPr>
            </w:pPr>
          </w:p>
          <w:p w:rsidR="00E207D8" w:rsidRDefault="00E207D8" w:rsidP="004500A7">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E207D8" w:rsidRPr="003E3B2F" w:rsidRDefault="00E207D8" w:rsidP="004500A7">
            <w:pPr>
              <w:spacing w:after="0" w:line="240" w:lineRule="auto"/>
              <w:rPr>
                <w:rFonts w:ascii="Arial" w:eastAsia="Times New Roman" w:hAnsi="Arial" w:cs="Arial"/>
                <w:b/>
                <w:color w:val="000000"/>
                <w:sz w:val="16"/>
                <w:szCs w:val="16"/>
              </w:rPr>
            </w:pPr>
          </w:p>
          <w:p w:rsidR="00E207D8" w:rsidRPr="004908BB" w:rsidRDefault="005E1F5C" w:rsidP="001A6E05">
            <w:pPr>
              <w:spacing w:after="0" w:line="240" w:lineRule="auto"/>
              <w:rPr>
                <w:rFonts w:ascii="Arial" w:hAnsi="Arial" w:cs="Arial"/>
                <w:color w:val="000000"/>
                <w:sz w:val="20"/>
                <w:szCs w:val="20"/>
              </w:rPr>
            </w:pPr>
            <w:r w:rsidRPr="00A24303">
              <w:rPr>
                <w:rFonts w:ascii="Arial" w:hAnsi="Arial" w:cs="Arial"/>
                <w:i/>
                <w:iCs/>
                <w:sz w:val="18"/>
                <w:szCs w:val="18"/>
              </w:rPr>
              <w:t>Formation du personnel pénitentiaire en cours</w:t>
            </w:r>
            <w:r w:rsidR="00EA1B4D">
              <w:rPr>
                <w:rFonts w:ascii="Arial" w:hAnsi="Arial" w:cs="Arial"/>
                <w:i/>
                <w:iCs/>
                <w:sz w:val="20"/>
                <w:szCs w:val="20"/>
              </w:rPr>
              <w:t xml:space="preserve"> </w:t>
            </w:r>
            <w:r w:rsidR="00EA1B4D" w:rsidRPr="00F905F4">
              <w:rPr>
                <w:rFonts w:ascii="Arial" w:hAnsi="Arial" w:cs="Arial"/>
                <w:b/>
                <w:i/>
                <w:iCs/>
                <w:sz w:val="18"/>
                <w:szCs w:val="18"/>
              </w:rPr>
              <w:t>(</w:t>
            </w:r>
            <w:r w:rsidR="001A6E05" w:rsidRPr="00F905F4">
              <w:rPr>
                <w:rFonts w:ascii="Arial" w:hAnsi="Arial" w:cs="Arial"/>
                <w:i/>
                <w:iCs/>
                <w:sz w:val="18"/>
                <w:szCs w:val="18"/>
              </w:rPr>
              <w:t>avec 14 régisseurs et 32 surveillants de prisons en formation</w:t>
            </w:r>
            <w:r w:rsidR="00EA1B4D" w:rsidRPr="00F905F4">
              <w:rPr>
                <w:rFonts w:ascii="Arial" w:hAnsi="Arial" w:cs="Arial"/>
                <w:i/>
                <w:iCs/>
                <w:sz w:val="18"/>
                <w:szCs w:val="18"/>
              </w:rPr>
              <w:t>)</w:t>
            </w:r>
          </w:p>
        </w:tc>
        <w:tc>
          <w:tcPr>
            <w:tcW w:w="4692" w:type="dxa"/>
          </w:tcPr>
          <w:p w:rsidR="00E207D8" w:rsidRPr="00AC5B34" w:rsidRDefault="00E207D8" w:rsidP="004500A7">
            <w:pPr>
              <w:spacing w:after="0" w:line="240" w:lineRule="auto"/>
              <w:rPr>
                <w:rFonts w:ascii="Arial" w:eastAsia="Times New Roman" w:hAnsi="Arial" w:cs="Arial"/>
                <w:sz w:val="20"/>
                <w:szCs w:val="20"/>
              </w:rPr>
            </w:pPr>
            <w:r w:rsidRPr="00AC5B34">
              <w:rPr>
                <w:rFonts w:ascii="Arial" w:eastAsia="Times New Roman" w:hAnsi="Arial" w:cs="Arial"/>
                <w:sz w:val="20"/>
                <w:szCs w:val="20"/>
              </w:rPr>
              <w:t> </w:t>
            </w:r>
          </w:p>
          <w:p w:rsidR="00E207D8" w:rsidRPr="00AC5B34" w:rsidRDefault="00E207D8" w:rsidP="004500A7">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br/>
            </w:r>
          </w:p>
          <w:p w:rsidR="00E207D8" w:rsidRPr="00AC5B34" w:rsidRDefault="00E207D8" w:rsidP="004500A7">
            <w:pPr>
              <w:spacing w:after="0" w:line="240" w:lineRule="auto"/>
              <w:rPr>
                <w:rFonts w:ascii="Arial" w:eastAsia="Times New Roman" w:hAnsi="Arial" w:cs="Arial"/>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 rencontr</w:t>
            </w:r>
            <w:r w:rsidRPr="00AC5B34">
              <w:rPr>
                <w:rFonts w:ascii="Helv" w:eastAsia="Times New Roman" w:hAnsi="Helv" w:cs="Helv"/>
                <w:i/>
                <w:color w:val="000000"/>
                <w:sz w:val="18"/>
                <w:szCs w:val="18"/>
                <w:u w:val="single"/>
              </w:rPr>
              <w:t>é</w:t>
            </w:r>
            <w:r w:rsidRPr="00AC5B34">
              <w:rPr>
                <w:rFonts w:ascii="Arial" w:eastAsia="Times New Roman" w:hAnsi="Arial" w:cs="Arial"/>
                <w:i/>
                <w:sz w:val="18"/>
                <w:szCs w:val="18"/>
                <w:u w:val="single"/>
              </w:rPr>
              <w:t xml:space="preserve">s </w:t>
            </w:r>
          </w:p>
          <w:p w:rsidR="00E207D8" w:rsidRDefault="00E207D8" w:rsidP="004500A7">
            <w:pPr>
              <w:spacing w:after="0" w:line="240" w:lineRule="auto"/>
              <w:rPr>
                <w:rFonts w:ascii="Arial" w:eastAsia="Times New Roman" w:hAnsi="Arial" w:cs="Arial"/>
                <w:sz w:val="20"/>
                <w:szCs w:val="20"/>
              </w:rPr>
            </w:pPr>
          </w:p>
          <w:p w:rsidR="00E207D8" w:rsidRDefault="00E207D8" w:rsidP="004500A7">
            <w:pPr>
              <w:spacing w:after="0" w:line="240" w:lineRule="auto"/>
              <w:rPr>
                <w:rFonts w:ascii="Arial" w:eastAsia="Times New Roman" w:hAnsi="Arial" w:cs="Arial"/>
                <w:sz w:val="20"/>
                <w:szCs w:val="20"/>
              </w:rPr>
            </w:pPr>
          </w:p>
          <w:p w:rsidR="00E207D8" w:rsidRDefault="00E207D8" w:rsidP="004500A7">
            <w:pPr>
              <w:spacing w:after="0" w:line="240" w:lineRule="auto"/>
              <w:rPr>
                <w:rFonts w:ascii="Arial" w:eastAsia="Times New Roman" w:hAnsi="Arial" w:cs="Arial"/>
                <w:sz w:val="20"/>
                <w:szCs w:val="20"/>
              </w:rPr>
            </w:pPr>
          </w:p>
          <w:p w:rsidR="00E207D8" w:rsidRDefault="00E207D8" w:rsidP="004500A7">
            <w:pPr>
              <w:spacing w:after="0" w:line="240" w:lineRule="auto"/>
              <w:rPr>
                <w:rFonts w:ascii="Arial" w:eastAsia="Times New Roman" w:hAnsi="Arial" w:cs="Arial"/>
                <w:sz w:val="20"/>
                <w:szCs w:val="20"/>
              </w:rPr>
            </w:pPr>
          </w:p>
          <w:p w:rsidR="00E207D8" w:rsidRDefault="00E207D8" w:rsidP="004500A7">
            <w:pPr>
              <w:spacing w:after="0" w:line="240" w:lineRule="auto"/>
              <w:rPr>
                <w:rFonts w:ascii="Arial" w:eastAsia="Times New Roman" w:hAnsi="Arial" w:cs="Arial"/>
                <w:sz w:val="20"/>
                <w:szCs w:val="20"/>
              </w:rPr>
            </w:pPr>
          </w:p>
          <w:p w:rsidR="00E207D8" w:rsidRDefault="00E207D8" w:rsidP="004500A7">
            <w:pPr>
              <w:spacing w:after="0" w:line="240" w:lineRule="auto"/>
              <w:rPr>
                <w:rFonts w:ascii="Arial" w:eastAsia="Times New Roman" w:hAnsi="Arial" w:cs="Arial"/>
                <w:sz w:val="20"/>
                <w:szCs w:val="20"/>
              </w:rPr>
            </w:pPr>
          </w:p>
          <w:p w:rsidR="00E207D8" w:rsidRPr="00F9687E" w:rsidRDefault="00E207D8" w:rsidP="004500A7">
            <w:pPr>
              <w:spacing w:after="0" w:line="240" w:lineRule="auto"/>
              <w:rPr>
                <w:rFonts w:ascii="Arial" w:eastAsia="Times New Roman" w:hAnsi="Arial" w:cs="Arial"/>
                <w:b/>
                <w:color w:val="000000"/>
                <w:sz w:val="18"/>
                <w:szCs w:val="18"/>
              </w:rPr>
            </w:pPr>
            <w:r w:rsidRPr="00F9687E">
              <w:rPr>
                <w:rFonts w:ascii="Arial" w:eastAsia="Times New Roman" w:hAnsi="Arial" w:cs="Arial"/>
                <w:b/>
                <w:color w:val="000000"/>
                <w:sz w:val="18"/>
                <w:szCs w:val="18"/>
                <w:u w:val="single"/>
              </w:rPr>
              <w:t>Contrainte(s)</w:t>
            </w:r>
            <w:r w:rsidRPr="00F9687E">
              <w:rPr>
                <w:rFonts w:ascii="Arial" w:eastAsia="Times New Roman" w:hAnsi="Arial" w:cs="Arial"/>
                <w:b/>
                <w:color w:val="000000"/>
                <w:sz w:val="18"/>
                <w:szCs w:val="18"/>
              </w:rPr>
              <w:t> : </w:t>
            </w:r>
          </w:p>
          <w:p w:rsidR="00E207D8" w:rsidRPr="00F9687E" w:rsidRDefault="00E207D8" w:rsidP="004500A7">
            <w:pPr>
              <w:spacing w:after="0" w:line="240" w:lineRule="auto"/>
              <w:contextualSpacing/>
              <w:rPr>
                <w:rFonts w:ascii="Arial" w:eastAsia="Times New Roman" w:hAnsi="Arial" w:cs="Arial"/>
                <w:sz w:val="18"/>
                <w:szCs w:val="18"/>
              </w:rPr>
            </w:pPr>
          </w:p>
          <w:p w:rsidR="00EA1B4D" w:rsidRPr="00F9687E" w:rsidRDefault="00EA1B4D" w:rsidP="00EA1B4D">
            <w:pPr>
              <w:spacing w:after="0" w:line="240" w:lineRule="auto"/>
              <w:rPr>
                <w:rFonts w:ascii="Arial" w:eastAsia="Times New Roman" w:hAnsi="Arial" w:cs="Arial"/>
                <w:sz w:val="18"/>
                <w:szCs w:val="18"/>
              </w:rPr>
            </w:pPr>
            <w:r w:rsidRPr="00F9687E">
              <w:rPr>
                <w:rFonts w:ascii="Arial" w:eastAsia="Times New Roman" w:hAnsi="Arial" w:cs="Arial"/>
                <w:b/>
                <w:sz w:val="18"/>
                <w:szCs w:val="18"/>
              </w:rPr>
              <w:t>Contrainte(s)</w:t>
            </w:r>
            <w:r w:rsidRPr="00F9687E">
              <w:rPr>
                <w:rFonts w:ascii="Arial" w:eastAsia="Times New Roman" w:hAnsi="Arial" w:cs="Arial"/>
                <w:sz w:val="18"/>
                <w:szCs w:val="18"/>
              </w:rPr>
              <w:t> : </w:t>
            </w:r>
          </w:p>
          <w:p w:rsidR="00EA1B4D" w:rsidRPr="00F9687E" w:rsidRDefault="00EA1B4D" w:rsidP="00EA1B4D">
            <w:pPr>
              <w:spacing w:after="0" w:line="240" w:lineRule="auto"/>
              <w:rPr>
                <w:rFonts w:ascii="Arial" w:eastAsia="Times New Roman" w:hAnsi="Arial" w:cs="Arial"/>
                <w:b/>
                <w:sz w:val="18"/>
                <w:szCs w:val="18"/>
              </w:rPr>
            </w:pPr>
          </w:p>
          <w:p w:rsidR="00EA1B4D" w:rsidRPr="00F9687E" w:rsidRDefault="00EA1B4D" w:rsidP="00EA1B4D">
            <w:pPr>
              <w:spacing w:after="0" w:line="240" w:lineRule="auto"/>
              <w:rPr>
                <w:rFonts w:ascii="Arial" w:eastAsia="Times New Roman" w:hAnsi="Arial" w:cs="Arial"/>
                <w:sz w:val="18"/>
                <w:szCs w:val="18"/>
              </w:rPr>
            </w:pPr>
            <w:r w:rsidRPr="00F9687E">
              <w:rPr>
                <w:rFonts w:ascii="Arial" w:eastAsia="Times New Roman" w:hAnsi="Arial" w:cs="Arial"/>
                <w:sz w:val="18"/>
                <w:szCs w:val="18"/>
              </w:rPr>
              <w:t>Intempéries</w:t>
            </w:r>
          </w:p>
          <w:p w:rsidR="00EA1B4D" w:rsidRPr="00F9687E" w:rsidRDefault="00EA1B4D" w:rsidP="00EA1B4D">
            <w:pPr>
              <w:spacing w:after="0" w:line="240" w:lineRule="auto"/>
              <w:rPr>
                <w:rFonts w:ascii="Arial" w:eastAsia="Times New Roman" w:hAnsi="Arial" w:cs="Arial"/>
                <w:b/>
                <w:sz w:val="18"/>
                <w:szCs w:val="18"/>
              </w:rPr>
            </w:pPr>
          </w:p>
          <w:p w:rsidR="00EA1B4D" w:rsidRPr="00F9687E" w:rsidRDefault="00EA1B4D" w:rsidP="00EA1B4D">
            <w:pPr>
              <w:spacing w:after="0" w:line="240" w:lineRule="auto"/>
              <w:rPr>
                <w:rFonts w:ascii="Arial" w:eastAsia="Times New Roman" w:hAnsi="Arial" w:cs="Arial"/>
                <w:b/>
                <w:sz w:val="18"/>
                <w:szCs w:val="18"/>
              </w:rPr>
            </w:pPr>
          </w:p>
          <w:p w:rsidR="00EA1B4D" w:rsidRPr="00F9687E" w:rsidRDefault="00EA1B4D" w:rsidP="00EA1B4D">
            <w:pPr>
              <w:spacing w:after="0" w:line="240" w:lineRule="auto"/>
              <w:rPr>
                <w:rFonts w:ascii="Arial" w:eastAsia="Times New Roman" w:hAnsi="Arial" w:cs="Arial"/>
                <w:b/>
                <w:sz w:val="18"/>
                <w:szCs w:val="18"/>
              </w:rPr>
            </w:pPr>
            <w:r w:rsidRPr="00F9687E">
              <w:rPr>
                <w:rFonts w:ascii="Arial" w:eastAsia="Times New Roman" w:hAnsi="Arial" w:cs="Arial"/>
                <w:b/>
                <w:sz w:val="18"/>
                <w:szCs w:val="18"/>
              </w:rPr>
              <w:t>Solution(s) Proposée(s) </w:t>
            </w:r>
            <w:r w:rsidRPr="00F9687E">
              <w:rPr>
                <w:rFonts w:ascii="Arial" w:eastAsia="Times New Roman" w:hAnsi="Arial" w:cs="Arial"/>
                <w:sz w:val="18"/>
                <w:szCs w:val="18"/>
              </w:rPr>
              <w:t>:</w:t>
            </w:r>
            <w:r w:rsidRPr="00F9687E">
              <w:rPr>
                <w:rFonts w:ascii="Arial" w:eastAsia="Times New Roman" w:hAnsi="Arial" w:cs="Arial"/>
                <w:b/>
                <w:sz w:val="18"/>
                <w:szCs w:val="18"/>
              </w:rPr>
              <w:t xml:space="preserve">  </w:t>
            </w:r>
          </w:p>
          <w:p w:rsidR="00EA1B4D" w:rsidRPr="00F9687E" w:rsidRDefault="00EA1B4D" w:rsidP="00EA1B4D">
            <w:pPr>
              <w:spacing w:after="0" w:line="240" w:lineRule="auto"/>
              <w:ind w:left="720"/>
              <w:contextualSpacing/>
              <w:rPr>
                <w:rFonts w:ascii="Arial" w:eastAsia="Times New Roman" w:hAnsi="Arial" w:cs="Arial"/>
                <w:sz w:val="18"/>
                <w:szCs w:val="18"/>
              </w:rPr>
            </w:pPr>
          </w:p>
          <w:p w:rsidR="00E207D8" w:rsidRPr="004908BB" w:rsidRDefault="00EA1B4D" w:rsidP="00EA1B4D">
            <w:pPr>
              <w:spacing w:after="0" w:line="240" w:lineRule="auto"/>
              <w:rPr>
                <w:rFonts w:ascii="Arial" w:eastAsia="Times New Roman" w:hAnsi="Arial" w:cs="Arial"/>
                <w:sz w:val="20"/>
                <w:szCs w:val="20"/>
              </w:rPr>
            </w:pPr>
            <w:r w:rsidRPr="00F9687E">
              <w:rPr>
                <w:rFonts w:ascii="Arial" w:eastAsia="Times New Roman" w:hAnsi="Arial" w:cs="Arial"/>
                <w:sz w:val="18"/>
                <w:szCs w:val="18"/>
              </w:rPr>
              <w:t>Intensifier la main d’œuvre</w:t>
            </w:r>
          </w:p>
        </w:tc>
      </w:tr>
      <w:tr w:rsidR="00E207D8" w:rsidRPr="00AC5B34" w:rsidTr="00A24303">
        <w:trPr>
          <w:trHeight w:val="179"/>
        </w:trPr>
        <w:tc>
          <w:tcPr>
            <w:tcW w:w="3240" w:type="dxa"/>
            <w:gridSpan w:val="2"/>
          </w:tcPr>
          <w:p w:rsidR="00E207D8" w:rsidRPr="00AC5B34" w:rsidRDefault="00E207D8" w:rsidP="004500A7">
            <w:pPr>
              <w:spacing w:before="60" w:after="0" w:line="240" w:lineRule="auto"/>
              <w:rPr>
                <w:rFonts w:ascii="Arial" w:eastAsia="Times New Roman" w:hAnsi="Arial" w:cs="Arial"/>
                <w:b/>
                <w:color w:val="000000"/>
                <w:sz w:val="20"/>
                <w:szCs w:val="20"/>
              </w:rPr>
            </w:pPr>
          </w:p>
          <w:p w:rsidR="00E207D8" w:rsidRPr="00AC5B34" w:rsidRDefault="00E207D8" w:rsidP="004500A7">
            <w:pPr>
              <w:spacing w:before="60" w:after="0" w:line="240" w:lineRule="auto"/>
              <w:rPr>
                <w:rFonts w:ascii="Arial" w:eastAsia="Times New Roman" w:hAnsi="Arial" w:cs="Arial"/>
              </w:rPr>
            </w:pPr>
            <w:r w:rsidRPr="00AC5B34">
              <w:rPr>
                <w:rFonts w:ascii="Arial" w:eastAsia="Times New Roman" w:hAnsi="Arial" w:cs="Arial"/>
                <w:color w:val="000000"/>
                <w:sz w:val="20"/>
                <w:szCs w:val="20"/>
              </w:rPr>
              <w:t> </w:t>
            </w:r>
          </w:p>
        </w:tc>
        <w:tc>
          <w:tcPr>
            <w:tcW w:w="5328" w:type="dxa"/>
            <w:gridSpan w:val="3"/>
          </w:tcPr>
          <w:p w:rsidR="00E207D8" w:rsidRPr="00A24303" w:rsidRDefault="00E207D8" w:rsidP="004500A7">
            <w:pPr>
              <w:spacing w:after="0" w:line="240" w:lineRule="auto"/>
              <w:rPr>
                <w:rFonts w:ascii="Arial" w:eastAsia="Times New Roman" w:hAnsi="Arial" w:cs="Arial"/>
                <w:b/>
                <w:color w:val="000000"/>
                <w:sz w:val="18"/>
                <w:szCs w:val="18"/>
                <w:u w:val="single"/>
              </w:rPr>
            </w:pPr>
            <w:r w:rsidRPr="00B96AE0">
              <w:rPr>
                <w:rFonts w:ascii="Arial" w:eastAsia="Times New Roman" w:hAnsi="Arial" w:cs="Arial"/>
                <w:b/>
                <w:color w:val="000000"/>
                <w:sz w:val="16"/>
                <w:szCs w:val="16"/>
                <w:u w:val="single"/>
              </w:rPr>
              <w:t>Résultat 2:</w:t>
            </w:r>
            <w:r w:rsidRPr="00F70740">
              <w:rPr>
                <w:rFonts w:ascii="Arial" w:eastAsia="Times New Roman" w:hAnsi="Arial" w:cs="Arial"/>
                <w:b/>
                <w:color w:val="000000"/>
                <w:sz w:val="16"/>
                <w:szCs w:val="16"/>
              </w:rPr>
              <w:t xml:space="preserve"> </w:t>
            </w:r>
            <w:r w:rsidR="005E1F5C" w:rsidRPr="00A24303">
              <w:rPr>
                <w:rFonts w:ascii="Arial" w:hAnsi="Arial" w:cs="Arial"/>
                <w:color w:val="1D1B11"/>
                <w:spacing w:val="-6"/>
                <w:sz w:val="18"/>
                <w:szCs w:val="18"/>
              </w:rPr>
              <w:t>La RCA dispose de deux prisons aux standards internationaux avec une capacité d’accueil de 100- 120 personnes</w:t>
            </w:r>
            <w:r w:rsidR="005E1F5C" w:rsidRPr="00A24303">
              <w:rPr>
                <w:rFonts w:ascii="Arial" w:eastAsia="Times New Roman" w:hAnsi="Arial" w:cs="Arial"/>
                <w:b/>
                <w:color w:val="000000"/>
                <w:sz w:val="18"/>
                <w:szCs w:val="18"/>
                <w:u w:val="single"/>
              </w:rPr>
              <w:t>.</w:t>
            </w:r>
          </w:p>
          <w:p w:rsidR="00E207D8" w:rsidRPr="00AC5B34" w:rsidRDefault="00E207D8" w:rsidP="004500A7">
            <w:pPr>
              <w:spacing w:after="0" w:line="240" w:lineRule="auto"/>
              <w:rPr>
                <w:rFonts w:ascii="Arial" w:eastAsia="Times New Roman" w:hAnsi="Arial" w:cs="Arial"/>
                <w:color w:val="000000"/>
              </w:rPr>
            </w:pPr>
          </w:p>
          <w:p w:rsidR="00E207D8" w:rsidRPr="00A24303" w:rsidRDefault="00E207D8" w:rsidP="004500A7">
            <w:pPr>
              <w:spacing w:after="0" w:line="240" w:lineRule="auto"/>
              <w:rPr>
                <w:rFonts w:ascii="Arial" w:eastAsia="Times New Roman" w:hAnsi="Arial" w:cs="Arial"/>
                <w:color w:val="000000"/>
                <w:sz w:val="18"/>
                <w:szCs w:val="18"/>
              </w:rPr>
            </w:pPr>
            <w:r w:rsidRPr="006C2B70">
              <w:rPr>
                <w:rFonts w:ascii="Arial" w:eastAsia="Times New Roman" w:hAnsi="Arial" w:cs="Arial"/>
                <w:b/>
                <w:color w:val="000000"/>
                <w:sz w:val="16"/>
                <w:szCs w:val="16"/>
                <w:u w:val="single"/>
              </w:rPr>
              <w:t>Indicateur</w:t>
            </w:r>
            <w:r>
              <w:rPr>
                <w:rFonts w:ascii="Arial" w:eastAsia="Times New Roman" w:hAnsi="Arial" w:cs="Arial"/>
                <w:b/>
                <w:color w:val="000000"/>
                <w:sz w:val="16"/>
                <w:szCs w:val="16"/>
                <w:u w:val="single"/>
              </w:rPr>
              <w:t>s</w:t>
            </w:r>
            <w:r w:rsidRPr="00BD1128">
              <w:rPr>
                <w:rFonts w:ascii="Arial" w:eastAsia="Times New Roman" w:hAnsi="Arial" w:cs="Arial"/>
                <w:color w:val="000000"/>
                <w:sz w:val="16"/>
                <w:szCs w:val="16"/>
              </w:rPr>
              <w:t> :</w:t>
            </w:r>
            <w:r w:rsidR="005E1F5C">
              <w:rPr>
                <w:rFonts w:ascii="Arial" w:eastAsia="Times New Roman" w:hAnsi="Arial" w:cs="Arial"/>
                <w:color w:val="000000"/>
                <w:sz w:val="16"/>
                <w:szCs w:val="16"/>
              </w:rPr>
              <w:t xml:space="preserve"> </w:t>
            </w:r>
            <w:r w:rsidR="005E1F5C" w:rsidRPr="00A24303">
              <w:rPr>
                <w:rFonts w:ascii="Arial" w:eastAsia="Times New Roman" w:hAnsi="Arial" w:cs="Arial"/>
                <w:color w:val="000000"/>
                <w:sz w:val="18"/>
                <w:szCs w:val="18"/>
              </w:rPr>
              <w:t>Disponibilité des prisons sur deux sites dans des zones différentes.</w:t>
            </w:r>
          </w:p>
          <w:p w:rsidR="00E207D8" w:rsidRDefault="00E207D8" w:rsidP="004500A7">
            <w:pPr>
              <w:spacing w:before="120" w:after="0" w:line="240" w:lineRule="auto"/>
              <w:ind w:left="170"/>
              <w:rPr>
                <w:rFonts w:ascii="Arial" w:eastAsia="Times New Roman" w:hAnsi="Arial" w:cs="Arial"/>
                <w:color w:val="000000"/>
                <w:sz w:val="18"/>
                <w:szCs w:val="18"/>
              </w:rPr>
            </w:pPr>
          </w:p>
          <w:p w:rsidR="00E207D8" w:rsidRDefault="00E207D8" w:rsidP="004500A7">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5E1F5C" w:rsidRDefault="005E1F5C" w:rsidP="004500A7">
            <w:pPr>
              <w:spacing w:after="0" w:line="240" w:lineRule="auto"/>
              <w:rPr>
                <w:rFonts w:ascii="Arial" w:eastAsia="Times New Roman" w:hAnsi="Arial" w:cs="Arial"/>
                <w:b/>
                <w:color w:val="000000"/>
                <w:sz w:val="16"/>
                <w:szCs w:val="16"/>
              </w:rPr>
            </w:pPr>
          </w:p>
          <w:p w:rsidR="003C518E" w:rsidRDefault="003C518E" w:rsidP="005E1F5C">
            <w:pPr>
              <w:spacing w:after="0" w:line="240" w:lineRule="auto"/>
              <w:ind w:left="360"/>
              <w:rPr>
                <w:rFonts w:ascii="Arial" w:eastAsia="Calibri" w:hAnsi="Arial" w:cs="Arial"/>
                <w:sz w:val="18"/>
                <w:szCs w:val="18"/>
              </w:rPr>
            </w:pPr>
            <w:r>
              <w:rPr>
                <w:rFonts w:ascii="Arial" w:eastAsia="Calibri" w:hAnsi="Arial" w:cs="Arial"/>
                <w:sz w:val="18"/>
                <w:szCs w:val="18"/>
              </w:rPr>
              <w:t xml:space="preserve">Après un approvisionnement acceptable et apprécié par UNOPS une </w:t>
            </w:r>
            <w:r w:rsidR="005E1F5C" w:rsidRPr="00A24303">
              <w:rPr>
                <w:rFonts w:ascii="Arial" w:eastAsia="Calibri" w:hAnsi="Arial" w:cs="Arial"/>
                <w:sz w:val="18"/>
                <w:szCs w:val="18"/>
              </w:rPr>
              <w:t xml:space="preserve"> tranche </w:t>
            </w:r>
            <w:r>
              <w:rPr>
                <w:rFonts w:ascii="Arial" w:eastAsia="Calibri" w:hAnsi="Arial" w:cs="Arial"/>
                <w:sz w:val="18"/>
                <w:szCs w:val="18"/>
              </w:rPr>
              <w:t xml:space="preserve">de paiement </w:t>
            </w:r>
            <w:r w:rsidR="005E1F5C" w:rsidRPr="00A24303">
              <w:rPr>
                <w:rFonts w:ascii="Arial" w:eastAsia="Calibri" w:hAnsi="Arial" w:cs="Arial"/>
                <w:sz w:val="18"/>
                <w:szCs w:val="18"/>
              </w:rPr>
              <w:t xml:space="preserve">de 20%  </w:t>
            </w:r>
            <w:r>
              <w:rPr>
                <w:rFonts w:ascii="Arial" w:eastAsia="Calibri" w:hAnsi="Arial" w:cs="Arial"/>
                <w:sz w:val="18"/>
                <w:szCs w:val="18"/>
              </w:rPr>
              <w:t>a été encore libérée selon le calendrier de paiement.</w:t>
            </w:r>
          </w:p>
          <w:p w:rsidR="005E1F5C" w:rsidRPr="00A24303" w:rsidRDefault="003C518E" w:rsidP="005E1F5C">
            <w:pPr>
              <w:spacing w:after="0" w:line="240" w:lineRule="auto"/>
              <w:ind w:left="360"/>
              <w:rPr>
                <w:rFonts w:ascii="Arial" w:eastAsia="Calibri" w:hAnsi="Arial" w:cs="Arial"/>
                <w:sz w:val="18"/>
                <w:szCs w:val="18"/>
              </w:rPr>
            </w:pPr>
            <w:r>
              <w:rPr>
                <w:rFonts w:ascii="Arial" w:eastAsia="Calibri" w:hAnsi="Arial" w:cs="Arial"/>
                <w:sz w:val="18"/>
                <w:szCs w:val="18"/>
              </w:rPr>
              <w:t xml:space="preserve"> </w:t>
            </w:r>
          </w:p>
          <w:p w:rsidR="005E1F5C" w:rsidRPr="00A24303" w:rsidRDefault="005E1F5C" w:rsidP="005E1F5C">
            <w:pPr>
              <w:spacing w:after="0" w:line="240" w:lineRule="auto"/>
              <w:ind w:left="720"/>
              <w:rPr>
                <w:rFonts w:ascii="Arial" w:eastAsia="Calibri" w:hAnsi="Arial" w:cs="Arial"/>
                <w:sz w:val="18"/>
                <w:szCs w:val="18"/>
              </w:rPr>
            </w:pPr>
          </w:p>
          <w:p w:rsidR="005E1F5C" w:rsidRPr="001A6E05" w:rsidRDefault="005E1F5C" w:rsidP="005E1F5C">
            <w:pPr>
              <w:spacing w:after="0" w:line="240" w:lineRule="auto"/>
              <w:contextualSpacing/>
              <w:rPr>
                <w:rFonts w:ascii="Arial" w:eastAsia="Times New Roman" w:hAnsi="Arial" w:cs="Arial"/>
                <w:b/>
                <w:sz w:val="18"/>
                <w:szCs w:val="18"/>
                <w:u w:val="single"/>
              </w:rPr>
            </w:pPr>
            <w:r w:rsidRPr="001A6E05">
              <w:rPr>
                <w:rFonts w:ascii="Arial" w:eastAsia="Times New Roman" w:hAnsi="Arial" w:cs="Arial"/>
                <w:b/>
                <w:sz w:val="18"/>
                <w:szCs w:val="18"/>
                <w:u w:val="single"/>
              </w:rPr>
              <w:t>Prison de BOUCA</w:t>
            </w:r>
          </w:p>
          <w:p w:rsidR="005E1F5C" w:rsidRPr="005E1F5C" w:rsidRDefault="005E1F5C" w:rsidP="005E1F5C">
            <w:pPr>
              <w:spacing w:after="0" w:line="240" w:lineRule="auto"/>
              <w:ind w:left="720"/>
              <w:contextualSpacing/>
              <w:rPr>
                <w:rFonts w:ascii="Arial" w:eastAsia="Times New Roman" w:hAnsi="Arial" w:cs="Arial"/>
                <w:sz w:val="20"/>
                <w:szCs w:val="20"/>
              </w:rPr>
            </w:pPr>
          </w:p>
          <w:p w:rsidR="005E1F5C" w:rsidRPr="001A6E05" w:rsidRDefault="005E1F5C" w:rsidP="005E1F5C">
            <w:pPr>
              <w:numPr>
                <w:ilvl w:val="0"/>
                <w:numId w:val="7"/>
              </w:numPr>
              <w:spacing w:after="0" w:line="240" w:lineRule="auto"/>
              <w:rPr>
                <w:rFonts w:ascii="Arial" w:eastAsia="Calibri" w:hAnsi="Arial" w:cs="Arial"/>
                <w:b/>
                <w:sz w:val="18"/>
                <w:szCs w:val="18"/>
                <w:u w:val="single"/>
              </w:rPr>
            </w:pPr>
            <w:r w:rsidRPr="001A6E05">
              <w:rPr>
                <w:rFonts w:ascii="Arial" w:eastAsia="Calibri" w:hAnsi="Arial" w:cs="Arial"/>
                <w:b/>
                <w:sz w:val="18"/>
                <w:szCs w:val="18"/>
                <w:u w:val="single"/>
              </w:rPr>
              <w:t xml:space="preserve"> bâtiments</w:t>
            </w:r>
          </w:p>
          <w:p w:rsidR="005E1F5C" w:rsidRPr="00A24303" w:rsidRDefault="005E1F5C" w:rsidP="005E1F5C">
            <w:pPr>
              <w:numPr>
                <w:ilvl w:val="0"/>
                <w:numId w:val="6"/>
              </w:numPr>
              <w:spacing w:after="0" w:line="240" w:lineRule="auto"/>
              <w:rPr>
                <w:rFonts w:ascii="Arial" w:eastAsia="Calibri" w:hAnsi="Arial" w:cs="Arial"/>
                <w:sz w:val="18"/>
                <w:szCs w:val="18"/>
              </w:rPr>
            </w:pPr>
            <w:r w:rsidRPr="00A24303">
              <w:rPr>
                <w:rFonts w:ascii="Arial" w:eastAsia="Calibri" w:hAnsi="Arial" w:cs="Arial"/>
                <w:sz w:val="18"/>
                <w:szCs w:val="18"/>
              </w:rPr>
              <w:t>Fondation – sous bassement chainage bas terminé pour bloc administratif, cuisine deux cellules pénitentielles Homme et une cellule pénitentielle Femme</w:t>
            </w:r>
          </w:p>
          <w:p w:rsidR="005E1F5C" w:rsidRPr="00A24303" w:rsidRDefault="005E1F5C" w:rsidP="005E1F5C">
            <w:pPr>
              <w:numPr>
                <w:ilvl w:val="0"/>
                <w:numId w:val="6"/>
              </w:numPr>
              <w:spacing w:after="0" w:line="240" w:lineRule="auto"/>
              <w:rPr>
                <w:rFonts w:ascii="Arial" w:eastAsia="Calibri" w:hAnsi="Arial" w:cs="Arial"/>
                <w:sz w:val="18"/>
                <w:szCs w:val="18"/>
              </w:rPr>
            </w:pPr>
            <w:r w:rsidRPr="00A24303">
              <w:rPr>
                <w:rFonts w:ascii="Arial" w:eastAsia="Calibri" w:hAnsi="Arial" w:cs="Arial"/>
                <w:sz w:val="18"/>
                <w:szCs w:val="18"/>
              </w:rPr>
              <w:t>Remblais après fondation terminé</w:t>
            </w:r>
          </w:p>
          <w:p w:rsidR="005E1F5C" w:rsidRPr="00A24303" w:rsidRDefault="005E1F5C" w:rsidP="005E1F5C">
            <w:pPr>
              <w:numPr>
                <w:ilvl w:val="0"/>
                <w:numId w:val="6"/>
              </w:numPr>
              <w:spacing w:after="0" w:line="240" w:lineRule="auto"/>
              <w:rPr>
                <w:rFonts w:ascii="Arial" w:eastAsia="Calibri" w:hAnsi="Arial" w:cs="Arial"/>
                <w:sz w:val="18"/>
                <w:szCs w:val="18"/>
                <w:lang w:val="en-US"/>
              </w:rPr>
            </w:pPr>
            <w:r w:rsidRPr="00A24303">
              <w:rPr>
                <w:rFonts w:ascii="Arial" w:eastAsia="Calibri" w:hAnsi="Arial" w:cs="Arial"/>
                <w:sz w:val="18"/>
                <w:szCs w:val="18"/>
              </w:rPr>
              <w:t xml:space="preserve">Maçonnerie d’élévation (niveau linteaux) </w:t>
            </w:r>
          </w:p>
          <w:p w:rsidR="005E1F5C" w:rsidRPr="005E1F5C" w:rsidRDefault="005E1F5C" w:rsidP="005E1F5C">
            <w:pPr>
              <w:numPr>
                <w:ilvl w:val="0"/>
                <w:numId w:val="6"/>
              </w:numPr>
              <w:spacing w:after="0" w:line="240" w:lineRule="auto"/>
              <w:rPr>
                <w:rFonts w:ascii="Arial" w:eastAsia="Calibri" w:hAnsi="Arial" w:cs="Arial"/>
                <w:sz w:val="20"/>
                <w:szCs w:val="20"/>
                <w:lang w:val="en-US"/>
              </w:rPr>
            </w:pPr>
            <w:r w:rsidRPr="00A24303">
              <w:rPr>
                <w:rFonts w:ascii="Arial" w:eastAsia="Calibri" w:hAnsi="Arial" w:cs="Arial"/>
                <w:sz w:val="18"/>
                <w:szCs w:val="18"/>
              </w:rPr>
              <w:t>Poteaux, linteaux en cours</w:t>
            </w:r>
          </w:p>
          <w:p w:rsidR="005E1F5C" w:rsidRDefault="005E1F5C" w:rsidP="005E1F5C">
            <w:pPr>
              <w:spacing w:after="0" w:line="240" w:lineRule="auto"/>
              <w:ind w:left="720"/>
              <w:rPr>
                <w:rFonts w:ascii="Arial" w:eastAsia="Calibri" w:hAnsi="Arial" w:cs="Arial"/>
                <w:sz w:val="20"/>
                <w:szCs w:val="20"/>
                <w:lang w:val="en-US"/>
              </w:rPr>
            </w:pPr>
          </w:p>
          <w:p w:rsidR="00A24303" w:rsidRPr="005E1F5C" w:rsidRDefault="00A24303" w:rsidP="005E1F5C">
            <w:pPr>
              <w:spacing w:after="0" w:line="240" w:lineRule="auto"/>
              <w:ind w:left="720"/>
              <w:rPr>
                <w:rFonts w:ascii="Arial" w:eastAsia="Calibri" w:hAnsi="Arial" w:cs="Arial"/>
                <w:sz w:val="20"/>
                <w:szCs w:val="20"/>
                <w:lang w:val="en-US"/>
              </w:rPr>
            </w:pPr>
          </w:p>
          <w:p w:rsidR="005E1F5C" w:rsidRPr="00A24303" w:rsidRDefault="005E1F5C" w:rsidP="005E1F5C">
            <w:pPr>
              <w:numPr>
                <w:ilvl w:val="0"/>
                <w:numId w:val="7"/>
              </w:numPr>
              <w:spacing w:after="0" w:line="240" w:lineRule="auto"/>
              <w:rPr>
                <w:rFonts w:ascii="Arial" w:eastAsia="Calibri" w:hAnsi="Arial" w:cs="Arial"/>
                <w:b/>
                <w:sz w:val="18"/>
                <w:szCs w:val="18"/>
                <w:u w:val="single"/>
                <w:lang w:val="en-US"/>
              </w:rPr>
            </w:pPr>
            <w:r w:rsidRPr="00A24303">
              <w:rPr>
                <w:rFonts w:ascii="Arial" w:eastAsia="Calibri" w:hAnsi="Arial" w:cs="Arial"/>
                <w:b/>
                <w:sz w:val="18"/>
                <w:szCs w:val="18"/>
                <w:u w:val="single"/>
              </w:rPr>
              <w:t xml:space="preserve">Mur de bornage </w:t>
            </w:r>
          </w:p>
          <w:p w:rsidR="005E1F5C" w:rsidRPr="00A24303" w:rsidRDefault="005E1F5C" w:rsidP="005E1F5C">
            <w:pPr>
              <w:numPr>
                <w:ilvl w:val="0"/>
                <w:numId w:val="6"/>
              </w:numPr>
              <w:spacing w:after="0" w:line="240" w:lineRule="auto"/>
              <w:contextualSpacing/>
              <w:rPr>
                <w:rFonts w:ascii="Arial" w:eastAsia="Times New Roman" w:hAnsi="Arial" w:cs="Arial"/>
                <w:sz w:val="18"/>
                <w:szCs w:val="18"/>
              </w:rPr>
            </w:pPr>
            <w:r w:rsidRPr="00A24303">
              <w:rPr>
                <w:rFonts w:ascii="Arial" w:eastAsia="Times New Roman" w:hAnsi="Arial" w:cs="Arial"/>
                <w:sz w:val="18"/>
                <w:szCs w:val="18"/>
              </w:rPr>
              <w:t xml:space="preserve">Implantation- fouille terminées </w:t>
            </w:r>
          </w:p>
          <w:p w:rsidR="005E1F5C" w:rsidRPr="00A24303" w:rsidRDefault="005E1F5C" w:rsidP="005E1F5C">
            <w:pPr>
              <w:numPr>
                <w:ilvl w:val="0"/>
                <w:numId w:val="6"/>
              </w:numPr>
              <w:spacing w:after="0" w:line="240" w:lineRule="auto"/>
              <w:contextualSpacing/>
              <w:rPr>
                <w:rFonts w:ascii="Arial" w:eastAsia="Times New Roman" w:hAnsi="Arial" w:cs="Arial"/>
                <w:sz w:val="18"/>
                <w:szCs w:val="18"/>
              </w:rPr>
            </w:pPr>
            <w:r w:rsidRPr="00A24303">
              <w:rPr>
                <w:rFonts w:ascii="Arial" w:eastAsia="Times New Roman" w:hAnsi="Arial" w:cs="Arial"/>
                <w:sz w:val="18"/>
                <w:szCs w:val="18"/>
              </w:rPr>
              <w:t>Fondation –sous bassement chainage bas en cours (taux de réalisation : 40%)</w:t>
            </w:r>
          </w:p>
          <w:p w:rsidR="005E1F5C" w:rsidRPr="00A24303" w:rsidRDefault="005E1F5C" w:rsidP="005E1F5C">
            <w:pPr>
              <w:spacing w:after="0" w:line="240" w:lineRule="auto"/>
              <w:ind w:left="720"/>
              <w:contextualSpacing/>
              <w:rPr>
                <w:rFonts w:ascii="Arial" w:eastAsia="Times New Roman" w:hAnsi="Arial" w:cs="Arial"/>
                <w:sz w:val="18"/>
                <w:szCs w:val="18"/>
              </w:rPr>
            </w:pPr>
          </w:p>
          <w:p w:rsidR="005E1F5C" w:rsidRPr="00A24303" w:rsidRDefault="005E1F5C" w:rsidP="005E1F5C">
            <w:pPr>
              <w:spacing w:after="0" w:line="240" w:lineRule="auto"/>
              <w:contextualSpacing/>
              <w:rPr>
                <w:rFonts w:ascii="Arial" w:eastAsia="Times New Roman" w:hAnsi="Arial" w:cs="Arial"/>
                <w:b/>
                <w:sz w:val="18"/>
                <w:szCs w:val="18"/>
                <w:u w:val="single"/>
              </w:rPr>
            </w:pPr>
            <w:r w:rsidRPr="00A24303">
              <w:rPr>
                <w:rFonts w:ascii="Arial" w:eastAsia="Times New Roman" w:hAnsi="Arial" w:cs="Arial"/>
                <w:b/>
                <w:sz w:val="18"/>
                <w:szCs w:val="18"/>
                <w:u w:val="single"/>
              </w:rPr>
              <w:t>Prison de BRIA</w:t>
            </w:r>
          </w:p>
          <w:p w:rsidR="005E1F5C" w:rsidRPr="005E1F5C" w:rsidRDefault="005E1F5C" w:rsidP="005E1F5C">
            <w:pPr>
              <w:spacing w:after="0" w:line="240" w:lineRule="auto"/>
              <w:ind w:left="720"/>
              <w:contextualSpacing/>
              <w:rPr>
                <w:rFonts w:ascii="Arial" w:eastAsia="Times New Roman" w:hAnsi="Arial" w:cs="Arial"/>
                <w:sz w:val="20"/>
                <w:szCs w:val="20"/>
              </w:rPr>
            </w:pPr>
          </w:p>
          <w:p w:rsidR="005E1F5C" w:rsidRPr="00F9687E" w:rsidRDefault="005E1F5C" w:rsidP="005E1F5C">
            <w:pPr>
              <w:numPr>
                <w:ilvl w:val="0"/>
                <w:numId w:val="7"/>
              </w:numPr>
              <w:spacing w:after="0" w:line="240" w:lineRule="auto"/>
              <w:rPr>
                <w:rFonts w:ascii="Arial" w:eastAsia="Calibri" w:hAnsi="Arial" w:cs="Arial"/>
                <w:b/>
                <w:sz w:val="18"/>
                <w:szCs w:val="18"/>
                <w:u w:val="single"/>
              </w:rPr>
            </w:pPr>
            <w:r w:rsidRPr="005E1F5C">
              <w:rPr>
                <w:rFonts w:ascii="Arial" w:eastAsia="Calibri" w:hAnsi="Arial" w:cs="Arial"/>
                <w:b/>
                <w:sz w:val="20"/>
                <w:szCs w:val="20"/>
                <w:u w:val="single"/>
              </w:rPr>
              <w:t xml:space="preserve"> </w:t>
            </w:r>
            <w:r w:rsidRPr="00F9687E">
              <w:rPr>
                <w:rFonts w:ascii="Arial" w:eastAsia="Calibri" w:hAnsi="Arial" w:cs="Arial"/>
                <w:b/>
                <w:sz w:val="18"/>
                <w:szCs w:val="18"/>
                <w:u w:val="single"/>
              </w:rPr>
              <w:t>bâtiments</w:t>
            </w:r>
          </w:p>
          <w:p w:rsidR="005E1F5C" w:rsidRPr="00F9687E" w:rsidRDefault="005E1F5C" w:rsidP="005E1F5C">
            <w:pPr>
              <w:numPr>
                <w:ilvl w:val="0"/>
                <w:numId w:val="6"/>
              </w:numPr>
              <w:spacing w:after="0" w:line="240" w:lineRule="auto"/>
              <w:rPr>
                <w:rFonts w:ascii="Arial" w:eastAsia="Calibri" w:hAnsi="Arial" w:cs="Arial"/>
                <w:sz w:val="18"/>
                <w:szCs w:val="18"/>
              </w:rPr>
            </w:pPr>
            <w:r w:rsidRPr="00F9687E">
              <w:rPr>
                <w:rFonts w:ascii="Arial" w:eastAsia="Calibri" w:hAnsi="Arial" w:cs="Arial"/>
                <w:sz w:val="18"/>
                <w:szCs w:val="18"/>
              </w:rPr>
              <w:t>Fondation – sous bassement terminé pour les blocs administratif, cuisine, 2 cellule pénitentielles Homme</w:t>
            </w:r>
          </w:p>
          <w:p w:rsidR="005E1F5C" w:rsidRPr="00F9687E" w:rsidRDefault="005E1F5C" w:rsidP="005E1F5C">
            <w:pPr>
              <w:numPr>
                <w:ilvl w:val="0"/>
                <w:numId w:val="6"/>
              </w:numPr>
              <w:spacing w:after="0" w:line="240" w:lineRule="auto"/>
              <w:rPr>
                <w:rFonts w:ascii="Arial" w:eastAsia="Calibri" w:hAnsi="Arial" w:cs="Arial"/>
                <w:sz w:val="18"/>
                <w:szCs w:val="18"/>
              </w:rPr>
            </w:pPr>
            <w:r w:rsidRPr="00F9687E">
              <w:rPr>
                <w:rFonts w:ascii="Arial" w:eastAsia="Calibri" w:hAnsi="Arial" w:cs="Arial"/>
                <w:sz w:val="18"/>
                <w:szCs w:val="18"/>
              </w:rPr>
              <w:t>chainage bas en cours</w:t>
            </w:r>
          </w:p>
          <w:p w:rsidR="005E1F5C" w:rsidRPr="00F9687E" w:rsidRDefault="005E1F5C" w:rsidP="005E1F5C">
            <w:pPr>
              <w:numPr>
                <w:ilvl w:val="0"/>
                <w:numId w:val="6"/>
              </w:numPr>
              <w:spacing w:after="0" w:line="240" w:lineRule="auto"/>
              <w:rPr>
                <w:rFonts w:ascii="Arial" w:eastAsia="Calibri" w:hAnsi="Arial" w:cs="Arial"/>
                <w:sz w:val="18"/>
                <w:szCs w:val="18"/>
              </w:rPr>
            </w:pPr>
            <w:r w:rsidRPr="00F9687E">
              <w:rPr>
                <w:rFonts w:ascii="Arial" w:eastAsia="Calibri" w:hAnsi="Arial" w:cs="Arial"/>
                <w:sz w:val="18"/>
                <w:szCs w:val="18"/>
              </w:rPr>
              <w:t>Remblais après fondation en cours</w:t>
            </w:r>
          </w:p>
          <w:p w:rsidR="005E1F5C" w:rsidRPr="00F9687E" w:rsidRDefault="005E1F5C" w:rsidP="005E1F5C">
            <w:pPr>
              <w:spacing w:after="0" w:line="240" w:lineRule="auto"/>
              <w:ind w:left="720"/>
              <w:rPr>
                <w:rFonts w:ascii="Arial" w:eastAsia="Calibri" w:hAnsi="Arial" w:cs="Arial"/>
                <w:sz w:val="18"/>
                <w:szCs w:val="18"/>
              </w:rPr>
            </w:pPr>
          </w:p>
          <w:p w:rsidR="005E1F5C" w:rsidRPr="00F9687E" w:rsidRDefault="005E1F5C" w:rsidP="005E1F5C">
            <w:pPr>
              <w:numPr>
                <w:ilvl w:val="0"/>
                <w:numId w:val="7"/>
              </w:numPr>
              <w:spacing w:after="0" w:line="240" w:lineRule="auto"/>
              <w:rPr>
                <w:rFonts w:ascii="Arial" w:eastAsia="Calibri" w:hAnsi="Arial" w:cs="Arial"/>
                <w:b/>
                <w:sz w:val="18"/>
                <w:szCs w:val="18"/>
                <w:u w:val="single"/>
                <w:lang w:val="en-US"/>
              </w:rPr>
            </w:pPr>
            <w:r w:rsidRPr="00F9687E">
              <w:rPr>
                <w:rFonts w:ascii="Arial" w:eastAsia="Calibri" w:hAnsi="Arial" w:cs="Arial"/>
                <w:b/>
                <w:sz w:val="18"/>
                <w:szCs w:val="18"/>
                <w:u w:val="single"/>
              </w:rPr>
              <w:t xml:space="preserve">Mur de bornage </w:t>
            </w:r>
          </w:p>
          <w:p w:rsidR="005E1F5C" w:rsidRPr="00F9687E" w:rsidRDefault="005E1F5C" w:rsidP="005E1F5C">
            <w:pPr>
              <w:numPr>
                <w:ilvl w:val="0"/>
                <w:numId w:val="6"/>
              </w:numPr>
              <w:spacing w:after="0" w:line="240" w:lineRule="auto"/>
              <w:contextualSpacing/>
              <w:rPr>
                <w:rFonts w:ascii="Arial" w:eastAsia="Times New Roman" w:hAnsi="Arial" w:cs="Arial"/>
                <w:sz w:val="18"/>
                <w:szCs w:val="18"/>
              </w:rPr>
            </w:pPr>
            <w:r w:rsidRPr="00F9687E">
              <w:rPr>
                <w:rFonts w:ascii="Arial" w:eastAsia="Times New Roman" w:hAnsi="Arial" w:cs="Arial"/>
                <w:sz w:val="18"/>
                <w:szCs w:val="18"/>
              </w:rPr>
              <w:t xml:space="preserve">Implantation- fouille terminées </w:t>
            </w:r>
          </w:p>
          <w:p w:rsidR="00E207D8" w:rsidRPr="005E1F5C" w:rsidRDefault="005E1F5C" w:rsidP="005E1F5C">
            <w:pPr>
              <w:numPr>
                <w:ilvl w:val="0"/>
                <w:numId w:val="6"/>
              </w:numPr>
              <w:spacing w:after="0" w:line="240" w:lineRule="auto"/>
              <w:contextualSpacing/>
              <w:rPr>
                <w:rFonts w:ascii="Arial" w:eastAsia="Times New Roman" w:hAnsi="Arial" w:cs="Arial"/>
                <w:sz w:val="20"/>
                <w:szCs w:val="20"/>
              </w:rPr>
            </w:pPr>
            <w:r w:rsidRPr="00F9687E">
              <w:rPr>
                <w:rFonts w:ascii="Arial" w:eastAsia="Times New Roman" w:hAnsi="Arial" w:cs="Arial"/>
                <w:sz w:val="18"/>
                <w:szCs w:val="18"/>
              </w:rPr>
              <w:t>Fondation –sous bassement chainage bas en cours (taux de réalisation : 50%).</w:t>
            </w:r>
          </w:p>
        </w:tc>
        <w:tc>
          <w:tcPr>
            <w:tcW w:w="4692" w:type="dxa"/>
            <w:vMerge w:val="restart"/>
          </w:tcPr>
          <w:p w:rsidR="00E207D8" w:rsidRPr="00AC5B34" w:rsidRDefault="00E207D8" w:rsidP="004500A7">
            <w:pPr>
              <w:spacing w:after="0" w:line="240" w:lineRule="auto"/>
              <w:rPr>
                <w:rFonts w:ascii="Arial" w:eastAsia="Times New Roman" w:hAnsi="Arial" w:cs="Arial"/>
              </w:rPr>
            </w:pPr>
          </w:p>
          <w:p w:rsidR="00E207D8" w:rsidRPr="00AC5B34" w:rsidRDefault="00E207D8" w:rsidP="004500A7">
            <w:pPr>
              <w:spacing w:after="0" w:line="240" w:lineRule="auto"/>
              <w:rPr>
                <w:rFonts w:ascii="Arial" w:eastAsia="Times New Roman" w:hAnsi="Arial" w:cs="Arial"/>
              </w:rPr>
            </w:pPr>
          </w:p>
          <w:p w:rsidR="00E207D8" w:rsidRPr="00AC5B34" w:rsidRDefault="00E207D8" w:rsidP="004500A7">
            <w:pPr>
              <w:spacing w:after="0" w:line="240" w:lineRule="auto"/>
              <w:rPr>
                <w:rFonts w:ascii="Arial" w:eastAsia="Times New Roman" w:hAnsi="Arial" w:cs="Arial"/>
              </w:rPr>
            </w:pPr>
          </w:p>
          <w:p w:rsidR="00E207D8" w:rsidRPr="00AC5B34" w:rsidRDefault="00E207D8" w:rsidP="004500A7">
            <w:pPr>
              <w:spacing w:after="0" w:line="240" w:lineRule="auto"/>
              <w:rPr>
                <w:rFonts w:ascii="Arial" w:eastAsia="Times New Roman" w:hAnsi="Arial" w:cs="Arial"/>
              </w:rPr>
            </w:pPr>
          </w:p>
        </w:tc>
      </w:tr>
      <w:tr w:rsidR="00E207D8" w:rsidRPr="00AC5B34" w:rsidTr="00A24303">
        <w:trPr>
          <w:trHeight w:val="179"/>
        </w:trPr>
        <w:tc>
          <w:tcPr>
            <w:tcW w:w="8568" w:type="dxa"/>
            <w:gridSpan w:val="5"/>
          </w:tcPr>
          <w:p w:rsidR="00E207D8" w:rsidRPr="00F905F4" w:rsidRDefault="00E207D8" w:rsidP="004500A7">
            <w:pPr>
              <w:autoSpaceDE w:val="0"/>
              <w:autoSpaceDN w:val="0"/>
              <w:adjustRightInd w:val="0"/>
              <w:spacing w:after="0" w:line="240" w:lineRule="auto"/>
              <w:rPr>
                <w:rFonts w:ascii="Arial" w:eastAsia="Times New Roman" w:hAnsi="Arial" w:cs="Arial"/>
                <w:color w:val="000000"/>
                <w:sz w:val="18"/>
                <w:szCs w:val="18"/>
              </w:rPr>
            </w:pPr>
            <w:r w:rsidRPr="00F905F4">
              <w:rPr>
                <w:rFonts w:ascii="Arial" w:eastAsia="Times New Roman" w:hAnsi="Arial" w:cs="Arial"/>
                <w:b/>
                <w:color w:val="000000"/>
                <w:sz w:val="18"/>
                <w:szCs w:val="18"/>
              </w:rPr>
              <w:t>(3) Conclusions sur les leçons tirées</w:t>
            </w:r>
            <w:r w:rsidRPr="00F905F4">
              <w:rPr>
                <w:rFonts w:ascii="Arial" w:eastAsia="Times New Roman" w:hAnsi="Arial" w:cs="Arial"/>
                <w:color w:val="000000"/>
                <w:sz w:val="18"/>
                <w:szCs w:val="18"/>
              </w:rPr>
              <w:t xml:space="preserve"> par rapport aux contributions du projet aux objectifs du Plan Prioritaire, et la réduction des risques des conflits. Qu’est ce qui marche bien, ou moins bien ? </w:t>
            </w:r>
          </w:p>
          <w:p w:rsidR="00E207D8" w:rsidRPr="00F905F4" w:rsidRDefault="00E207D8" w:rsidP="004500A7">
            <w:pPr>
              <w:autoSpaceDE w:val="0"/>
              <w:autoSpaceDN w:val="0"/>
              <w:adjustRightInd w:val="0"/>
              <w:spacing w:after="0" w:line="240" w:lineRule="auto"/>
              <w:rPr>
                <w:rFonts w:ascii="Arial" w:eastAsia="Times New Roman" w:hAnsi="Arial" w:cs="Arial"/>
                <w:b/>
                <w:color w:val="000000"/>
                <w:sz w:val="18"/>
                <w:szCs w:val="18"/>
              </w:rPr>
            </w:pPr>
          </w:p>
          <w:p w:rsidR="00E207D8" w:rsidRPr="00A40CE2" w:rsidRDefault="003C518E" w:rsidP="008E2880">
            <w:pPr>
              <w:autoSpaceDE w:val="0"/>
              <w:autoSpaceDN w:val="0"/>
              <w:adjustRightInd w:val="0"/>
              <w:spacing w:after="0" w:line="240" w:lineRule="auto"/>
              <w:rPr>
                <w:rFonts w:ascii="Arial" w:eastAsia="Times New Roman" w:hAnsi="Arial" w:cs="Arial"/>
                <w:color w:val="000000"/>
                <w:sz w:val="18"/>
                <w:szCs w:val="18"/>
              </w:rPr>
            </w:pPr>
            <w:r w:rsidRPr="00A40CE2">
              <w:rPr>
                <w:rFonts w:ascii="Arial" w:eastAsia="Times New Roman" w:hAnsi="Arial" w:cs="Arial"/>
                <w:color w:val="000000"/>
                <w:sz w:val="18"/>
                <w:szCs w:val="18"/>
              </w:rPr>
              <w:t>Les différentes étapes de construction ont vu la participation de la population  à travers la main d’œuvre et la fourniture en matériaux a permis une redynamisation des AGR. Particulièrement à Bouca ou la zone avait la particularité d’</w:t>
            </w:r>
            <w:r w:rsidR="008E2880" w:rsidRPr="00A40CE2">
              <w:rPr>
                <w:rFonts w:ascii="Arial" w:eastAsia="Times New Roman" w:hAnsi="Arial" w:cs="Arial"/>
                <w:color w:val="000000"/>
                <w:sz w:val="18"/>
                <w:szCs w:val="18"/>
              </w:rPr>
              <w:t>accueillir</w:t>
            </w:r>
            <w:r w:rsidRPr="00A40CE2">
              <w:rPr>
                <w:rFonts w:ascii="Arial" w:eastAsia="Times New Roman" w:hAnsi="Arial" w:cs="Arial"/>
                <w:color w:val="000000"/>
                <w:sz w:val="18"/>
                <w:szCs w:val="18"/>
              </w:rPr>
              <w:t xml:space="preserve"> les personnes </w:t>
            </w:r>
            <w:r w:rsidR="008E2880" w:rsidRPr="00A40CE2">
              <w:rPr>
                <w:rFonts w:ascii="Arial" w:eastAsia="Times New Roman" w:hAnsi="Arial" w:cs="Arial"/>
                <w:color w:val="000000"/>
                <w:sz w:val="18"/>
                <w:szCs w:val="18"/>
              </w:rPr>
              <w:t>affecté</w:t>
            </w:r>
            <w:r w:rsidR="00A40CE2">
              <w:rPr>
                <w:rFonts w:ascii="Arial" w:eastAsia="Times New Roman" w:hAnsi="Arial" w:cs="Arial"/>
                <w:color w:val="000000"/>
                <w:sz w:val="18"/>
                <w:szCs w:val="18"/>
              </w:rPr>
              <w:t>e</w:t>
            </w:r>
            <w:bookmarkStart w:id="0" w:name="_GoBack"/>
            <w:bookmarkEnd w:id="0"/>
            <w:r w:rsidR="008E2880" w:rsidRPr="00A40CE2">
              <w:rPr>
                <w:rFonts w:ascii="Arial" w:eastAsia="Times New Roman" w:hAnsi="Arial" w:cs="Arial"/>
                <w:color w:val="000000"/>
                <w:sz w:val="18"/>
                <w:szCs w:val="18"/>
              </w:rPr>
              <w:t>s par les conflits armés.</w:t>
            </w:r>
          </w:p>
        </w:tc>
        <w:tc>
          <w:tcPr>
            <w:tcW w:w="4692" w:type="dxa"/>
            <w:vMerge/>
          </w:tcPr>
          <w:p w:rsidR="00E207D8" w:rsidRPr="00AC5B34" w:rsidRDefault="00E207D8" w:rsidP="004500A7">
            <w:pPr>
              <w:spacing w:after="0" w:line="240" w:lineRule="auto"/>
              <w:rPr>
                <w:rFonts w:ascii="Arial" w:eastAsia="Times New Roman" w:hAnsi="Arial" w:cs="Arial"/>
              </w:rPr>
            </w:pPr>
          </w:p>
        </w:tc>
      </w:tr>
    </w:tbl>
    <w:p w:rsidR="00E207D8" w:rsidRPr="00AC5B34" w:rsidRDefault="00E207D8" w:rsidP="00E207D8">
      <w:pPr>
        <w:spacing w:after="0" w:line="240" w:lineRule="auto"/>
        <w:rPr>
          <w:rFonts w:ascii="Arial" w:eastAsia="Times New Roman" w:hAnsi="Arial" w:cs="Arial"/>
        </w:rPr>
      </w:pPr>
    </w:p>
    <w:p w:rsidR="00E207D8" w:rsidRDefault="00E207D8" w:rsidP="00E207D8"/>
    <w:p w:rsidR="00744A6B" w:rsidRDefault="00744A6B"/>
    <w:sectPr w:rsidR="00744A6B" w:rsidSect="00BD1128">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9B" w:rsidRDefault="007D7D9B" w:rsidP="00E207D8">
      <w:pPr>
        <w:spacing w:after="0" w:line="240" w:lineRule="auto"/>
      </w:pPr>
      <w:r>
        <w:separator/>
      </w:r>
    </w:p>
  </w:endnote>
  <w:endnote w:type="continuationSeparator" w:id="0">
    <w:p w:rsidR="007D7D9B" w:rsidRDefault="007D7D9B" w:rsidP="00E2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28" w:rsidRDefault="00DF5770" w:rsidP="00BD112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D1128" w:rsidRDefault="007D7D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28" w:rsidRDefault="00DF5770" w:rsidP="00BD112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D7D9B">
      <w:rPr>
        <w:rStyle w:val="Numrodepage"/>
        <w:noProof/>
      </w:rPr>
      <w:t>1</w:t>
    </w:r>
    <w:r>
      <w:rPr>
        <w:rStyle w:val="Numrodepage"/>
      </w:rPr>
      <w:fldChar w:fldCharType="end"/>
    </w:r>
  </w:p>
  <w:p w:rsidR="00BD1128" w:rsidRDefault="007D7D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9B" w:rsidRDefault="007D7D9B" w:rsidP="00E207D8">
      <w:pPr>
        <w:spacing w:after="0" w:line="240" w:lineRule="auto"/>
      </w:pPr>
      <w:r>
        <w:separator/>
      </w:r>
    </w:p>
  </w:footnote>
  <w:footnote w:type="continuationSeparator" w:id="0">
    <w:p w:rsidR="007D7D9B" w:rsidRDefault="007D7D9B" w:rsidP="00E207D8">
      <w:pPr>
        <w:spacing w:after="0" w:line="240" w:lineRule="auto"/>
      </w:pPr>
      <w:r>
        <w:continuationSeparator/>
      </w:r>
    </w:p>
  </w:footnote>
  <w:footnote w:id="1">
    <w:p w:rsidR="00E207D8" w:rsidRDefault="00E207D8" w:rsidP="00E207D8">
      <w:pPr>
        <w:jc w:val="both"/>
        <w:outlineLvl w:val="0"/>
        <w:rPr>
          <w:rFonts w:ascii="Arial" w:hAnsi="Arial" w:cs="Arial"/>
          <w:sz w:val="20"/>
          <w:szCs w:val="20"/>
        </w:rPr>
      </w:pPr>
      <w:r>
        <w:rPr>
          <w:rStyle w:val="Appelnotedebasdep"/>
        </w:rPr>
        <w:footnoteRef/>
      </w:r>
      <w:r>
        <w:rPr>
          <w:sz w:val="20"/>
          <w:szCs w:val="20"/>
        </w:rPr>
        <w:t xml:space="preserve"> Fonds engagés  sont définis comme des contrats légaux pour des services, des travaux tels que régis par les procédures et régulations financières des agences </w:t>
      </w:r>
    </w:p>
    <w:p w:rsidR="00E207D8" w:rsidRDefault="00E207D8" w:rsidP="00E207D8">
      <w:pPr>
        <w:jc w:val="both"/>
        <w:outlineLvl w:val="0"/>
        <w:rPr>
          <w:sz w:val="20"/>
          <w:szCs w:val="20"/>
        </w:rPr>
      </w:pPr>
      <w:r>
        <w:rPr>
          <w:rStyle w:val="Appelnotedebasdep"/>
        </w:rPr>
        <w:t>2</w:t>
      </w:r>
      <w:r>
        <w:rPr>
          <w:sz w:val="20"/>
          <w:szCs w:val="20"/>
        </w:rPr>
        <w:t xml:space="preserve"> Paiement (services, travaux) sur les engagements. </w:t>
      </w:r>
    </w:p>
    <w:p w:rsidR="00E207D8" w:rsidRDefault="00E207D8" w:rsidP="00E207D8">
      <w:pPr>
        <w:pStyle w:val="Notedebasdepage"/>
      </w:pPr>
    </w:p>
    <w:p w:rsidR="00E207D8" w:rsidRPr="004A55DB" w:rsidRDefault="00E207D8" w:rsidP="00E207D8">
      <w:pPr>
        <w:jc w:val="both"/>
        <w:outlineLvl w:val="0"/>
        <w:rPr>
          <w:rFonts w:ascii="Arial" w:hAnsi="Arial" w:cs="Arial"/>
          <w:sz w:val="20"/>
          <w:szCs w:val="20"/>
        </w:rPr>
      </w:pPr>
    </w:p>
  </w:footnote>
  <w:footnote w:id="2">
    <w:p w:rsidR="00E207D8" w:rsidRPr="00F51E4D" w:rsidRDefault="00E207D8" w:rsidP="00E207D8">
      <w:pPr>
        <w:jc w:val="both"/>
        <w:outlineLvl w:val="0"/>
        <w:rPr>
          <w:sz w:val="20"/>
          <w:szCs w:val="20"/>
        </w:rPr>
      </w:pPr>
    </w:p>
    <w:p w:rsidR="00E207D8" w:rsidRPr="00FF7239" w:rsidRDefault="00E207D8" w:rsidP="00E207D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5A8"/>
    <w:multiLevelType w:val="hybridMultilevel"/>
    <w:tmpl w:val="3072D2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BC498A"/>
    <w:multiLevelType w:val="hybridMultilevel"/>
    <w:tmpl w:val="DDF232C4"/>
    <w:lvl w:ilvl="0" w:tplc="B824ACC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07A08"/>
    <w:multiLevelType w:val="hybridMultilevel"/>
    <w:tmpl w:val="9BEC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2E7CF8"/>
    <w:multiLevelType w:val="hybridMultilevel"/>
    <w:tmpl w:val="7B4C8FF4"/>
    <w:lvl w:ilvl="0" w:tplc="B4B038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91A24A7"/>
    <w:multiLevelType w:val="hybridMultilevel"/>
    <w:tmpl w:val="86C49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A4257"/>
    <w:multiLevelType w:val="hybridMultilevel"/>
    <w:tmpl w:val="66B6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8B4D2F"/>
    <w:multiLevelType w:val="hybridMultilevel"/>
    <w:tmpl w:val="786A0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8"/>
    <w:rsid w:val="0019552D"/>
    <w:rsid w:val="001A6E05"/>
    <w:rsid w:val="002C7E25"/>
    <w:rsid w:val="002F650C"/>
    <w:rsid w:val="003C2114"/>
    <w:rsid w:val="003C518E"/>
    <w:rsid w:val="0056288E"/>
    <w:rsid w:val="005E1F5C"/>
    <w:rsid w:val="00744A6B"/>
    <w:rsid w:val="007D7D9B"/>
    <w:rsid w:val="00817453"/>
    <w:rsid w:val="008E2880"/>
    <w:rsid w:val="00942673"/>
    <w:rsid w:val="009E7FF5"/>
    <w:rsid w:val="009F3526"/>
    <w:rsid w:val="00A24303"/>
    <w:rsid w:val="00A40CE2"/>
    <w:rsid w:val="00B81F49"/>
    <w:rsid w:val="00DF5770"/>
    <w:rsid w:val="00E207D8"/>
    <w:rsid w:val="00EA1B4D"/>
    <w:rsid w:val="00EB2B27"/>
    <w:rsid w:val="00F905F4"/>
    <w:rsid w:val="00F9687E"/>
    <w:rsid w:val="00FF7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207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07D8"/>
    <w:rPr>
      <w:sz w:val="20"/>
      <w:szCs w:val="20"/>
    </w:rPr>
  </w:style>
  <w:style w:type="paragraph" w:styleId="Pieddepage">
    <w:name w:val="footer"/>
    <w:basedOn w:val="Normal"/>
    <w:link w:val="PieddepageCar"/>
    <w:uiPriority w:val="99"/>
    <w:semiHidden/>
    <w:unhideWhenUsed/>
    <w:rsid w:val="00E207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07D8"/>
  </w:style>
  <w:style w:type="character" w:styleId="Appelnotedebasdep">
    <w:name w:val="footnote reference"/>
    <w:semiHidden/>
    <w:rsid w:val="00E207D8"/>
    <w:rPr>
      <w:vertAlign w:val="superscript"/>
    </w:rPr>
  </w:style>
  <w:style w:type="character" w:styleId="Numrodepage">
    <w:name w:val="page number"/>
    <w:basedOn w:val="Policepardfaut"/>
    <w:rsid w:val="00E207D8"/>
  </w:style>
  <w:style w:type="paragraph" w:styleId="Paragraphedeliste">
    <w:name w:val="List Paragraph"/>
    <w:basedOn w:val="Normal"/>
    <w:uiPriority w:val="34"/>
    <w:qFormat/>
    <w:rsid w:val="00E20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207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07D8"/>
    <w:rPr>
      <w:sz w:val="20"/>
      <w:szCs w:val="20"/>
    </w:rPr>
  </w:style>
  <w:style w:type="paragraph" w:styleId="Pieddepage">
    <w:name w:val="footer"/>
    <w:basedOn w:val="Normal"/>
    <w:link w:val="PieddepageCar"/>
    <w:uiPriority w:val="99"/>
    <w:semiHidden/>
    <w:unhideWhenUsed/>
    <w:rsid w:val="00E207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07D8"/>
  </w:style>
  <w:style w:type="character" w:styleId="Appelnotedebasdep">
    <w:name w:val="footnote reference"/>
    <w:semiHidden/>
    <w:rsid w:val="00E207D8"/>
    <w:rPr>
      <w:vertAlign w:val="superscript"/>
    </w:rPr>
  </w:style>
  <w:style w:type="character" w:styleId="Numrodepage">
    <w:name w:val="page number"/>
    <w:basedOn w:val="Policepardfaut"/>
    <w:rsid w:val="00E207D8"/>
  </w:style>
  <w:style w:type="paragraph" w:styleId="Paragraphedeliste">
    <w:name w:val="List Paragraph"/>
    <w:basedOn w:val="Normal"/>
    <w:uiPriority w:val="34"/>
    <w:qFormat/>
    <w:rsid w:val="00E2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EXPERTSE</dc:creator>
  <cp:lastModifiedBy>EXPERTSE</cp:lastModifiedBy>
  <cp:revision>3</cp:revision>
  <dcterms:created xsi:type="dcterms:W3CDTF">2012-08-09T13:53:00Z</dcterms:created>
  <dcterms:modified xsi:type="dcterms:W3CDTF">2012-08-15T09:58:00Z</dcterms:modified>
</cp:coreProperties>
</file>