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D0E4A" w14:textId="77777777" w:rsidR="00C43CBD" w:rsidRPr="00110D10" w:rsidRDefault="00C43CBD">
      <w:pPr>
        <w:rPr>
          <w:b/>
          <w:lang w:val="en-US"/>
        </w:rPr>
      </w:pPr>
    </w:p>
    <w:p w14:paraId="03A9D08D" w14:textId="041B4A2E" w:rsidR="00C43CBD" w:rsidRPr="009B1DE2" w:rsidRDefault="006D129F" w:rsidP="009B1DE2">
      <w:pPr>
        <w:numPr>
          <w:ilvl w:val="12"/>
          <w:numId w:val="0"/>
        </w:numPr>
        <w:tabs>
          <w:tab w:val="left" w:pos="0"/>
        </w:tabs>
        <w:suppressAutoHyphens/>
        <w:jc w:val="center"/>
        <w:rPr>
          <w:b/>
          <w:bCs/>
          <w:caps/>
          <w:lang w:val="fr-FR"/>
        </w:rPr>
      </w:pPr>
      <w:r w:rsidRPr="009B1DE2">
        <w:rPr>
          <w:b/>
          <w:lang w:val="fr-FR"/>
        </w:rPr>
        <w:t>RAPPORT DE PROGRES DE PROJET PBF</w:t>
      </w:r>
    </w:p>
    <w:p w14:paraId="24B27662" w14:textId="77777777" w:rsidR="00C43CBD" w:rsidRPr="009B1DE2" w:rsidRDefault="006D129F">
      <w:pPr>
        <w:jc w:val="center"/>
        <w:rPr>
          <w:b/>
          <w:bCs/>
          <w:caps/>
          <w:lang w:val="fr-FR"/>
        </w:rPr>
      </w:pPr>
      <w:r w:rsidRPr="009B1DE2">
        <w:rPr>
          <w:b/>
          <w:bCs/>
          <w:caps/>
          <w:lang w:val="fr-FR"/>
        </w:rPr>
        <w:t>PAYS :</w:t>
      </w:r>
      <w:r w:rsidRPr="009B1DE2">
        <w:rPr>
          <w:bCs/>
          <w:iCs/>
          <w:snapToGrid w:val="0"/>
          <w:szCs w:val="28"/>
          <w:lang w:val="fr-FR"/>
        </w:rPr>
        <w:t xml:space="preserve"> </w:t>
      </w:r>
      <w:r w:rsidRPr="00691445">
        <w:rPr>
          <w:b/>
          <w:iCs/>
          <w:snapToGrid w:val="0"/>
          <w:szCs w:val="28"/>
          <w:lang w:val="fr-FR"/>
        </w:rPr>
        <w:fldChar w:fldCharType="begin">
          <w:ffData>
            <w:name w:val=""/>
            <w:enabled/>
            <w:calcOnExit w:val="0"/>
            <w:textInput>
              <w:default w:val="Guinée"/>
              <w:format w:val="第一个字母大写"/>
            </w:textInput>
          </w:ffData>
        </w:fldChar>
      </w:r>
      <w:r w:rsidRPr="00691445">
        <w:rPr>
          <w:b/>
          <w:iCs/>
          <w:snapToGrid w:val="0"/>
          <w:szCs w:val="28"/>
          <w:lang w:val="fr-FR"/>
        </w:rPr>
        <w:instrText xml:space="preserve"> FORMTEXT </w:instrText>
      </w:r>
      <w:r w:rsidRPr="00691445">
        <w:rPr>
          <w:b/>
          <w:iCs/>
          <w:snapToGrid w:val="0"/>
          <w:szCs w:val="28"/>
          <w:lang w:val="fr-FR"/>
        </w:rPr>
      </w:r>
      <w:r w:rsidRPr="00691445">
        <w:rPr>
          <w:b/>
          <w:iCs/>
          <w:snapToGrid w:val="0"/>
          <w:szCs w:val="28"/>
          <w:lang w:val="fr-FR"/>
        </w:rPr>
        <w:fldChar w:fldCharType="separate"/>
      </w:r>
      <w:r w:rsidRPr="00691445">
        <w:rPr>
          <w:b/>
          <w:iCs/>
          <w:snapToGrid w:val="0"/>
          <w:szCs w:val="28"/>
          <w:lang w:val="fr-FR"/>
        </w:rPr>
        <w:t>Guinée</w:t>
      </w:r>
      <w:r w:rsidRPr="00691445">
        <w:rPr>
          <w:b/>
          <w:iCs/>
          <w:snapToGrid w:val="0"/>
          <w:szCs w:val="28"/>
          <w:lang w:val="fr-FR"/>
        </w:rPr>
        <w:fldChar w:fldCharType="end"/>
      </w:r>
    </w:p>
    <w:p w14:paraId="6D745A2D" w14:textId="4C8F8BB6" w:rsidR="00C43CBD" w:rsidRPr="009B1DE2" w:rsidRDefault="006D129F">
      <w:pPr>
        <w:jc w:val="center"/>
        <w:rPr>
          <w:b/>
          <w:bCs/>
          <w:caps/>
          <w:sz w:val="22"/>
          <w:szCs w:val="22"/>
          <w:lang w:val="fr-FR"/>
        </w:rPr>
      </w:pPr>
      <w:r w:rsidRPr="009B1DE2">
        <w:rPr>
          <w:b/>
          <w:bCs/>
          <w:caps/>
          <w:sz w:val="22"/>
          <w:szCs w:val="22"/>
          <w:lang w:val="fr-FR"/>
        </w:rPr>
        <w:t>TYPE DE RAPPORT : FINAL </w:t>
      </w:r>
    </w:p>
    <w:p w14:paraId="23B4629E" w14:textId="2F6DACC5" w:rsidR="00C43CBD" w:rsidRPr="00691445" w:rsidRDefault="00691445">
      <w:pPr>
        <w:jc w:val="center"/>
        <w:rPr>
          <w:b/>
          <w:bCs/>
          <w:iCs/>
          <w:snapToGrid w:val="0"/>
          <w:szCs w:val="28"/>
          <w:lang w:val="fr-FR"/>
        </w:rPr>
      </w:pPr>
      <w:r>
        <w:rPr>
          <w:b/>
          <w:bCs/>
          <w:caps/>
          <w:lang w:val="fr-FR"/>
        </w:rPr>
        <w:t>periode</w:t>
      </w:r>
      <w:r w:rsidRPr="009B1DE2">
        <w:rPr>
          <w:b/>
          <w:bCs/>
          <w:caps/>
          <w:lang w:val="fr-FR"/>
        </w:rPr>
        <w:t xml:space="preserve"> D</w:t>
      </w:r>
      <w:r>
        <w:rPr>
          <w:b/>
          <w:bCs/>
          <w:caps/>
          <w:lang w:val="fr-FR"/>
        </w:rPr>
        <w:t>U</w:t>
      </w:r>
      <w:r w:rsidRPr="009B1DE2">
        <w:rPr>
          <w:b/>
          <w:bCs/>
          <w:caps/>
          <w:lang w:val="fr-FR"/>
        </w:rPr>
        <w:t xml:space="preserve"> </w:t>
      </w:r>
      <w:r w:rsidR="00EE18AB" w:rsidRPr="009B1DE2">
        <w:rPr>
          <w:b/>
          <w:bCs/>
          <w:caps/>
          <w:lang w:val="fr-FR"/>
        </w:rPr>
        <w:t>RAPPORT :</w:t>
      </w:r>
      <w:r w:rsidR="006D129F" w:rsidRPr="009B1DE2">
        <w:rPr>
          <w:b/>
          <w:bCs/>
          <w:caps/>
          <w:lang w:val="fr-FR"/>
        </w:rPr>
        <w:t xml:space="preserve"> </w:t>
      </w:r>
      <w:r w:rsidR="00571D7E">
        <w:rPr>
          <w:b/>
          <w:bCs/>
          <w:iCs/>
          <w:snapToGrid w:val="0"/>
          <w:szCs w:val="28"/>
          <w:lang w:val="fr-FR"/>
        </w:rPr>
        <w:t>N</w:t>
      </w:r>
      <w:r w:rsidR="009B34C9">
        <w:rPr>
          <w:b/>
          <w:bCs/>
          <w:iCs/>
          <w:snapToGrid w:val="0"/>
          <w:szCs w:val="28"/>
          <w:lang w:val="fr-FR"/>
        </w:rPr>
        <w:t xml:space="preserve">OVEMBRE </w:t>
      </w:r>
      <w:r w:rsidRPr="00691445">
        <w:rPr>
          <w:b/>
          <w:bCs/>
          <w:iCs/>
          <w:snapToGrid w:val="0"/>
          <w:szCs w:val="28"/>
          <w:lang w:val="fr-FR"/>
        </w:rPr>
        <w:t>20</w:t>
      </w:r>
      <w:r w:rsidR="0018208A">
        <w:rPr>
          <w:b/>
          <w:bCs/>
          <w:iCs/>
          <w:snapToGrid w:val="0"/>
          <w:szCs w:val="28"/>
          <w:lang w:val="fr-FR"/>
        </w:rPr>
        <w:t>19</w:t>
      </w:r>
      <w:r w:rsidR="001227B3">
        <w:rPr>
          <w:b/>
          <w:bCs/>
          <w:iCs/>
          <w:snapToGrid w:val="0"/>
          <w:szCs w:val="28"/>
          <w:lang w:val="fr-FR"/>
        </w:rPr>
        <w:t xml:space="preserve">- </w:t>
      </w:r>
      <w:r w:rsidR="004445C5">
        <w:rPr>
          <w:b/>
          <w:bCs/>
          <w:iCs/>
          <w:snapToGrid w:val="0"/>
          <w:szCs w:val="28"/>
          <w:lang w:val="fr-FR"/>
        </w:rPr>
        <w:t xml:space="preserve">DECEMBRE </w:t>
      </w:r>
      <w:r w:rsidR="001227B3">
        <w:rPr>
          <w:b/>
          <w:bCs/>
          <w:iCs/>
          <w:snapToGrid w:val="0"/>
          <w:szCs w:val="28"/>
          <w:lang w:val="fr-FR"/>
        </w:rPr>
        <w:t>2021</w:t>
      </w:r>
    </w:p>
    <w:p w14:paraId="5A37FB06" w14:textId="77777777" w:rsidR="00C43CBD" w:rsidRPr="00691445" w:rsidRDefault="00C43CBD">
      <w:pPr>
        <w:jc w:val="center"/>
        <w:rPr>
          <w:b/>
          <w:bCs/>
          <w:caps/>
          <w:lang w:val="fr-FR"/>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6272"/>
      </w:tblGrid>
      <w:tr w:rsidR="00C43CBD" w:rsidRPr="009B1DE2" w14:paraId="2739EE50" w14:textId="77777777" w:rsidTr="006D129F">
        <w:trPr>
          <w:trHeight w:val="1048"/>
          <w:jc w:val="center"/>
        </w:trPr>
        <w:tc>
          <w:tcPr>
            <w:tcW w:w="10435" w:type="dxa"/>
            <w:gridSpan w:val="2"/>
          </w:tcPr>
          <w:p w14:paraId="30A5F4CA" w14:textId="77777777" w:rsidR="00C43CBD" w:rsidRPr="009B1DE2" w:rsidRDefault="006D129F">
            <w:pPr>
              <w:pStyle w:val="Textedebulles"/>
              <w:numPr>
                <w:ilvl w:val="12"/>
                <w:numId w:val="0"/>
              </w:numPr>
              <w:tabs>
                <w:tab w:val="left" w:pos="-720"/>
                <w:tab w:val="left" w:pos="4500"/>
              </w:tabs>
              <w:suppressAutoHyphens/>
              <w:jc w:val="both"/>
              <w:rPr>
                <w:bCs/>
                <w:iCs/>
                <w:snapToGrid w:val="0"/>
                <w:sz w:val="24"/>
                <w:szCs w:val="24"/>
                <w:lang w:val="fr-FR"/>
              </w:rPr>
            </w:pPr>
            <w:r w:rsidRPr="009B1DE2">
              <w:rPr>
                <w:rFonts w:ascii="Times New Roman" w:hAnsi="Times New Roman" w:cs="Times New Roman"/>
                <w:b/>
                <w:sz w:val="24"/>
                <w:szCs w:val="24"/>
                <w:lang w:val="fr-FR"/>
              </w:rPr>
              <w:t xml:space="preserve">Titre du projet : </w:t>
            </w:r>
            <w:r w:rsidRPr="00810ABD">
              <w:rPr>
                <w:rFonts w:ascii="Times New Roman" w:hAnsi="Times New Roman" w:cs="Times New Roman"/>
                <w:bCs/>
                <w:iCs/>
                <w:snapToGrid w:val="0"/>
                <w:color w:val="000000" w:themeColor="text1"/>
                <w:sz w:val="24"/>
                <w:szCs w:val="24"/>
                <w:lang w:val="fr-FR"/>
              </w:rPr>
              <w:fldChar w:fldCharType="begin">
                <w:ffData>
                  <w:name w:val=""/>
                  <w:enabled/>
                  <w:calcOnExit w:val="0"/>
                  <w:textInput>
                    <w:default w:val="Appui aux femmes leaders communautaires pour la prévention des éventuels conflits liés aux élections législatives et présidentielles de 2020"/>
                    <w:format w:val="第一个字母大写"/>
                  </w:textInput>
                </w:ffData>
              </w:fldChar>
            </w:r>
            <w:r w:rsidRPr="00810ABD">
              <w:rPr>
                <w:rFonts w:ascii="Times New Roman" w:hAnsi="Times New Roman" w:cs="Times New Roman"/>
                <w:bCs/>
                <w:iCs/>
                <w:snapToGrid w:val="0"/>
                <w:color w:val="000000" w:themeColor="text1"/>
                <w:sz w:val="24"/>
                <w:szCs w:val="24"/>
                <w:lang w:val="fr-FR"/>
              </w:rPr>
              <w:instrText xml:space="preserve"> FORMTEXT </w:instrText>
            </w:r>
            <w:r w:rsidRPr="00810ABD">
              <w:rPr>
                <w:rFonts w:ascii="Times New Roman" w:hAnsi="Times New Roman" w:cs="Times New Roman"/>
                <w:bCs/>
                <w:iCs/>
                <w:snapToGrid w:val="0"/>
                <w:color w:val="000000" w:themeColor="text1"/>
                <w:sz w:val="24"/>
                <w:szCs w:val="24"/>
                <w:lang w:val="fr-FR"/>
              </w:rPr>
            </w:r>
            <w:r w:rsidRPr="00810ABD">
              <w:rPr>
                <w:rFonts w:ascii="Times New Roman" w:hAnsi="Times New Roman" w:cs="Times New Roman"/>
                <w:bCs/>
                <w:iCs/>
                <w:snapToGrid w:val="0"/>
                <w:color w:val="000000" w:themeColor="text1"/>
                <w:sz w:val="24"/>
                <w:szCs w:val="24"/>
                <w:lang w:val="fr-FR"/>
              </w:rPr>
              <w:fldChar w:fldCharType="separate"/>
            </w:r>
            <w:r w:rsidRPr="00810ABD">
              <w:rPr>
                <w:rFonts w:ascii="Times New Roman" w:hAnsi="Times New Roman" w:cs="Times New Roman"/>
                <w:bCs/>
                <w:iCs/>
                <w:snapToGrid w:val="0"/>
                <w:color w:val="000000" w:themeColor="text1"/>
                <w:sz w:val="24"/>
                <w:szCs w:val="24"/>
                <w:lang w:val="fr-FR"/>
              </w:rPr>
              <w:t>Appui aux femmes leaders communautaires pour la prévention des éventuels conflits liés aux élections législatives et présidentielles de 2020</w:t>
            </w:r>
            <w:r w:rsidRPr="00810ABD">
              <w:rPr>
                <w:rFonts w:ascii="Times New Roman" w:hAnsi="Times New Roman" w:cs="Times New Roman"/>
                <w:bCs/>
                <w:iCs/>
                <w:snapToGrid w:val="0"/>
                <w:color w:val="000000" w:themeColor="text1"/>
                <w:sz w:val="24"/>
                <w:szCs w:val="24"/>
                <w:lang w:val="fr-FR"/>
              </w:rPr>
              <w:fldChar w:fldCharType="end"/>
            </w:r>
          </w:p>
          <w:p w14:paraId="69ACBA87" w14:textId="77777777" w:rsidR="00C43CBD" w:rsidRPr="009B1DE2" w:rsidRDefault="00C43CBD">
            <w:pPr>
              <w:pStyle w:val="Textedebulles"/>
              <w:numPr>
                <w:ilvl w:val="12"/>
                <w:numId w:val="0"/>
              </w:numPr>
              <w:tabs>
                <w:tab w:val="left" w:pos="-720"/>
                <w:tab w:val="left" w:pos="4500"/>
              </w:tabs>
              <w:suppressAutoHyphens/>
              <w:rPr>
                <w:rFonts w:ascii="Times New Roman" w:hAnsi="Times New Roman" w:cs="Times New Roman"/>
                <w:b/>
                <w:sz w:val="24"/>
                <w:szCs w:val="24"/>
                <w:lang w:val="fr-FR"/>
              </w:rPr>
            </w:pPr>
          </w:p>
          <w:p w14:paraId="227CC262" w14:textId="001E2055" w:rsidR="00C43CBD" w:rsidRPr="00EF3DE7" w:rsidRDefault="006D129F">
            <w:pPr>
              <w:rPr>
                <w:b/>
                <w:lang w:val="en-US"/>
              </w:rPr>
            </w:pPr>
            <w:proofErr w:type="spellStart"/>
            <w:r w:rsidRPr="00EF3DE7">
              <w:rPr>
                <w:b/>
                <w:lang w:val="en-US"/>
              </w:rPr>
              <w:t>Numéro</w:t>
            </w:r>
            <w:proofErr w:type="spellEnd"/>
            <w:r w:rsidRPr="00EF3DE7">
              <w:rPr>
                <w:b/>
                <w:lang w:val="en-US"/>
              </w:rPr>
              <w:t xml:space="preserve"> </w:t>
            </w:r>
            <w:proofErr w:type="spellStart"/>
            <w:r w:rsidRPr="00EF3DE7">
              <w:rPr>
                <w:b/>
                <w:lang w:val="en-US"/>
              </w:rPr>
              <w:t>Projet</w:t>
            </w:r>
            <w:proofErr w:type="spellEnd"/>
            <w:r w:rsidRPr="00EF3DE7">
              <w:rPr>
                <w:b/>
                <w:lang w:val="en-US"/>
              </w:rPr>
              <w:t xml:space="preserve"> / MPTF </w:t>
            </w:r>
            <w:r w:rsidR="00EE18AB" w:rsidRPr="00EF3DE7">
              <w:rPr>
                <w:b/>
                <w:lang w:val="en-US"/>
              </w:rPr>
              <w:t>Gateway:</w:t>
            </w:r>
            <w:r w:rsidRPr="00EF3DE7">
              <w:rPr>
                <w:b/>
                <w:lang w:val="en-US"/>
              </w:rPr>
              <w:t xml:space="preserve"> </w:t>
            </w:r>
            <w:r w:rsidRPr="009B1DE2">
              <w:rPr>
                <w:b/>
                <w:lang w:val="fr-FR"/>
              </w:rPr>
              <w:fldChar w:fldCharType="begin">
                <w:ffData>
                  <w:name w:val="projtype"/>
                  <w:enabled/>
                  <w:calcOnExit w:val="0"/>
                  <w:ddList>
                    <w:listEntry w:val="IRF"/>
                    <w:listEntry w:val="PRF"/>
                  </w:ddList>
                </w:ffData>
              </w:fldChar>
            </w:r>
            <w:bookmarkStart w:id="0" w:name="projtype"/>
            <w:r w:rsidRPr="00EF3DE7">
              <w:rPr>
                <w:b/>
                <w:lang w:val="en-US"/>
              </w:rPr>
              <w:instrText xml:space="preserve"> FORMDROPDOWN </w:instrText>
            </w:r>
            <w:r w:rsidR="009D1C5F">
              <w:rPr>
                <w:b/>
                <w:lang w:val="fr-FR"/>
              </w:rPr>
            </w:r>
            <w:r w:rsidR="009D1C5F">
              <w:rPr>
                <w:b/>
                <w:lang w:val="fr-FR"/>
              </w:rPr>
              <w:fldChar w:fldCharType="separate"/>
            </w:r>
            <w:r w:rsidRPr="009B1DE2">
              <w:rPr>
                <w:b/>
                <w:lang w:val="fr-FR"/>
              </w:rPr>
              <w:fldChar w:fldCharType="end"/>
            </w:r>
            <w:bookmarkEnd w:id="0"/>
            <w:r w:rsidRPr="00EF3DE7">
              <w:rPr>
                <w:b/>
                <w:lang w:val="en-US"/>
              </w:rPr>
              <w:t xml:space="preserve">   </w:t>
            </w:r>
            <w:r w:rsidRPr="009B1DE2">
              <w:rPr>
                <w:b/>
                <w:lang w:val="fr-FR"/>
              </w:rPr>
              <w:fldChar w:fldCharType="begin">
                <w:ffData>
                  <w:name w:val="Text39"/>
                  <w:enabled/>
                  <w:calcOnExit w:val="0"/>
                  <w:textInput>
                    <w:default w:val="00118833 PBF/IRF-310"/>
                  </w:textInput>
                </w:ffData>
              </w:fldChar>
            </w:r>
            <w:bookmarkStart w:id="1" w:name="Text39"/>
            <w:r w:rsidRPr="00EF3DE7">
              <w:rPr>
                <w:b/>
                <w:lang w:val="en-US"/>
              </w:rPr>
              <w:instrText xml:space="preserve"> FORMTEXT </w:instrText>
            </w:r>
            <w:r w:rsidRPr="009B1DE2">
              <w:rPr>
                <w:b/>
                <w:lang w:val="fr-FR"/>
              </w:rPr>
            </w:r>
            <w:r w:rsidRPr="009B1DE2">
              <w:rPr>
                <w:b/>
                <w:lang w:val="fr-FR"/>
              </w:rPr>
              <w:fldChar w:fldCharType="separate"/>
            </w:r>
            <w:r w:rsidRPr="00EF3DE7">
              <w:rPr>
                <w:b/>
                <w:lang w:val="en-US"/>
              </w:rPr>
              <w:t>00118833 PBF/IRF-310</w:t>
            </w:r>
            <w:r w:rsidRPr="009B1DE2">
              <w:rPr>
                <w:b/>
                <w:lang w:val="fr-FR"/>
              </w:rPr>
              <w:fldChar w:fldCharType="end"/>
            </w:r>
            <w:bookmarkEnd w:id="1"/>
          </w:p>
        </w:tc>
      </w:tr>
      <w:tr w:rsidR="00C43CBD" w:rsidRPr="00DC09D3" w14:paraId="3415F595" w14:textId="77777777" w:rsidTr="006D129F">
        <w:trPr>
          <w:trHeight w:val="422"/>
          <w:jc w:val="center"/>
        </w:trPr>
        <w:tc>
          <w:tcPr>
            <w:tcW w:w="4163" w:type="dxa"/>
          </w:tcPr>
          <w:p w14:paraId="74783C31" w14:textId="77777777"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t xml:space="preserve">Si le financement passe par un Fonds Fiduciaire (“Trust </w:t>
            </w:r>
            <w:proofErr w:type="spellStart"/>
            <w:r w:rsidR="00EE18AB" w:rsidRPr="009B1DE2">
              <w:rPr>
                <w:rFonts w:ascii="Times New Roman" w:hAnsi="Times New Roman" w:cs="Times New Roman"/>
                <w:b/>
                <w:sz w:val="24"/>
                <w:szCs w:val="24"/>
                <w:lang w:val="fr-FR"/>
              </w:rPr>
              <w:t>Fund</w:t>
            </w:r>
            <w:proofErr w:type="spellEnd"/>
            <w:r w:rsidRPr="009B1DE2">
              <w:rPr>
                <w:rFonts w:ascii="Times New Roman" w:hAnsi="Times New Roman" w:cs="Times New Roman"/>
                <w:b/>
                <w:sz w:val="24"/>
                <w:szCs w:val="24"/>
                <w:lang w:val="fr-FR"/>
              </w:rPr>
              <w:t>”</w:t>
            </w:r>
            <w:r w:rsidR="00EE18AB" w:rsidRPr="009B1DE2">
              <w:rPr>
                <w:rFonts w:ascii="Times New Roman" w:hAnsi="Times New Roman" w:cs="Times New Roman"/>
                <w:b/>
                <w:sz w:val="24"/>
                <w:szCs w:val="24"/>
                <w:lang w:val="fr-FR"/>
              </w:rPr>
              <w:t>) :</w:t>
            </w:r>
            <w:r w:rsidRPr="009B1DE2">
              <w:rPr>
                <w:rFonts w:ascii="Times New Roman" w:hAnsi="Times New Roman" w:cs="Times New Roman"/>
                <w:b/>
                <w:sz w:val="24"/>
                <w:szCs w:val="24"/>
                <w:lang w:val="fr-FR"/>
              </w:rPr>
              <w:t xml:space="preserve"> </w:t>
            </w:r>
          </w:p>
          <w:p w14:paraId="43AA086E" w14:textId="77777777" w:rsidR="00C43CBD" w:rsidRPr="009B1DE2" w:rsidRDefault="006D129F">
            <w:pPr>
              <w:tabs>
                <w:tab w:val="left" w:pos="0"/>
              </w:tabs>
              <w:suppressAutoHyphens/>
              <w:rPr>
                <w:b/>
                <w:spacing w:val="-3"/>
                <w:lang w:val="fr-FR"/>
              </w:rPr>
            </w:pPr>
            <w:r w:rsidRPr="009B1DE2">
              <w:rPr>
                <w:lang w:val="fr-FR"/>
              </w:rPr>
              <w:fldChar w:fldCharType="begin">
                <w:ffData>
                  <w:name w:val="Check1"/>
                  <w:enabled/>
                  <w:calcOnExit w:val="0"/>
                  <w:checkBox>
                    <w:sizeAuto/>
                    <w:default w:val="1"/>
                    <w:checked/>
                  </w:checkBox>
                </w:ffData>
              </w:fldChar>
            </w:r>
            <w:bookmarkStart w:id="2" w:name="Check1"/>
            <w:r w:rsidRPr="009B1DE2">
              <w:rPr>
                <w:lang w:val="fr-FR"/>
              </w:rPr>
              <w:instrText xml:space="preserve"> FORMCHECKBOX </w:instrText>
            </w:r>
            <w:r w:rsidR="009D1C5F">
              <w:rPr>
                <w:lang w:val="fr-FR"/>
              </w:rPr>
            </w:r>
            <w:r w:rsidR="009D1C5F">
              <w:rPr>
                <w:lang w:val="fr-FR"/>
              </w:rPr>
              <w:fldChar w:fldCharType="separate"/>
            </w:r>
            <w:r w:rsidRPr="009B1DE2">
              <w:rPr>
                <w:lang w:val="fr-FR"/>
              </w:rPr>
              <w:fldChar w:fldCharType="end"/>
            </w:r>
            <w:bookmarkEnd w:id="2"/>
            <w:r w:rsidRPr="009B1DE2">
              <w:rPr>
                <w:lang w:val="fr-FR"/>
              </w:rPr>
              <w:tab/>
            </w:r>
            <w:r w:rsidRPr="009B1DE2">
              <w:rPr>
                <w:lang w:val="fr-FR"/>
              </w:rPr>
              <w:tab/>
            </w:r>
            <w:r w:rsidRPr="009B1DE2">
              <w:rPr>
                <w:spacing w:val="-3"/>
                <w:lang w:val="fr-FR"/>
              </w:rPr>
              <w:t>Fonds fiduciaire pays</w:t>
            </w:r>
            <w:r w:rsidRPr="009B1DE2">
              <w:rPr>
                <w:b/>
                <w:spacing w:val="-3"/>
                <w:lang w:val="fr-FR"/>
              </w:rPr>
              <w:t xml:space="preserve"> </w:t>
            </w:r>
          </w:p>
          <w:p w14:paraId="6D123BB3" w14:textId="77777777" w:rsidR="00C43CBD" w:rsidRPr="009B1DE2" w:rsidRDefault="006D129F">
            <w:pPr>
              <w:tabs>
                <w:tab w:val="left" w:pos="0"/>
              </w:tabs>
              <w:suppressAutoHyphens/>
              <w:rPr>
                <w:b/>
                <w:lang w:val="fr-FR"/>
              </w:rPr>
            </w:pPr>
            <w:r w:rsidRPr="009B1DE2">
              <w:rPr>
                <w:lang w:val="fr-FR"/>
              </w:rPr>
              <w:fldChar w:fldCharType="begin">
                <w:ffData>
                  <w:name w:val="Check1"/>
                  <w:enabled/>
                  <w:calcOnExit w:val="0"/>
                  <w:checkBox>
                    <w:sizeAuto/>
                    <w:default w:val="0"/>
                    <w:checked w:val="0"/>
                  </w:checkBox>
                </w:ffData>
              </w:fldChar>
            </w:r>
            <w:r w:rsidRPr="009B1DE2">
              <w:rPr>
                <w:lang w:val="fr-FR"/>
              </w:rPr>
              <w:instrText xml:space="preserve"> FORMCHECKBOX </w:instrText>
            </w:r>
            <w:r w:rsidR="009D1C5F">
              <w:rPr>
                <w:lang w:val="fr-FR"/>
              </w:rPr>
            </w:r>
            <w:r w:rsidR="009D1C5F">
              <w:rPr>
                <w:lang w:val="fr-FR"/>
              </w:rPr>
              <w:fldChar w:fldCharType="separate"/>
            </w:r>
            <w:r w:rsidRPr="009B1DE2">
              <w:rPr>
                <w:lang w:val="fr-FR"/>
              </w:rPr>
              <w:fldChar w:fldCharType="end"/>
            </w:r>
            <w:r w:rsidRPr="009B1DE2">
              <w:rPr>
                <w:lang w:val="fr-FR"/>
              </w:rPr>
              <w:tab/>
            </w:r>
            <w:r w:rsidRPr="009B1DE2">
              <w:rPr>
                <w:lang w:val="fr-FR"/>
              </w:rPr>
              <w:tab/>
              <w:t>Fonds fiduciaire régional</w:t>
            </w:r>
            <w:r w:rsidRPr="009B1DE2">
              <w:rPr>
                <w:b/>
                <w:lang w:val="fr-FR"/>
              </w:rPr>
              <w:t xml:space="preserve"> </w:t>
            </w:r>
          </w:p>
          <w:p w14:paraId="6F8936C3" w14:textId="77777777" w:rsidR="00C43CBD" w:rsidRPr="009B1DE2" w:rsidRDefault="00C43CBD">
            <w:pPr>
              <w:tabs>
                <w:tab w:val="left" w:pos="0"/>
              </w:tabs>
              <w:suppressAutoHyphens/>
              <w:rPr>
                <w:b/>
                <w:lang w:val="fr-FR"/>
              </w:rPr>
            </w:pPr>
          </w:p>
          <w:p w14:paraId="7E06D70A" w14:textId="77777777"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t xml:space="preserve">Nom du fonds fiduciaire : </w:t>
            </w:r>
            <w:r w:rsidRPr="009B1DE2">
              <w:rPr>
                <w:bCs/>
                <w:iCs/>
                <w:snapToGrid w:val="0"/>
                <w:szCs w:val="28"/>
                <w:lang w:val="fr-FR"/>
              </w:rPr>
              <w:fldChar w:fldCharType="begin">
                <w:ffData>
                  <w:name w:val=""/>
                  <w:enabled/>
                  <w:calcOnExit w:val="0"/>
                  <w:textInput>
                    <w:format w:val="第一个字母大写"/>
                  </w:textInput>
                </w:ffData>
              </w:fldChar>
            </w:r>
            <w:r w:rsidRPr="009B1DE2">
              <w:rPr>
                <w:bCs/>
                <w:iCs/>
                <w:snapToGrid w:val="0"/>
                <w:szCs w:val="28"/>
                <w:lang w:val="fr-FR"/>
              </w:rPr>
              <w:instrText xml:space="preserve"> FORMTEXT </w:instrText>
            </w:r>
            <w:r w:rsidRPr="009B1DE2">
              <w:rPr>
                <w:bCs/>
                <w:iCs/>
                <w:snapToGrid w:val="0"/>
                <w:szCs w:val="28"/>
                <w:lang w:val="fr-FR"/>
              </w:rPr>
            </w:r>
            <w:r w:rsidRPr="009B1DE2">
              <w:rPr>
                <w:bCs/>
                <w:iCs/>
                <w:snapToGrid w:val="0"/>
                <w:szCs w:val="28"/>
                <w:lang w:val="fr-FR"/>
              </w:rPr>
              <w:fldChar w:fldCharType="separate"/>
            </w:r>
            <w:r w:rsidRPr="009B1DE2">
              <w:rPr>
                <w:bCs/>
                <w:iCs/>
                <w:snapToGrid w:val="0"/>
                <w:szCs w:val="28"/>
                <w:lang w:val="fr-FR"/>
              </w:rPr>
              <w:t>     </w:t>
            </w:r>
            <w:r w:rsidRPr="009B1DE2">
              <w:rPr>
                <w:bCs/>
                <w:iCs/>
                <w:snapToGrid w:val="0"/>
                <w:szCs w:val="28"/>
                <w:lang w:val="fr-FR"/>
              </w:rPr>
              <w:fldChar w:fldCharType="end"/>
            </w:r>
          </w:p>
          <w:p w14:paraId="677492BE" w14:textId="77777777" w:rsidR="00C43CBD" w:rsidRPr="009B1DE2" w:rsidRDefault="00C43CBD">
            <w:pPr>
              <w:tabs>
                <w:tab w:val="left" w:pos="0"/>
              </w:tabs>
              <w:suppressAutoHyphens/>
              <w:jc w:val="both"/>
              <w:rPr>
                <w:b/>
                <w:lang w:val="fr-FR"/>
              </w:rPr>
            </w:pPr>
          </w:p>
        </w:tc>
        <w:tc>
          <w:tcPr>
            <w:tcW w:w="6272" w:type="dxa"/>
          </w:tcPr>
          <w:p w14:paraId="7E2E6374" w14:textId="77777777" w:rsidR="00C43CBD" w:rsidRPr="009B1DE2" w:rsidRDefault="006D129F">
            <w:pPr>
              <w:rPr>
                <w:b/>
                <w:bCs/>
                <w:iCs/>
                <w:lang w:val="fr-FR"/>
              </w:rPr>
            </w:pPr>
            <w:r w:rsidRPr="009B1DE2">
              <w:rPr>
                <w:b/>
                <w:bCs/>
                <w:iCs/>
                <w:lang w:val="fr-FR"/>
              </w:rPr>
              <w:t xml:space="preserve">Type et nom d’agence récipiendaire : </w:t>
            </w:r>
          </w:p>
          <w:p w14:paraId="54AA5093" w14:textId="77777777" w:rsidR="00C43CBD" w:rsidRPr="009B1DE2" w:rsidRDefault="00C43CBD">
            <w:pPr>
              <w:rPr>
                <w:b/>
                <w:bCs/>
                <w:iCs/>
                <w:lang w:val="fr-FR"/>
              </w:rPr>
            </w:pPr>
          </w:p>
          <w:p w14:paraId="24E205EC" w14:textId="77777777"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fldChar w:fldCharType="begin">
                <w:ffData>
                  <w:name w:val=""/>
                  <w:enabled/>
                  <w:calcOnExit w:val="0"/>
                  <w:ddList>
                    <w:listEntry w:val="RUNO"/>
                  </w:ddList>
                </w:ffData>
              </w:fldChar>
            </w:r>
            <w:r w:rsidRPr="009B1DE2">
              <w:rPr>
                <w:rFonts w:ascii="Times New Roman" w:hAnsi="Times New Roman" w:cs="Times New Roman"/>
                <w:b/>
                <w:sz w:val="24"/>
                <w:szCs w:val="24"/>
                <w:lang w:val="fr-FR"/>
              </w:rPr>
              <w:instrText xml:space="preserve"> FORMDROPDOWN </w:instrText>
            </w:r>
            <w:r w:rsidR="009D1C5F">
              <w:rPr>
                <w:rFonts w:ascii="Times New Roman" w:hAnsi="Times New Roman" w:cs="Times New Roman"/>
                <w:b/>
                <w:sz w:val="24"/>
                <w:szCs w:val="24"/>
                <w:lang w:val="fr-FR"/>
              </w:rPr>
            </w:r>
            <w:r w:rsidR="009D1C5F">
              <w:rPr>
                <w:rFonts w:ascii="Times New Roman" w:hAnsi="Times New Roman" w:cs="Times New Roman"/>
                <w:b/>
                <w:sz w:val="24"/>
                <w:szCs w:val="24"/>
                <w:lang w:val="fr-FR"/>
              </w:rPr>
              <w:fldChar w:fldCharType="separate"/>
            </w:r>
            <w:r w:rsidRPr="009B1DE2">
              <w:rPr>
                <w:rFonts w:ascii="Times New Roman" w:hAnsi="Times New Roman" w:cs="Times New Roman"/>
                <w:b/>
                <w:sz w:val="24"/>
                <w:szCs w:val="24"/>
                <w:lang w:val="fr-FR"/>
              </w:rPr>
              <w:fldChar w:fldCharType="end"/>
            </w:r>
            <w:r w:rsidRPr="009B1DE2">
              <w:rPr>
                <w:rFonts w:ascii="Times New Roman" w:hAnsi="Times New Roman" w:cs="Times New Roman"/>
                <w:b/>
                <w:sz w:val="24"/>
                <w:szCs w:val="24"/>
                <w:lang w:val="fr-FR"/>
              </w:rPr>
              <w:t xml:space="preserve">     UNICEF - Agence leader</w:t>
            </w:r>
          </w:p>
          <w:p w14:paraId="0E0A0581" w14:textId="2559832C" w:rsidR="00C43CBD"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fldChar w:fldCharType="begin">
                <w:ffData>
                  <w:name w:val=""/>
                  <w:enabled/>
                  <w:calcOnExit w:val="0"/>
                  <w:ddList>
                    <w:listEntry w:val="RUNO"/>
                    <w:listEntry w:val="NUNO"/>
                  </w:ddList>
                </w:ffData>
              </w:fldChar>
            </w:r>
            <w:r w:rsidRPr="009B1DE2">
              <w:rPr>
                <w:rFonts w:ascii="Times New Roman" w:hAnsi="Times New Roman" w:cs="Times New Roman"/>
                <w:b/>
                <w:sz w:val="24"/>
                <w:szCs w:val="24"/>
                <w:lang w:val="fr-FR"/>
              </w:rPr>
              <w:instrText xml:space="preserve"> FORMDROPDOWN </w:instrText>
            </w:r>
            <w:r w:rsidR="009D1C5F">
              <w:rPr>
                <w:rFonts w:ascii="Times New Roman" w:hAnsi="Times New Roman" w:cs="Times New Roman"/>
                <w:b/>
                <w:sz w:val="24"/>
                <w:szCs w:val="24"/>
                <w:lang w:val="fr-FR"/>
              </w:rPr>
            </w:r>
            <w:r w:rsidR="009D1C5F">
              <w:rPr>
                <w:rFonts w:ascii="Times New Roman" w:hAnsi="Times New Roman" w:cs="Times New Roman"/>
                <w:b/>
                <w:sz w:val="24"/>
                <w:szCs w:val="24"/>
                <w:lang w:val="fr-FR"/>
              </w:rPr>
              <w:fldChar w:fldCharType="separate"/>
            </w:r>
            <w:r w:rsidRPr="009B1DE2">
              <w:rPr>
                <w:rFonts w:ascii="Times New Roman" w:hAnsi="Times New Roman" w:cs="Times New Roman"/>
                <w:b/>
                <w:sz w:val="24"/>
                <w:szCs w:val="24"/>
                <w:lang w:val="fr-FR"/>
              </w:rPr>
              <w:fldChar w:fldCharType="end"/>
            </w:r>
            <w:r w:rsidRPr="009B1DE2">
              <w:rPr>
                <w:rFonts w:ascii="Times New Roman" w:hAnsi="Times New Roman" w:cs="Times New Roman"/>
                <w:b/>
                <w:sz w:val="24"/>
                <w:szCs w:val="24"/>
                <w:lang w:val="fr-FR"/>
              </w:rPr>
              <w:t xml:space="preserve">     PNUD</w:t>
            </w:r>
          </w:p>
          <w:p w14:paraId="7609F809" w14:textId="457168D1" w:rsidR="00EF3DE7" w:rsidRPr="009B1DE2" w:rsidRDefault="00EF3DE7">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t>Partenaire</w:t>
            </w:r>
            <w:r>
              <w:rPr>
                <w:rFonts w:ascii="Times New Roman" w:hAnsi="Times New Roman" w:cs="Times New Roman"/>
                <w:b/>
                <w:sz w:val="24"/>
                <w:szCs w:val="24"/>
                <w:lang w:val="fr-FR"/>
              </w:rPr>
              <w:t>s</w:t>
            </w:r>
            <w:r w:rsidRPr="009B1DE2">
              <w:rPr>
                <w:rFonts w:ascii="Times New Roman" w:hAnsi="Times New Roman" w:cs="Times New Roman"/>
                <w:b/>
                <w:sz w:val="24"/>
                <w:szCs w:val="24"/>
                <w:lang w:val="fr-FR"/>
              </w:rPr>
              <w:t xml:space="preserve"> technique</w:t>
            </w:r>
            <w:r>
              <w:rPr>
                <w:rFonts w:ascii="Times New Roman" w:hAnsi="Times New Roman" w:cs="Times New Roman"/>
                <w:b/>
                <w:sz w:val="24"/>
                <w:szCs w:val="24"/>
                <w:lang w:val="fr-FR"/>
              </w:rPr>
              <w:t>s</w:t>
            </w:r>
          </w:p>
          <w:p w14:paraId="3181E661" w14:textId="62FCBA42"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fldChar w:fldCharType="begin">
                <w:ffData>
                  <w:name w:val="recipeinttype"/>
                  <w:enabled/>
                  <w:calcOnExit w:val="0"/>
                  <w:ddList>
                    <w:listEntry w:val="RUNO"/>
                    <w:listEntry w:val="NUNO"/>
                  </w:ddList>
                </w:ffData>
              </w:fldChar>
            </w:r>
            <w:bookmarkStart w:id="3" w:name="recipeinttype"/>
            <w:r w:rsidRPr="009B1DE2">
              <w:rPr>
                <w:rFonts w:ascii="Times New Roman" w:hAnsi="Times New Roman" w:cs="Times New Roman"/>
                <w:b/>
                <w:sz w:val="24"/>
                <w:szCs w:val="24"/>
                <w:lang w:val="fr-FR"/>
              </w:rPr>
              <w:instrText xml:space="preserve"> FORMDROPDOWN </w:instrText>
            </w:r>
            <w:r w:rsidR="009D1C5F">
              <w:rPr>
                <w:rFonts w:ascii="Times New Roman" w:hAnsi="Times New Roman" w:cs="Times New Roman"/>
                <w:b/>
                <w:sz w:val="24"/>
                <w:szCs w:val="24"/>
                <w:lang w:val="fr-FR"/>
              </w:rPr>
            </w:r>
            <w:r w:rsidR="009D1C5F">
              <w:rPr>
                <w:rFonts w:ascii="Times New Roman" w:hAnsi="Times New Roman" w:cs="Times New Roman"/>
                <w:b/>
                <w:sz w:val="24"/>
                <w:szCs w:val="24"/>
                <w:lang w:val="fr-FR"/>
              </w:rPr>
              <w:fldChar w:fldCharType="separate"/>
            </w:r>
            <w:r w:rsidRPr="009B1DE2">
              <w:rPr>
                <w:rFonts w:ascii="Times New Roman" w:hAnsi="Times New Roman" w:cs="Times New Roman"/>
                <w:b/>
                <w:sz w:val="24"/>
                <w:szCs w:val="24"/>
                <w:lang w:val="fr-FR"/>
              </w:rPr>
              <w:fldChar w:fldCharType="end"/>
            </w:r>
            <w:bookmarkEnd w:id="3"/>
            <w:r w:rsidRPr="009B1DE2">
              <w:rPr>
                <w:rFonts w:ascii="Times New Roman" w:hAnsi="Times New Roman" w:cs="Times New Roman"/>
                <w:b/>
                <w:sz w:val="24"/>
                <w:szCs w:val="24"/>
                <w:lang w:val="fr-FR"/>
              </w:rPr>
              <w:t xml:space="preserve">     ONU Femmes </w:t>
            </w:r>
          </w:p>
          <w:p w14:paraId="61026628" w14:textId="65C80AC6"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fldChar w:fldCharType="begin">
                <w:ffData>
                  <w:name w:val=""/>
                  <w:enabled/>
                  <w:calcOnExit w:val="0"/>
                  <w:ddList>
                    <w:listEntry w:val="RUNO"/>
                    <w:listEntry w:val="NUNO"/>
                  </w:ddList>
                </w:ffData>
              </w:fldChar>
            </w:r>
            <w:r w:rsidRPr="009B1DE2">
              <w:rPr>
                <w:rFonts w:ascii="Times New Roman" w:hAnsi="Times New Roman" w:cs="Times New Roman"/>
                <w:b/>
                <w:sz w:val="24"/>
                <w:szCs w:val="24"/>
                <w:lang w:val="fr-FR"/>
              </w:rPr>
              <w:instrText xml:space="preserve"> FORMDROPDOWN </w:instrText>
            </w:r>
            <w:r w:rsidR="009D1C5F">
              <w:rPr>
                <w:rFonts w:ascii="Times New Roman" w:hAnsi="Times New Roman" w:cs="Times New Roman"/>
                <w:b/>
                <w:sz w:val="24"/>
                <w:szCs w:val="24"/>
                <w:lang w:val="fr-FR"/>
              </w:rPr>
            </w:r>
            <w:r w:rsidR="009D1C5F">
              <w:rPr>
                <w:rFonts w:ascii="Times New Roman" w:hAnsi="Times New Roman" w:cs="Times New Roman"/>
                <w:b/>
                <w:sz w:val="24"/>
                <w:szCs w:val="24"/>
                <w:lang w:val="fr-FR"/>
              </w:rPr>
              <w:fldChar w:fldCharType="separate"/>
            </w:r>
            <w:r w:rsidRPr="009B1DE2">
              <w:rPr>
                <w:rFonts w:ascii="Times New Roman" w:hAnsi="Times New Roman" w:cs="Times New Roman"/>
                <w:b/>
                <w:sz w:val="24"/>
                <w:szCs w:val="24"/>
                <w:lang w:val="fr-FR"/>
              </w:rPr>
              <w:fldChar w:fldCharType="end"/>
            </w:r>
            <w:r w:rsidRPr="009B1DE2">
              <w:rPr>
                <w:rFonts w:ascii="Times New Roman" w:hAnsi="Times New Roman" w:cs="Times New Roman"/>
                <w:b/>
                <w:sz w:val="24"/>
                <w:szCs w:val="24"/>
                <w:lang w:val="fr-FR"/>
              </w:rPr>
              <w:t xml:space="preserve">     Programme des Volontaires des Nations </w:t>
            </w:r>
            <w:proofErr w:type="gramStart"/>
            <w:r w:rsidRPr="009B1DE2">
              <w:rPr>
                <w:rFonts w:ascii="Times New Roman" w:hAnsi="Times New Roman" w:cs="Times New Roman"/>
                <w:b/>
                <w:sz w:val="24"/>
                <w:szCs w:val="24"/>
                <w:lang w:val="fr-FR"/>
              </w:rPr>
              <w:t>Unie</w:t>
            </w:r>
            <w:r w:rsidR="00BE24D2">
              <w:rPr>
                <w:rFonts w:ascii="Times New Roman" w:hAnsi="Times New Roman" w:cs="Times New Roman"/>
                <w:b/>
                <w:sz w:val="24"/>
                <w:szCs w:val="24"/>
                <w:lang w:val="fr-FR"/>
              </w:rPr>
              <w:t>s</w:t>
            </w:r>
            <w:r w:rsidRPr="009B1DE2">
              <w:rPr>
                <w:rFonts w:ascii="Times New Roman" w:hAnsi="Times New Roman" w:cs="Times New Roman"/>
                <w:b/>
                <w:sz w:val="24"/>
                <w:szCs w:val="24"/>
                <w:lang w:val="fr-FR"/>
              </w:rPr>
              <w:t xml:space="preserve">  </w:t>
            </w:r>
            <w:r w:rsidR="00EF3DE7">
              <w:rPr>
                <w:rFonts w:ascii="Times New Roman" w:hAnsi="Times New Roman" w:cs="Times New Roman"/>
                <w:b/>
                <w:sz w:val="24"/>
                <w:szCs w:val="24"/>
                <w:lang w:val="fr-FR"/>
              </w:rPr>
              <w:t>NUNO</w:t>
            </w:r>
            <w:proofErr w:type="gramEnd"/>
            <w:r w:rsidRPr="009B1DE2">
              <w:rPr>
                <w:rFonts w:ascii="Times New Roman" w:hAnsi="Times New Roman" w:cs="Times New Roman"/>
                <w:b/>
                <w:sz w:val="24"/>
                <w:szCs w:val="24"/>
                <w:lang w:val="fr-FR"/>
              </w:rPr>
              <w:t xml:space="preserve">  </w:t>
            </w:r>
            <w:r w:rsidR="004445C5">
              <w:rPr>
                <w:rFonts w:ascii="Times New Roman" w:hAnsi="Times New Roman" w:cs="Times New Roman"/>
                <w:b/>
                <w:sz w:val="24"/>
                <w:szCs w:val="24"/>
                <w:lang w:val="fr-FR"/>
              </w:rPr>
              <w:t xml:space="preserve">   </w:t>
            </w:r>
            <w:r w:rsidRPr="009B1DE2">
              <w:rPr>
                <w:rFonts w:ascii="Times New Roman" w:hAnsi="Times New Roman" w:cs="Times New Roman"/>
                <w:b/>
                <w:sz w:val="24"/>
                <w:szCs w:val="24"/>
                <w:lang w:val="fr-FR"/>
              </w:rPr>
              <w:t xml:space="preserve">Ministère </w:t>
            </w:r>
            <w:r w:rsidR="00A466C5">
              <w:rPr>
                <w:rFonts w:ascii="Times New Roman" w:hAnsi="Times New Roman" w:cs="Times New Roman"/>
                <w:b/>
                <w:sz w:val="24"/>
                <w:szCs w:val="24"/>
                <w:lang w:val="fr-FR"/>
              </w:rPr>
              <w:t xml:space="preserve">de la Promotion Féminine, de l’Enfance et des Personnes Vulnérables. </w:t>
            </w:r>
          </w:p>
        </w:tc>
      </w:tr>
      <w:tr w:rsidR="00C43CBD" w:rsidRPr="009B1DE2" w14:paraId="47790CF6" w14:textId="77777777" w:rsidTr="006D129F">
        <w:trPr>
          <w:trHeight w:val="368"/>
          <w:jc w:val="center"/>
        </w:trPr>
        <w:tc>
          <w:tcPr>
            <w:tcW w:w="10435" w:type="dxa"/>
            <w:gridSpan w:val="2"/>
          </w:tcPr>
          <w:p w14:paraId="497B21EE" w14:textId="77777777" w:rsidR="00C43CBD" w:rsidRPr="009B1DE2" w:rsidRDefault="006D129F">
            <w:pPr>
              <w:rPr>
                <w:b/>
                <w:bCs/>
                <w:iCs/>
                <w:lang w:val="fr-FR"/>
              </w:rPr>
            </w:pPr>
            <w:r w:rsidRPr="009B1DE2">
              <w:rPr>
                <w:b/>
                <w:bCs/>
                <w:iCs/>
                <w:lang w:val="fr-FR"/>
              </w:rPr>
              <w:t xml:space="preserve">Date du premier transfert de fonds : </w:t>
            </w:r>
            <w:r w:rsidRPr="009B1DE2">
              <w:rPr>
                <w:bCs/>
                <w:iCs/>
                <w:snapToGrid w:val="0"/>
                <w:lang w:val="fr-FR"/>
              </w:rPr>
              <w:fldChar w:fldCharType="begin">
                <w:ffData>
                  <w:name w:val=""/>
                  <w:enabled/>
                  <w:calcOnExit w:val="0"/>
                  <w:textInput>
                    <w:default w:val="22/11/2020"/>
                    <w:format w:val="第一个字母大写"/>
                  </w:textInput>
                </w:ffData>
              </w:fldChar>
            </w:r>
            <w:r w:rsidRPr="009B1DE2">
              <w:rPr>
                <w:bCs/>
                <w:iCs/>
                <w:snapToGrid w:val="0"/>
                <w:lang w:val="fr-FR"/>
              </w:rPr>
              <w:instrText xml:space="preserve"> FORMTEXT </w:instrText>
            </w:r>
            <w:r w:rsidRPr="009B1DE2">
              <w:rPr>
                <w:bCs/>
                <w:iCs/>
                <w:snapToGrid w:val="0"/>
                <w:lang w:val="fr-FR"/>
              </w:rPr>
            </w:r>
            <w:r w:rsidRPr="009B1DE2">
              <w:rPr>
                <w:bCs/>
                <w:iCs/>
                <w:snapToGrid w:val="0"/>
                <w:lang w:val="fr-FR"/>
              </w:rPr>
              <w:fldChar w:fldCharType="separate"/>
            </w:r>
            <w:r w:rsidRPr="009B1DE2">
              <w:rPr>
                <w:bCs/>
                <w:iCs/>
                <w:snapToGrid w:val="0"/>
                <w:lang w:val="fr-FR"/>
              </w:rPr>
              <w:t>25/11/2019</w:t>
            </w:r>
            <w:r w:rsidRPr="009B1DE2">
              <w:rPr>
                <w:bCs/>
                <w:iCs/>
                <w:snapToGrid w:val="0"/>
                <w:lang w:val="fr-FR"/>
              </w:rPr>
              <w:fldChar w:fldCharType="end"/>
            </w:r>
          </w:p>
          <w:p w14:paraId="13D18845" w14:textId="3D61CA96" w:rsidR="00C43CBD" w:rsidRPr="009B1DE2" w:rsidRDefault="006D129F">
            <w:pPr>
              <w:rPr>
                <w:bCs/>
                <w:iCs/>
                <w:snapToGrid w:val="0"/>
                <w:lang w:val="fr-FR"/>
              </w:rPr>
            </w:pPr>
            <w:r w:rsidRPr="009B1DE2">
              <w:rPr>
                <w:b/>
                <w:bCs/>
                <w:iCs/>
                <w:lang w:val="fr-FR"/>
              </w:rPr>
              <w:t xml:space="preserve">Date de fin de projet : </w:t>
            </w:r>
            <w:r w:rsidRPr="009B1DE2">
              <w:rPr>
                <w:bCs/>
                <w:iCs/>
                <w:snapToGrid w:val="0"/>
                <w:lang w:val="fr-FR"/>
              </w:rPr>
              <w:fldChar w:fldCharType="begin">
                <w:ffData>
                  <w:name w:val=""/>
                  <w:enabled/>
                  <w:calcOnExit w:val="0"/>
                  <w:textInput>
                    <w:default w:val="22/05/2021"/>
                    <w:format w:val="第一个字母大写"/>
                  </w:textInput>
                </w:ffData>
              </w:fldChar>
            </w:r>
            <w:r w:rsidRPr="009B1DE2">
              <w:rPr>
                <w:bCs/>
                <w:iCs/>
                <w:snapToGrid w:val="0"/>
                <w:lang w:val="fr-FR"/>
              </w:rPr>
              <w:instrText xml:space="preserve"> FORMTEXT </w:instrText>
            </w:r>
            <w:r w:rsidRPr="009B1DE2">
              <w:rPr>
                <w:bCs/>
                <w:iCs/>
                <w:snapToGrid w:val="0"/>
                <w:lang w:val="fr-FR"/>
              </w:rPr>
            </w:r>
            <w:r w:rsidRPr="009B1DE2">
              <w:rPr>
                <w:bCs/>
                <w:iCs/>
                <w:snapToGrid w:val="0"/>
                <w:lang w:val="fr-FR"/>
              </w:rPr>
              <w:fldChar w:fldCharType="separate"/>
            </w:r>
            <w:r w:rsidRPr="009B1DE2">
              <w:rPr>
                <w:bCs/>
                <w:iCs/>
                <w:snapToGrid w:val="0"/>
                <w:lang w:val="fr-FR"/>
              </w:rPr>
              <w:t>2</w:t>
            </w:r>
            <w:r w:rsidR="009B16B4">
              <w:rPr>
                <w:bCs/>
                <w:iCs/>
                <w:snapToGrid w:val="0"/>
                <w:lang w:val="fr-FR"/>
              </w:rPr>
              <w:t>1</w:t>
            </w:r>
            <w:r w:rsidRPr="009B1DE2">
              <w:rPr>
                <w:bCs/>
                <w:iCs/>
                <w:snapToGrid w:val="0"/>
                <w:lang w:val="fr-FR"/>
              </w:rPr>
              <w:t>/0</w:t>
            </w:r>
            <w:r w:rsidR="009B16B4">
              <w:rPr>
                <w:bCs/>
                <w:iCs/>
                <w:snapToGrid w:val="0"/>
                <w:lang w:val="fr-FR"/>
              </w:rPr>
              <w:t>9</w:t>
            </w:r>
            <w:r w:rsidRPr="009B1DE2">
              <w:rPr>
                <w:bCs/>
                <w:iCs/>
                <w:snapToGrid w:val="0"/>
                <w:lang w:val="fr-FR"/>
              </w:rPr>
              <w:t>/2021</w:t>
            </w:r>
            <w:r w:rsidRPr="009B1DE2">
              <w:rPr>
                <w:bCs/>
                <w:iCs/>
                <w:snapToGrid w:val="0"/>
                <w:lang w:val="fr-FR"/>
              </w:rPr>
              <w:fldChar w:fldCharType="end"/>
            </w:r>
            <w:r w:rsidRPr="009B1DE2">
              <w:rPr>
                <w:bCs/>
                <w:iCs/>
                <w:snapToGrid w:val="0"/>
                <w:lang w:val="fr-FR"/>
              </w:rPr>
              <w:t xml:space="preserve">     </w:t>
            </w:r>
          </w:p>
          <w:p w14:paraId="68658C9D" w14:textId="32C31489" w:rsidR="00C43CBD" w:rsidRPr="009B1DE2" w:rsidRDefault="006D129F">
            <w:pPr>
              <w:rPr>
                <w:bCs/>
                <w:iCs/>
                <w:snapToGrid w:val="0"/>
                <w:lang w:val="fr-FR"/>
              </w:rPr>
            </w:pPr>
            <w:r w:rsidRPr="009B1DE2">
              <w:rPr>
                <w:b/>
                <w:iCs/>
                <w:snapToGrid w:val="0"/>
                <w:lang w:val="fr-FR"/>
              </w:rPr>
              <w:t>Le projet est-il dans ces six derniers mois de mise en œuvre ?</w:t>
            </w:r>
            <w:r w:rsidRPr="009B1DE2">
              <w:rPr>
                <w:bCs/>
                <w:iCs/>
                <w:snapToGrid w:val="0"/>
                <w:lang w:val="fr-FR"/>
              </w:rPr>
              <w:t xml:space="preserve">  </w:t>
            </w:r>
            <w:r w:rsidR="00BE24D2">
              <w:rPr>
                <w:bCs/>
                <w:iCs/>
                <w:snapToGrid w:val="0"/>
                <w:lang w:val="fr-FR"/>
              </w:rPr>
              <w:t>Oui</w:t>
            </w:r>
          </w:p>
          <w:p w14:paraId="1AD0632A" w14:textId="77777777" w:rsidR="00C43CBD" w:rsidRPr="009B1DE2" w:rsidRDefault="00C43CBD">
            <w:pPr>
              <w:rPr>
                <w:b/>
                <w:bCs/>
                <w:iCs/>
                <w:lang w:val="fr-FR"/>
              </w:rPr>
            </w:pPr>
          </w:p>
        </w:tc>
      </w:tr>
      <w:tr w:rsidR="00C43CBD" w:rsidRPr="009B1DE2" w14:paraId="69ACBFFD" w14:textId="77777777" w:rsidTr="006D129F">
        <w:trPr>
          <w:trHeight w:val="368"/>
          <w:jc w:val="center"/>
        </w:trPr>
        <w:tc>
          <w:tcPr>
            <w:tcW w:w="10435" w:type="dxa"/>
            <w:gridSpan w:val="2"/>
          </w:tcPr>
          <w:p w14:paraId="09F316E2" w14:textId="77777777" w:rsidR="00C43CBD" w:rsidRPr="009B1DE2" w:rsidRDefault="006D129F">
            <w:pPr>
              <w:rPr>
                <w:b/>
                <w:bCs/>
                <w:iCs/>
                <w:lang w:val="fr-FR"/>
              </w:rPr>
            </w:pPr>
            <w:r w:rsidRPr="009B1DE2">
              <w:rPr>
                <w:b/>
                <w:bCs/>
                <w:iCs/>
                <w:lang w:val="fr-FR"/>
              </w:rPr>
              <w:t>Est-ce que le projet fait part d’une des fenêtres prioritaires spécifiques du PBF :</w:t>
            </w:r>
          </w:p>
          <w:p w14:paraId="4DC18397" w14:textId="77777777" w:rsidR="00C43CBD" w:rsidRPr="009B1DE2" w:rsidRDefault="006D129F">
            <w:pPr>
              <w:rPr>
                <w:lang w:val="fr-FR"/>
              </w:rPr>
            </w:pPr>
            <w:r w:rsidRPr="009B1DE2">
              <w:rPr>
                <w:lang w:val="fr-FR"/>
              </w:rPr>
              <w:fldChar w:fldCharType="begin">
                <w:ffData>
                  <w:name w:val=""/>
                  <w:enabled/>
                  <w:calcOnExit/>
                  <w:checkBox>
                    <w:sizeAuto/>
                    <w:default w:val="1"/>
                    <w:checked/>
                  </w:checkBox>
                </w:ffData>
              </w:fldChar>
            </w:r>
            <w:r w:rsidRPr="009B1DE2">
              <w:rPr>
                <w:lang w:val="fr-FR"/>
              </w:rPr>
              <w:instrText xml:space="preserve"> FORMCHECKBOX </w:instrText>
            </w:r>
            <w:r w:rsidR="009D1C5F">
              <w:rPr>
                <w:lang w:val="fr-FR"/>
              </w:rPr>
            </w:r>
            <w:r w:rsidR="009D1C5F">
              <w:rPr>
                <w:lang w:val="fr-FR"/>
              </w:rPr>
              <w:fldChar w:fldCharType="separate"/>
            </w:r>
            <w:r w:rsidRPr="009B1DE2">
              <w:rPr>
                <w:lang w:val="fr-FR"/>
              </w:rPr>
              <w:fldChar w:fldCharType="end"/>
            </w:r>
            <w:r w:rsidRPr="009B1DE2">
              <w:rPr>
                <w:lang w:val="fr-FR"/>
              </w:rPr>
              <w:t xml:space="preserve"> Initiative de promotion du genre</w:t>
            </w:r>
          </w:p>
          <w:p w14:paraId="13E20722" w14:textId="77777777" w:rsidR="00C43CBD" w:rsidRPr="009B1DE2" w:rsidRDefault="006D129F">
            <w:pPr>
              <w:rPr>
                <w:lang w:val="fr-FR"/>
              </w:rPr>
            </w:pPr>
            <w:r w:rsidRPr="009B1DE2">
              <w:rPr>
                <w:lang w:val="fr-FR"/>
              </w:rPr>
              <w:fldChar w:fldCharType="begin">
                <w:ffData>
                  <w:name w:val=""/>
                  <w:enabled/>
                  <w:calcOnExit w:val="0"/>
                  <w:checkBox>
                    <w:sizeAuto/>
                    <w:default w:val="0"/>
                    <w:checked w:val="0"/>
                  </w:checkBox>
                </w:ffData>
              </w:fldChar>
            </w:r>
            <w:r w:rsidRPr="009B1DE2">
              <w:rPr>
                <w:lang w:val="fr-FR"/>
              </w:rPr>
              <w:instrText xml:space="preserve"> FORMCHECKBOX </w:instrText>
            </w:r>
            <w:r w:rsidR="009D1C5F">
              <w:rPr>
                <w:lang w:val="fr-FR"/>
              </w:rPr>
            </w:r>
            <w:r w:rsidR="009D1C5F">
              <w:rPr>
                <w:lang w:val="fr-FR"/>
              </w:rPr>
              <w:fldChar w:fldCharType="separate"/>
            </w:r>
            <w:r w:rsidRPr="009B1DE2">
              <w:rPr>
                <w:lang w:val="fr-FR"/>
              </w:rPr>
              <w:fldChar w:fldCharType="end"/>
            </w:r>
            <w:r w:rsidRPr="009B1DE2">
              <w:rPr>
                <w:lang w:val="fr-FR"/>
              </w:rPr>
              <w:t xml:space="preserve"> Initiative de promotion de la jeunesse</w:t>
            </w:r>
          </w:p>
          <w:p w14:paraId="61385D92" w14:textId="77777777" w:rsidR="00C43CBD" w:rsidRPr="009B1DE2" w:rsidRDefault="006D129F">
            <w:pPr>
              <w:rPr>
                <w:sz w:val="22"/>
                <w:szCs w:val="22"/>
                <w:lang w:val="fr-FR"/>
              </w:rPr>
            </w:pPr>
            <w:r w:rsidRPr="009B1DE2">
              <w:rPr>
                <w:lang w:val="fr-FR"/>
              </w:rPr>
              <w:fldChar w:fldCharType="begin">
                <w:ffData>
                  <w:name w:val=""/>
                  <w:enabled/>
                  <w:calcOnExit w:val="0"/>
                  <w:checkBox>
                    <w:sizeAuto/>
                    <w:default w:val="0"/>
                    <w:checked w:val="0"/>
                  </w:checkBox>
                </w:ffData>
              </w:fldChar>
            </w:r>
            <w:r w:rsidRPr="009B1DE2">
              <w:rPr>
                <w:lang w:val="fr-FR"/>
              </w:rPr>
              <w:instrText xml:space="preserve"> FORMCHECKBOX </w:instrText>
            </w:r>
            <w:r w:rsidR="009D1C5F">
              <w:rPr>
                <w:lang w:val="fr-FR"/>
              </w:rPr>
            </w:r>
            <w:r w:rsidR="009D1C5F">
              <w:rPr>
                <w:lang w:val="fr-FR"/>
              </w:rPr>
              <w:fldChar w:fldCharType="separate"/>
            </w:r>
            <w:r w:rsidRPr="009B1DE2">
              <w:rPr>
                <w:lang w:val="fr-FR"/>
              </w:rPr>
              <w:fldChar w:fldCharType="end"/>
            </w:r>
            <w:r w:rsidRPr="009B1DE2">
              <w:rPr>
                <w:lang w:val="fr-FR"/>
              </w:rPr>
              <w:t xml:space="preserve"> Transition entre différentes configurations de </w:t>
            </w:r>
            <w:r w:rsidRPr="009B1DE2">
              <w:rPr>
                <w:sz w:val="22"/>
                <w:szCs w:val="22"/>
                <w:lang w:val="fr-FR"/>
              </w:rPr>
              <w:t>l’ONU (e.g. sortie de la mission de maintien de la paix)</w:t>
            </w:r>
          </w:p>
          <w:p w14:paraId="4A6A890C" w14:textId="77777777" w:rsidR="00C43CBD" w:rsidRPr="009B1DE2" w:rsidRDefault="006D129F">
            <w:pPr>
              <w:rPr>
                <w:lang w:val="fr-FR"/>
              </w:rPr>
            </w:pPr>
            <w:r w:rsidRPr="009B1DE2">
              <w:rPr>
                <w:lang w:val="fr-FR"/>
              </w:rPr>
              <w:fldChar w:fldCharType="begin">
                <w:ffData>
                  <w:name w:val=""/>
                  <w:enabled/>
                  <w:calcOnExit w:val="0"/>
                  <w:checkBox>
                    <w:sizeAuto/>
                    <w:default w:val="0"/>
                    <w:checked w:val="0"/>
                  </w:checkBox>
                </w:ffData>
              </w:fldChar>
            </w:r>
            <w:r w:rsidRPr="009B1DE2">
              <w:rPr>
                <w:lang w:val="fr-FR"/>
              </w:rPr>
              <w:instrText xml:space="preserve"> FORMCHECKBOX </w:instrText>
            </w:r>
            <w:r w:rsidR="009D1C5F">
              <w:rPr>
                <w:lang w:val="fr-FR"/>
              </w:rPr>
            </w:r>
            <w:r w:rsidR="009D1C5F">
              <w:rPr>
                <w:lang w:val="fr-FR"/>
              </w:rPr>
              <w:fldChar w:fldCharType="separate"/>
            </w:r>
            <w:r w:rsidRPr="009B1DE2">
              <w:rPr>
                <w:lang w:val="fr-FR"/>
              </w:rPr>
              <w:fldChar w:fldCharType="end"/>
            </w:r>
            <w:r w:rsidRPr="009B1DE2">
              <w:rPr>
                <w:lang w:val="fr-FR"/>
              </w:rPr>
              <w:t xml:space="preserve"> Projet transfrontalier ou régional</w:t>
            </w:r>
          </w:p>
          <w:p w14:paraId="7418777C" w14:textId="77777777" w:rsidR="00C43CBD" w:rsidRPr="009B1DE2" w:rsidRDefault="00C43CBD">
            <w:pPr>
              <w:rPr>
                <w:b/>
                <w:bCs/>
                <w:iCs/>
                <w:lang w:val="fr-FR"/>
              </w:rPr>
            </w:pPr>
          </w:p>
        </w:tc>
      </w:tr>
      <w:tr w:rsidR="00C43CBD" w:rsidRPr="003A42B6" w14:paraId="72D769D0" w14:textId="77777777" w:rsidTr="006D129F">
        <w:trPr>
          <w:trHeight w:val="1124"/>
          <w:jc w:val="center"/>
        </w:trPr>
        <w:tc>
          <w:tcPr>
            <w:tcW w:w="10435" w:type="dxa"/>
            <w:gridSpan w:val="2"/>
          </w:tcPr>
          <w:p w14:paraId="234E3523" w14:textId="77777777" w:rsidR="00C43CBD" w:rsidRPr="009B1DE2" w:rsidRDefault="006D129F">
            <w:pPr>
              <w:rPr>
                <w:b/>
                <w:bCs/>
                <w:iCs/>
                <w:lang w:val="fr-FR"/>
              </w:rPr>
            </w:pPr>
            <w:r w:rsidRPr="009B1DE2">
              <w:rPr>
                <w:b/>
                <w:bCs/>
                <w:iCs/>
                <w:lang w:val="fr-FR"/>
              </w:rPr>
              <w:t xml:space="preserve">Budget PBF total approuvé (par agence récipiendaire) : </w:t>
            </w:r>
          </w:p>
          <w:p w14:paraId="0A594C98" w14:textId="77777777" w:rsidR="00C43CBD" w:rsidRPr="009B1DE2" w:rsidRDefault="006D129F">
            <w:pPr>
              <w:rPr>
                <w:b/>
                <w:iCs/>
                <w:snapToGrid w:val="0"/>
                <w:lang w:val="fr-FR"/>
              </w:rPr>
            </w:pPr>
            <w:bookmarkStart w:id="4" w:name="_Hlk39507683"/>
            <w:r w:rsidRPr="009B1DE2">
              <w:rPr>
                <w:b/>
                <w:iCs/>
                <w:snapToGrid w:val="0"/>
                <w:lang w:val="fr-FR"/>
              </w:rPr>
              <w:t xml:space="preserve">Agence </w:t>
            </w:r>
            <w:r w:rsidRPr="009B1DE2">
              <w:rPr>
                <w:b/>
                <w:bCs/>
                <w:iCs/>
                <w:lang w:val="fr-FR"/>
              </w:rPr>
              <w:t>récipiendaire</w:t>
            </w:r>
            <w:r w:rsidRPr="009B1DE2">
              <w:rPr>
                <w:b/>
                <w:iCs/>
                <w:snapToGrid w:val="0"/>
                <w:lang w:val="fr-FR"/>
              </w:rPr>
              <w:t xml:space="preserve">                                                                              Budget  </w:t>
            </w:r>
          </w:p>
          <w:bookmarkEnd w:id="4"/>
          <w:p w14:paraId="1EDC24A2" w14:textId="77777777" w:rsidR="00C43CBD" w:rsidRPr="009B1DE2" w:rsidRDefault="006D129F">
            <w:pPr>
              <w:rPr>
                <w:iCs/>
                <w:lang w:val="fr-FR"/>
              </w:rPr>
            </w:pPr>
            <w:r w:rsidRPr="009B1DE2">
              <w:rPr>
                <w:bCs/>
                <w:iCs/>
                <w:snapToGrid w:val="0"/>
                <w:lang w:val="fr-FR"/>
              </w:rPr>
              <w:fldChar w:fldCharType="begin">
                <w:ffData>
                  <w:name w:val=""/>
                  <w:enabled/>
                  <w:calcOnExit w:val="0"/>
                  <w:textInput>
                    <w:default w:val="Fond des Nations Unies pour l'Enfance UNICEF"/>
                    <w:format w:val="第一个字母大写"/>
                  </w:textInput>
                </w:ffData>
              </w:fldChar>
            </w:r>
            <w:r w:rsidRPr="009B1DE2">
              <w:rPr>
                <w:bCs/>
                <w:iCs/>
                <w:snapToGrid w:val="0"/>
                <w:lang w:val="fr-FR"/>
              </w:rPr>
              <w:instrText xml:space="preserve"> FORMTEXT </w:instrText>
            </w:r>
            <w:r w:rsidRPr="009B1DE2">
              <w:rPr>
                <w:bCs/>
                <w:iCs/>
                <w:snapToGrid w:val="0"/>
                <w:lang w:val="fr-FR"/>
              </w:rPr>
            </w:r>
            <w:r w:rsidRPr="009B1DE2">
              <w:rPr>
                <w:bCs/>
                <w:iCs/>
                <w:snapToGrid w:val="0"/>
                <w:lang w:val="fr-FR"/>
              </w:rPr>
              <w:fldChar w:fldCharType="separate"/>
            </w:r>
            <w:r w:rsidRPr="009B1DE2">
              <w:rPr>
                <w:bCs/>
                <w:iCs/>
                <w:snapToGrid w:val="0"/>
                <w:lang w:val="fr-FR"/>
              </w:rPr>
              <w:t>Fond des Nations Unies pour l'Enfance UNICEF</w:t>
            </w:r>
            <w:r w:rsidRPr="009B1DE2">
              <w:rPr>
                <w:bCs/>
                <w:iCs/>
                <w:snapToGrid w:val="0"/>
                <w:lang w:val="fr-FR"/>
              </w:rPr>
              <w:fldChar w:fldCharType="end"/>
            </w:r>
            <w:r w:rsidRPr="009B1DE2">
              <w:rPr>
                <w:bCs/>
                <w:iCs/>
                <w:snapToGrid w:val="0"/>
                <w:lang w:val="fr-FR"/>
              </w:rPr>
              <w:t xml:space="preserve">   </w:t>
            </w:r>
            <w:r w:rsidRPr="009B1DE2">
              <w:rPr>
                <w:b/>
                <w:bCs/>
                <w:iCs/>
                <w:lang w:val="fr-FR"/>
              </w:rPr>
              <w:t xml:space="preserve">                              </w:t>
            </w:r>
            <w:r w:rsidRPr="009B1DE2">
              <w:rPr>
                <w:iCs/>
                <w:lang w:val="fr-FR"/>
              </w:rPr>
              <w:t xml:space="preserve">$ </w:t>
            </w:r>
            <w:r w:rsidRPr="009B1DE2">
              <w:rPr>
                <w:bCs/>
                <w:iCs/>
                <w:snapToGrid w:val="0"/>
                <w:lang w:val="fr-FR"/>
              </w:rPr>
              <w:fldChar w:fldCharType="begin">
                <w:ffData>
                  <w:name w:val="Text11"/>
                  <w:enabled/>
                  <w:calcOnExit w:val="0"/>
                  <w:textInput>
                    <w:type w:val="number"/>
                    <w:default w:val="738500.00"/>
                    <w:format w:val="0.00"/>
                  </w:textInput>
                </w:ffData>
              </w:fldChar>
            </w:r>
            <w:bookmarkStart w:id="5" w:name="Text11"/>
            <w:r w:rsidRPr="009B1DE2">
              <w:rPr>
                <w:bCs/>
                <w:iCs/>
                <w:snapToGrid w:val="0"/>
                <w:lang w:val="fr-FR"/>
              </w:rPr>
              <w:instrText xml:space="preserve"> FORMTEXT </w:instrText>
            </w:r>
            <w:r w:rsidRPr="009B1DE2">
              <w:rPr>
                <w:bCs/>
                <w:iCs/>
                <w:snapToGrid w:val="0"/>
                <w:lang w:val="fr-FR"/>
              </w:rPr>
            </w:r>
            <w:r w:rsidRPr="009B1DE2">
              <w:rPr>
                <w:bCs/>
                <w:iCs/>
                <w:snapToGrid w:val="0"/>
                <w:lang w:val="fr-FR"/>
              </w:rPr>
              <w:fldChar w:fldCharType="separate"/>
            </w:r>
            <w:r w:rsidRPr="009B1DE2">
              <w:rPr>
                <w:bCs/>
                <w:iCs/>
                <w:snapToGrid w:val="0"/>
                <w:lang w:val="fr-FR"/>
              </w:rPr>
              <w:t>738,300.00</w:t>
            </w:r>
            <w:r w:rsidRPr="009B1DE2">
              <w:rPr>
                <w:bCs/>
                <w:iCs/>
                <w:snapToGrid w:val="0"/>
                <w:lang w:val="fr-FR"/>
              </w:rPr>
              <w:fldChar w:fldCharType="end"/>
            </w:r>
            <w:bookmarkEnd w:id="5"/>
          </w:p>
          <w:p w14:paraId="7E762447"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9B1DE2">
              <w:rPr>
                <w:rFonts w:ascii="Times New Roman" w:hAnsi="Times New Roman" w:cs="Times New Roman"/>
                <w:bCs/>
                <w:iCs/>
                <w:snapToGrid w:val="0"/>
                <w:sz w:val="24"/>
                <w:szCs w:val="24"/>
                <w:lang w:val="fr-FR"/>
              </w:rPr>
              <w:fldChar w:fldCharType="begin">
                <w:ffData>
                  <w:name w:val=""/>
                  <w:enabled/>
                  <w:calcOnExit w:val="0"/>
                  <w:textInput>
                    <w:default w:val="Programme des Nations Unies pour le Développement PNUD"/>
                    <w:format w:val="第一个字母大写"/>
                  </w:textInput>
                </w:ffData>
              </w:fldChar>
            </w:r>
            <w:r w:rsidRPr="009B1DE2">
              <w:rPr>
                <w:rFonts w:ascii="Times New Roman" w:hAnsi="Times New Roman" w:cs="Times New Roman"/>
                <w:bCs/>
                <w:iCs/>
                <w:snapToGrid w:val="0"/>
                <w:sz w:val="24"/>
                <w:szCs w:val="24"/>
                <w:lang w:val="fr-FR"/>
              </w:rPr>
              <w:instrText xml:space="preserve"> FORMTEXT </w:instrText>
            </w:r>
            <w:r w:rsidRPr="009B1DE2">
              <w:rPr>
                <w:rFonts w:ascii="Times New Roman" w:hAnsi="Times New Roman" w:cs="Times New Roman"/>
                <w:bCs/>
                <w:iCs/>
                <w:snapToGrid w:val="0"/>
                <w:sz w:val="24"/>
                <w:szCs w:val="24"/>
                <w:lang w:val="fr-FR"/>
              </w:rPr>
            </w:r>
            <w:r w:rsidRPr="009B1DE2">
              <w:rPr>
                <w:rFonts w:ascii="Times New Roman" w:hAnsi="Times New Roman" w:cs="Times New Roman"/>
                <w:bCs/>
                <w:iCs/>
                <w:snapToGrid w:val="0"/>
                <w:sz w:val="24"/>
                <w:szCs w:val="24"/>
                <w:lang w:val="fr-FR"/>
              </w:rPr>
              <w:fldChar w:fldCharType="separate"/>
            </w:r>
            <w:r w:rsidRPr="009B1DE2">
              <w:rPr>
                <w:rFonts w:ascii="Times New Roman" w:hAnsi="Times New Roman" w:cs="Times New Roman"/>
                <w:bCs/>
                <w:iCs/>
                <w:snapToGrid w:val="0"/>
                <w:sz w:val="24"/>
                <w:szCs w:val="24"/>
                <w:lang w:val="fr-FR"/>
              </w:rPr>
              <w:t>Programme des Nations Unies pour le Développement PNUD</w:t>
            </w:r>
            <w:r w:rsidRPr="009B1DE2">
              <w:rPr>
                <w:rFonts w:ascii="Times New Roman" w:hAnsi="Times New Roman" w:cs="Times New Roman"/>
                <w:bCs/>
                <w:iCs/>
                <w:snapToGrid w:val="0"/>
                <w:sz w:val="24"/>
                <w:szCs w:val="24"/>
                <w:lang w:val="fr-FR"/>
              </w:rPr>
              <w:fldChar w:fldCharType="end"/>
            </w:r>
            <w:r w:rsidRPr="009B1DE2">
              <w:rPr>
                <w:rFonts w:ascii="Times New Roman" w:hAnsi="Times New Roman" w:cs="Times New Roman"/>
                <w:bCs/>
                <w:iCs/>
                <w:snapToGrid w:val="0"/>
                <w:sz w:val="24"/>
                <w:szCs w:val="24"/>
                <w:lang w:val="fr-FR"/>
              </w:rPr>
              <w:t xml:space="preserve">            </w:t>
            </w:r>
            <w:r w:rsidRPr="009B1DE2">
              <w:rPr>
                <w:rFonts w:ascii="Times New Roman" w:hAnsi="Times New Roman" w:cs="Times New Roman"/>
                <w:sz w:val="24"/>
                <w:szCs w:val="24"/>
                <w:lang w:val="fr-FR"/>
              </w:rPr>
              <w:t xml:space="preserve">$ </w:t>
            </w:r>
            <w:r w:rsidRPr="009B1DE2">
              <w:rPr>
                <w:rFonts w:ascii="Times New Roman" w:hAnsi="Times New Roman" w:cs="Times New Roman"/>
                <w:bCs/>
                <w:iCs/>
                <w:snapToGrid w:val="0"/>
                <w:sz w:val="24"/>
                <w:szCs w:val="24"/>
                <w:lang w:val="fr-FR"/>
              </w:rPr>
              <w:fldChar w:fldCharType="begin">
                <w:ffData>
                  <w:name w:val=""/>
                  <w:enabled/>
                  <w:calcOnExit w:val="0"/>
                  <w:textInput>
                    <w:type w:val="number"/>
                    <w:default w:val="40660000.00"/>
                    <w:format w:val="0.00"/>
                  </w:textInput>
                </w:ffData>
              </w:fldChar>
            </w:r>
            <w:r w:rsidRPr="009B1DE2">
              <w:rPr>
                <w:rFonts w:ascii="Times New Roman" w:hAnsi="Times New Roman" w:cs="Times New Roman"/>
                <w:bCs/>
                <w:iCs/>
                <w:snapToGrid w:val="0"/>
                <w:sz w:val="24"/>
                <w:szCs w:val="24"/>
                <w:lang w:val="fr-FR"/>
              </w:rPr>
              <w:instrText xml:space="preserve"> FORMTEXT </w:instrText>
            </w:r>
            <w:r w:rsidRPr="009B1DE2">
              <w:rPr>
                <w:rFonts w:ascii="Times New Roman" w:hAnsi="Times New Roman" w:cs="Times New Roman"/>
                <w:bCs/>
                <w:iCs/>
                <w:snapToGrid w:val="0"/>
                <w:sz w:val="24"/>
                <w:szCs w:val="24"/>
                <w:lang w:val="fr-FR"/>
              </w:rPr>
            </w:r>
            <w:r w:rsidRPr="009B1DE2">
              <w:rPr>
                <w:rFonts w:ascii="Times New Roman" w:hAnsi="Times New Roman" w:cs="Times New Roman"/>
                <w:bCs/>
                <w:iCs/>
                <w:snapToGrid w:val="0"/>
                <w:sz w:val="24"/>
                <w:szCs w:val="24"/>
                <w:lang w:val="fr-FR"/>
              </w:rPr>
              <w:fldChar w:fldCharType="separate"/>
            </w:r>
            <w:r w:rsidRPr="009B1DE2">
              <w:rPr>
                <w:rFonts w:ascii="Times New Roman" w:hAnsi="Times New Roman" w:cs="Times New Roman"/>
                <w:bCs/>
                <w:iCs/>
                <w:snapToGrid w:val="0"/>
                <w:sz w:val="24"/>
                <w:szCs w:val="24"/>
                <w:lang w:val="fr-FR"/>
              </w:rPr>
              <w:t>406,600.00</w:t>
            </w:r>
            <w:r w:rsidRPr="009B1DE2">
              <w:rPr>
                <w:rFonts w:ascii="Times New Roman" w:hAnsi="Times New Roman" w:cs="Times New Roman"/>
                <w:bCs/>
                <w:iCs/>
                <w:snapToGrid w:val="0"/>
                <w:sz w:val="24"/>
                <w:szCs w:val="24"/>
                <w:lang w:val="fr-FR"/>
              </w:rPr>
              <w:fldChar w:fldCharType="end"/>
            </w:r>
          </w:p>
          <w:p w14:paraId="155AB84C"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1DE2">
              <w:rPr>
                <w:rFonts w:ascii="Times New Roman" w:hAnsi="Times New Roman" w:cs="Times New Roman"/>
                <w:bCs/>
                <w:iCs/>
                <w:snapToGrid w:val="0"/>
                <w:sz w:val="24"/>
                <w:szCs w:val="24"/>
                <w:lang w:val="fr-FR"/>
              </w:rPr>
              <w:t xml:space="preserve">                                                        </w:t>
            </w:r>
          </w:p>
          <w:p w14:paraId="545D02DE"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1DE2">
              <w:rPr>
                <w:rFonts w:ascii="Times New Roman" w:hAnsi="Times New Roman" w:cs="Times New Roman"/>
                <w:bCs/>
                <w:iCs/>
                <w:snapToGrid w:val="0"/>
                <w:sz w:val="24"/>
                <w:szCs w:val="24"/>
                <w:lang w:val="fr-FR"/>
              </w:rPr>
              <w:t xml:space="preserve">                                                        </w:t>
            </w:r>
          </w:p>
          <w:p w14:paraId="0F43CE86"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1DE2">
              <w:rPr>
                <w:rFonts w:ascii="Times New Roman" w:hAnsi="Times New Roman" w:cs="Times New Roman"/>
                <w:sz w:val="24"/>
                <w:szCs w:val="24"/>
                <w:lang w:val="fr-FR"/>
              </w:rPr>
              <w:t xml:space="preserve">                                                                                                       Total : $ </w:t>
            </w:r>
            <w:r w:rsidRPr="009B1DE2">
              <w:rPr>
                <w:rFonts w:ascii="Times New Roman" w:hAnsi="Times New Roman" w:cs="Times New Roman"/>
                <w:bCs/>
                <w:iCs/>
                <w:snapToGrid w:val="0"/>
                <w:sz w:val="24"/>
                <w:szCs w:val="24"/>
                <w:lang w:val="fr-FR"/>
              </w:rPr>
              <w:fldChar w:fldCharType="begin">
                <w:ffData>
                  <w:name w:val=""/>
                  <w:enabled/>
                  <w:calcOnExit w:val="0"/>
                  <w:textInput>
                    <w:type w:val="number"/>
                    <w:default w:val="1144900.00"/>
                    <w:format w:val="0.00"/>
                  </w:textInput>
                </w:ffData>
              </w:fldChar>
            </w:r>
            <w:r w:rsidRPr="009B1DE2">
              <w:rPr>
                <w:rFonts w:ascii="Times New Roman" w:hAnsi="Times New Roman" w:cs="Times New Roman"/>
                <w:bCs/>
                <w:iCs/>
                <w:snapToGrid w:val="0"/>
                <w:sz w:val="24"/>
                <w:szCs w:val="24"/>
                <w:lang w:val="fr-FR"/>
              </w:rPr>
              <w:instrText xml:space="preserve"> FORMTEXT </w:instrText>
            </w:r>
            <w:r w:rsidRPr="009B1DE2">
              <w:rPr>
                <w:rFonts w:ascii="Times New Roman" w:hAnsi="Times New Roman" w:cs="Times New Roman"/>
                <w:bCs/>
                <w:iCs/>
                <w:snapToGrid w:val="0"/>
                <w:sz w:val="24"/>
                <w:szCs w:val="24"/>
                <w:lang w:val="fr-FR"/>
              </w:rPr>
            </w:r>
            <w:r w:rsidRPr="009B1DE2">
              <w:rPr>
                <w:rFonts w:ascii="Times New Roman" w:hAnsi="Times New Roman" w:cs="Times New Roman"/>
                <w:bCs/>
                <w:iCs/>
                <w:snapToGrid w:val="0"/>
                <w:sz w:val="24"/>
                <w:szCs w:val="24"/>
                <w:lang w:val="fr-FR"/>
              </w:rPr>
              <w:fldChar w:fldCharType="separate"/>
            </w:r>
            <w:r w:rsidRPr="009B1DE2">
              <w:rPr>
                <w:rFonts w:ascii="Times New Roman" w:hAnsi="Times New Roman" w:cs="Times New Roman"/>
                <w:bCs/>
                <w:iCs/>
                <w:snapToGrid w:val="0"/>
                <w:sz w:val="24"/>
                <w:szCs w:val="24"/>
                <w:lang w:val="fr-FR"/>
              </w:rPr>
              <w:t>1 144,900.00</w:t>
            </w:r>
            <w:r w:rsidRPr="009B1DE2">
              <w:rPr>
                <w:rFonts w:ascii="Times New Roman" w:hAnsi="Times New Roman" w:cs="Times New Roman"/>
                <w:bCs/>
                <w:iCs/>
                <w:snapToGrid w:val="0"/>
                <w:sz w:val="24"/>
                <w:szCs w:val="24"/>
                <w:lang w:val="fr-FR"/>
              </w:rPr>
              <w:fldChar w:fldCharType="end"/>
            </w:r>
            <w:r w:rsidRPr="009B1DE2">
              <w:rPr>
                <w:rFonts w:ascii="Times New Roman" w:hAnsi="Times New Roman" w:cs="Times New Roman"/>
                <w:bCs/>
                <w:iCs/>
                <w:snapToGrid w:val="0"/>
                <w:sz w:val="24"/>
                <w:szCs w:val="24"/>
                <w:lang w:val="fr-FR"/>
              </w:rPr>
              <w:t xml:space="preserve"> </w:t>
            </w:r>
          </w:p>
          <w:p w14:paraId="3756B648" w14:textId="2C5E5DFE"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1DE2">
              <w:rPr>
                <w:rFonts w:ascii="Times New Roman" w:hAnsi="Times New Roman" w:cs="Times New Roman"/>
                <w:bCs/>
                <w:iCs/>
                <w:snapToGrid w:val="0"/>
                <w:sz w:val="24"/>
                <w:szCs w:val="24"/>
                <w:lang w:val="fr-FR"/>
              </w:rPr>
              <w:t>Taux de mise en œuvre approximatif comme pourcentage du budget total du projet :</w:t>
            </w:r>
            <w:r w:rsidR="00BA3320">
              <w:rPr>
                <w:rFonts w:ascii="Times New Roman" w:hAnsi="Times New Roman" w:cs="Times New Roman"/>
                <w:bCs/>
                <w:iCs/>
                <w:snapToGrid w:val="0"/>
                <w:sz w:val="24"/>
                <w:szCs w:val="24"/>
                <w:lang w:val="fr-FR"/>
              </w:rPr>
              <w:t xml:space="preserve"> </w:t>
            </w:r>
            <w:r w:rsidRPr="009B1DE2">
              <w:rPr>
                <w:rFonts w:ascii="Times New Roman" w:hAnsi="Times New Roman" w:cs="Times New Roman"/>
                <w:bCs/>
                <w:iCs/>
                <w:snapToGrid w:val="0"/>
                <w:sz w:val="24"/>
                <w:szCs w:val="24"/>
                <w:lang w:val="fr-FR"/>
              </w:rPr>
              <w:fldChar w:fldCharType="begin">
                <w:ffData>
                  <w:name w:val="Text51"/>
                  <w:enabled/>
                  <w:calcOnExit w:val="0"/>
                  <w:textInput>
                    <w:type w:val="number"/>
                    <w:format w:val="0%"/>
                  </w:textInput>
                </w:ffData>
              </w:fldChar>
            </w:r>
            <w:bookmarkStart w:id="6" w:name="Text51"/>
            <w:r w:rsidRPr="009B1DE2">
              <w:rPr>
                <w:rFonts w:ascii="Times New Roman" w:hAnsi="Times New Roman" w:cs="Times New Roman"/>
                <w:bCs/>
                <w:iCs/>
                <w:snapToGrid w:val="0"/>
                <w:sz w:val="24"/>
                <w:szCs w:val="24"/>
                <w:lang w:val="fr-FR"/>
              </w:rPr>
              <w:instrText xml:space="preserve"> FORMTEXT </w:instrText>
            </w:r>
            <w:r w:rsidRPr="009B1DE2">
              <w:rPr>
                <w:rFonts w:ascii="Times New Roman" w:hAnsi="Times New Roman" w:cs="Times New Roman"/>
                <w:bCs/>
                <w:iCs/>
                <w:snapToGrid w:val="0"/>
                <w:sz w:val="24"/>
                <w:szCs w:val="24"/>
                <w:lang w:val="fr-FR"/>
              </w:rPr>
            </w:r>
            <w:r w:rsidRPr="009B1DE2">
              <w:rPr>
                <w:rFonts w:ascii="Times New Roman" w:hAnsi="Times New Roman" w:cs="Times New Roman"/>
                <w:bCs/>
                <w:iCs/>
                <w:snapToGrid w:val="0"/>
                <w:sz w:val="24"/>
                <w:szCs w:val="24"/>
                <w:lang w:val="fr-FR"/>
              </w:rPr>
              <w:fldChar w:fldCharType="separate"/>
            </w:r>
            <w:r w:rsidRPr="009B1DE2">
              <w:rPr>
                <w:rFonts w:ascii="Times New Roman" w:hAnsi="Times New Roman" w:cs="Times New Roman"/>
                <w:bCs/>
                <w:iCs/>
                <w:snapToGrid w:val="0"/>
                <w:sz w:val="24"/>
                <w:szCs w:val="24"/>
                <w:lang w:val="fr-FR"/>
              </w:rPr>
              <w:t> </w:t>
            </w:r>
            <w:r w:rsidR="00AF1A49">
              <w:rPr>
                <w:rFonts w:ascii="Times New Roman" w:hAnsi="Times New Roman" w:cs="Times New Roman"/>
                <w:bCs/>
                <w:iCs/>
                <w:snapToGrid w:val="0"/>
                <w:sz w:val="24"/>
                <w:szCs w:val="24"/>
                <w:lang w:val="fr-FR"/>
              </w:rPr>
              <w:t xml:space="preserve">97 </w:t>
            </w:r>
            <w:r w:rsidRPr="009B1DE2">
              <w:rPr>
                <w:rFonts w:ascii="Times New Roman" w:hAnsi="Times New Roman" w:cs="Times New Roman"/>
                <w:bCs/>
                <w:iCs/>
                <w:snapToGrid w:val="0"/>
                <w:sz w:val="24"/>
                <w:szCs w:val="24"/>
                <w:lang w:val="fr-FR"/>
              </w:rPr>
              <w:t>%</w:t>
            </w:r>
            <w:r w:rsidR="00AF1A49">
              <w:rPr>
                <w:rFonts w:ascii="Times New Roman" w:hAnsi="Times New Roman" w:cs="Times New Roman"/>
                <w:bCs/>
                <w:iCs/>
                <w:snapToGrid w:val="0"/>
                <w:sz w:val="24"/>
                <w:szCs w:val="24"/>
                <w:lang w:val="fr-FR"/>
              </w:rPr>
              <w:t xml:space="preserve"> </w:t>
            </w:r>
            <w:r w:rsidRPr="009B1DE2">
              <w:rPr>
                <w:rFonts w:ascii="Times New Roman" w:hAnsi="Times New Roman" w:cs="Times New Roman"/>
                <w:bCs/>
                <w:iCs/>
                <w:snapToGrid w:val="0"/>
                <w:sz w:val="24"/>
                <w:szCs w:val="24"/>
                <w:lang w:val="fr-FR"/>
              </w:rPr>
              <w:fldChar w:fldCharType="end"/>
            </w:r>
            <w:bookmarkEnd w:id="6"/>
          </w:p>
          <w:p w14:paraId="149BCC90"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9B1DE2">
              <w:rPr>
                <w:rFonts w:ascii="Times New Roman" w:hAnsi="Times New Roman" w:cs="Times New Roman"/>
                <w:bCs/>
                <w:iCs/>
                <w:snapToGrid w:val="0"/>
                <w:sz w:val="23"/>
                <w:szCs w:val="23"/>
                <w:lang w:val="fr-FR"/>
              </w:rPr>
              <w:t>*JOINDRE LE BUDGET EXCEL DU PROJET MONTRANT LES DÉPENSES APPROXIMATIVES ACTUELLES*</w:t>
            </w:r>
          </w:p>
          <w:p w14:paraId="38037313" w14:textId="77777777" w:rsidR="00C43CBD" w:rsidRPr="009B1DE2" w:rsidRDefault="00C43CBD">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76273AB"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9B1DE2">
              <w:rPr>
                <w:rFonts w:ascii="Times New Roman" w:hAnsi="Times New Roman" w:cs="Times New Roman"/>
                <w:b/>
                <w:bCs/>
                <w:sz w:val="24"/>
                <w:szCs w:val="24"/>
                <w:lang w:val="fr-FR"/>
              </w:rPr>
              <w:t>Budgétisation sensible au genre :</w:t>
            </w:r>
          </w:p>
          <w:p w14:paraId="16FC6A2C" w14:textId="77777777" w:rsidR="00C43CBD" w:rsidRPr="009B1DE2" w:rsidRDefault="006D129F">
            <w:pPr>
              <w:jc w:val="both"/>
              <w:rPr>
                <w:lang w:val="fr-FR"/>
              </w:rPr>
            </w:pPr>
            <w:r w:rsidRPr="009B1DE2">
              <w:rPr>
                <w:lang w:val="fr-FR"/>
              </w:rPr>
              <w:t xml:space="preserve">Indiquez le montant ($) du budget dans le document de projet alloué aux activités dédiées à l’égalité des sexes ou à l’autonomisation des femmes : </w:t>
            </w:r>
            <w:r w:rsidRPr="009B1DE2">
              <w:rPr>
                <w:lang w:val="fr-FR"/>
              </w:rPr>
              <w:fldChar w:fldCharType="begin">
                <w:ffData>
                  <w:name w:val="Text1"/>
                  <w:enabled/>
                  <w:calcOnExit w:val="0"/>
                  <w:textInput>
                    <w:type w:val="number"/>
                    <w:maxLength w:val="500"/>
                    <w:format w:val="0.00"/>
                  </w:textInput>
                </w:ffData>
              </w:fldChar>
            </w:r>
            <w:bookmarkStart w:id="7" w:name="Text1"/>
            <w:r w:rsidRPr="009B1DE2">
              <w:rPr>
                <w:lang w:val="fr-FR"/>
              </w:rPr>
              <w:instrText xml:space="preserve"> FORMTEXT </w:instrText>
            </w:r>
            <w:r w:rsidRPr="009B1DE2">
              <w:rPr>
                <w:lang w:val="fr-FR"/>
              </w:rPr>
            </w:r>
            <w:r w:rsidRPr="009B1DE2">
              <w:rPr>
                <w:lang w:val="fr-FR"/>
              </w:rPr>
              <w:fldChar w:fldCharType="separate"/>
            </w:r>
            <w:r w:rsidRPr="009B1DE2">
              <w:rPr>
                <w:lang w:val="fr-FR"/>
              </w:rPr>
              <w:t> $1,057,160   </w:t>
            </w:r>
            <w:r w:rsidRPr="009B1DE2">
              <w:rPr>
                <w:lang w:val="fr-FR"/>
              </w:rPr>
              <w:fldChar w:fldCharType="end"/>
            </w:r>
            <w:bookmarkEnd w:id="7"/>
          </w:p>
          <w:p w14:paraId="6C81E7FB" w14:textId="77777777" w:rsidR="00C43CBD" w:rsidRPr="009B1DE2" w:rsidRDefault="006D129F">
            <w:pPr>
              <w:jc w:val="both"/>
              <w:rPr>
                <w:lang w:val="fr-FR"/>
              </w:rPr>
            </w:pPr>
            <w:r w:rsidRPr="009B1DE2">
              <w:rPr>
                <w:lang w:val="fr-FR"/>
              </w:rPr>
              <w:t xml:space="preserve">Indiquez le montant ($) du budget dépensé jusqu’à maintenant pour les activités dédiées à l’égalité des sexes ou à l’autonomisation des femmes : </w:t>
            </w:r>
            <w:r w:rsidRPr="009B1DE2">
              <w:rPr>
                <w:lang w:val="fr-FR"/>
              </w:rPr>
              <w:fldChar w:fldCharType="begin">
                <w:ffData>
                  <w:name w:val="Text1"/>
                  <w:enabled/>
                  <w:calcOnExit w:val="0"/>
                  <w:textInput>
                    <w:type w:val="number"/>
                    <w:maxLength w:val="500"/>
                    <w:format w:val="0.00"/>
                  </w:textInput>
                </w:ffData>
              </w:fldChar>
            </w:r>
            <w:r w:rsidRPr="009B1DE2">
              <w:rPr>
                <w:lang w:val="fr-FR"/>
              </w:rPr>
              <w:instrText xml:space="preserve"> FORMTEXT </w:instrText>
            </w:r>
            <w:r w:rsidRPr="009B1DE2">
              <w:rPr>
                <w:lang w:val="fr-FR"/>
              </w:rPr>
            </w:r>
            <w:r w:rsidRPr="009B1DE2">
              <w:rPr>
                <w:lang w:val="fr-FR"/>
              </w:rPr>
              <w:fldChar w:fldCharType="separate"/>
            </w:r>
            <w:r w:rsidRPr="009B1DE2">
              <w:rPr>
                <w:lang w:val="fr-FR"/>
              </w:rPr>
              <w:t> $329,604.19    </w:t>
            </w:r>
            <w:r w:rsidRPr="009B1DE2">
              <w:rPr>
                <w:lang w:val="fr-FR"/>
              </w:rPr>
              <w:fldChar w:fldCharType="end"/>
            </w:r>
          </w:p>
          <w:p w14:paraId="4EAD8BC2" w14:textId="77777777" w:rsidR="00C43CBD" w:rsidRPr="009B1DE2" w:rsidRDefault="00C43CBD">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C43CBD" w:rsidRPr="00DC09D3" w14:paraId="10FC833B" w14:textId="77777777" w:rsidTr="006D129F">
        <w:trPr>
          <w:trHeight w:val="1124"/>
          <w:jc w:val="center"/>
        </w:trPr>
        <w:tc>
          <w:tcPr>
            <w:tcW w:w="10435" w:type="dxa"/>
            <w:gridSpan w:val="2"/>
          </w:tcPr>
          <w:p w14:paraId="4D0356AF" w14:textId="77777777" w:rsidR="00C43CBD" w:rsidRPr="009B1DE2" w:rsidRDefault="006D129F">
            <w:pPr>
              <w:rPr>
                <w:b/>
                <w:bCs/>
                <w:iCs/>
                <w:lang w:val="fr-FR"/>
              </w:rPr>
            </w:pPr>
            <w:r w:rsidRPr="009B1DE2">
              <w:rPr>
                <w:b/>
                <w:bCs/>
                <w:iCs/>
                <w:lang w:val="fr-FR"/>
              </w:rPr>
              <w:t xml:space="preserve">Marquer de genre du projet : </w:t>
            </w:r>
            <w:r w:rsidRPr="009B1DE2">
              <w:rPr>
                <w:b/>
                <w:bCs/>
                <w:iCs/>
                <w:lang w:val="fr-FR"/>
              </w:rPr>
              <w:fldChar w:fldCharType="begin">
                <w:ffData>
                  <w:name w:val="gendermarker"/>
                  <w:enabled/>
                  <w:calcOnExit w:val="0"/>
                  <w:ddList>
                    <w:listEntry w:val="GM3"/>
                    <w:listEntry w:val="GM2"/>
                    <w:listEntry w:val="GM1"/>
                  </w:ddList>
                </w:ffData>
              </w:fldChar>
            </w:r>
            <w:bookmarkStart w:id="8" w:name="gendermarker"/>
            <w:r w:rsidRPr="009B1DE2">
              <w:rPr>
                <w:b/>
                <w:bCs/>
                <w:iCs/>
                <w:lang w:val="fr-FR"/>
              </w:rPr>
              <w:instrText xml:space="preserve"> FORMDROPDOWN </w:instrText>
            </w:r>
            <w:r w:rsidR="009D1C5F">
              <w:rPr>
                <w:b/>
                <w:bCs/>
                <w:iCs/>
                <w:lang w:val="fr-FR"/>
              </w:rPr>
            </w:r>
            <w:r w:rsidR="009D1C5F">
              <w:rPr>
                <w:b/>
                <w:bCs/>
                <w:iCs/>
                <w:lang w:val="fr-FR"/>
              </w:rPr>
              <w:fldChar w:fldCharType="separate"/>
            </w:r>
            <w:r w:rsidRPr="009B1DE2">
              <w:rPr>
                <w:b/>
                <w:bCs/>
                <w:iCs/>
                <w:lang w:val="fr-FR"/>
              </w:rPr>
              <w:fldChar w:fldCharType="end"/>
            </w:r>
            <w:bookmarkEnd w:id="8"/>
          </w:p>
          <w:p w14:paraId="142156D0" w14:textId="77777777" w:rsidR="00C43CBD" w:rsidRPr="009B1DE2" w:rsidRDefault="006D129F">
            <w:pPr>
              <w:rPr>
                <w:b/>
                <w:bCs/>
                <w:iCs/>
                <w:lang w:val="fr-FR"/>
              </w:rPr>
            </w:pPr>
            <w:r w:rsidRPr="009B1DE2">
              <w:rPr>
                <w:b/>
                <w:bCs/>
                <w:iCs/>
                <w:lang w:val="fr-FR"/>
              </w:rPr>
              <w:t xml:space="preserve">Marquer de risque du projet : </w:t>
            </w:r>
            <w:r w:rsidRPr="009B1DE2">
              <w:rPr>
                <w:b/>
                <w:bCs/>
                <w:iCs/>
                <w:lang w:val="fr-FR"/>
              </w:rPr>
              <w:fldChar w:fldCharType="begin">
                <w:ffData>
                  <w:name w:val="riskmarker"/>
                  <w:enabled/>
                  <w:calcOnExit w:val="0"/>
                  <w:ddList>
                    <w:listEntry w:val="Faible"/>
                    <w:listEntry w:val="Moyen"/>
                    <w:listEntry w:val="Élevé"/>
                  </w:ddList>
                </w:ffData>
              </w:fldChar>
            </w:r>
            <w:bookmarkStart w:id="9" w:name="riskmarker"/>
            <w:r w:rsidRPr="009B1DE2">
              <w:rPr>
                <w:b/>
                <w:bCs/>
                <w:iCs/>
                <w:lang w:val="fr-FR"/>
              </w:rPr>
              <w:instrText xml:space="preserve"> FORMDROPDOWN </w:instrText>
            </w:r>
            <w:r w:rsidR="009D1C5F">
              <w:rPr>
                <w:b/>
                <w:bCs/>
                <w:iCs/>
                <w:lang w:val="fr-FR"/>
              </w:rPr>
            </w:r>
            <w:r w:rsidR="009D1C5F">
              <w:rPr>
                <w:b/>
                <w:bCs/>
                <w:iCs/>
                <w:lang w:val="fr-FR"/>
              </w:rPr>
              <w:fldChar w:fldCharType="separate"/>
            </w:r>
            <w:r w:rsidRPr="009B1DE2">
              <w:rPr>
                <w:b/>
                <w:bCs/>
                <w:iCs/>
                <w:lang w:val="fr-FR"/>
              </w:rPr>
              <w:fldChar w:fldCharType="end"/>
            </w:r>
            <w:bookmarkEnd w:id="9"/>
          </w:p>
          <w:p w14:paraId="5E0C17DE" w14:textId="77777777" w:rsidR="00C43CBD" w:rsidRPr="009B1DE2" w:rsidRDefault="006D129F">
            <w:pPr>
              <w:rPr>
                <w:b/>
                <w:bCs/>
                <w:iCs/>
                <w:lang w:val="fr-FR"/>
              </w:rPr>
            </w:pPr>
            <w:r w:rsidRPr="009B1DE2">
              <w:rPr>
                <w:b/>
                <w:bCs/>
                <w:szCs w:val="22"/>
                <w:lang w:val="fr-FR"/>
              </w:rPr>
              <w:t xml:space="preserve">Domaine de priorité de l’intervention PBF (« PBF </w:t>
            </w:r>
            <w:r w:rsidRPr="009B1DE2">
              <w:rPr>
                <w:b/>
                <w:bCs/>
                <w:iCs/>
                <w:lang w:val="fr-FR"/>
              </w:rPr>
              <w:t>focus area »</w:t>
            </w:r>
            <w:r w:rsidR="008D06D1" w:rsidRPr="009B1DE2">
              <w:rPr>
                <w:b/>
                <w:bCs/>
                <w:iCs/>
                <w:lang w:val="fr-FR"/>
              </w:rPr>
              <w:t>) :</w:t>
            </w:r>
            <w:r w:rsidRPr="009B1DE2">
              <w:rPr>
                <w:b/>
                <w:bCs/>
                <w:iCs/>
                <w:lang w:val="fr-FR"/>
              </w:rPr>
              <w:t xml:space="preserve"> </w:t>
            </w:r>
            <w:r w:rsidRPr="009B1DE2">
              <w:rPr>
                <w:b/>
                <w:bCs/>
                <w:iCs/>
                <w:lang w:val="fr-FR"/>
              </w:rPr>
              <w:fldChar w:fldCharType="begin">
                <w:ffData>
                  <w:name w:val="focusarea"/>
                  <w:enabled/>
                  <w:calcOnExit w:val="0"/>
                  <w:ddList>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0" w:name="focusarea"/>
            <w:r w:rsidRPr="009B1DE2">
              <w:rPr>
                <w:b/>
                <w:bCs/>
                <w:iCs/>
                <w:lang w:val="fr-FR"/>
              </w:rPr>
              <w:instrText xml:space="preserve"> FORMDROPDOWN </w:instrText>
            </w:r>
            <w:r w:rsidR="009D1C5F">
              <w:rPr>
                <w:b/>
                <w:bCs/>
                <w:iCs/>
                <w:lang w:val="fr-FR"/>
              </w:rPr>
            </w:r>
            <w:r w:rsidR="009D1C5F">
              <w:rPr>
                <w:b/>
                <w:bCs/>
                <w:iCs/>
                <w:lang w:val="fr-FR"/>
              </w:rPr>
              <w:fldChar w:fldCharType="separate"/>
            </w:r>
            <w:r w:rsidRPr="009B1DE2">
              <w:rPr>
                <w:b/>
                <w:bCs/>
                <w:iCs/>
                <w:lang w:val="fr-FR"/>
              </w:rPr>
              <w:fldChar w:fldCharType="end"/>
            </w:r>
            <w:bookmarkEnd w:id="10"/>
          </w:p>
        </w:tc>
      </w:tr>
      <w:tr w:rsidR="00C43CBD" w:rsidRPr="003A42B6" w14:paraId="60CDF8E7" w14:textId="77777777" w:rsidTr="006D129F">
        <w:trPr>
          <w:trHeight w:val="1124"/>
          <w:jc w:val="center"/>
        </w:trPr>
        <w:tc>
          <w:tcPr>
            <w:tcW w:w="10435" w:type="dxa"/>
            <w:gridSpan w:val="2"/>
          </w:tcPr>
          <w:p w14:paraId="42433145" w14:textId="77777777" w:rsidR="00C43CBD" w:rsidRPr="009B1DE2" w:rsidRDefault="006D129F">
            <w:pPr>
              <w:rPr>
                <w:b/>
                <w:bCs/>
                <w:sz w:val="22"/>
                <w:lang w:val="fr-FR"/>
              </w:rPr>
            </w:pPr>
            <w:r w:rsidRPr="009B1DE2">
              <w:rPr>
                <w:b/>
                <w:bCs/>
                <w:sz w:val="22"/>
                <w:lang w:val="fr-FR"/>
              </w:rPr>
              <w:lastRenderedPageBreak/>
              <w:t>Préparation du rapport :</w:t>
            </w:r>
          </w:p>
          <w:p w14:paraId="134C2ACF" w14:textId="77777777" w:rsidR="00A37A07" w:rsidRDefault="006D129F">
            <w:pPr>
              <w:rPr>
                <w:lang w:val="fr-FR"/>
              </w:rPr>
            </w:pPr>
            <w:r w:rsidRPr="009B1DE2">
              <w:rPr>
                <w:lang w:val="fr-FR"/>
              </w:rPr>
              <w:t xml:space="preserve">Rapport préparé par : </w:t>
            </w:r>
          </w:p>
          <w:p w14:paraId="26C5FECE" w14:textId="7458F216" w:rsidR="00C43CBD" w:rsidRDefault="006D129F">
            <w:pPr>
              <w:rPr>
                <w:lang w:val="fr-FR"/>
              </w:rPr>
            </w:pPr>
            <w:r w:rsidRPr="009B1DE2">
              <w:rPr>
                <w:lang w:val="fr-FR"/>
              </w:rPr>
              <w:fldChar w:fldCharType="begin">
                <w:ffData>
                  <w:name w:val=""/>
                  <w:enabled/>
                  <w:calcOnExit w:val="0"/>
                  <w:textInput>
                    <w:default w:val="Liliana Pardo, Spécialiste programme Genre - UNICEF"/>
                    <w:format w:val="第一个字母大写"/>
                  </w:textInput>
                </w:ffData>
              </w:fldChar>
            </w:r>
            <w:r w:rsidRPr="009B1DE2">
              <w:rPr>
                <w:lang w:val="fr-FR"/>
              </w:rPr>
              <w:instrText xml:space="preserve"> FORMTEXT </w:instrText>
            </w:r>
            <w:r w:rsidRPr="009B1DE2">
              <w:rPr>
                <w:lang w:val="fr-FR"/>
              </w:rPr>
            </w:r>
            <w:r w:rsidRPr="009B1DE2">
              <w:rPr>
                <w:lang w:val="fr-FR"/>
              </w:rPr>
              <w:fldChar w:fldCharType="separate"/>
            </w:r>
            <w:r w:rsidRPr="009B1DE2">
              <w:rPr>
                <w:lang w:val="fr-FR"/>
              </w:rPr>
              <w:t>Liliana Pardo, Spécialiste programme Genre - UNICEF</w:t>
            </w:r>
          </w:p>
          <w:p w14:paraId="79CCFA86" w14:textId="32FE79A9" w:rsidR="0038130D" w:rsidRPr="00EE19C9" w:rsidRDefault="0038130D">
            <w:pPr>
              <w:rPr>
                <w:lang w:val="fr-FR"/>
              </w:rPr>
            </w:pPr>
            <w:r w:rsidRPr="00A37A07">
              <w:rPr>
                <w:lang w:val="fr-FR"/>
              </w:rPr>
              <w:t>N'faly Kakoro, expert national - PNUD</w:t>
            </w:r>
          </w:p>
          <w:p w14:paraId="14343391" w14:textId="6352B4AA" w:rsidR="00C43CBD" w:rsidRPr="00EE19C9" w:rsidRDefault="006D129F">
            <w:pPr>
              <w:rPr>
                <w:lang w:val="fr-FR"/>
              </w:rPr>
            </w:pPr>
            <w:r w:rsidRPr="009B1DE2">
              <w:rPr>
                <w:lang w:val="fr-FR"/>
              </w:rPr>
              <w:fldChar w:fldCharType="end"/>
            </w:r>
          </w:p>
          <w:p w14:paraId="3030049F" w14:textId="77777777" w:rsidR="00A37A07" w:rsidRDefault="006D129F">
            <w:pPr>
              <w:rPr>
                <w:lang w:val="fr-FR"/>
              </w:rPr>
            </w:pPr>
            <w:r w:rsidRPr="009B1DE2">
              <w:rPr>
                <w:lang w:val="fr-FR"/>
              </w:rPr>
              <w:t xml:space="preserve">Rapport approuvé par : </w:t>
            </w:r>
          </w:p>
          <w:p w14:paraId="31AB0989" w14:textId="6C130191" w:rsidR="00C43CBD" w:rsidRPr="009B1DE2" w:rsidRDefault="006D129F">
            <w:pPr>
              <w:rPr>
                <w:lang w:val="fr-FR"/>
              </w:rPr>
            </w:pPr>
            <w:r w:rsidRPr="009B1DE2">
              <w:rPr>
                <w:lang w:val="fr-FR"/>
              </w:rPr>
              <w:fldChar w:fldCharType="begin">
                <w:ffData>
                  <w:name w:val=""/>
                  <w:enabled/>
                  <w:calcOnExit w:val="0"/>
                  <w:textInput>
                    <w:default w:val=" Abdoulaye Gueye, Chef PM&amp;E - UNICEF    "/>
                    <w:format w:val="第一个字母大写"/>
                  </w:textInput>
                </w:ffData>
              </w:fldChar>
            </w:r>
            <w:r w:rsidRPr="009B1DE2">
              <w:rPr>
                <w:lang w:val="fr-FR"/>
              </w:rPr>
              <w:instrText xml:space="preserve"> FORMTEXT </w:instrText>
            </w:r>
            <w:r w:rsidRPr="009B1DE2">
              <w:rPr>
                <w:lang w:val="fr-FR"/>
              </w:rPr>
            </w:r>
            <w:r w:rsidRPr="009B1DE2">
              <w:rPr>
                <w:lang w:val="fr-FR"/>
              </w:rPr>
              <w:fldChar w:fldCharType="separate"/>
            </w:r>
            <w:r w:rsidRPr="009B1DE2">
              <w:rPr>
                <w:lang w:val="fr-FR"/>
              </w:rPr>
              <w:t xml:space="preserve"> Christine Nare Kabore, Représentante Adjointe - UNICEF    </w:t>
            </w:r>
            <w:r w:rsidRPr="009B1DE2">
              <w:rPr>
                <w:lang w:val="fr-FR"/>
              </w:rPr>
              <w:fldChar w:fldCharType="end"/>
            </w:r>
          </w:p>
          <w:p w14:paraId="099987AB" w14:textId="77777777" w:rsidR="00C43CBD" w:rsidRPr="009B1DE2" w:rsidRDefault="00C43CBD">
            <w:pPr>
              <w:rPr>
                <w:lang w:val="fr-FR"/>
              </w:rPr>
            </w:pPr>
          </w:p>
          <w:p w14:paraId="61F655C1" w14:textId="338F0AA2" w:rsidR="00C43CBD" w:rsidRPr="009B1DE2" w:rsidRDefault="006D129F">
            <w:pPr>
              <w:rPr>
                <w:lang w:val="fr-FR"/>
              </w:rPr>
            </w:pPr>
            <w:r w:rsidRPr="009B1DE2">
              <w:rPr>
                <w:lang w:val="fr-FR"/>
              </w:rPr>
              <w:t xml:space="preserve">Le Secrétariat PBF a-t-il revu le rapport </w:t>
            </w:r>
            <w:r w:rsidRPr="009B1DE2">
              <w:rPr>
                <w:sz w:val="22"/>
                <w:lang w:val="fr-FR"/>
              </w:rPr>
              <w:t xml:space="preserve">: </w:t>
            </w:r>
            <w:r w:rsidR="00A92C2B">
              <w:rPr>
                <w:sz w:val="22"/>
                <w:lang w:val="fr-FR"/>
              </w:rPr>
              <w:t>Oui</w:t>
            </w:r>
          </w:p>
          <w:p w14:paraId="4244B484" w14:textId="77777777" w:rsidR="00C43CBD" w:rsidRPr="009B1DE2" w:rsidRDefault="00C43CBD">
            <w:pPr>
              <w:rPr>
                <w:lang w:val="fr-FR"/>
              </w:rPr>
            </w:pPr>
          </w:p>
        </w:tc>
      </w:tr>
    </w:tbl>
    <w:p w14:paraId="58D2A4A9" w14:textId="77777777" w:rsidR="00C43CBD" w:rsidRPr="009B1DE2" w:rsidRDefault="00C43CBD">
      <w:pPr>
        <w:rPr>
          <w:b/>
          <w:lang w:val="fr-FR"/>
        </w:rPr>
        <w:sectPr w:rsidR="00C43CBD" w:rsidRPr="009B1DE2" w:rsidSect="009B1DE2">
          <w:headerReference w:type="default" r:id="rId16"/>
          <w:footerReference w:type="default" r:id="rId17"/>
          <w:type w:val="nextColumn"/>
          <w:pgSz w:w="11906" w:h="16838"/>
          <w:pgMar w:top="1620" w:right="1008" w:bottom="720" w:left="1008" w:header="720" w:footer="270" w:gutter="0"/>
          <w:cols w:space="720"/>
          <w:docGrid w:linePitch="360"/>
        </w:sectPr>
      </w:pPr>
    </w:p>
    <w:p w14:paraId="2403D312" w14:textId="77777777" w:rsidR="006D129F" w:rsidRPr="009B1DE2" w:rsidRDefault="006D129F" w:rsidP="006D129F">
      <w:pPr>
        <w:jc w:val="both"/>
        <w:rPr>
          <w:b/>
          <w:i/>
          <w:iCs/>
          <w:lang w:val="fr-FR"/>
        </w:rPr>
      </w:pPr>
    </w:p>
    <w:p w14:paraId="41C50DB0" w14:textId="77777777" w:rsidR="006D129F" w:rsidRPr="009B1DE2" w:rsidRDefault="006D129F" w:rsidP="006D129F">
      <w:pPr>
        <w:jc w:val="both"/>
        <w:rPr>
          <w:b/>
          <w:i/>
          <w:iCs/>
          <w:lang w:val="fr-FR"/>
        </w:rPr>
      </w:pPr>
    </w:p>
    <w:p w14:paraId="3FAB02F6" w14:textId="77777777" w:rsidR="00C43CBD" w:rsidRPr="009B1DE2" w:rsidRDefault="006D129F" w:rsidP="006D129F">
      <w:pPr>
        <w:jc w:val="both"/>
        <w:rPr>
          <w:b/>
          <w:i/>
          <w:iCs/>
          <w:lang w:val="fr-FR"/>
        </w:rPr>
      </w:pPr>
      <w:r w:rsidRPr="009B1DE2">
        <w:rPr>
          <w:b/>
          <w:i/>
          <w:iCs/>
          <w:lang w:val="fr-FR"/>
        </w:rPr>
        <w:t>NOTES POUR REMPLIR LE RAPPORT :</w:t>
      </w:r>
    </w:p>
    <w:p w14:paraId="1E9D7208" w14:textId="77777777" w:rsidR="006D129F" w:rsidRPr="009B1DE2" w:rsidRDefault="006D129F" w:rsidP="006D129F">
      <w:pPr>
        <w:jc w:val="both"/>
        <w:rPr>
          <w:b/>
          <w:i/>
          <w:iCs/>
          <w:lang w:val="fr-FR"/>
        </w:rPr>
      </w:pPr>
    </w:p>
    <w:p w14:paraId="192C6E81" w14:textId="77777777" w:rsidR="00C43CBD" w:rsidRPr="009B1DE2" w:rsidRDefault="006D129F" w:rsidP="006D129F">
      <w:pPr>
        <w:numPr>
          <w:ilvl w:val="0"/>
          <w:numId w:val="4"/>
        </w:numPr>
        <w:jc w:val="both"/>
        <w:rPr>
          <w:i/>
          <w:iCs/>
          <w:lang w:val="fr-FR"/>
        </w:rPr>
      </w:pPr>
      <w:r w:rsidRPr="009B1DE2">
        <w:rPr>
          <w:i/>
          <w:iCs/>
          <w:lang w:val="fr-FR"/>
        </w:rPr>
        <w:t>Évitez les acronymes et le jargon des Nations Unies, utilisez un langage général / commun.</w:t>
      </w:r>
    </w:p>
    <w:p w14:paraId="58981D49" w14:textId="77777777" w:rsidR="00C43CBD" w:rsidRPr="009B1DE2" w:rsidRDefault="006D129F" w:rsidP="006D129F">
      <w:pPr>
        <w:numPr>
          <w:ilvl w:val="0"/>
          <w:numId w:val="4"/>
        </w:numPr>
        <w:jc w:val="both"/>
        <w:rPr>
          <w:i/>
          <w:iCs/>
          <w:lang w:val="fr-FR"/>
        </w:rPr>
      </w:pPr>
      <w:r w:rsidRPr="009B1DE2">
        <w:rPr>
          <w:i/>
          <w:iCs/>
          <w:lang w:val="fr-FR"/>
        </w:rPr>
        <w:t>Décrivez ce que le projet a fait dans la période de rapport, plutôt que les intentions du projet.</w:t>
      </w:r>
    </w:p>
    <w:p w14:paraId="5EA84BDD" w14:textId="77777777" w:rsidR="00C43CBD" w:rsidRPr="009B1DE2" w:rsidRDefault="006D129F" w:rsidP="006D129F">
      <w:pPr>
        <w:numPr>
          <w:ilvl w:val="0"/>
          <w:numId w:val="4"/>
        </w:numPr>
        <w:jc w:val="both"/>
        <w:rPr>
          <w:i/>
          <w:iCs/>
          <w:lang w:val="fr-FR"/>
        </w:rPr>
      </w:pPr>
      <w:r w:rsidRPr="009B1DE2">
        <w:rPr>
          <w:i/>
          <w:iCs/>
          <w:lang w:val="fr-FR"/>
        </w:rPr>
        <w:t>Soyez aussi concret que possible. Évitez les discours théoriques, vagues ou conceptuels.</w:t>
      </w:r>
    </w:p>
    <w:p w14:paraId="79734F06" w14:textId="77777777" w:rsidR="00C43CBD" w:rsidRPr="009B1DE2" w:rsidRDefault="006D129F" w:rsidP="006D129F">
      <w:pPr>
        <w:numPr>
          <w:ilvl w:val="0"/>
          <w:numId w:val="4"/>
        </w:numPr>
        <w:jc w:val="both"/>
        <w:rPr>
          <w:i/>
          <w:iCs/>
          <w:lang w:val="fr-FR"/>
        </w:rPr>
      </w:pPr>
      <w:r w:rsidRPr="009B1DE2">
        <w:rPr>
          <w:i/>
          <w:iCs/>
          <w:lang w:val="fr-FR"/>
        </w:rPr>
        <w:t>Veillez à ce que l'analyse et l'évaluation des progrès du projet tiennent compte des spécificités du sexe et de l'âge.</w:t>
      </w:r>
    </w:p>
    <w:p w14:paraId="57AB8F0A" w14:textId="77777777" w:rsidR="00C43CBD" w:rsidRPr="009B1DE2" w:rsidRDefault="006D129F" w:rsidP="006D129F">
      <w:pPr>
        <w:numPr>
          <w:ilvl w:val="0"/>
          <w:numId w:val="4"/>
        </w:numPr>
        <w:jc w:val="both"/>
        <w:rPr>
          <w:i/>
          <w:iCs/>
          <w:lang w:val="fr-FR"/>
        </w:rPr>
      </w:pPr>
      <w:r w:rsidRPr="009B1DE2">
        <w:rPr>
          <w:i/>
          <w:iCs/>
          <w:lang w:val="fr-FR"/>
        </w:rPr>
        <w:t>Veuillez inclure des considérations, ajustements et résultats liés au COVID-19 et répondez à la section IV.</w:t>
      </w:r>
    </w:p>
    <w:p w14:paraId="6B9B6831" w14:textId="77777777" w:rsidR="00C43CBD" w:rsidRPr="009B1DE2" w:rsidRDefault="00C43CBD">
      <w:pPr>
        <w:rPr>
          <w:b/>
          <w:lang w:val="fr-FR"/>
        </w:rPr>
      </w:pPr>
    </w:p>
    <w:p w14:paraId="43F91FC7" w14:textId="77777777" w:rsidR="006D129F" w:rsidRPr="009B1DE2" w:rsidRDefault="006D129F">
      <w:pPr>
        <w:rPr>
          <w:b/>
          <w:lang w:val="fr-FR"/>
        </w:rPr>
      </w:pPr>
      <w:r w:rsidRPr="009B1DE2">
        <w:rPr>
          <w:b/>
          <w:lang w:val="fr-FR"/>
        </w:rPr>
        <w:br w:type="page"/>
      </w:r>
    </w:p>
    <w:p w14:paraId="4744F86C" w14:textId="77777777" w:rsidR="00C43CBD" w:rsidRPr="009B1DE2" w:rsidRDefault="006D129F" w:rsidP="006D129F">
      <w:pPr>
        <w:jc w:val="both"/>
        <w:rPr>
          <w:rFonts w:ascii="inherit" w:hAnsi="inherit"/>
          <w:b/>
          <w:bCs/>
          <w:color w:val="212121"/>
          <w:u w:val="single"/>
          <w:lang w:val="fr-FR"/>
        </w:rPr>
      </w:pPr>
      <w:r w:rsidRPr="009B1DE2">
        <w:rPr>
          <w:b/>
          <w:u w:val="single"/>
          <w:lang w:val="fr-FR"/>
        </w:rPr>
        <w:lastRenderedPageBreak/>
        <w:t xml:space="preserve">Partie 1 : </w:t>
      </w:r>
      <w:r w:rsidRPr="009B1DE2">
        <w:rPr>
          <w:rFonts w:ascii="inherit" w:hAnsi="inherit"/>
          <w:b/>
          <w:bCs/>
          <w:color w:val="212121"/>
          <w:u w:val="single"/>
          <w:lang w:val="fr-FR"/>
        </w:rPr>
        <w:t xml:space="preserve">Progrès global du projet </w:t>
      </w:r>
    </w:p>
    <w:p w14:paraId="3BFB2CFD" w14:textId="77777777" w:rsidR="00C43CBD" w:rsidRPr="009B1DE2" w:rsidRDefault="00C43CBD" w:rsidP="006D129F">
      <w:pPr>
        <w:jc w:val="both"/>
        <w:rPr>
          <w:b/>
          <w:lang w:val="fr-FR"/>
        </w:rPr>
      </w:pPr>
    </w:p>
    <w:p w14:paraId="2DF9B303" w14:textId="77777777" w:rsidR="00C43CBD" w:rsidRPr="009B1DE2" w:rsidRDefault="006D129F" w:rsidP="006D129F">
      <w:pPr>
        <w:jc w:val="both"/>
        <w:rPr>
          <w:b/>
          <w:bCs/>
          <w:lang w:val="fr-FR"/>
        </w:rPr>
      </w:pPr>
      <w:r w:rsidRPr="009B1DE2">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w:t>
      </w:r>
      <w:r w:rsidRPr="009164FE">
        <w:rPr>
          <w:b/>
          <w:bCs/>
          <w:lang w:val="fr-FR"/>
        </w:rPr>
        <w:t>limite de 1500 caractères</w:t>
      </w:r>
      <w:r w:rsidRPr="009B1DE2">
        <w:rPr>
          <w:b/>
          <w:bCs/>
          <w:lang w:val="fr-FR"/>
        </w:rPr>
        <w:t xml:space="preserve">) : </w:t>
      </w:r>
    </w:p>
    <w:p w14:paraId="575EB152" w14:textId="2D729274" w:rsidR="001C6AB8" w:rsidRDefault="004445C5" w:rsidP="00493C58">
      <w:pPr>
        <w:spacing w:before="120" w:after="120" w:line="240" w:lineRule="atLeast"/>
        <w:jc w:val="both"/>
        <w:rPr>
          <w:iCs/>
          <w:color w:val="2F5496" w:themeColor="accent1" w:themeShade="BF"/>
          <w:lang w:val="fr-FR"/>
        </w:rPr>
      </w:pPr>
      <w:r>
        <w:rPr>
          <w:iCs/>
          <w:color w:val="2F5496" w:themeColor="accent1" w:themeShade="BF"/>
          <w:lang w:val="fr-FR"/>
        </w:rPr>
        <w:t>Durant les 22</w:t>
      </w:r>
      <w:r w:rsidR="00850E02">
        <w:rPr>
          <w:iCs/>
          <w:color w:val="2F5496" w:themeColor="accent1" w:themeShade="BF"/>
          <w:lang w:val="fr-FR"/>
        </w:rPr>
        <w:t xml:space="preserve"> </w:t>
      </w:r>
      <w:r w:rsidR="00D1505B">
        <w:rPr>
          <w:iCs/>
          <w:color w:val="2F5496" w:themeColor="accent1" w:themeShade="BF"/>
          <w:lang w:val="fr-FR"/>
        </w:rPr>
        <w:t>mois</w:t>
      </w:r>
      <w:r>
        <w:rPr>
          <w:iCs/>
          <w:color w:val="2F5496" w:themeColor="accent1" w:themeShade="BF"/>
          <w:lang w:val="fr-FR"/>
        </w:rPr>
        <w:t xml:space="preserve"> du projet</w:t>
      </w:r>
      <w:r w:rsidR="00D1505B">
        <w:rPr>
          <w:iCs/>
          <w:color w:val="2F5496" w:themeColor="accent1" w:themeShade="BF"/>
          <w:lang w:val="fr-FR"/>
        </w:rPr>
        <w:t>,</w:t>
      </w:r>
      <w:r w:rsidR="001C6AB8">
        <w:rPr>
          <w:iCs/>
          <w:color w:val="2F5496" w:themeColor="accent1" w:themeShade="BF"/>
          <w:lang w:val="fr-FR"/>
        </w:rPr>
        <w:t xml:space="preserve"> </w:t>
      </w:r>
      <w:r>
        <w:rPr>
          <w:iCs/>
          <w:color w:val="2F5496" w:themeColor="accent1" w:themeShade="BF"/>
          <w:lang w:val="fr-FR"/>
        </w:rPr>
        <w:t xml:space="preserve">le contexte national a été marqué par </w:t>
      </w:r>
      <w:r w:rsidR="008D5488">
        <w:rPr>
          <w:iCs/>
          <w:color w:val="2F5496" w:themeColor="accent1" w:themeShade="BF"/>
          <w:lang w:val="fr-FR"/>
        </w:rPr>
        <w:t xml:space="preserve">la </w:t>
      </w:r>
      <w:r w:rsidR="001C6AB8">
        <w:rPr>
          <w:iCs/>
          <w:color w:val="2F5496" w:themeColor="accent1" w:themeShade="BF"/>
          <w:lang w:val="fr-FR"/>
        </w:rPr>
        <w:t xml:space="preserve">crise sanitaire </w:t>
      </w:r>
      <w:r w:rsidR="00D64666">
        <w:rPr>
          <w:iCs/>
          <w:color w:val="2F5496" w:themeColor="accent1" w:themeShade="BF"/>
          <w:lang w:val="fr-FR"/>
        </w:rPr>
        <w:t xml:space="preserve">persistante </w:t>
      </w:r>
      <w:r w:rsidR="00BC061F">
        <w:rPr>
          <w:iCs/>
          <w:color w:val="2F5496" w:themeColor="accent1" w:themeShade="BF"/>
          <w:lang w:val="fr-FR"/>
        </w:rPr>
        <w:t xml:space="preserve">liée à </w:t>
      </w:r>
      <w:r w:rsidR="00D96017">
        <w:rPr>
          <w:iCs/>
          <w:color w:val="2F5496" w:themeColor="accent1" w:themeShade="BF"/>
          <w:lang w:val="fr-FR"/>
        </w:rPr>
        <w:t>la COVID-19</w:t>
      </w:r>
      <w:r w:rsidR="00F60D5E">
        <w:rPr>
          <w:iCs/>
          <w:color w:val="2F5496" w:themeColor="accent1" w:themeShade="BF"/>
          <w:lang w:val="fr-FR"/>
        </w:rPr>
        <w:t xml:space="preserve"> depuis mars 2020, la résurgence d’Ebola en mars 2021,</w:t>
      </w:r>
      <w:r w:rsidR="006E4FCA">
        <w:rPr>
          <w:iCs/>
          <w:color w:val="2F5496" w:themeColor="accent1" w:themeShade="BF"/>
          <w:lang w:val="fr-FR"/>
        </w:rPr>
        <w:t xml:space="preserve"> et l</w:t>
      </w:r>
      <w:r w:rsidR="00F60D5E">
        <w:rPr>
          <w:iCs/>
          <w:color w:val="2F5496" w:themeColor="accent1" w:themeShade="BF"/>
          <w:lang w:val="fr-FR"/>
        </w:rPr>
        <w:t>’instabilité du</w:t>
      </w:r>
      <w:r w:rsidR="006601F2">
        <w:rPr>
          <w:iCs/>
          <w:color w:val="2F5496" w:themeColor="accent1" w:themeShade="BF"/>
          <w:lang w:val="fr-FR"/>
        </w:rPr>
        <w:t xml:space="preserve"> contexte </w:t>
      </w:r>
      <w:r w:rsidR="006E4FCA">
        <w:rPr>
          <w:iCs/>
          <w:color w:val="2F5496" w:themeColor="accent1" w:themeShade="BF"/>
          <w:lang w:val="fr-FR"/>
        </w:rPr>
        <w:t>politique</w:t>
      </w:r>
      <w:r>
        <w:rPr>
          <w:iCs/>
          <w:color w:val="2F5496" w:themeColor="accent1" w:themeShade="BF"/>
          <w:lang w:val="fr-FR"/>
        </w:rPr>
        <w:t xml:space="preserve">, notamment les troubles socio-politiques </w:t>
      </w:r>
      <w:r w:rsidR="00A4220F">
        <w:rPr>
          <w:iCs/>
          <w:color w:val="2F5496" w:themeColor="accent1" w:themeShade="BF"/>
          <w:lang w:val="fr-FR"/>
        </w:rPr>
        <w:t xml:space="preserve">consécutifs aux élections controversées </w:t>
      </w:r>
      <w:r>
        <w:rPr>
          <w:iCs/>
          <w:color w:val="2F5496" w:themeColor="accent1" w:themeShade="BF"/>
          <w:lang w:val="fr-FR"/>
        </w:rPr>
        <w:t xml:space="preserve">de 2020 </w:t>
      </w:r>
      <w:r w:rsidR="00F60D5E">
        <w:rPr>
          <w:iCs/>
          <w:color w:val="2F5496" w:themeColor="accent1" w:themeShade="BF"/>
          <w:lang w:val="fr-FR"/>
        </w:rPr>
        <w:t>et le</w:t>
      </w:r>
      <w:r w:rsidR="006E4FCA">
        <w:rPr>
          <w:iCs/>
          <w:color w:val="2F5496" w:themeColor="accent1" w:themeShade="BF"/>
          <w:lang w:val="fr-FR"/>
        </w:rPr>
        <w:t xml:space="preserve"> </w:t>
      </w:r>
      <w:r w:rsidR="008D5488">
        <w:rPr>
          <w:iCs/>
          <w:color w:val="2F5496" w:themeColor="accent1" w:themeShade="BF"/>
          <w:lang w:val="fr-FR"/>
        </w:rPr>
        <w:t>c</w:t>
      </w:r>
      <w:r w:rsidR="006E4FCA">
        <w:rPr>
          <w:iCs/>
          <w:color w:val="2F5496" w:themeColor="accent1" w:themeShade="BF"/>
          <w:lang w:val="fr-FR"/>
        </w:rPr>
        <w:t>oup d’</w:t>
      </w:r>
      <w:r w:rsidR="008D5488">
        <w:rPr>
          <w:iCs/>
          <w:color w:val="2F5496" w:themeColor="accent1" w:themeShade="BF"/>
          <w:lang w:val="fr-FR"/>
        </w:rPr>
        <w:t>é</w:t>
      </w:r>
      <w:r w:rsidR="006E4FCA">
        <w:rPr>
          <w:iCs/>
          <w:color w:val="2F5496" w:themeColor="accent1" w:themeShade="BF"/>
          <w:lang w:val="fr-FR"/>
        </w:rPr>
        <w:t xml:space="preserve">tat </w:t>
      </w:r>
      <w:r w:rsidR="00D64666">
        <w:rPr>
          <w:iCs/>
          <w:color w:val="2F5496" w:themeColor="accent1" w:themeShade="BF"/>
          <w:lang w:val="fr-FR"/>
        </w:rPr>
        <w:t xml:space="preserve">du 5 septembre </w:t>
      </w:r>
      <w:r>
        <w:rPr>
          <w:iCs/>
          <w:color w:val="2F5496" w:themeColor="accent1" w:themeShade="BF"/>
          <w:lang w:val="fr-FR"/>
        </w:rPr>
        <w:t xml:space="preserve">2021. </w:t>
      </w:r>
      <w:r w:rsidR="00F60D5E">
        <w:rPr>
          <w:iCs/>
          <w:color w:val="2F5496" w:themeColor="accent1" w:themeShade="BF"/>
          <w:lang w:val="fr-FR"/>
        </w:rPr>
        <w:t xml:space="preserve">Par conséquence, </w:t>
      </w:r>
      <w:r>
        <w:rPr>
          <w:iCs/>
          <w:color w:val="2F5496" w:themeColor="accent1" w:themeShade="BF"/>
          <w:lang w:val="fr-FR"/>
        </w:rPr>
        <w:t xml:space="preserve">certaines </w:t>
      </w:r>
      <w:r w:rsidR="00F60D5E">
        <w:rPr>
          <w:iCs/>
          <w:color w:val="2F5496" w:themeColor="accent1" w:themeShade="BF"/>
          <w:lang w:val="fr-FR"/>
        </w:rPr>
        <w:t>modes opératoires</w:t>
      </w:r>
      <w:r>
        <w:rPr>
          <w:iCs/>
          <w:color w:val="2F5496" w:themeColor="accent1" w:themeShade="BF"/>
          <w:lang w:val="fr-FR"/>
        </w:rPr>
        <w:t xml:space="preserve"> </w:t>
      </w:r>
      <w:r w:rsidR="00F60D5E">
        <w:rPr>
          <w:iCs/>
          <w:color w:val="2F5496" w:themeColor="accent1" w:themeShade="BF"/>
          <w:lang w:val="fr-FR"/>
        </w:rPr>
        <w:t xml:space="preserve">ont dû être revus </w:t>
      </w:r>
      <w:r>
        <w:rPr>
          <w:iCs/>
          <w:color w:val="2F5496" w:themeColor="accent1" w:themeShade="BF"/>
          <w:lang w:val="fr-FR"/>
        </w:rPr>
        <w:t xml:space="preserve">afin de respecter les mesures sanitaires, </w:t>
      </w:r>
      <w:r w:rsidR="00F60D5E">
        <w:rPr>
          <w:iCs/>
          <w:color w:val="2F5496" w:themeColor="accent1" w:themeShade="BF"/>
          <w:lang w:val="fr-FR"/>
        </w:rPr>
        <w:t>et une révision du</w:t>
      </w:r>
      <w:r>
        <w:rPr>
          <w:iCs/>
          <w:color w:val="2F5496" w:themeColor="accent1" w:themeShade="BF"/>
          <w:lang w:val="fr-FR"/>
        </w:rPr>
        <w:t xml:space="preserve"> chronogramme </w:t>
      </w:r>
      <w:r w:rsidR="00F60D5E">
        <w:rPr>
          <w:iCs/>
          <w:color w:val="2F5496" w:themeColor="accent1" w:themeShade="BF"/>
          <w:lang w:val="fr-FR"/>
        </w:rPr>
        <w:t>avec la demande d’e</w:t>
      </w:r>
      <w:r>
        <w:rPr>
          <w:iCs/>
          <w:color w:val="2F5496" w:themeColor="accent1" w:themeShade="BF"/>
          <w:lang w:val="fr-FR"/>
        </w:rPr>
        <w:t>xtension sans coût de 4 mois</w:t>
      </w:r>
      <w:r w:rsidR="00F60D5E">
        <w:rPr>
          <w:iCs/>
          <w:color w:val="2F5496" w:themeColor="accent1" w:themeShade="BF"/>
          <w:lang w:val="fr-FR"/>
        </w:rPr>
        <w:t xml:space="preserve"> a été nécessaire</w:t>
      </w:r>
      <w:r>
        <w:rPr>
          <w:iCs/>
          <w:color w:val="2F5496" w:themeColor="accent1" w:themeShade="BF"/>
          <w:lang w:val="fr-FR"/>
        </w:rPr>
        <w:t xml:space="preserve">. </w:t>
      </w:r>
      <w:r w:rsidR="000B1D93">
        <w:rPr>
          <w:iCs/>
          <w:color w:val="2F5496" w:themeColor="accent1" w:themeShade="BF"/>
          <w:lang w:val="fr-FR"/>
        </w:rPr>
        <w:t>L</w:t>
      </w:r>
      <w:r w:rsidR="00F60D5E">
        <w:rPr>
          <w:iCs/>
          <w:color w:val="2F5496" w:themeColor="accent1" w:themeShade="BF"/>
          <w:lang w:val="fr-FR"/>
        </w:rPr>
        <w:t xml:space="preserve">es </w:t>
      </w:r>
      <w:r w:rsidR="00684AC9">
        <w:rPr>
          <w:iCs/>
          <w:color w:val="2F5496" w:themeColor="accent1" w:themeShade="BF"/>
          <w:lang w:val="fr-FR"/>
        </w:rPr>
        <w:t xml:space="preserve">interventions </w:t>
      </w:r>
      <w:r w:rsidR="00F60D5E">
        <w:rPr>
          <w:iCs/>
          <w:color w:val="2F5496" w:themeColor="accent1" w:themeShade="BF"/>
          <w:lang w:val="fr-FR"/>
        </w:rPr>
        <w:t xml:space="preserve">suivantes </w:t>
      </w:r>
      <w:r>
        <w:rPr>
          <w:iCs/>
          <w:color w:val="2F5496" w:themeColor="accent1" w:themeShade="BF"/>
          <w:lang w:val="fr-FR"/>
        </w:rPr>
        <w:t xml:space="preserve">ont </w:t>
      </w:r>
      <w:r w:rsidR="001518D0">
        <w:rPr>
          <w:iCs/>
          <w:color w:val="2F5496" w:themeColor="accent1" w:themeShade="BF"/>
          <w:lang w:val="fr-FR"/>
        </w:rPr>
        <w:t>été</w:t>
      </w:r>
      <w:r w:rsidR="000B1D93">
        <w:rPr>
          <w:iCs/>
          <w:color w:val="2F5496" w:themeColor="accent1" w:themeShade="BF"/>
          <w:lang w:val="fr-FR"/>
        </w:rPr>
        <w:t xml:space="preserve"> mis</w:t>
      </w:r>
      <w:r w:rsidR="001518D0">
        <w:rPr>
          <w:iCs/>
          <w:color w:val="2F5496" w:themeColor="accent1" w:themeShade="BF"/>
          <w:lang w:val="fr-FR"/>
        </w:rPr>
        <w:t>es</w:t>
      </w:r>
      <w:r w:rsidR="000B1D93">
        <w:rPr>
          <w:iCs/>
          <w:color w:val="2F5496" w:themeColor="accent1" w:themeShade="BF"/>
          <w:lang w:val="fr-FR"/>
        </w:rPr>
        <w:t xml:space="preserve"> en œuvre</w:t>
      </w:r>
      <w:r w:rsidR="00F60D5E">
        <w:rPr>
          <w:iCs/>
          <w:color w:val="2F5496" w:themeColor="accent1" w:themeShade="BF"/>
          <w:lang w:val="fr-FR"/>
        </w:rPr>
        <w:t> </w:t>
      </w:r>
      <w:r w:rsidR="00230C26">
        <w:rPr>
          <w:iCs/>
          <w:color w:val="2F5496" w:themeColor="accent1" w:themeShade="BF"/>
          <w:lang w:val="fr-FR"/>
        </w:rPr>
        <w:t>jusqu’à décembre 2021</w:t>
      </w:r>
      <w:r w:rsidR="00020938">
        <w:rPr>
          <w:iCs/>
          <w:color w:val="2F5496" w:themeColor="accent1" w:themeShade="BF"/>
          <w:lang w:val="fr-FR"/>
        </w:rPr>
        <w:t xml:space="preserve"> </w:t>
      </w:r>
      <w:r w:rsidR="00F60D5E">
        <w:rPr>
          <w:iCs/>
          <w:color w:val="2F5496" w:themeColor="accent1" w:themeShade="BF"/>
          <w:lang w:val="fr-FR"/>
        </w:rPr>
        <w:t>:</w:t>
      </w:r>
    </w:p>
    <w:p w14:paraId="66C5756C" w14:textId="23E35FCB" w:rsidR="001C6AB8" w:rsidRDefault="001C6AB8" w:rsidP="001C2B63">
      <w:pPr>
        <w:pStyle w:val="Paragraphedeliste"/>
        <w:numPr>
          <w:ilvl w:val="0"/>
          <w:numId w:val="19"/>
        </w:numPr>
        <w:spacing w:before="120" w:after="120" w:line="240" w:lineRule="atLeast"/>
        <w:contextualSpacing w:val="0"/>
        <w:jc w:val="both"/>
        <w:rPr>
          <w:iCs/>
          <w:color w:val="2F5496" w:themeColor="accent1" w:themeShade="BF"/>
          <w:lang w:val="fr-FR"/>
        </w:rPr>
      </w:pPr>
      <w:r>
        <w:rPr>
          <w:iCs/>
          <w:color w:val="2F5496" w:themeColor="accent1" w:themeShade="BF"/>
          <w:lang w:val="fr-FR"/>
        </w:rPr>
        <w:t>Les actions de renforcement de capacités</w:t>
      </w:r>
      <w:r w:rsidR="00230C26">
        <w:rPr>
          <w:iCs/>
          <w:color w:val="2F5496" w:themeColor="accent1" w:themeShade="BF"/>
          <w:lang w:val="fr-FR"/>
        </w:rPr>
        <w:t xml:space="preserve"> </w:t>
      </w:r>
      <w:r w:rsidR="00D96017">
        <w:rPr>
          <w:iCs/>
          <w:color w:val="2F5496" w:themeColor="accent1" w:themeShade="BF"/>
          <w:lang w:val="fr-FR"/>
        </w:rPr>
        <w:t>;</w:t>
      </w:r>
    </w:p>
    <w:p w14:paraId="403699E2" w14:textId="4FE1E9C3" w:rsidR="001C6AB8" w:rsidRDefault="001C6AB8" w:rsidP="001C2B63">
      <w:pPr>
        <w:pStyle w:val="Paragraphedeliste"/>
        <w:numPr>
          <w:ilvl w:val="0"/>
          <w:numId w:val="19"/>
        </w:numPr>
        <w:spacing w:before="120" w:after="120" w:line="240" w:lineRule="atLeast"/>
        <w:contextualSpacing w:val="0"/>
        <w:jc w:val="both"/>
        <w:rPr>
          <w:iCs/>
          <w:color w:val="2F5496" w:themeColor="accent1" w:themeShade="BF"/>
          <w:lang w:val="fr-FR"/>
        </w:rPr>
      </w:pPr>
      <w:r>
        <w:rPr>
          <w:iCs/>
          <w:color w:val="2F5496" w:themeColor="accent1" w:themeShade="BF"/>
          <w:lang w:val="fr-FR"/>
        </w:rPr>
        <w:t>Les activités menées par les femmes</w:t>
      </w:r>
      <w:r w:rsidR="00F55E96">
        <w:rPr>
          <w:iCs/>
          <w:color w:val="2F5496" w:themeColor="accent1" w:themeShade="BF"/>
          <w:lang w:val="fr-FR"/>
        </w:rPr>
        <w:t xml:space="preserve">, </w:t>
      </w:r>
      <w:r w:rsidR="00D64666">
        <w:rPr>
          <w:iCs/>
          <w:color w:val="2F5496" w:themeColor="accent1" w:themeShade="BF"/>
          <w:lang w:val="fr-FR"/>
        </w:rPr>
        <w:t>notamment les dialogues communautaires, campagne médiatique, cadre de concertation</w:t>
      </w:r>
      <w:r w:rsidR="00230C26">
        <w:rPr>
          <w:iCs/>
          <w:color w:val="2F5496" w:themeColor="accent1" w:themeShade="BF"/>
          <w:lang w:val="fr-FR"/>
        </w:rPr>
        <w:t xml:space="preserve"> </w:t>
      </w:r>
      <w:r w:rsidR="00755A17">
        <w:rPr>
          <w:iCs/>
          <w:color w:val="2F5496" w:themeColor="accent1" w:themeShade="BF"/>
          <w:lang w:val="fr-FR"/>
        </w:rPr>
        <w:t>;</w:t>
      </w:r>
    </w:p>
    <w:p w14:paraId="78DA5F40" w14:textId="101604AC" w:rsidR="00AE2619" w:rsidRDefault="00AE2619" w:rsidP="001C2B63">
      <w:pPr>
        <w:pStyle w:val="Paragraphedeliste"/>
        <w:numPr>
          <w:ilvl w:val="0"/>
          <w:numId w:val="19"/>
        </w:numPr>
        <w:spacing w:before="120" w:after="120" w:line="240" w:lineRule="atLeast"/>
        <w:contextualSpacing w:val="0"/>
        <w:jc w:val="both"/>
        <w:rPr>
          <w:iCs/>
          <w:color w:val="2F5496" w:themeColor="accent1" w:themeShade="BF"/>
          <w:lang w:val="fr-FR"/>
        </w:rPr>
      </w:pPr>
      <w:r>
        <w:rPr>
          <w:iCs/>
          <w:color w:val="2F5496" w:themeColor="accent1" w:themeShade="BF"/>
          <w:lang w:val="fr-FR"/>
        </w:rPr>
        <w:t xml:space="preserve">Les activités de production </w:t>
      </w:r>
      <w:r w:rsidR="00F55E96">
        <w:rPr>
          <w:iCs/>
          <w:color w:val="2F5496" w:themeColor="accent1" w:themeShade="BF"/>
          <w:lang w:val="fr-FR"/>
        </w:rPr>
        <w:t>vidéo</w:t>
      </w:r>
      <w:r>
        <w:rPr>
          <w:iCs/>
          <w:color w:val="2F5496" w:themeColor="accent1" w:themeShade="BF"/>
          <w:lang w:val="fr-FR"/>
        </w:rPr>
        <w:t xml:space="preserve"> et de communication sur la paix et les violences basées sur le genre</w:t>
      </w:r>
      <w:r w:rsidR="00230C26">
        <w:rPr>
          <w:iCs/>
          <w:color w:val="2F5496" w:themeColor="accent1" w:themeShade="BF"/>
          <w:lang w:val="fr-FR"/>
        </w:rPr>
        <w:t xml:space="preserve"> </w:t>
      </w:r>
      <w:r>
        <w:rPr>
          <w:iCs/>
          <w:color w:val="2F5496" w:themeColor="accent1" w:themeShade="BF"/>
          <w:lang w:val="fr-FR"/>
        </w:rPr>
        <w:t xml:space="preserve">; </w:t>
      </w:r>
    </w:p>
    <w:p w14:paraId="09BA514A" w14:textId="0C282A80" w:rsidR="001C6AB8" w:rsidRPr="00D27C6F" w:rsidRDefault="001C6AB8" w:rsidP="001C2B63">
      <w:pPr>
        <w:pStyle w:val="Paragraphedeliste"/>
        <w:numPr>
          <w:ilvl w:val="0"/>
          <w:numId w:val="19"/>
        </w:numPr>
        <w:spacing w:before="120" w:after="120" w:line="240" w:lineRule="atLeast"/>
        <w:contextualSpacing w:val="0"/>
        <w:jc w:val="both"/>
        <w:rPr>
          <w:iCs/>
          <w:color w:val="2F5496" w:themeColor="accent1" w:themeShade="BF"/>
          <w:lang w:val="fr-FR"/>
        </w:rPr>
      </w:pPr>
      <w:r>
        <w:rPr>
          <w:iCs/>
          <w:color w:val="2F5496" w:themeColor="accent1" w:themeShade="BF"/>
          <w:lang w:val="fr-FR"/>
        </w:rPr>
        <w:t xml:space="preserve">Les activités </w:t>
      </w:r>
      <w:r w:rsidR="00850E02">
        <w:rPr>
          <w:iCs/>
          <w:color w:val="2F5496" w:themeColor="accent1" w:themeShade="BF"/>
          <w:lang w:val="fr-FR"/>
        </w:rPr>
        <w:t xml:space="preserve">de </w:t>
      </w:r>
      <w:r>
        <w:rPr>
          <w:iCs/>
          <w:color w:val="2F5496" w:themeColor="accent1" w:themeShade="BF"/>
          <w:lang w:val="fr-FR"/>
        </w:rPr>
        <w:t>réseautage</w:t>
      </w:r>
      <w:r w:rsidR="00A55BA1">
        <w:rPr>
          <w:iCs/>
          <w:color w:val="2F5496" w:themeColor="accent1" w:themeShade="BF"/>
          <w:lang w:val="fr-FR"/>
        </w:rPr>
        <w:t xml:space="preserve">, notamment </w:t>
      </w:r>
      <w:r w:rsidR="00D859B7">
        <w:rPr>
          <w:iCs/>
          <w:color w:val="2F5496" w:themeColor="accent1" w:themeShade="BF"/>
          <w:lang w:val="fr-FR"/>
        </w:rPr>
        <w:t>l</w:t>
      </w:r>
      <w:r w:rsidR="00A55BA1" w:rsidRPr="00D27C6F">
        <w:rPr>
          <w:iCs/>
          <w:color w:val="2F5496" w:themeColor="accent1" w:themeShade="BF"/>
          <w:lang w:val="fr-FR"/>
        </w:rPr>
        <w:t xml:space="preserve">’animation et la mise en place des 38 </w:t>
      </w:r>
      <w:r w:rsidR="00F55E96">
        <w:rPr>
          <w:iCs/>
          <w:color w:val="2F5496" w:themeColor="accent1" w:themeShade="BF"/>
          <w:lang w:val="fr-FR"/>
        </w:rPr>
        <w:t xml:space="preserve">réseaux </w:t>
      </w:r>
      <w:r w:rsidR="00F55E96" w:rsidRPr="00D27C6F">
        <w:rPr>
          <w:iCs/>
          <w:color w:val="2F5496" w:themeColor="accent1" w:themeShade="BF"/>
          <w:lang w:val="fr-FR"/>
        </w:rPr>
        <w:t>des</w:t>
      </w:r>
      <w:r w:rsidR="00A55BA1" w:rsidRPr="00D27C6F">
        <w:rPr>
          <w:iCs/>
          <w:color w:val="2F5496" w:themeColor="accent1" w:themeShade="BF"/>
          <w:lang w:val="fr-FR"/>
        </w:rPr>
        <w:t xml:space="preserve"> cadres de concertation</w:t>
      </w:r>
      <w:r w:rsidR="00D64666">
        <w:rPr>
          <w:iCs/>
          <w:color w:val="2F5496" w:themeColor="accent1" w:themeShade="BF"/>
          <w:lang w:val="fr-FR"/>
        </w:rPr>
        <w:t>,</w:t>
      </w:r>
      <w:r w:rsidR="009C4C5F" w:rsidRPr="00D27C6F">
        <w:rPr>
          <w:iCs/>
          <w:color w:val="2F5496" w:themeColor="accent1" w:themeShade="BF"/>
          <w:lang w:val="fr-FR"/>
        </w:rPr>
        <w:t xml:space="preserve"> disposant chacun d’un plan d’action </w:t>
      </w:r>
      <w:r w:rsidR="00A55BA1" w:rsidRPr="00D27C6F">
        <w:rPr>
          <w:iCs/>
          <w:color w:val="2F5496" w:themeColor="accent1" w:themeShade="BF"/>
          <w:lang w:val="fr-FR"/>
        </w:rPr>
        <w:t>pour la paix et le genre</w:t>
      </w:r>
      <w:r w:rsidR="00D64666">
        <w:rPr>
          <w:iCs/>
          <w:color w:val="2F5496" w:themeColor="accent1" w:themeShade="BF"/>
          <w:lang w:val="fr-FR"/>
        </w:rPr>
        <w:t>,</w:t>
      </w:r>
      <w:r w:rsidR="00A55BA1" w:rsidRPr="00D27C6F">
        <w:rPr>
          <w:iCs/>
          <w:color w:val="2F5496" w:themeColor="accent1" w:themeShade="BF"/>
          <w:lang w:val="fr-FR"/>
        </w:rPr>
        <w:t xml:space="preserve"> dans les 5 communes de Conakry</w:t>
      </w:r>
      <w:r w:rsidR="00AC08DD">
        <w:rPr>
          <w:iCs/>
          <w:color w:val="2F5496" w:themeColor="accent1" w:themeShade="BF"/>
          <w:lang w:val="fr-FR"/>
        </w:rPr>
        <w:t xml:space="preserve"> </w:t>
      </w:r>
      <w:r w:rsidR="00D64666">
        <w:rPr>
          <w:iCs/>
          <w:color w:val="2F5496" w:themeColor="accent1" w:themeShade="BF"/>
          <w:lang w:val="fr-FR"/>
        </w:rPr>
        <w:t>;</w:t>
      </w:r>
    </w:p>
    <w:p w14:paraId="70C76267" w14:textId="284BA124" w:rsidR="000B1594" w:rsidRPr="007A293A" w:rsidRDefault="000B1594" w:rsidP="001C2B63">
      <w:pPr>
        <w:pStyle w:val="Paragraphedeliste"/>
        <w:numPr>
          <w:ilvl w:val="0"/>
          <w:numId w:val="19"/>
        </w:numPr>
        <w:spacing w:before="120" w:after="120" w:line="240" w:lineRule="atLeast"/>
        <w:contextualSpacing w:val="0"/>
        <w:jc w:val="both"/>
        <w:rPr>
          <w:iCs/>
          <w:color w:val="2F5496" w:themeColor="accent1" w:themeShade="BF"/>
          <w:lang w:val="fr-FR"/>
        </w:rPr>
      </w:pPr>
      <w:r>
        <w:rPr>
          <w:iCs/>
          <w:color w:val="2F5496" w:themeColor="accent1" w:themeShade="BF"/>
          <w:lang w:val="fr-FR"/>
        </w:rPr>
        <w:t xml:space="preserve">Les activités de plaidoyer </w:t>
      </w:r>
      <w:r w:rsidR="009B1F19">
        <w:rPr>
          <w:iCs/>
          <w:color w:val="2F5496" w:themeColor="accent1" w:themeShade="BF"/>
          <w:lang w:val="fr-FR"/>
        </w:rPr>
        <w:t xml:space="preserve">et de </w:t>
      </w:r>
      <w:r w:rsidR="00B91458">
        <w:rPr>
          <w:iCs/>
          <w:color w:val="2F5496" w:themeColor="accent1" w:themeShade="BF"/>
          <w:lang w:val="fr-FR"/>
        </w:rPr>
        <w:t xml:space="preserve">la </w:t>
      </w:r>
      <w:r w:rsidR="009B1F19">
        <w:rPr>
          <w:iCs/>
          <w:color w:val="2F5496" w:themeColor="accent1" w:themeShade="BF"/>
          <w:lang w:val="fr-FR"/>
        </w:rPr>
        <w:t xml:space="preserve">stratégie </w:t>
      </w:r>
      <w:r w:rsidR="00B91458" w:rsidRPr="00912236">
        <w:rPr>
          <w:color w:val="2F5496" w:themeColor="accent1" w:themeShade="BF"/>
          <w:lang w:val="fr-FR"/>
        </w:rPr>
        <w:t>multi-acteurs pour la paix, la réduction des VBG</w:t>
      </w:r>
      <w:r w:rsidR="00B91458">
        <w:rPr>
          <w:color w:val="2F5496" w:themeColor="accent1" w:themeShade="BF"/>
          <w:lang w:val="fr-FR"/>
        </w:rPr>
        <w:t>,</w:t>
      </w:r>
      <w:r w:rsidR="00B91458" w:rsidRPr="00912236">
        <w:rPr>
          <w:color w:val="2F5496" w:themeColor="accent1" w:themeShade="BF"/>
          <w:lang w:val="fr-FR"/>
        </w:rPr>
        <w:t xml:space="preserve"> et la sécurisation des femmes et filles dans les espaces publics</w:t>
      </w:r>
      <w:r w:rsidR="00B91458">
        <w:rPr>
          <w:color w:val="2F5496" w:themeColor="accent1" w:themeShade="BF"/>
          <w:lang w:val="fr-FR"/>
        </w:rPr>
        <w:t xml:space="preserve"> </w:t>
      </w:r>
      <w:r w:rsidR="00D64666">
        <w:rPr>
          <w:iCs/>
          <w:color w:val="2F5496" w:themeColor="accent1" w:themeShade="BF"/>
          <w:lang w:val="fr-FR"/>
        </w:rPr>
        <w:t>;</w:t>
      </w:r>
      <w:r>
        <w:rPr>
          <w:iCs/>
          <w:color w:val="2F5496" w:themeColor="accent1" w:themeShade="BF"/>
          <w:lang w:val="fr-FR"/>
        </w:rPr>
        <w:t xml:space="preserve">  </w:t>
      </w:r>
    </w:p>
    <w:p w14:paraId="1087240D" w14:textId="38BF8BC6" w:rsidR="000B1594" w:rsidRDefault="001377E4" w:rsidP="001C2B63">
      <w:pPr>
        <w:pStyle w:val="Paragraphedeliste"/>
        <w:numPr>
          <w:ilvl w:val="0"/>
          <w:numId w:val="19"/>
        </w:numPr>
        <w:spacing w:before="120" w:after="120" w:line="240" w:lineRule="atLeast"/>
        <w:contextualSpacing w:val="0"/>
        <w:jc w:val="both"/>
        <w:rPr>
          <w:iCs/>
          <w:color w:val="2F5496" w:themeColor="accent1" w:themeShade="BF"/>
          <w:lang w:val="fr-FR"/>
        </w:rPr>
      </w:pPr>
      <w:r>
        <w:rPr>
          <w:iCs/>
          <w:color w:val="2F5496" w:themeColor="accent1" w:themeShade="BF"/>
          <w:lang w:val="fr-FR"/>
        </w:rPr>
        <w:t>Les activités études et cartographies</w:t>
      </w:r>
      <w:r w:rsidR="00D64666">
        <w:rPr>
          <w:iCs/>
          <w:color w:val="2F5496" w:themeColor="accent1" w:themeShade="BF"/>
          <w:lang w:val="fr-FR"/>
        </w:rPr>
        <w:t> ;</w:t>
      </w:r>
    </w:p>
    <w:p w14:paraId="02FB75AC" w14:textId="565B2B02" w:rsidR="00A92C2B" w:rsidRDefault="00A92C2B" w:rsidP="001C2B63">
      <w:pPr>
        <w:pStyle w:val="Paragraphedeliste"/>
        <w:numPr>
          <w:ilvl w:val="0"/>
          <w:numId w:val="19"/>
        </w:numPr>
        <w:spacing w:before="120" w:after="120" w:line="240" w:lineRule="atLeast"/>
        <w:contextualSpacing w:val="0"/>
        <w:jc w:val="both"/>
        <w:rPr>
          <w:iCs/>
          <w:color w:val="2F5496" w:themeColor="accent1" w:themeShade="BF"/>
          <w:lang w:val="fr-FR"/>
        </w:rPr>
      </w:pPr>
      <w:r>
        <w:rPr>
          <w:iCs/>
          <w:color w:val="2F5496" w:themeColor="accent1" w:themeShade="BF"/>
          <w:lang w:val="fr-FR"/>
        </w:rPr>
        <w:t>Les études de perception initiale et finales</w:t>
      </w:r>
      <w:r w:rsidR="00100279">
        <w:rPr>
          <w:iCs/>
          <w:color w:val="2F5496" w:themeColor="accent1" w:themeShade="BF"/>
          <w:lang w:val="fr-FR"/>
        </w:rPr>
        <w:t xml:space="preserve"> ; </w:t>
      </w:r>
    </w:p>
    <w:p w14:paraId="47AECF2A" w14:textId="1FDCF524" w:rsidR="00100279" w:rsidRDefault="001377E4" w:rsidP="001C2B63">
      <w:pPr>
        <w:pStyle w:val="Paragraphedeliste"/>
        <w:numPr>
          <w:ilvl w:val="0"/>
          <w:numId w:val="19"/>
        </w:numPr>
        <w:spacing w:before="120" w:after="120" w:line="240" w:lineRule="atLeast"/>
        <w:contextualSpacing w:val="0"/>
        <w:jc w:val="both"/>
        <w:rPr>
          <w:iCs/>
          <w:color w:val="2F5496" w:themeColor="accent1" w:themeShade="BF"/>
          <w:lang w:val="fr-FR"/>
        </w:rPr>
      </w:pPr>
      <w:r>
        <w:rPr>
          <w:iCs/>
          <w:color w:val="2F5496" w:themeColor="accent1" w:themeShade="BF"/>
          <w:lang w:val="fr-FR"/>
        </w:rPr>
        <w:t xml:space="preserve">Les activités </w:t>
      </w:r>
      <w:r w:rsidR="00230C26">
        <w:rPr>
          <w:iCs/>
          <w:color w:val="2F5496" w:themeColor="accent1" w:themeShade="BF"/>
          <w:lang w:val="fr-FR"/>
        </w:rPr>
        <w:t xml:space="preserve">de </w:t>
      </w:r>
      <w:r w:rsidR="006C2E57">
        <w:rPr>
          <w:iCs/>
          <w:color w:val="2F5496" w:themeColor="accent1" w:themeShade="BF"/>
          <w:lang w:val="fr-FR"/>
        </w:rPr>
        <w:t>suivi et évaluation</w:t>
      </w:r>
      <w:r w:rsidR="00D64666">
        <w:rPr>
          <w:iCs/>
          <w:color w:val="2F5496" w:themeColor="accent1" w:themeShade="BF"/>
          <w:lang w:val="fr-FR"/>
        </w:rPr>
        <w:t>.</w:t>
      </w:r>
    </w:p>
    <w:p w14:paraId="5388BBA4" w14:textId="30DDD268" w:rsidR="007A293A" w:rsidRPr="007A293A" w:rsidRDefault="007A293A" w:rsidP="00493C58">
      <w:pPr>
        <w:spacing w:before="120" w:after="120" w:line="240" w:lineRule="atLeast"/>
        <w:jc w:val="both"/>
        <w:rPr>
          <w:iCs/>
          <w:color w:val="2F5496" w:themeColor="accent1" w:themeShade="BF"/>
          <w:lang w:val="fr-FR"/>
        </w:rPr>
      </w:pPr>
    </w:p>
    <w:p w14:paraId="378CC932" w14:textId="77777777" w:rsidR="00C43CBD" w:rsidRPr="009B1DE2" w:rsidRDefault="006D129F" w:rsidP="006D129F">
      <w:pPr>
        <w:jc w:val="both"/>
        <w:rPr>
          <w:b/>
          <w:lang w:val="fr-FR"/>
        </w:rPr>
      </w:pPr>
      <w:r w:rsidRPr="009B1DE2">
        <w:rPr>
          <w:b/>
          <w:color w:val="000000"/>
          <w:lang w:val="fr-FR" w:eastAsia="en-US"/>
        </w:rPr>
        <w:t xml:space="preserve">Veuillez indiquer tout événement important lié au projet prévu au cours des six prochains mois, par exemple : les dialogues nationaux, les congrès des jeunes, les projections de films </w:t>
      </w:r>
      <w:r w:rsidRPr="009B1DE2">
        <w:rPr>
          <w:b/>
          <w:lang w:val="fr-FR"/>
        </w:rPr>
        <w:t>(</w:t>
      </w:r>
      <w:r w:rsidRPr="009164FE">
        <w:rPr>
          <w:b/>
          <w:lang w:val="fr-FR"/>
        </w:rPr>
        <w:t>limite de 1000 caractères)</w:t>
      </w:r>
      <w:r w:rsidRPr="009B1DE2">
        <w:rPr>
          <w:b/>
          <w:lang w:val="fr-FR"/>
        </w:rPr>
        <w:t xml:space="preserve"> : </w:t>
      </w:r>
    </w:p>
    <w:p w14:paraId="621B0174" w14:textId="660D0718" w:rsidR="007249A6" w:rsidRPr="00AC08DD" w:rsidRDefault="00230C26" w:rsidP="007249A6">
      <w:pPr>
        <w:spacing w:before="120" w:after="120" w:line="240" w:lineRule="atLeast"/>
        <w:jc w:val="both"/>
        <w:rPr>
          <w:noProof/>
          <w:color w:val="2F5496" w:themeColor="accent1" w:themeShade="BF"/>
          <w:lang w:val="fr-FR"/>
        </w:rPr>
      </w:pPr>
      <w:r>
        <w:rPr>
          <w:iCs/>
          <w:color w:val="2F5496" w:themeColor="accent1" w:themeShade="BF"/>
          <w:lang w:val="fr-FR"/>
        </w:rPr>
        <w:t>Le rapport d</w:t>
      </w:r>
      <w:r w:rsidRPr="00D27C6F">
        <w:rPr>
          <w:iCs/>
          <w:color w:val="2F5496" w:themeColor="accent1" w:themeShade="BF"/>
          <w:lang w:val="fr-FR"/>
        </w:rPr>
        <w:t xml:space="preserve">’évaluation finale </w:t>
      </w:r>
      <w:r>
        <w:rPr>
          <w:iCs/>
          <w:color w:val="2F5496" w:themeColor="accent1" w:themeShade="BF"/>
          <w:lang w:val="fr-FR"/>
        </w:rPr>
        <w:t>sera validé en janvier 2022.</w:t>
      </w:r>
    </w:p>
    <w:p w14:paraId="48EA171B" w14:textId="77777777" w:rsidR="00493C58" w:rsidRDefault="00493C58">
      <w:pPr>
        <w:rPr>
          <w:lang w:val="fr-FR"/>
        </w:rPr>
      </w:pPr>
      <w:r>
        <w:rPr>
          <w:lang w:val="fr-FR"/>
        </w:rPr>
        <w:br w:type="page"/>
      </w:r>
    </w:p>
    <w:p w14:paraId="58C1999E" w14:textId="3520DDCF" w:rsidR="00C43CBD" w:rsidRPr="00375DE1" w:rsidRDefault="006D129F" w:rsidP="006D129F">
      <w:pPr>
        <w:jc w:val="both"/>
        <w:rPr>
          <w:b/>
          <w:bCs/>
          <w:lang w:val="fr-FR"/>
        </w:rPr>
      </w:pPr>
      <w:bookmarkStart w:id="11" w:name="_Hlk88030634"/>
      <w:r w:rsidRPr="00375DE1">
        <w:rPr>
          <w:b/>
          <w:bCs/>
          <w:lang w:val="fr-FR"/>
        </w:rPr>
        <w:lastRenderedPageBreak/>
        <w:t>POUR LES PROJETS DANS LES SIX DERNIERS MOIS DE MISE EN ŒUVRE </w:t>
      </w:r>
      <w:bookmarkEnd w:id="11"/>
      <w:r w:rsidRPr="00375DE1">
        <w:rPr>
          <w:b/>
          <w:bCs/>
          <w:lang w:val="fr-FR"/>
        </w:rPr>
        <w:t>:</w:t>
      </w:r>
    </w:p>
    <w:p w14:paraId="311842B3" w14:textId="386EBE1A" w:rsidR="001C6AB8" w:rsidRPr="009B1DE2" w:rsidRDefault="006D129F" w:rsidP="00D96017">
      <w:pPr>
        <w:spacing w:before="120" w:after="120" w:line="240" w:lineRule="atLeast"/>
        <w:jc w:val="both"/>
        <w:rPr>
          <w:lang w:val="fr-FR"/>
        </w:rPr>
      </w:pPr>
      <w:r w:rsidRPr="009B1DE2">
        <w:rPr>
          <w:lang w:val="fr-FR"/>
        </w:rPr>
        <w:t xml:space="preserve">Résumez le principal changement structurel, institutionnel ou sociétal auquel le projet a approuvé. Ceci n’est pas une anecdote ou une liste des activités individuelles accomplies, mais une description de progrès fait vers l’objectif principal du projet. </w:t>
      </w:r>
      <w:r w:rsidRPr="00161507">
        <w:rPr>
          <w:lang w:val="fr-FR"/>
        </w:rPr>
        <w:t>(</w:t>
      </w:r>
      <w:r w:rsidR="004F15E2" w:rsidRPr="00F93573">
        <w:rPr>
          <w:lang w:val="fr-FR"/>
        </w:rPr>
        <w:t>Limite</w:t>
      </w:r>
      <w:r w:rsidRPr="00F93573">
        <w:rPr>
          <w:lang w:val="fr-FR"/>
        </w:rPr>
        <w:t xml:space="preserve"> de 1500 caractères</w:t>
      </w:r>
      <w:r w:rsidR="008D06D1" w:rsidRPr="00161507">
        <w:rPr>
          <w:lang w:val="fr-FR"/>
        </w:rPr>
        <w:t>) :</w:t>
      </w:r>
      <w:r w:rsidRPr="009B1DE2">
        <w:rPr>
          <w:lang w:val="fr-FR"/>
        </w:rPr>
        <w:t xml:space="preserve"> </w:t>
      </w:r>
    </w:p>
    <w:p w14:paraId="33771556" w14:textId="2B9DAD96" w:rsidR="0055797C" w:rsidRPr="0055797C" w:rsidRDefault="006839BE" w:rsidP="00D96017">
      <w:pPr>
        <w:tabs>
          <w:tab w:val="left" w:pos="2680"/>
        </w:tabs>
        <w:spacing w:before="120" w:after="120" w:line="240" w:lineRule="atLeast"/>
        <w:jc w:val="both"/>
        <w:rPr>
          <w:color w:val="2F5496" w:themeColor="accent1" w:themeShade="BF"/>
          <w:lang w:val="fr-FR"/>
        </w:rPr>
      </w:pPr>
      <w:r>
        <w:rPr>
          <w:color w:val="2F5496" w:themeColor="accent1" w:themeShade="BF"/>
          <w:lang w:val="fr-FR"/>
        </w:rPr>
        <w:t>Le projet a permis d’</w:t>
      </w:r>
      <w:r w:rsidR="002B3E5B">
        <w:rPr>
          <w:color w:val="2F5496" w:themeColor="accent1" w:themeShade="BF"/>
          <w:lang w:val="fr-FR"/>
        </w:rPr>
        <w:t>amélior</w:t>
      </w:r>
      <w:r w:rsidR="006030F8">
        <w:rPr>
          <w:color w:val="2F5496" w:themeColor="accent1" w:themeShade="BF"/>
          <w:lang w:val="fr-FR"/>
        </w:rPr>
        <w:t xml:space="preserve">er </w:t>
      </w:r>
      <w:r>
        <w:rPr>
          <w:color w:val="2F5496" w:themeColor="accent1" w:themeShade="BF"/>
          <w:lang w:val="fr-FR"/>
        </w:rPr>
        <w:t xml:space="preserve">le </w:t>
      </w:r>
      <w:r w:rsidR="002B3E5B">
        <w:rPr>
          <w:color w:val="2F5496" w:themeColor="accent1" w:themeShade="BF"/>
          <w:lang w:val="fr-FR"/>
        </w:rPr>
        <w:t xml:space="preserve">niveau d’implication et de reconnaissance du rôle fondamental </w:t>
      </w:r>
      <w:r w:rsidR="00983EAB">
        <w:rPr>
          <w:color w:val="2F5496" w:themeColor="accent1" w:themeShade="BF"/>
          <w:lang w:val="fr-FR"/>
        </w:rPr>
        <w:t>des</w:t>
      </w:r>
      <w:r w:rsidR="002B3E5B">
        <w:rPr>
          <w:color w:val="2F5496" w:themeColor="accent1" w:themeShade="BF"/>
          <w:lang w:val="fr-FR"/>
        </w:rPr>
        <w:t xml:space="preserve"> femmes et </w:t>
      </w:r>
      <w:r w:rsidR="00234D11">
        <w:rPr>
          <w:color w:val="2F5496" w:themeColor="accent1" w:themeShade="BF"/>
          <w:lang w:val="fr-FR"/>
        </w:rPr>
        <w:t xml:space="preserve">les </w:t>
      </w:r>
      <w:r w:rsidR="002B3E5B">
        <w:rPr>
          <w:color w:val="2F5496" w:themeColor="accent1" w:themeShade="BF"/>
          <w:lang w:val="fr-FR"/>
        </w:rPr>
        <w:t xml:space="preserve">filles dans la consolidation </w:t>
      </w:r>
      <w:r w:rsidR="00234D11">
        <w:rPr>
          <w:color w:val="2F5496" w:themeColor="accent1" w:themeShade="BF"/>
          <w:lang w:val="fr-FR"/>
        </w:rPr>
        <w:t xml:space="preserve">de </w:t>
      </w:r>
      <w:r w:rsidR="002B3E5B">
        <w:rPr>
          <w:color w:val="2F5496" w:themeColor="accent1" w:themeShade="BF"/>
          <w:lang w:val="fr-FR"/>
        </w:rPr>
        <w:t>la paix</w:t>
      </w:r>
      <w:r w:rsidR="0055797C">
        <w:rPr>
          <w:color w:val="2F5496" w:themeColor="accent1" w:themeShade="BF"/>
          <w:lang w:val="fr-FR"/>
        </w:rPr>
        <w:t>.</w:t>
      </w:r>
      <w:r w:rsidR="005E1D03">
        <w:rPr>
          <w:color w:val="2F5496" w:themeColor="accent1" w:themeShade="BF"/>
          <w:lang w:val="fr-FR"/>
        </w:rPr>
        <w:t xml:space="preserve"> </w:t>
      </w:r>
      <w:r w:rsidR="00020938">
        <w:rPr>
          <w:color w:val="2F5496" w:themeColor="accent1" w:themeShade="BF"/>
          <w:lang w:val="fr-FR"/>
        </w:rPr>
        <w:t>L</w:t>
      </w:r>
      <w:r w:rsidR="00234D11">
        <w:rPr>
          <w:color w:val="2F5496" w:themeColor="accent1" w:themeShade="BF"/>
          <w:lang w:val="fr-FR"/>
        </w:rPr>
        <w:t xml:space="preserve">es </w:t>
      </w:r>
      <w:r w:rsidR="005E1D03">
        <w:rPr>
          <w:color w:val="2F5496" w:themeColor="accent1" w:themeShade="BF"/>
          <w:lang w:val="fr-FR"/>
        </w:rPr>
        <w:t xml:space="preserve">5 </w:t>
      </w:r>
      <w:r w:rsidR="00567603">
        <w:rPr>
          <w:color w:val="2F5496" w:themeColor="accent1" w:themeShade="BF"/>
          <w:lang w:val="fr-FR"/>
        </w:rPr>
        <w:t xml:space="preserve">réseaux </w:t>
      </w:r>
      <w:r w:rsidR="005E1D03">
        <w:rPr>
          <w:color w:val="2F5496" w:themeColor="accent1" w:themeShade="BF"/>
          <w:lang w:val="fr-FR"/>
        </w:rPr>
        <w:t>communaux et 3</w:t>
      </w:r>
      <w:r w:rsidR="001B0192">
        <w:rPr>
          <w:color w:val="2F5496" w:themeColor="accent1" w:themeShade="BF"/>
          <w:lang w:val="fr-FR"/>
        </w:rPr>
        <w:t>2</w:t>
      </w:r>
      <w:r w:rsidR="005E1D03">
        <w:rPr>
          <w:color w:val="2F5496" w:themeColor="accent1" w:themeShade="BF"/>
          <w:lang w:val="fr-FR"/>
        </w:rPr>
        <w:t xml:space="preserve"> sous-</w:t>
      </w:r>
      <w:r w:rsidR="00567603">
        <w:rPr>
          <w:color w:val="2F5496" w:themeColor="accent1" w:themeShade="BF"/>
          <w:lang w:val="fr-FR"/>
        </w:rPr>
        <w:t xml:space="preserve">réseaux </w:t>
      </w:r>
      <w:r w:rsidR="005E1D03">
        <w:rPr>
          <w:color w:val="2F5496" w:themeColor="accent1" w:themeShade="BF"/>
          <w:lang w:val="fr-FR"/>
        </w:rPr>
        <w:t xml:space="preserve">des femmes et filles leaders </w:t>
      </w:r>
      <w:r>
        <w:rPr>
          <w:color w:val="2F5496" w:themeColor="accent1" w:themeShade="BF"/>
          <w:lang w:val="fr-FR"/>
        </w:rPr>
        <w:t xml:space="preserve">ont été mis en place et sont </w:t>
      </w:r>
      <w:r w:rsidR="00524566">
        <w:rPr>
          <w:color w:val="2F5496" w:themeColor="accent1" w:themeShade="BF"/>
          <w:lang w:val="fr-FR"/>
        </w:rPr>
        <w:t>opérationnel</w:t>
      </w:r>
      <w:r w:rsidR="003419E7">
        <w:rPr>
          <w:color w:val="2F5496" w:themeColor="accent1" w:themeShade="BF"/>
          <w:lang w:val="fr-FR"/>
        </w:rPr>
        <w:t>s</w:t>
      </w:r>
      <w:r>
        <w:rPr>
          <w:color w:val="2F5496" w:themeColor="accent1" w:themeShade="BF"/>
          <w:lang w:val="fr-FR"/>
        </w:rPr>
        <w:t xml:space="preserve">, </w:t>
      </w:r>
      <w:r w:rsidR="005E1D03">
        <w:rPr>
          <w:color w:val="2F5496" w:themeColor="accent1" w:themeShade="BF"/>
          <w:lang w:val="fr-FR"/>
        </w:rPr>
        <w:t>constitu</w:t>
      </w:r>
      <w:r>
        <w:rPr>
          <w:color w:val="2F5496" w:themeColor="accent1" w:themeShade="BF"/>
          <w:lang w:val="fr-FR"/>
        </w:rPr>
        <w:t>ant</w:t>
      </w:r>
      <w:r w:rsidR="005E1D03">
        <w:rPr>
          <w:color w:val="2F5496" w:themeColor="accent1" w:themeShade="BF"/>
          <w:lang w:val="fr-FR"/>
        </w:rPr>
        <w:t xml:space="preserve"> un acquis </w:t>
      </w:r>
      <w:r>
        <w:rPr>
          <w:color w:val="2F5496" w:themeColor="accent1" w:themeShade="BF"/>
          <w:lang w:val="fr-FR"/>
        </w:rPr>
        <w:t xml:space="preserve">important </w:t>
      </w:r>
      <w:r w:rsidR="005E1D03">
        <w:rPr>
          <w:color w:val="2F5496" w:themeColor="accent1" w:themeShade="BF"/>
          <w:lang w:val="fr-FR"/>
        </w:rPr>
        <w:t xml:space="preserve">en termes de </w:t>
      </w:r>
      <w:r w:rsidR="00A614A6">
        <w:rPr>
          <w:color w:val="2F5496" w:themeColor="accent1" w:themeShade="BF"/>
          <w:lang w:val="fr-FR"/>
        </w:rPr>
        <w:t>pérennisation</w:t>
      </w:r>
      <w:r w:rsidR="005E1D03">
        <w:rPr>
          <w:color w:val="2F5496" w:themeColor="accent1" w:themeShade="BF"/>
          <w:lang w:val="fr-FR"/>
        </w:rPr>
        <w:t xml:space="preserve"> de cette initiative.</w:t>
      </w:r>
      <w:r w:rsidR="00983EAB">
        <w:rPr>
          <w:color w:val="2F5496" w:themeColor="accent1" w:themeShade="BF"/>
          <w:lang w:val="fr-FR"/>
        </w:rPr>
        <w:t xml:space="preserve"> </w:t>
      </w:r>
      <w:r w:rsidR="00912236">
        <w:rPr>
          <w:color w:val="2F5496" w:themeColor="accent1" w:themeShade="BF"/>
          <w:lang w:val="fr-FR"/>
        </w:rPr>
        <w:t>U</w:t>
      </w:r>
      <w:r w:rsidR="00983EAB">
        <w:rPr>
          <w:color w:val="2F5496" w:themeColor="accent1" w:themeShade="BF"/>
          <w:lang w:val="fr-FR"/>
        </w:rPr>
        <w:t xml:space="preserve">n </w:t>
      </w:r>
      <w:r w:rsidR="00567603">
        <w:rPr>
          <w:color w:val="2F5496" w:themeColor="accent1" w:themeShade="BF"/>
          <w:lang w:val="fr-FR"/>
        </w:rPr>
        <w:t xml:space="preserve">réseau </w:t>
      </w:r>
      <w:r w:rsidR="00F55E96">
        <w:rPr>
          <w:color w:val="2F5496" w:themeColor="accent1" w:themeShade="BF"/>
          <w:lang w:val="fr-FR"/>
        </w:rPr>
        <w:t>r</w:t>
      </w:r>
      <w:r w:rsidR="00983EAB">
        <w:rPr>
          <w:color w:val="2F5496" w:themeColor="accent1" w:themeShade="BF"/>
          <w:lang w:val="fr-FR"/>
        </w:rPr>
        <w:t xml:space="preserve">égional représentatif a été mis en place et joue un rôle de coordination et synergie entre l’ensemble des </w:t>
      </w:r>
      <w:r w:rsidR="001B0192">
        <w:rPr>
          <w:color w:val="2F5496" w:themeColor="accent1" w:themeShade="BF"/>
          <w:lang w:val="fr-FR"/>
        </w:rPr>
        <w:t xml:space="preserve">réseaux des femmes et filles </w:t>
      </w:r>
      <w:r w:rsidR="00F55E96">
        <w:rPr>
          <w:color w:val="2F5496" w:themeColor="accent1" w:themeShade="BF"/>
          <w:lang w:val="fr-FR"/>
        </w:rPr>
        <w:t>leaders communautaires</w:t>
      </w:r>
      <w:r w:rsidR="00983EAB">
        <w:rPr>
          <w:color w:val="2F5496" w:themeColor="accent1" w:themeShade="BF"/>
          <w:lang w:val="fr-FR"/>
        </w:rPr>
        <w:t>.</w:t>
      </w:r>
      <w:r w:rsidR="005E1D03">
        <w:rPr>
          <w:color w:val="2F5496" w:themeColor="accent1" w:themeShade="BF"/>
          <w:lang w:val="fr-FR"/>
        </w:rPr>
        <w:t xml:space="preserve"> </w:t>
      </w:r>
      <w:r w:rsidR="00020938">
        <w:rPr>
          <w:color w:val="2F5496" w:themeColor="accent1" w:themeShade="BF"/>
          <w:lang w:val="fr-FR"/>
        </w:rPr>
        <w:t>U</w:t>
      </w:r>
      <w:r w:rsidR="00E27112" w:rsidRPr="00912236">
        <w:rPr>
          <w:color w:val="2F5496" w:themeColor="accent1" w:themeShade="BF"/>
          <w:lang w:val="fr-FR"/>
        </w:rPr>
        <w:t xml:space="preserve">n appui socio-économique pour la mise en place des AGR </w:t>
      </w:r>
      <w:r w:rsidR="00020938">
        <w:rPr>
          <w:color w:val="2F5496" w:themeColor="accent1" w:themeShade="BF"/>
          <w:lang w:val="fr-FR"/>
        </w:rPr>
        <w:t xml:space="preserve">a été fourni </w:t>
      </w:r>
      <w:r w:rsidR="00E27112" w:rsidRPr="00912236">
        <w:rPr>
          <w:color w:val="2F5496" w:themeColor="accent1" w:themeShade="BF"/>
          <w:lang w:val="fr-FR"/>
        </w:rPr>
        <w:t>en lien avec la paix et la cohésion sociale dans les communes</w:t>
      </w:r>
      <w:r w:rsidR="00F55E96">
        <w:rPr>
          <w:color w:val="2F5496" w:themeColor="accent1" w:themeShade="BF"/>
          <w:lang w:val="fr-FR"/>
        </w:rPr>
        <w:t>.</w:t>
      </w:r>
      <w:r w:rsidR="00567603">
        <w:rPr>
          <w:color w:val="2F5496" w:themeColor="accent1" w:themeShade="BF"/>
          <w:lang w:val="fr-FR"/>
        </w:rPr>
        <w:t xml:space="preserve"> L</w:t>
      </w:r>
      <w:r w:rsidR="00E27112" w:rsidRPr="00912236">
        <w:rPr>
          <w:color w:val="2F5496" w:themeColor="accent1" w:themeShade="BF"/>
          <w:lang w:val="fr-FR"/>
        </w:rPr>
        <w:t xml:space="preserve">’engagement volontaire </w:t>
      </w:r>
      <w:r w:rsidR="00020938">
        <w:rPr>
          <w:color w:val="2F5496" w:themeColor="accent1" w:themeShade="BF"/>
          <w:lang w:val="fr-FR"/>
        </w:rPr>
        <w:t xml:space="preserve">est un </w:t>
      </w:r>
      <w:r w:rsidR="00E27112">
        <w:rPr>
          <w:color w:val="2F5496" w:themeColor="accent1" w:themeShade="BF"/>
          <w:lang w:val="fr-FR"/>
        </w:rPr>
        <w:t xml:space="preserve">des facteurs clés pour assurer la continuité de leurs actions. </w:t>
      </w:r>
      <w:r w:rsidR="0055797C" w:rsidRPr="0095481B">
        <w:rPr>
          <w:lang w:val="fr-FR"/>
        </w:rPr>
        <w:t>·</w:t>
      </w:r>
    </w:p>
    <w:p w14:paraId="7A387346" w14:textId="000F9E23" w:rsidR="00B2709D" w:rsidRPr="00B2709D" w:rsidRDefault="00912236" w:rsidP="00912236">
      <w:pPr>
        <w:pStyle w:val="Commentaire"/>
        <w:jc w:val="both"/>
        <w:rPr>
          <w:color w:val="2F5496" w:themeColor="accent1" w:themeShade="BF"/>
          <w:lang w:val="fr-FR"/>
        </w:rPr>
      </w:pPr>
      <w:r>
        <w:rPr>
          <w:color w:val="2F5496" w:themeColor="accent1" w:themeShade="BF"/>
          <w:sz w:val="24"/>
          <w:szCs w:val="24"/>
          <w:lang w:val="fr-FR"/>
        </w:rPr>
        <w:t>D’</w:t>
      </w:r>
      <w:r w:rsidR="0055797C" w:rsidRPr="00912236">
        <w:rPr>
          <w:color w:val="2F5496" w:themeColor="accent1" w:themeShade="BF"/>
          <w:sz w:val="24"/>
          <w:szCs w:val="24"/>
          <w:lang w:val="fr-FR"/>
        </w:rPr>
        <w:t>autre</w:t>
      </w:r>
      <w:r>
        <w:rPr>
          <w:color w:val="2F5496" w:themeColor="accent1" w:themeShade="BF"/>
          <w:sz w:val="24"/>
          <w:szCs w:val="24"/>
          <w:lang w:val="fr-FR"/>
        </w:rPr>
        <w:t>s</w:t>
      </w:r>
      <w:r w:rsidR="0055797C" w:rsidRPr="00912236">
        <w:rPr>
          <w:color w:val="2F5496" w:themeColor="accent1" w:themeShade="BF"/>
          <w:sz w:val="24"/>
          <w:szCs w:val="24"/>
          <w:lang w:val="fr-FR"/>
        </w:rPr>
        <w:t xml:space="preserve"> changement</w:t>
      </w:r>
      <w:r>
        <w:rPr>
          <w:color w:val="2F5496" w:themeColor="accent1" w:themeShade="BF"/>
          <w:sz w:val="24"/>
          <w:szCs w:val="24"/>
          <w:lang w:val="fr-FR"/>
        </w:rPr>
        <w:t>s</w:t>
      </w:r>
      <w:r w:rsidR="0055797C" w:rsidRPr="00912236">
        <w:rPr>
          <w:color w:val="2F5496" w:themeColor="accent1" w:themeShade="BF"/>
          <w:sz w:val="24"/>
          <w:szCs w:val="24"/>
          <w:lang w:val="fr-FR"/>
        </w:rPr>
        <w:t xml:space="preserve"> important</w:t>
      </w:r>
      <w:r>
        <w:rPr>
          <w:color w:val="2F5496" w:themeColor="accent1" w:themeShade="BF"/>
          <w:sz w:val="24"/>
          <w:szCs w:val="24"/>
          <w:lang w:val="fr-FR"/>
        </w:rPr>
        <w:t>s</w:t>
      </w:r>
      <w:r w:rsidR="0055797C" w:rsidRPr="00912236">
        <w:rPr>
          <w:color w:val="2F5496" w:themeColor="accent1" w:themeShade="BF"/>
          <w:sz w:val="24"/>
          <w:szCs w:val="24"/>
          <w:lang w:val="fr-FR"/>
        </w:rPr>
        <w:t xml:space="preserve"> acquis grâce au projet </w:t>
      </w:r>
      <w:r>
        <w:rPr>
          <w:color w:val="2F5496" w:themeColor="accent1" w:themeShade="BF"/>
          <w:sz w:val="24"/>
          <w:szCs w:val="24"/>
          <w:lang w:val="fr-FR"/>
        </w:rPr>
        <w:t>sont</w:t>
      </w:r>
      <w:r w:rsidR="0055797C" w:rsidRPr="00912236">
        <w:rPr>
          <w:color w:val="2F5496" w:themeColor="accent1" w:themeShade="BF"/>
          <w:sz w:val="24"/>
          <w:szCs w:val="24"/>
          <w:lang w:val="fr-FR"/>
        </w:rPr>
        <w:t xml:space="preserve"> </w:t>
      </w:r>
      <w:r w:rsidR="00654D38" w:rsidRPr="00912236">
        <w:rPr>
          <w:color w:val="2F5496" w:themeColor="accent1" w:themeShade="BF"/>
          <w:sz w:val="24"/>
          <w:szCs w:val="24"/>
          <w:lang w:val="fr-FR"/>
        </w:rPr>
        <w:t>l’élaboration</w:t>
      </w:r>
      <w:r w:rsidR="00567603">
        <w:rPr>
          <w:color w:val="2F5496" w:themeColor="accent1" w:themeShade="BF"/>
          <w:sz w:val="24"/>
          <w:szCs w:val="24"/>
          <w:lang w:val="fr-FR"/>
        </w:rPr>
        <w:t xml:space="preserve"> et mise en œuvre</w:t>
      </w:r>
      <w:r w:rsidR="00654D38" w:rsidRPr="00912236">
        <w:rPr>
          <w:color w:val="2F5496" w:themeColor="accent1" w:themeShade="BF"/>
          <w:sz w:val="24"/>
          <w:szCs w:val="24"/>
          <w:lang w:val="fr-FR"/>
        </w:rPr>
        <w:t xml:space="preserve"> d’une stratégie multi-acteurs pour la paix, la réduction des VBG</w:t>
      </w:r>
      <w:r>
        <w:rPr>
          <w:color w:val="2F5496" w:themeColor="accent1" w:themeShade="BF"/>
          <w:sz w:val="24"/>
          <w:szCs w:val="24"/>
          <w:lang w:val="fr-FR"/>
        </w:rPr>
        <w:t>,</w:t>
      </w:r>
      <w:r w:rsidR="00654D38" w:rsidRPr="00912236">
        <w:rPr>
          <w:color w:val="2F5496" w:themeColor="accent1" w:themeShade="BF"/>
          <w:sz w:val="24"/>
          <w:szCs w:val="24"/>
          <w:lang w:val="fr-FR"/>
        </w:rPr>
        <w:t xml:space="preserve"> et la sécurisation des femmes et filles dans les espaces publics</w:t>
      </w:r>
      <w:r w:rsidR="00854EFE">
        <w:rPr>
          <w:color w:val="2F5496" w:themeColor="accent1" w:themeShade="BF"/>
          <w:sz w:val="24"/>
          <w:szCs w:val="24"/>
          <w:lang w:val="fr-FR"/>
        </w:rPr>
        <w:t xml:space="preserve"> dans la ville de Conakry à partir d’aout 2021</w:t>
      </w:r>
      <w:r w:rsidR="009B5EF2">
        <w:rPr>
          <w:color w:val="2F5496" w:themeColor="accent1" w:themeShade="BF"/>
          <w:sz w:val="24"/>
          <w:szCs w:val="24"/>
          <w:lang w:val="fr-FR"/>
        </w:rPr>
        <w:t>.</w:t>
      </w:r>
      <w:r>
        <w:rPr>
          <w:color w:val="2F5496" w:themeColor="accent1" w:themeShade="BF"/>
          <w:sz w:val="24"/>
          <w:szCs w:val="24"/>
          <w:lang w:val="fr-FR"/>
        </w:rPr>
        <w:t xml:space="preserve"> </w:t>
      </w:r>
    </w:p>
    <w:p w14:paraId="11238B36" w14:textId="77777777" w:rsidR="00AD17AF" w:rsidRDefault="00AD17AF" w:rsidP="00355F34">
      <w:pPr>
        <w:spacing w:after="120" w:line="276" w:lineRule="auto"/>
        <w:jc w:val="both"/>
        <w:rPr>
          <w:color w:val="2F5496" w:themeColor="accent1" w:themeShade="BF"/>
          <w:lang w:val="fr-FR"/>
        </w:rPr>
      </w:pPr>
    </w:p>
    <w:p w14:paraId="088539B7" w14:textId="7C0D0C26" w:rsidR="00355F34" w:rsidRDefault="00AD17AF" w:rsidP="00AD17AF">
      <w:pPr>
        <w:spacing w:after="120" w:line="276" w:lineRule="auto"/>
        <w:jc w:val="both"/>
        <w:rPr>
          <w:rFonts w:cs="Calibri"/>
          <w:b/>
          <w:i/>
          <w:iCs/>
          <w:color w:val="2F5496" w:themeColor="accent1" w:themeShade="BF"/>
          <w:lang w:val="fr-FR"/>
        </w:rPr>
      </w:pPr>
      <w:r>
        <w:rPr>
          <w:color w:val="2F5496" w:themeColor="accent1" w:themeShade="BF"/>
          <w:lang w:val="fr-FR"/>
        </w:rPr>
        <w:t xml:space="preserve">Par ailleurs, </w:t>
      </w:r>
      <w:r w:rsidR="00DD042A">
        <w:rPr>
          <w:color w:val="2F5496" w:themeColor="accent1" w:themeShade="BF"/>
          <w:lang w:val="fr-FR"/>
        </w:rPr>
        <w:t xml:space="preserve">une </w:t>
      </w:r>
      <w:r w:rsidR="00A614A6" w:rsidRPr="00D27C6F">
        <w:rPr>
          <w:color w:val="2F5496" w:themeColor="accent1" w:themeShade="BF"/>
          <w:lang w:val="fr-FR"/>
        </w:rPr>
        <w:t>étude finale</w:t>
      </w:r>
      <w:r w:rsidR="00DD042A">
        <w:rPr>
          <w:color w:val="2F5496" w:themeColor="accent1" w:themeShade="BF"/>
          <w:lang w:val="fr-FR"/>
        </w:rPr>
        <w:t xml:space="preserve"> a été</w:t>
      </w:r>
      <w:r w:rsidR="00A614A6" w:rsidRPr="00D27C6F">
        <w:rPr>
          <w:color w:val="2F5496" w:themeColor="accent1" w:themeShade="BF"/>
          <w:lang w:val="fr-FR"/>
        </w:rPr>
        <w:t xml:space="preserve"> </w:t>
      </w:r>
      <w:r>
        <w:rPr>
          <w:color w:val="2F5496" w:themeColor="accent1" w:themeShade="BF"/>
          <w:lang w:val="fr-FR"/>
        </w:rPr>
        <w:t xml:space="preserve">conduite </w:t>
      </w:r>
      <w:r w:rsidR="00DD042A" w:rsidRPr="00626F88">
        <w:rPr>
          <w:color w:val="2F5496" w:themeColor="accent1" w:themeShade="BF"/>
          <w:lang w:val="fr-FR"/>
        </w:rPr>
        <w:t>juillet 2021</w:t>
      </w:r>
      <w:r>
        <w:rPr>
          <w:color w:val="2F5496" w:themeColor="accent1" w:themeShade="BF"/>
          <w:lang w:val="fr-FR"/>
        </w:rPr>
        <w:t>. Il ressort</w:t>
      </w:r>
      <w:r w:rsidR="00DD042A">
        <w:rPr>
          <w:color w:val="2F5496" w:themeColor="accent1" w:themeShade="BF"/>
          <w:lang w:val="fr-FR"/>
        </w:rPr>
        <w:t xml:space="preserve"> </w:t>
      </w:r>
      <w:r>
        <w:rPr>
          <w:rFonts w:cs="Calibri"/>
          <w:i/>
          <w:iCs/>
          <w:color w:val="2F5496" w:themeColor="accent1" w:themeShade="BF"/>
          <w:lang w:val="fr-FR"/>
        </w:rPr>
        <w:t>qu’un peu p</w:t>
      </w:r>
      <w:r w:rsidR="00355F34" w:rsidRPr="009500F8">
        <w:rPr>
          <w:rFonts w:cs="Calibri"/>
          <w:b/>
          <w:i/>
          <w:iCs/>
          <w:color w:val="2F5496" w:themeColor="accent1" w:themeShade="BF"/>
          <w:lang w:val="fr-FR"/>
        </w:rPr>
        <w:t xml:space="preserve">lus de 9 personnes sur 10 </w:t>
      </w:r>
      <w:r w:rsidR="00355F34" w:rsidRPr="009500F8">
        <w:rPr>
          <w:rFonts w:cs="Calibri"/>
          <w:i/>
          <w:iCs/>
          <w:color w:val="2F5496" w:themeColor="accent1" w:themeShade="BF"/>
          <w:lang w:val="fr-FR"/>
        </w:rPr>
        <w:t xml:space="preserve">soit </w:t>
      </w:r>
      <w:r w:rsidR="00355F34" w:rsidRPr="009500F8">
        <w:rPr>
          <w:rFonts w:cs="Calibri"/>
          <w:b/>
          <w:i/>
          <w:iCs/>
          <w:color w:val="2F5496" w:themeColor="accent1" w:themeShade="BF"/>
          <w:lang w:val="fr-FR"/>
        </w:rPr>
        <w:t>91%</w:t>
      </w:r>
      <w:r w:rsidR="00355F34" w:rsidRPr="009500F8">
        <w:rPr>
          <w:rFonts w:cs="Calibri"/>
          <w:i/>
          <w:iCs/>
          <w:color w:val="2F5496" w:themeColor="accent1" w:themeShade="BF"/>
          <w:lang w:val="fr-FR"/>
        </w:rPr>
        <w:t xml:space="preserve"> </w:t>
      </w:r>
      <w:r>
        <w:rPr>
          <w:rFonts w:cs="Calibri"/>
          <w:i/>
          <w:iCs/>
          <w:color w:val="2F5496" w:themeColor="accent1" w:themeShade="BF"/>
          <w:lang w:val="fr-FR"/>
        </w:rPr>
        <w:t xml:space="preserve">de personnes </w:t>
      </w:r>
      <w:r w:rsidR="00355F34" w:rsidRPr="009500F8">
        <w:rPr>
          <w:rFonts w:cs="Calibri"/>
          <w:i/>
          <w:iCs/>
          <w:color w:val="2F5496" w:themeColor="accent1" w:themeShade="BF"/>
          <w:lang w:val="fr-FR"/>
        </w:rPr>
        <w:t xml:space="preserve">enquêtées au cours de cette étude ont </w:t>
      </w:r>
      <w:r w:rsidR="00355F34" w:rsidRPr="009500F8">
        <w:rPr>
          <w:rFonts w:cs="Calibri"/>
          <w:b/>
          <w:i/>
          <w:iCs/>
          <w:color w:val="2F5496" w:themeColor="accent1" w:themeShade="BF"/>
          <w:lang w:val="fr-FR"/>
        </w:rPr>
        <w:t xml:space="preserve">rapporté </w:t>
      </w:r>
      <w:r w:rsidR="00355F34" w:rsidRPr="009500F8">
        <w:rPr>
          <w:rFonts w:cs="Calibri"/>
          <w:i/>
          <w:iCs/>
          <w:color w:val="2F5496" w:themeColor="accent1" w:themeShade="BF"/>
          <w:lang w:val="fr-FR"/>
        </w:rPr>
        <w:t>que les femmes et jeunes filles leaders sont effectivement impliquées dans la prévention et la gestion des conflits</w:t>
      </w:r>
      <w:r w:rsidR="00E4795F">
        <w:rPr>
          <w:rFonts w:cs="Calibri"/>
          <w:i/>
          <w:iCs/>
          <w:color w:val="2F5496" w:themeColor="accent1" w:themeShade="BF"/>
          <w:lang w:val="fr-FR"/>
        </w:rPr>
        <w:t xml:space="preserve"> </w:t>
      </w:r>
      <w:r w:rsidR="00E4795F" w:rsidRPr="00E4795F">
        <w:rPr>
          <w:rFonts w:cs="Calibri"/>
          <w:color w:val="2F5496" w:themeColor="accent1" w:themeShade="BF"/>
          <w:lang w:val="fr-FR"/>
        </w:rPr>
        <w:t xml:space="preserve">(contre 53% </w:t>
      </w:r>
      <w:r>
        <w:rPr>
          <w:rFonts w:cs="Calibri"/>
          <w:color w:val="2F5496" w:themeColor="accent1" w:themeShade="BF"/>
          <w:lang w:val="fr-FR"/>
        </w:rPr>
        <w:t xml:space="preserve">pour </w:t>
      </w:r>
      <w:r w:rsidR="00E4795F" w:rsidRPr="00E4795F">
        <w:rPr>
          <w:rFonts w:cs="Calibri"/>
          <w:color w:val="2F5496" w:themeColor="accent1" w:themeShade="BF"/>
          <w:lang w:val="fr-FR"/>
        </w:rPr>
        <w:t>l’étude de base)</w:t>
      </w:r>
      <w:r w:rsidR="00355F34" w:rsidRPr="009500F8">
        <w:rPr>
          <w:rFonts w:cs="Calibri"/>
          <w:i/>
          <w:iCs/>
          <w:color w:val="2F5496" w:themeColor="accent1" w:themeShade="BF"/>
          <w:lang w:val="fr-FR"/>
        </w:rPr>
        <w:t xml:space="preserve">. </w:t>
      </w:r>
      <w:r w:rsidR="00355F34" w:rsidRPr="009500F8">
        <w:rPr>
          <w:rFonts w:cs="Calibri"/>
          <w:b/>
          <w:i/>
          <w:iCs/>
          <w:color w:val="2F5496" w:themeColor="accent1" w:themeShade="BF"/>
          <w:lang w:val="fr-FR"/>
        </w:rPr>
        <w:t>99%</w:t>
      </w:r>
      <w:r w:rsidR="00355F34" w:rsidRPr="009500F8">
        <w:rPr>
          <w:rFonts w:cs="Calibri"/>
          <w:i/>
          <w:iCs/>
          <w:color w:val="2F5496" w:themeColor="accent1" w:themeShade="BF"/>
          <w:lang w:val="fr-FR"/>
        </w:rPr>
        <w:t xml:space="preserve"> des enquêtés ont estimé au cours des entretiens que la population apprécie globalement l’implication des femmes et jeunes filles leaders dans la prévention et la résolution des conflits.</w:t>
      </w:r>
      <w:r w:rsidR="00DD5686">
        <w:rPr>
          <w:rFonts w:cs="Calibri"/>
          <w:i/>
          <w:iCs/>
          <w:color w:val="2F5496" w:themeColor="accent1" w:themeShade="BF"/>
          <w:lang w:val="fr-FR"/>
        </w:rPr>
        <w:t xml:space="preserve"> </w:t>
      </w:r>
    </w:p>
    <w:p w14:paraId="07BBFBD4" w14:textId="0B721666" w:rsidR="00355F34" w:rsidRPr="0095481B" w:rsidRDefault="00EE2BC5" w:rsidP="00493C58">
      <w:pPr>
        <w:spacing w:after="120" w:line="276" w:lineRule="auto"/>
        <w:jc w:val="both"/>
        <w:rPr>
          <w:rFonts w:cs="Calibri"/>
          <w:i/>
          <w:iCs/>
          <w:color w:val="2F5496" w:themeColor="accent1" w:themeShade="BF"/>
          <w:lang w:val="fr-FR"/>
        </w:rPr>
      </w:pPr>
      <w:r w:rsidRPr="00EE2BC5">
        <w:rPr>
          <w:rFonts w:cs="Calibri"/>
          <w:color w:val="2F5496" w:themeColor="accent1" w:themeShade="BF"/>
          <w:lang w:val="fr-FR"/>
        </w:rPr>
        <w:t xml:space="preserve">En effet, la fréquence des violences </w:t>
      </w:r>
      <w:r w:rsidR="00DD5686">
        <w:rPr>
          <w:rFonts w:cs="Calibri"/>
          <w:color w:val="2F5496" w:themeColor="accent1" w:themeShade="BF"/>
          <w:lang w:val="fr-FR"/>
        </w:rPr>
        <w:t xml:space="preserve">politiques </w:t>
      </w:r>
      <w:r w:rsidRPr="00EE2BC5">
        <w:rPr>
          <w:rFonts w:cs="Calibri"/>
          <w:color w:val="2F5496" w:themeColor="accent1" w:themeShade="BF"/>
          <w:lang w:val="fr-FR"/>
        </w:rPr>
        <w:t xml:space="preserve">estimée à </w:t>
      </w:r>
      <w:r w:rsidR="0021105E" w:rsidRPr="00EE2BC5">
        <w:rPr>
          <w:rFonts w:cs="Calibri"/>
          <w:b/>
          <w:color w:val="2F5496" w:themeColor="accent1" w:themeShade="BF"/>
          <w:lang w:val="fr-FR"/>
        </w:rPr>
        <w:t>88,9%</w:t>
      </w:r>
      <w:r w:rsidR="0021105E" w:rsidRPr="00EE2BC5">
        <w:rPr>
          <w:rFonts w:cs="Calibri"/>
          <w:color w:val="2F5496" w:themeColor="accent1" w:themeShade="BF"/>
          <w:lang w:val="fr-FR"/>
        </w:rPr>
        <w:t xml:space="preserve"> lors de de l’étude de base</w:t>
      </w:r>
      <w:r w:rsidR="0021105E">
        <w:rPr>
          <w:rFonts w:cs="Calibri"/>
          <w:color w:val="2F5496" w:themeColor="accent1" w:themeShade="BF"/>
          <w:lang w:val="fr-FR"/>
        </w:rPr>
        <w:t>, a vu une réduction significative avec une estimation de</w:t>
      </w:r>
      <w:r w:rsidR="0021105E" w:rsidRPr="00EE2BC5">
        <w:rPr>
          <w:rFonts w:cs="Calibri"/>
          <w:b/>
          <w:color w:val="2F5496" w:themeColor="accent1" w:themeShade="BF"/>
          <w:lang w:val="fr-FR"/>
        </w:rPr>
        <w:t xml:space="preserve"> </w:t>
      </w:r>
      <w:r w:rsidRPr="00EE2BC5">
        <w:rPr>
          <w:rFonts w:cs="Calibri"/>
          <w:b/>
          <w:color w:val="2F5496" w:themeColor="accent1" w:themeShade="BF"/>
          <w:lang w:val="fr-FR"/>
        </w:rPr>
        <w:t>74,7%</w:t>
      </w:r>
      <w:r w:rsidRPr="00EE2BC5">
        <w:rPr>
          <w:rFonts w:cs="Calibri"/>
          <w:color w:val="2F5496" w:themeColor="accent1" w:themeShade="BF"/>
          <w:lang w:val="fr-FR"/>
        </w:rPr>
        <w:t xml:space="preserve"> au cours de </w:t>
      </w:r>
      <w:r>
        <w:rPr>
          <w:rFonts w:cs="Calibri"/>
          <w:color w:val="2F5496" w:themeColor="accent1" w:themeShade="BF"/>
          <w:lang w:val="fr-FR"/>
        </w:rPr>
        <w:t>l’étude</w:t>
      </w:r>
      <w:r w:rsidRPr="00EE2BC5">
        <w:rPr>
          <w:rFonts w:cs="Calibri"/>
          <w:color w:val="2F5496" w:themeColor="accent1" w:themeShade="BF"/>
          <w:lang w:val="fr-FR"/>
        </w:rPr>
        <w:t xml:space="preserve"> finale</w:t>
      </w:r>
      <w:r w:rsidR="00493C58">
        <w:rPr>
          <w:rFonts w:cs="Calibri"/>
          <w:color w:val="2F5496" w:themeColor="accent1" w:themeShade="BF"/>
          <w:lang w:val="fr-FR"/>
        </w:rPr>
        <w:t xml:space="preserve">. </w:t>
      </w:r>
    </w:p>
    <w:p w14:paraId="025FDC9D" w14:textId="77777777" w:rsidR="00C43CBD" w:rsidRPr="009B1DE2" w:rsidRDefault="006D129F" w:rsidP="006D129F">
      <w:pPr>
        <w:jc w:val="both"/>
        <w:rPr>
          <w:lang w:val="fr-FR"/>
        </w:rPr>
      </w:pPr>
      <w:bookmarkStart w:id="12" w:name="_Hlk54253143"/>
      <w:r w:rsidRPr="009B1DE2">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r w:rsidR="008D06D1" w:rsidRPr="009B1DE2">
        <w:rPr>
          <w:lang w:val="fr-FR"/>
        </w:rPr>
        <w:t>web links</w:t>
      </w:r>
      <w:r w:rsidRPr="009B1DE2">
        <w:rPr>
          <w:lang w:val="fr-FR"/>
        </w:rPr>
        <w:t xml:space="preserve"> à la communication stratégique publiée. </w:t>
      </w:r>
      <w:r w:rsidRPr="00161507">
        <w:rPr>
          <w:lang w:val="fr-FR"/>
        </w:rPr>
        <w:t>(</w:t>
      </w:r>
      <w:r w:rsidRPr="00F93573">
        <w:rPr>
          <w:lang w:val="fr-FR"/>
        </w:rPr>
        <w:t>limite de 2000 caractères</w:t>
      </w:r>
      <w:r w:rsidR="008D06D1" w:rsidRPr="00161507">
        <w:rPr>
          <w:lang w:val="fr-FR"/>
        </w:rPr>
        <w:t>)</w:t>
      </w:r>
      <w:r w:rsidR="008D06D1" w:rsidRPr="009B1DE2">
        <w:rPr>
          <w:lang w:val="fr-FR"/>
        </w:rPr>
        <w:t xml:space="preserve"> :</w:t>
      </w:r>
    </w:p>
    <w:bookmarkEnd w:id="12"/>
    <w:p w14:paraId="3E9895D3" w14:textId="22164E3F" w:rsidR="00FF2711" w:rsidRDefault="006D129F" w:rsidP="00493C58">
      <w:pPr>
        <w:spacing w:before="120" w:after="120" w:line="240" w:lineRule="atLeast"/>
        <w:jc w:val="both"/>
        <w:rPr>
          <w:color w:val="2F5496" w:themeColor="accent1" w:themeShade="BF"/>
          <w:lang w:val="fr-FR"/>
        </w:rPr>
      </w:pPr>
      <w:r w:rsidRPr="009B1DE2">
        <w:rPr>
          <w:color w:val="2F5496" w:themeColor="accent1" w:themeShade="BF"/>
          <w:lang w:val="fr-FR"/>
        </w:rPr>
        <w:fldChar w:fldCharType="begin">
          <w:ffData>
            <w:name w:val=""/>
            <w:enabled/>
            <w:calcOnExit w:val="0"/>
            <w:textInput>
              <w:default w:val="Ce projet a eu un impact positif sur les bénéficiares notamment les femmes et les jeunes filles. Au début elles étaient déçu des projets car plusieurs fois manipulées par certaines organisations. Après nous avons constaté un enthousiame et une confiance."/>
              <w:maxLength w:val="2000"/>
            </w:textInput>
          </w:ffData>
        </w:fldChar>
      </w:r>
      <w:r w:rsidRPr="009B1DE2">
        <w:rPr>
          <w:color w:val="2F5496" w:themeColor="accent1" w:themeShade="BF"/>
          <w:lang w:val="fr-FR"/>
        </w:rPr>
        <w:instrText xml:space="preserve"> FORMTEXT </w:instrText>
      </w:r>
      <w:r w:rsidR="009D1C5F">
        <w:rPr>
          <w:color w:val="2F5496" w:themeColor="accent1" w:themeShade="BF"/>
          <w:lang w:val="fr-FR"/>
        </w:rPr>
      </w:r>
      <w:r w:rsidR="009D1C5F">
        <w:rPr>
          <w:color w:val="2F5496" w:themeColor="accent1" w:themeShade="BF"/>
          <w:lang w:val="fr-FR"/>
        </w:rPr>
        <w:fldChar w:fldCharType="separate"/>
      </w:r>
      <w:r w:rsidRPr="009B1DE2">
        <w:rPr>
          <w:color w:val="2F5496" w:themeColor="accent1" w:themeShade="BF"/>
          <w:lang w:val="fr-FR"/>
        </w:rPr>
        <w:fldChar w:fldCharType="end"/>
      </w:r>
      <w:r w:rsidR="00ED2268">
        <w:rPr>
          <w:color w:val="2F5496" w:themeColor="accent1" w:themeShade="BF"/>
          <w:lang w:val="fr-FR"/>
        </w:rPr>
        <w:t>Ce projet a eu un impact significatif sur les populations de Conakry,</w:t>
      </w:r>
      <w:r w:rsidR="00A614A6">
        <w:rPr>
          <w:color w:val="2F5496" w:themeColor="accent1" w:themeShade="BF"/>
          <w:lang w:val="fr-FR"/>
        </w:rPr>
        <w:t xml:space="preserve"> notamment</w:t>
      </w:r>
      <w:r w:rsidR="00ED2268">
        <w:rPr>
          <w:color w:val="2F5496" w:themeColor="accent1" w:themeShade="BF"/>
          <w:lang w:val="fr-FR"/>
        </w:rPr>
        <w:t xml:space="preserve"> les 800 </w:t>
      </w:r>
      <w:r w:rsidR="00A614A6">
        <w:rPr>
          <w:color w:val="2F5496" w:themeColor="accent1" w:themeShade="BF"/>
          <w:lang w:val="fr-FR"/>
        </w:rPr>
        <w:t xml:space="preserve">femmes et filles leaders, </w:t>
      </w:r>
      <w:r w:rsidR="00ED2268">
        <w:rPr>
          <w:color w:val="2F5496" w:themeColor="accent1" w:themeShade="BF"/>
          <w:lang w:val="fr-FR"/>
        </w:rPr>
        <w:t>femmes bénéficiaires directes</w:t>
      </w:r>
      <w:r w:rsidR="00A614A6">
        <w:rPr>
          <w:color w:val="2F5496" w:themeColor="accent1" w:themeShade="BF"/>
          <w:lang w:val="fr-FR"/>
        </w:rPr>
        <w:t>, mais aussi les acteurs communautaires, les autorités, les forces de sécurité et les journalistes. En ce qui concerne le</w:t>
      </w:r>
      <w:r w:rsidR="00493C58">
        <w:rPr>
          <w:color w:val="2F5496" w:themeColor="accent1" w:themeShade="BF"/>
          <w:lang w:val="fr-FR"/>
        </w:rPr>
        <w:t>s</w:t>
      </w:r>
      <w:r w:rsidR="00A614A6">
        <w:rPr>
          <w:color w:val="2F5496" w:themeColor="accent1" w:themeShade="BF"/>
          <w:lang w:val="fr-FR"/>
        </w:rPr>
        <w:t xml:space="preserve"> femmes, le</w:t>
      </w:r>
      <w:r w:rsidR="00ED2268">
        <w:rPr>
          <w:color w:val="2F5496" w:themeColor="accent1" w:themeShade="BF"/>
          <w:lang w:val="fr-FR"/>
        </w:rPr>
        <w:t xml:space="preserve"> renforcement de leur leadership, de l’amélioration de leur communication</w:t>
      </w:r>
      <w:r w:rsidR="00FD2B74">
        <w:rPr>
          <w:color w:val="2F5496" w:themeColor="accent1" w:themeShade="BF"/>
          <w:lang w:val="fr-FR"/>
        </w:rPr>
        <w:t xml:space="preserve">, </w:t>
      </w:r>
      <w:r w:rsidR="00A614A6">
        <w:rPr>
          <w:color w:val="2F5496" w:themeColor="accent1" w:themeShade="BF"/>
          <w:lang w:val="fr-FR"/>
        </w:rPr>
        <w:t>de leurs</w:t>
      </w:r>
      <w:r w:rsidR="00ED2268">
        <w:rPr>
          <w:color w:val="2F5496" w:themeColor="accent1" w:themeShade="BF"/>
          <w:lang w:val="fr-FR"/>
        </w:rPr>
        <w:t xml:space="preserve"> connaissance</w:t>
      </w:r>
      <w:r w:rsidR="00A614A6">
        <w:rPr>
          <w:color w:val="2F5496" w:themeColor="accent1" w:themeShade="BF"/>
          <w:lang w:val="fr-FR"/>
        </w:rPr>
        <w:t>s</w:t>
      </w:r>
      <w:r w:rsidR="00ED2268">
        <w:rPr>
          <w:color w:val="2F5496" w:themeColor="accent1" w:themeShade="BF"/>
          <w:lang w:val="fr-FR"/>
        </w:rPr>
        <w:t xml:space="preserve"> sur l</w:t>
      </w:r>
      <w:r w:rsidR="003419E7">
        <w:rPr>
          <w:color w:val="2F5496" w:themeColor="accent1" w:themeShade="BF"/>
          <w:lang w:val="fr-FR"/>
        </w:rPr>
        <w:t>es thématiques de l</w:t>
      </w:r>
      <w:r w:rsidR="00ED2268">
        <w:rPr>
          <w:color w:val="2F5496" w:themeColor="accent1" w:themeShade="BF"/>
          <w:lang w:val="fr-FR"/>
        </w:rPr>
        <w:t>a paix, la prévention et gestion des conflits ainsi que des violences basées sur le genre</w:t>
      </w:r>
      <w:r w:rsidR="00493C58">
        <w:rPr>
          <w:color w:val="2F5496" w:themeColor="accent1" w:themeShade="BF"/>
          <w:lang w:val="fr-FR"/>
        </w:rPr>
        <w:t>,</w:t>
      </w:r>
      <w:r w:rsidR="00A614A6">
        <w:rPr>
          <w:color w:val="2F5496" w:themeColor="accent1" w:themeShade="BF"/>
          <w:lang w:val="fr-FR"/>
        </w:rPr>
        <w:t xml:space="preserve"> ont été les principaux impacts </w:t>
      </w:r>
      <w:r w:rsidR="003419E7">
        <w:rPr>
          <w:color w:val="2F5496" w:themeColor="accent1" w:themeShade="BF"/>
          <w:lang w:val="fr-FR"/>
        </w:rPr>
        <w:t xml:space="preserve">induits par </w:t>
      </w:r>
      <w:r w:rsidR="00A614A6">
        <w:rPr>
          <w:color w:val="2F5496" w:themeColor="accent1" w:themeShade="BF"/>
          <w:lang w:val="fr-FR"/>
        </w:rPr>
        <w:t>cette initiative</w:t>
      </w:r>
      <w:r w:rsidR="00ED2268">
        <w:rPr>
          <w:color w:val="2F5496" w:themeColor="accent1" w:themeShade="BF"/>
          <w:lang w:val="fr-FR"/>
        </w:rPr>
        <w:t xml:space="preserve">. </w:t>
      </w:r>
    </w:p>
    <w:p w14:paraId="333D2976" w14:textId="314F9A4D" w:rsidR="00A16795" w:rsidRDefault="00FC366A" w:rsidP="00493C58">
      <w:pPr>
        <w:spacing w:before="120" w:after="120" w:line="240" w:lineRule="atLeast"/>
        <w:jc w:val="both"/>
        <w:rPr>
          <w:b/>
          <w:bCs/>
          <w:i/>
          <w:iCs/>
          <w:color w:val="2F5496" w:themeColor="accent1" w:themeShade="BF"/>
          <w:lang w:val="fr-FR"/>
        </w:rPr>
      </w:pPr>
      <w:proofErr w:type="spellStart"/>
      <w:r w:rsidRPr="00524566">
        <w:rPr>
          <w:b/>
          <w:bCs/>
          <w:color w:val="2F5496" w:themeColor="accent1" w:themeShade="BF"/>
          <w:lang w:val="fr-FR"/>
        </w:rPr>
        <w:t>Rouguitou</w:t>
      </w:r>
      <w:proofErr w:type="spellEnd"/>
      <w:r w:rsidRPr="00524566">
        <w:rPr>
          <w:b/>
          <w:bCs/>
          <w:color w:val="2F5496" w:themeColor="accent1" w:themeShade="BF"/>
          <w:lang w:val="fr-FR"/>
        </w:rPr>
        <w:t xml:space="preserve"> </w:t>
      </w:r>
      <w:r w:rsidR="00626F88" w:rsidRPr="00524566">
        <w:rPr>
          <w:b/>
          <w:bCs/>
          <w:color w:val="2F5496" w:themeColor="accent1" w:themeShade="BF"/>
          <w:lang w:val="fr-FR"/>
        </w:rPr>
        <w:t>Conde</w:t>
      </w:r>
      <w:r w:rsidR="00626F88">
        <w:rPr>
          <w:color w:val="2F5496" w:themeColor="accent1" w:themeShade="BF"/>
          <w:lang w:val="fr-FR"/>
        </w:rPr>
        <w:t xml:space="preserve">, </w:t>
      </w:r>
      <w:r>
        <w:rPr>
          <w:color w:val="2F5496" w:themeColor="accent1" w:themeShade="BF"/>
          <w:lang w:val="fr-FR"/>
        </w:rPr>
        <w:t xml:space="preserve">fille </w:t>
      </w:r>
      <w:bookmarkStart w:id="13" w:name="_Hlk55888423"/>
      <w:r>
        <w:rPr>
          <w:color w:val="2F5496" w:themeColor="accent1" w:themeShade="BF"/>
          <w:lang w:val="fr-FR"/>
        </w:rPr>
        <w:t>leader de la Commune de Matam</w:t>
      </w:r>
      <w:r w:rsidR="00626F88">
        <w:rPr>
          <w:color w:val="2F5496" w:themeColor="accent1" w:themeShade="BF"/>
          <w:lang w:val="fr-FR"/>
        </w:rPr>
        <w:t> :</w:t>
      </w:r>
      <w:r>
        <w:rPr>
          <w:color w:val="2F5496" w:themeColor="accent1" w:themeShade="BF"/>
          <w:lang w:val="fr-FR"/>
        </w:rPr>
        <w:t xml:space="preserve"> </w:t>
      </w:r>
      <w:r w:rsidRPr="00524566">
        <w:rPr>
          <w:i/>
          <w:iCs/>
          <w:color w:val="2F5496" w:themeColor="accent1" w:themeShade="BF"/>
          <w:lang w:val="fr-FR"/>
        </w:rPr>
        <w:t>« Grace à ce projet, aux dialogues que nous avons organisé</w:t>
      </w:r>
      <w:r w:rsidR="003419E7">
        <w:rPr>
          <w:i/>
          <w:iCs/>
          <w:color w:val="2F5496" w:themeColor="accent1" w:themeShade="BF"/>
          <w:lang w:val="fr-FR"/>
        </w:rPr>
        <w:t>s</w:t>
      </w:r>
      <w:r w:rsidRPr="00524566">
        <w:rPr>
          <w:i/>
          <w:iCs/>
          <w:color w:val="2F5496" w:themeColor="accent1" w:themeShade="BF"/>
          <w:lang w:val="fr-FR"/>
        </w:rPr>
        <w:t xml:space="preserve"> dans les communes, il y</w:t>
      </w:r>
      <w:r w:rsidR="00626F88">
        <w:rPr>
          <w:i/>
          <w:iCs/>
          <w:color w:val="2F5496" w:themeColor="accent1" w:themeShade="BF"/>
          <w:lang w:val="fr-FR"/>
        </w:rPr>
        <w:t xml:space="preserve"> </w:t>
      </w:r>
      <w:r w:rsidRPr="00626F88">
        <w:rPr>
          <w:i/>
          <w:iCs/>
          <w:color w:val="2F5496" w:themeColor="accent1" w:themeShade="BF"/>
          <w:lang w:val="fr-FR"/>
        </w:rPr>
        <w:t>a eu des changements au niveau des filles comme moi, qui osent maintenant s’exprimer en public pour extérioriser leurs pensées sur les problèmes dont elles souffrent, les harcèlements sexuels dont elles sont victimes dans les écoles, les lieux de travail. »</w:t>
      </w:r>
    </w:p>
    <w:p w14:paraId="63E10804" w14:textId="1515F760" w:rsidR="005546AF" w:rsidRDefault="005546AF" w:rsidP="00493C58">
      <w:pPr>
        <w:spacing w:before="120" w:after="120" w:line="240" w:lineRule="atLeast"/>
        <w:jc w:val="both"/>
        <w:rPr>
          <w:b/>
          <w:bCs/>
          <w:i/>
          <w:iCs/>
          <w:color w:val="2F5496" w:themeColor="accent1" w:themeShade="BF"/>
          <w:lang w:val="fr-FR"/>
        </w:rPr>
      </w:pPr>
      <w:r w:rsidRPr="00524566">
        <w:rPr>
          <w:b/>
          <w:bCs/>
          <w:color w:val="2F5496" w:themeColor="accent1" w:themeShade="BF"/>
          <w:lang w:val="fr-FR"/>
        </w:rPr>
        <w:t>Fanta Barry</w:t>
      </w:r>
      <w:r w:rsidR="00626F88">
        <w:rPr>
          <w:color w:val="2F5496" w:themeColor="accent1" w:themeShade="BF"/>
          <w:lang w:val="fr-FR"/>
        </w:rPr>
        <w:t>,</w:t>
      </w:r>
      <w:r w:rsidRPr="00F139D3">
        <w:rPr>
          <w:color w:val="2F5496" w:themeColor="accent1" w:themeShade="BF"/>
          <w:lang w:val="fr-FR"/>
        </w:rPr>
        <w:t xml:space="preserve"> </w:t>
      </w:r>
      <w:r w:rsidR="00626F88">
        <w:rPr>
          <w:color w:val="2F5496" w:themeColor="accent1" w:themeShade="BF"/>
          <w:lang w:val="fr-FR"/>
        </w:rPr>
        <w:t>j</w:t>
      </w:r>
      <w:r w:rsidR="0092739B">
        <w:rPr>
          <w:color w:val="2F5496" w:themeColor="accent1" w:themeShade="BF"/>
          <w:lang w:val="fr-FR"/>
        </w:rPr>
        <w:t xml:space="preserve">eune fille leader de la commune de </w:t>
      </w:r>
      <w:proofErr w:type="spellStart"/>
      <w:r w:rsidR="0092739B">
        <w:rPr>
          <w:color w:val="2F5496" w:themeColor="accent1" w:themeShade="BF"/>
          <w:lang w:val="fr-FR"/>
        </w:rPr>
        <w:t>Matoto</w:t>
      </w:r>
      <w:proofErr w:type="spellEnd"/>
      <w:r w:rsidR="00626F88">
        <w:rPr>
          <w:color w:val="2F5496" w:themeColor="accent1" w:themeShade="BF"/>
          <w:lang w:val="fr-FR"/>
        </w:rPr>
        <w:t> :</w:t>
      </w:r>
      <w:r w:rsidR="0092739B">
        <w:rPr>
          <w:color w:val="2F5496" w:themeColor="accent1" w:themeShade="BF"/>
          <w:lang w:val="fr-FR"/>
        </w:rPr>
        <w:t xml:space="preserve"> </w:t>
      </w:r>
      <w:r w:rsidRPr="00524566">
        <w:rPr>
          <w:i/>
          <w:iCs/>
          <w:color w:val="2F5496" w:themeColor="accent1" w:themeShade="BF"/>
          <w:lang w:val="fr-FR"/>
        </w:rPr>
        <w:t>« Je suis issu</w:t>
      </w:r>
      <w:r w:rsidR="00033B53" w:rsidRPr="00524566">
        <w:rPr>
          <w:i/>
          <w:iCs/>
          <w:color w:val="2F5496" w:themeColor="accent1" w:themeShade="BF"/>
          <w:lang w:val="fr-FR"/>
        </w:rPr>
        <w:t>e</w:t>
      </w:r>
      <w:r w:rsidRPr="00524566">
        <w:rPr>
          <w:i/>
          <w:iCs/>
          <w:color w:val="2F5496" w:themeColor="accent1" w:themeShade="BF"/>
          <w:lang w:val="fr-FR"/>
        </w:rPr>
        <w:t xml:space="preserve"> d’une famille où les femmes n’ont pas droit à la parole, mais depuis tous les renforcements de capacité reçu</w:t>
      </w:r>
      <w:r w:rsidR="00626F88">
        <w:rPr>
          <w:i/>
          <w:iCs/>
          <w:color w:val="2F5496" w:themeColor="accent1" w:themeShade="BF"/>
          <w:lang w:val="fr-FR"/>
        </w:rPr>
        <w:t>s</w:t>
      </w:r>
      <w:r w:rsidRPr="00626F88">
        <w:rPr>
          <w:i/>
          <w:iCs/>
          <w:color w:val="2F5496" w:themeColor="accent1" w:themeShade="BF"/>
          <w:lang w:val="fr-FR"/>
        </w:rPr>
        <w:t xml:space="preserve">, j’ose maintenant m’exprimer au conseil de ma famille. Aussi en tant que présidente d’une association, il m’arrivait d’abandonner mais ce projet m’a appris à ne jamais laisser tomber si notre lutte est </w:t>
      </w:r>
      <w:r w:rsidR="006F7855" w:rsidRPr="00626F88">
        <w:rPr>
          <w:i/>
          <w:iCs/>
          <w:color w:val="2F5496" w:themeColor="accent1" w:themeShade="BF"/>
          <w:lang w:val="fr-FR"/>
        </w:rPr>
        <w:t xml:space="preserve">noble. Je suis </w:t>
      </w:r>
      <w:r w:rsidR="00337F85" w:rsidRPr="00626F88">
        <w:rPr>
          <w:i/>
          <w:iCs/>
          <w:color w:val="2F5496" w:themeColor="accent1" w:themeShade="BF"/>
          <w:lang w:val="fr-FR"/>
        </w:rPr>
        <w:t>jeune</w:t>
      </w:r>
      <w:r w:rsidR="006F7855" w:rsidRPr="00626F88">
        <w:rPr>
          <w:i/>
          <w:iCs/>
          <w:color w:val="2F5496" w:themeColor="accent1" w:themeShade="BF"/>
          <w:lang w:val="fr-FR"/>
        </w:rPr>
        <w:t>, d’ailleurs trop jeune d’autres diront</w:t>
      </w:r>
      <w:r w:rsidR="00626F88">
        <w:rPr>
          <w:i/>
          <w:iCs/>
          <w:color w:val="2F5496" w:themeColor="accent1" w:themeShade="BF"/>
          <w:lang w:val="fr-FR"/>
        </w:rPr>
        <w:t>,</w:t>
      </w:r>
      <w:r w:rsidR="006F7855" w:rsidRPr="00626F88">
        <w:rPr>
          <w:i/>
          <w:iCs/>
          <w:color w:val="2F5496" w:themeColor="accent1" w:themeShade="BF"/>
          <w:lang w:val="fr-FR"/>
        </w:rPr>
        <w:t xml:space="preserve"> </w:t>
      </w:r>
      <w:proofErr w:type="gramStart"/>
      <w:r w:rsidR="006F7855" w:rsidRPr="00626F88">
        <w:rPr>
          <w:i/>
          <w:iCs/>
          <w:color w:val="2F5496" w:themeColor="accent1" w:themeShade="BF"/>
          <w:lang w:val="fr-FR"/>
        </w:rPr>
        <w:t>mais pourtant</w:t>
      </w:r>
      <w:proofErr w:type="gramEnd"/>
      <w:r w:rsidR="006F7855" w:rsidRPr="00626F88">
        <w:rPr>
          <w:i/>
          <w:iCs/>
          <w:color w:val="2F5496" w:themeColor="accent1" w:themeShade="BF"/>
          <w:lang w:val="fr-FR"/>
        </w:rPr>
        <w:t xml:space="preserve"> je suis l’une des jeunes filles qui a réussi à briser le silence et qui participe à la consolidation de la paix dans </w:t>
      </w:r>
      <w:r w:rsidR="00626F88">
        <w:rPr>
          <w:i/>
          <w:iCs/>
          <w:color w:val="2F5496" w:themeColor="accent1" w:themeShade="BF"/>
          <w:lang w:val="fr-FR"/>
        </w:rPr>
        <w:t>s</w:t>
      </w:r>
      <w:r w:rsidR="00626F88" w:rsidRPr="00626F88">
        <w:rPr>
          <w:i/>
          <w:iCs/>
          <w:color w:val="2F5496" w:themeColor="accent1" w:themeShade="BF"/>
          <w:lang w:val="fr-FR"/>
        </w:rPr>
        <w:t xml:space="preserve">a </w:t>
      </w:r>
      <w:r w:rsidR="006F7855" w:rsidRPr="00626F88">
        <w:rPr>
          <w:i/>
          <w:iCs/>
          <w:color w:val="2F5496" w:themeColor="accent1" w:themeShade="BF"/>
          <w:lang w:val="fr-FR"/>
        </w:rPr>
        <w:t>communauté.</w:t>
      </w:r>
      <w:r w:rsidR="00286BB2" w:rsidRPr="00626F88">
        <w:rPr>
          <w:i/>
          <w:iCs/>
          <w:color w:val="2F5496" w:themeColor="accent1" w:themeShade="BF"/>
          <w:lang w:val="fr-FR"/>
        </w:rPr>
        <w:t xml:space="preserve"> Aujourd’hui je suis </w:t>
      </w:r>
      <w:r w:rsidR="00F139D3" w:rsidRPr="00626F88">
        <w:rPr>
          <w:i/>
          <w:iCs/>
          <w:color w:val="2F5496" w:themeColor="accent1" w:themeShade="BF"/>
          <w:lang w:val="fr-FR"/>
        </w:rPr>
        <w:t>une jeune fille forte et engagée</w:t>
      </w:r>
      <w:r w:rsidR="00626F88">
        <w:rPr>
          <w:i/>
          <w:iCs/>
          <w:color w:val="2F5496" w:themeColor="accent1" w:themeShade="BF"/>
          <w:lang w:val="fr-FR"/>
        </w:rPr>
        <w:t>,</w:t>
      </w:r>
      <w:r w:rsidR="00286BB2" w:rsidRPr="00626F88">
        <w:rPr>
          <w:i/>
          <w:iCs/>
          <w:color w:val="2F5496" w:themeColor="accent1" w:themeShade="BF"/>
          <w:lang w:val="fr-FR"/>
        </w:rPr>
        <w:t xml:space="preserve"> grâce aux témoignages des </w:t>
      </w:r>
      <w:r w:rsidR="00286BB2" w:rsidRPr="00626F88">
        <w:rPr>
          <w:i/>
          <w:iCs/>
          <w:color w:val="2F5496" w:themeColor="accent1" w:themeShade="BF"/>
          <w:lang w:val="fr-FR"/>
        </w:rPr>
        <w:lastRenderedPageBreak/>
        <w:t>femmes victimes de violences que j’ai rencontré aux formations et aux séances de dialogues</w:t>
      </w:r>
      <w:r w:rsidR="00626F88">
        <w:rPr>
          <w:i/>
          <w:iCs/>
          <w:color w:val="2F5496" w:themeColor="accent1" w:themeShade="BF"/>
          <w:lang w:val="fr-FR"/>
        </w:rPr>
        <w:t>,</w:t>
      </w:r>
      <w:r w:rsidR="00286BB2" w:rsidRPr="00626F88">
        <w:rPr>
          <w:i/>
          <w:iCs/>
          <w:color w:val="2F5496" w:themeColor="accent1" w:themeShade="BF"/>
          <w:lang w:val="fr-FR"/>
        </w:rPr>
        <w:t xml:space="preserve"> qui continue à être débout et </w:t>
      </w:r>
      <w:r w:rsidR="00626F88">
        <w:rPr>
          <w:i/>
          <w:iCs/>
          <w:color w:val="2F5496" w:themeColor="accent1" w:themeShade="BF"/>
          <w:lang w:val="fr-FR"/>
        </w:rPr>
        <w:t xml:space="preserve">à </w:t>
      </w:r>
      <w:r w:rsidR="00286BB2" w:rsidRPr="00626F88">
        <w:rPr>
          <w:i/>
          <w:iCs/>
          <w:color w:val="2F5496" w:themeColor="accent1" w:themeShade="BF"/>
          <w:lang w:val="fr-FR"/>
        </w:rPr>
        <w:t>se battre pour le bien être de leur famille. »</w:t>
      </w:r>
    </w:p>
    <w:p w14:paraId="4A7413D7" w14:textId="264F3A27" w:rsidR="00C12D9D" w:rsidRDefault="00946E9A" w:rsidP="00493C58">
      <w:pPr>
        <w:spacing w:before="120" w:after="120" w:line="240" w:lineRule="atLeast"/>
        <w:jc w:val="both"/>
        <w:rPr>
          <w:b/>
          <w:bCs/>
          <w:i/>
          <w:iCs/>
          <w:color w:val="2F5496" w:themeColor="accent1" w:themeShade="BF"/>
          <w:lang w:val="fr-FR"/>
        </w:rPr>
      </w:pPr>
      <w:r w:rsidRPr="00524566">
        <w:rPr>
          <w:b/>
          <w:bCs/>
          <w:color w:val="2F5496" w:themeColor="accent1" w:themeShade="BF"/>
          <w:lang w:val="fr-FR"/>
        </w:rPr>
        <w:t xml:space="preserve">Alpha </w:t>
      </w:r>
      <w:proofErr w:type="spellStart"/>
      <w:r w:rsidR="00626F88" w:rsidRPr="00524566">
        <w:rPr>
          <w:b/>
          <w:bCs/>
          <w:color w:val="2F5496" w:themeColor="accent1" w:themeShade="BF"/>
          <w:lang w:val="fr-FR"/>
        </w:rPr>
        <w:t>Makarena</w:t>
      </w:r>
      <w:proofErr w:type="spellEnd"/>
      <w:r w:rsidR="00626F88">
        <w:rPr>
          <w:color w:val="2F5496" w:themeColor="accent1" w:themeShade="BF"/>
          <w:lang w:val="fr-FR"/>
        </w:rPr>
        <w:t xml:space="preserve">, </w:t>
      </w:r>
      <w:r w:rsidRPr="003A00DF">
        <w:rPr>
          <w:color w:val="2F5496" w:themeColor="accent1" w:themeShade="BF"/>
          <w:lang w:val="fr-FR"/>
        </w:rPr>
        <w:t>Volontaire communautaire</w:t>
      </w:r>
      <w:r w:rsidR="003A00DF" w:rsidRPr="003A00DF">
        <w:rPr>
          <w:color w:val="2F5496" w:themeColor="accent1" w:themeShade="BF"/>
          <w:lang w:val="fr-FR"/>
        </w:rPr>
        <w:t xml:space="preserve"> Relais de Paix</w:t>
      </w:r>
      <w:r w:rsidRPr="003A00DF">
        <w:rPr>
          <w:color w:val="2F5496" w:themeColor="accent1" w:themeShade="BF"/>
          <w:lang w:val="fr-FR"/>
        </w:rPr>
        <w:t xml:space="preserve"> </w:t>
      </w:r>
      <w:r w:rsidRPr="00524566">
        <w:rPr>
          <w:i/>
          <w:iCs/>
          <w:color w:val="2F5496" w:themeColor="accent1" w:themeShade="BF"/>
          <w:lang w:val="fr-FR"/>
        </w:rPr>
        <w:t xml:space="preserve">« Nouvellement sortie d’université, ce projet m’a permis de pratiquer les notions reçues. J’ai développé plusieurs outils de communication au service du projet. Il m’a également </w:t>
      </w:r>
      <w:r w:rsidR="003A00DF" w:rsidRPr="00524566">
        <w:rPr>
          <w:i/>
          <w:iCs/>
          <w:color w:val="2F5496" w:themeColor="accent1" w:themeShade="BF"/>
          <w:lang w:val="fr-FR"/>
        </w:rPr>
        <w:t>aidé</w:t>
      </w:r>
      <w:r w:rsidRPr="00524566">
        <w:rPr>
          <w:i/>
          <w:iCs/>
          <w:color w:val="2F5496" w:themeColor="accent1" w:themeShade="BF"/>
          <w:lang w:val="fr-FR"/>
        </w:rPr>
        <w:t xml:space="preserve"> à découvrir ma communauté, à renforcer mes liens avec la population</w:t>
      </w:r>
      <w:r w:rsidR="003A00DF" w:rsidRPr="00524566">
        <w:rPr>
          <w:i/>
          <w:iCs/>
          <w:color w:val="2F5496" w:themeColor="accent1" w:themeShade="BF"/>
          <w:lang w:val="fr-FR"/>
        </w:rPr>
        <w:t xml:space="preserve"> </w:t>
      </w:r>
      <w:r w:rsidRPr="00524566">
        <w:rPr>
          <w:i/>
          <w:iCs/>
          <w:color w:val="2F5496" w:themeColor="accent1" w:themeShade="BF"/>
          <w:lang w:val="fr-FR"/>
        </w:rPr>
        <w:t xml:space="preserve">et </w:t>
      </w:r>
      <w:r w:rsidR="003A00DF" w:rsidRPr="00524566">
        <w:rPr>
          <w:i/>
          <w:iCs/>
          <w:color w:val="2F5496" w:themeColor="accent1" w:themeShade="BF"/>
          <w:lang w:val="fr-FR"/>
        </w:rPr>
        <w:t>participer à la consolidation de la paix ».</w:t>
      </w:r>
      <w:r w:rsidR="003A00DF" w:rsidRPr="003A00DF">
        <w:rPr>
          <w:b/>
          <w:bCs/>
          <w:i/>
          <w:iCs/>
          <w:color w:val="2F5496" w:themeColor="accent1" w:themeShade="BF"/>
          <w:lang w:val="fr-FR"/>
        </w:rPr>
        <w:t xml:space="preserve"> </w:t>
      </w:r>
    </w:p>
    <w:p w14:paraId="3D4227C2" w14:textId="2F9D7A5F" w:rsidR="00C12D9D" w:rsidRPr="00230C26" w:rsidRDefault="00C12D9D" w:rsidP="00C12D9D">
      <w:pPr>
        <w:jc w:val="both"/>
        <w:rPr>
          <w:color w:val="2F5496" w:themeColor="accent1" w:themeShade="BF"/>
          <w:lang w:val="fr-FR" w:eastAsia="fr-FR"/>
        </w:rPr>
      </w:pPr>
      <w:r w:rsidRPr="00230C26">
        <w:rPr>
          <w:color w:val="2F5496" w:themeColor="accent1" w:themeShade="BF"/>
          <w:lang w:val="fr-FR" w:eastAsia="fr-FR"/>
        </w:rPr>
        <w:t>Les liens des communications relatives au projet </w:t>
      </w:r>
      <w:r w:rsidR="00F67995">
        <w:rPr>
          <w:color w:val="2F5496" w:themeColor="accent1" w:themeShade="BF"/>
          <w:lang w:val="fr-FR" w:eastAsia="fr-FR"/>
        </w:rPr>
        <w:t>se trouve</w:t>
      </w:r>
      <w:r w:rsidR="00EF19AE">
        <w:rPr>
          <w:color w:val="2F5496" w:themeColor="accent1" w:themeShade="BF"/>
          <w:lang w:val="fr-FR" w:eastAsia="fr-FR"/>
        </w:rPr>
        <w:t>nt</w:t>
      </w:r>
      <w:r w:rsidR="00F67995">
        <w:rPr>
          <w:color w:val="2F5496" w:themeColor="accent1" w:themeShade="BF"/>
          <w:lang w:val="fr-FR" w:eastAsia="fr-FR"/>
        </w:rPr>
        <w:t xml:space="preserve"> à l’annexe 1</w:t>
      </w:r>
      <w:r w:rsidR="00EF19AE">
        <w:rPr>
          <w:color w:val="2F5496" w:themeColor="accent1" w:themeShade="BF"/>
          <w:lang w:val="fr-FR" w:eastAsia="fr-FR"/>
        </w:rPr>
        <w:t>.</w:t>
      </w:r>
    </w:p>
    <w:p w14:paraId="2DFC08C8" w14:textId="43F4A284" w:rsidR="00C12D9D" w:rsidRDefault="00C12D9D" w:rsidP="00C12D9D">
      <w:pPr>
        <w:jc w:val="both"/>
        <w:rPr>
          <w:lang w:val="fr-FR" w:eastAsia="fr-FR"/>
        </w:rPr>
      </w:pPr>
    </w:p>
    <w:p w14:paraId="1B3565F0" w14:textId="77777777" w:rsidR="00FC366A" w:rsidRDefault="00FC366A" w:rsidP="00493C58">
      <w:pPr>
        <w:spacing w:before="120" w:after="120" w:line="240" w:lineRule="atLeast"/>
        <w:jc w:val="both"/>
        <w:rPr>
          <w:color w:val="2F5496" w:themeColor="accent1" w:themeShade="BF"/>
          <w:lang w:val="fr-FR"/>
        </w:rPr>
      </w:pPr>
    </w:p>
    <w:p w14:paraId="3C0F24F5" w14:textId="78E2431B" w:rsidR="00C43CBD" w:rsidRPr="009B1DE2" w:rsidRDefault="006D129F" w:rsidP="0058134F">
      <w:pPr>
        <w:spacing w:before="120" w:after="120" w:line="240" w:lineRule="atLeast"/>
        <w:jc w:val="both"/>
        <w:rPr>
          <w:b/>
          <w:u w:val="single"/>
          <w:lang w:val="fr-FR"/>
        </w:rPr>
      </w:pPr>
      <w:r w:rsidRPr="009B1DE2">
        <w:rPr>
          <w:b/>
          <w:u w:val="single"/>
          <w:lang w:val="fr-FR"/>
        </w:rPr>
        <w:t>Partie II : Progrès par Résultat du projet</w:t>
      </w:r>
      <w:bookmarkEnd w:id="13"/>
    </w:p>
    <w:p w14:paraId="2C099DF3" w14:textId="77777777" w:rsidR="00C43CBD" w:rsidRPr="009B1DE2" w:rsidRDefault="00C43CBD" w:rsidP="006D129F">
      <w:pPr>
        <w:jc w:val="both"/>
        <w:rPr>
          <w:b/>
          <w:u w:val="single"/>
          <w:lang w:val="fr-FR"/>
        </w:rPr>
      </w:pPr>
    </w:p>
    <w:p w14:paraId="07FD500B" w14:textId="77777777" w:rsidR="00C43CBD" w:rsidRPr="009B1DE2" w:rsidRDefault="006D129F" w:rsidP="006D129F">
      <w:pPr>
        <w:jc w:val="both"/>
        <w:rPr>
          <w:i/>
          <w:lang w:val="fr-FR"/>
        </w:rPr>
      </w:pPr>
      <w:bookmarkStart w:id="14" w:name="_Hlk55888454"/>
      <w:r w:rsidRPr="009B1DE2">
        <w:rPr>
          <w:i/>
          <w:lang w:val="fr-FR"/>
        </w:rPr>
        <w:t xml:space="preserve">Décrire les principaux progrès réalisés au cours de la période considérée (pour les rapports de juin : janvier-juin ; pour les rapports de novembre : janvier-novembre ; pour les rapports </w:t>
      </w:r>
      <w:r w:rsidR="008D06D1" w:rsidRPr="009B1DE2">
        <w:rPr>
          <w:i/>
          <w:lang w:val="fr-FR"/>
        </w:rPr>
        <w:t>finaux :</w:t>
      </w:r>
      <w:r w:rsidRPr="009B1DE2">
        <w:rPr>
          <w:i/>
          <w:lang w:val="fr-FR"/>
        </w:rPr>
        <w:t xml:space="preserve"> durée totale du projet). Prière de ne pas énumérer toutes les activités individuelles</w:t>
      </w:r>
      <w:bookmarkEnd w:id="14"/>
      <w:r w:rsidRPr="009B1DE2">
        <w:rPr>
          <w:i/>
          <w:lang w:val="fr-FR"/>
        </w:rPr>
        <w:t xml:space="preserve">). Si le projet commence à faire / a fait une différence au niveau des résultats, fournissez des preuves spécifiques pour les progrès (quantitatifs et qualitatifs) </w:t>
      </w:r>
      <w:bookmarkStart w:id="15" w:name="_Hlk55888574"/>
      <w:r w:rsidRPr="009B1DE2">
        <w:rPr>
          <w:i/>
          <w:lang w:val="fr-FR"/>
        </w:rPr>
        <w:t>et expliquez comment cela a un impact sur le contexte politique et de consolidation de la paix</w:t>
      </w:r>
      <w:bookmarkEnd w:id="15"/>
      <w:r w:rsidRPr="009B1DE2">
        <w:rPr>
          <w:i/>
          <w:lang w:val="fr-FR"/>
        </w:rPr>
        <w:t>.</w:t>
      </w:r>
    </w:p>
    <w:p w14:paraId="1BF46487" w14:textId="77777777" w:rsidR="00C43CBD" w:rsidRPr="009B1DE2" w:rsidRDefault="006D129F" w:rsidP="00EF19AE">
      <w:pPr>
        <w:numPr>
          <w:ilvl w:val="0"/>
          <w:numId w:val="18"/>
        </w:numPr>
        <w:jc w:val="both"/>
        <w:rPr>
          <w:i/>
          <w:lang w:val="fr-FR"/>
        </w:rPr>
      </w:pPr>
      <w:r w:rsidRPr="009B1DE2">
        <w:rPr>
          <w:i/>
          <w:lang w:val="fr-FR"/>
        </w:rPr>
        <w:t xml:space="preserve">“On </w:t>
      </w:r>
      <w:proofErr w:type="spellStart"/>
      <w:r w:rsidRPr="009B1DE2">
        <w:rPr>
          <w:i/>
          <w:lang w:val="fr-FR"/>
        </w:rPr>
        <w:t>track</w:t>
      </w:r>
      <w:proofErr w:type="spellEnd"/>
      <w:r w:rsidRPr="009B1DE2">
        <w:rPr>
          <w:i/>
          <w:lang w:val="fr-FR"/>
        </w:rPr>
        <w:t>” – il s’agit de l'achèvement en temps voulu des produits du projet, comme indiqué dans le plan de travail annuel ;</w:t>
      </w:r>
    </w:p>
    <w:p w14:paraId="09C1612B" w14:textId="77777777" w:rsidR="00C43CBD" w:rsidRPr="009B1DE2" w:rsidRDefault="006D129F" w:rsidP="00EF19AE">
      <w:pPr>
        <w:numPr>
          <w:ilvl w:val="0"/>
          <w:numId w:val="18"/>
        </w:numPr>
        <w:jc w:val="both"/>
        <w:rPr>
          <w:i/>
          <w:lang w:val="fr-FR"/>
        </w:rPr>
      </w:pPr>
      <w:r w:rsidRPr="009B1DE2">
        <w:rPr>
          <w:i/>
          <w:lang w:val="fr-FR"/>
        </w:rPr>
        <w:t xml:space="preserve">“On </w:t>
      </w:r>
      <w:proofErr w:type="spellStart"/>
      <w:r w:rsidRPr="009B1DE2">
        <w:rPr>
          <w:i/>
          <w:lang w:val="fr-FR"/>
        </w:rPr>
        <w:t>track</w:t>
      </w:r>
      <w:proofErr w:type="spellEnd"/>
      <w:r w:rsidRPr="009B1DE2">
        <w:rPr>
          <w:i/>
          <w:lang w:val="fr-FR"/>
        </w:rPr>
        <w:t xml:space="preserve"> </w:t>
      </w:r>
      <w:proofErr w:type="spellStart"/>
      <w:r w:rsidRPr="009B1DE2">
        <w:rPr>
          <w:i/>
          <w:lang w:val="fr-FR"/>
        </w:rPr>
        <w:t>with</w:t>
      </w:r>
      <w:proofErr w:type="spellEnd"/>
      <w:r w:rsidRPr="009B1DE2">
        <w:rPr>
          <w:i/>
          <w:lang w:val="fr-FR"/>
        </w:rPr>
        <w:t xml:space="preserve"> </w:t>
      </w:r>
      <w:proofErr w:type="spellStart"/>
      <w:r w:rsidRPr="009B1DE2">
        <w:rPr>
          <w:i/>
          <w:lang w:val="fr-FR"/>
        </w:rPr>
        <w:t>peacebuilding</w:t>
      </w:r>
      <w:proofErr w:type="spellEnd"/>
      <w:r w:rsidRPr="009B1DE2">
        <w:rPr>
          <w:i/>
          <w:lang w:val="fr-FR"/>
        </w:rPr>
        <w:t xml:space="preserve"> </w:t>
      </w:r>
      <w:proofErr w:type="spellStart"/>
      <w:r w:rsidRPr="009B1DE2">
        <w:rPr>
          <w:i/>
          <w:lang w:val="fr-FR"/>
        </w:rPr>
        <w:t>results</w:t>
      </w:r>
      <w:proofErr w:type="spellEnd"/>
      <w:r w:rsidRPr="009B1DE2">
        <w:rPr>
          <w:i/>
          <w:lang w:val="fr-FR"/>
        </w:rPr>
        <w:t>” -</w:t>
      </w:r>
      <w:r w:rsidRPr="009B1DE2">
        <w:rPr>
          <w:lang w:val="fr-FR"/>
        </w:rPr>
        <w:t xml:space="preserve"> </w:t>
      </w:r>
      <w:r w:rsidRPr="009B1DE2">
        <w:rPr>
          <w:i/>
          <w:iCs/>
          <w:lang w:val="fr-FR"/>
        </w:rPr>
        <w:t>f</w:t>
      </w:r>
      <w:r w:rsidRPr="009B1DE2">
        <w:rPr>
          <w:i/>
          <w:lang w:val="fr-FR"/>
        </w:rPr>
        <w:t>ait référence à des changements de niveau supérieur dans les facteurs de conflit ou de paix auxquels le projet est censé contribuer. Ceci est plus probable dans les projets matures que nouveaux.</w:t>
      </w:r>
    </w:p>
    <w:p w14:paraId="5AB96518" w14:textId="77777777" w:rsidR="00C43CBD" w:rsidRPr="009B1DE2" w:rsidRDefault="00C43CBD" w:rsidP="006D129F">
      <w:pPr>
        <w:jc w:val="both"/>
        <w:rPr>
          <w:i/>
          <w:lang w:val="fr-FR"/>
        </w:rPr>
      </w:pPr>
    </w:p>
    <w:p w14:paraId="15682595" w14:textId="77777777" w:rsidR="00C43CBD" w:rsidRPr="009B1DE2" w:rsidRDefault="006D129F" w:rsidP="006D129F">
      <w:pPr>
        <w:jc w:val="both"/>
        <w:rPr>
          <w:i/>
          <w:iCs/>
          <w:lang w:val="fr-FR"/>
        </w:rPr>
      </w:pPr>
      <w:r w:rsidRPr="009B1DE2">
        <w:rPr>
          <w:i/>
          <w:iCs/>
          <w:lang w:val="fr-FR"/>
        </w:rPr>
        <w:t>Si votre projet a plus de quatre Résultats, contactez PBSO (Bureau d’Appui à la Consolidation de la Paix) pour la modification de ce canevas.</w:t>
      </w:r>
    </w:p>
    <w:p w14:paraId="57769321" w14:textId="77777777" w:rsidR="00C43CBD" w:rsidRPr="009B1DE2" w:rsidRDefault="00C43CBD" w:rsidP="006D129F">
      <w:pPr>
        <w:jc w:val="both"/>
        <w:rPr>
          <w:b/>
          <w:u w:val="single"/>
          <w:lang w:val="fr-FR"/>
        </w:rPr>
      </w:pPr>
    </w:p>
    <w:p w14:paraId="7AF73632" w14:textId="77777777" w:rsidR="00C43CBD" w:rsidRPr="009B1DE2" w:rsidRDefault="006D129F" w:rsidP="006D129F">
      <w:pPr>
        <w:jc w:val="both"/>
        <w:rPr>
          <w:b/>
          <w:lang w:val="fr-FR"/>
        </w:rPr>
      </w:pPr>
      <w:r w:rsidRPr="009B1DE2">
        <w:rPr>
          <w:b/>
          <w:u w:val="single"/>
          <w:lang w:val="fr-FR"/>
        </w:rPr>
        <w:t>Résultat 1 :</w:t>
      </w:r>
      <w:bookmarkStart w:id="16" w:name="_Hlk74546535"/>
      <w:r w:rsidRPr="009B1DE2">
        <w:rPr>
          <w:lang w:val="fr-FR"/>
        </w:rPr>
        <w:fldChar w:fldCharType="begin">
          <w:ffData>
            <w:name w:val="Text33"/>
            <w:enabled/>
            <w:calcOnExit w:val="0"/>
            <w:textInput>
              <w:default w:val="  Les violences communautaires, intercommunautaires, politiques, y compris celles Basées sur le Genre (VBG) ; les affrontements entre les forces de sécurité et la population (particulièrement les jeunes) sont réduites avant, pendant et après "/>
            </w:textInput>
          </w:ffData>
        </w:fldChar>
      </w:r>
      <w:r w:rsidRPr="009B1DE2">
        <w:rPr>
          <w:lang w:val="fr-FR"/>
        </w:rPr>
        <w:instrText xml:space="preserve"> </w:instrText>
      </w:r>
      <w:bookmarkStart w:id="17" w:name="Text33"/>
      <w:r w:rsidRPr="009B1DE2">
        <w:rPr>
          <w:lang w:val="fr-FR"/>
        </w:rPr>
        <w:instrText xml:space="preserve">FORMTEXT </w:instrText>
      </w:r>
      <w:r w:rsidRPr="009B1DE2">
        <w:rPr>
          <w:lang w:val="fr-FR"/>
        </w:rPr>
      </w:r>
      <w:r w:rsidRPr="009B1DE2">
        <w:rPr>
          <w:lang w:val="fr-FR"/>
        </w:rPr>
        <w:fldChar w:fldCharType="separate"/>
      </w:r>
      <w:r w:rsidRPr="009B1DE2">
        <w:rPr>
          <w:lang w:val="fr-FR"/>
        </w:rPr>
        <w:t xml:space="preserve"> Les violences communautaires, intercommunautaires, politiques, y compris celles Basées sur le Genre (VBG) ; les affrontements entre les forces de sécurité et la population (particulièrement les jeunes) sont réduites avant, pendant et après </w:t>
      </w:r>
      <w:r w:rsidRPr="009B1DE2">
        <w:rPr>
          <w:lang w:val="fr-FR"/>
        </w:rPr>
        <w:fldChar w:fldCharType="end"/>
      </w:r>
      <w:bookmarkEnd w:id="16"/>
      <w:bookmarkEnd w:id="17"/>
      <w:r w:rsidRPr="009B1DE2">
        <w:rPr>
          <w:lang w:val="fr-FR"/>
        </w:rPr>
        <w:fldChar w:fldCharType="begin">
          <w:ffData>
            <w:name w:val=""/>
            <w:enabled/>
            <w:calcOnExit w:val="0"/>
            <w:textInput>
              <w:default w:val="les élections législatives ceci grâce à l'action des femmes et jeunes filles leaders communautaires."/>
            </w:textInput>
          </w:ffData>
        </w:fldChar>
      </w:r>
      <w:r w:rsidRPr="009B1DE2">
        <w:rPr>
          <w:lang w:val="fr-FR"/>
        </w:rPr>
        <w:instrText xml:space="preserve"> FORMTEXT </w:instrText>
      </w:r>
      <w:r w:rsidRPr="009B1DE2">
        <w:rPr>
          <w:lang w:val="fr-FR"/>
        </w:rPr>
      </w:r>
      <w:r w:rsidRPr="009B1DE2">
        <w:rPr>
          <w:lang w:val="fr-FR"/>
        </w:rPr>
        <w:fldChar w:fldCharType="separate"/>
      </w:r>
      <w:r w:rsidRPr="009B1DE2">
        <w:rPr>
          <w:lang w:val="fr-FR"/>
        </w:rPr>
        <w:t>les élections législatives ceci grâce à l'action des femmes et jeunes filles leaders communautaires.</w:t>
      </w:r>
      <w:r w:rsidRPr="009B1DE2">
        <w:rPr>
          <w:lang w:val="fr-FR"/>
        </w:rPr>
        <w:fldChar w:fldCharType="end"/>
      </w:r>
    </w:p>
    <w:p w14:paraId="78E71ADD" w14:textId="77777777" w:rsidR="00C43CBD" w:rsidRPr="009B1DE2" w:rsidRDefault="00C43CBD" w:rsidP="006D129F">
      <w:pPr>
        <w:jc w:val="both"/>
        <w:rPr>
          <w:b/>
          <w:lang w:val="fr-FR"/>
        </w:rPr>
      </w:pPr>
    </w:p>
    <w:p w14:paraId="54FE967B" w14:textId="10EF06E8" w:rsidR="00C43CBD" w:rsidRDefault="006D129F" w:rsidP="00272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b/>
          <w:sz w:val="22"/>
          <w:szCs w:val="22"/>
          <w:lang w:val="fr-FR"/>
        </w:rPr>
      </w:pPr>
      <w:r w:rsidRPr="009B1DE2">
        <w:rPr>
          <w:rFonts w:ascii="inherit" w:hAnsi="inherit"/>
          <w:color w:val="212121"/>
          <w:lang w:val="fr-FR"/>
        </w:rPr>
        <w:t>Veuillez évaluer l'état actuel des progrès du résultat :</w:t>
      </w:r>
      <w:r w:rsidRPr="009B1DE2">
        <w:rPr>
          <w:b/>
          <w:lang w:val="fr-FR"/>
        </w:rPr>
        <w:t xml:space="preserve"> </w:t>
      </w:r>
      <w:r w:rsidR="002723E5">
        <w:rPr>
          <w:rFonts w:ascii="Arial Narrow" w:hAnsi="Arial Narrow"/>
          <w:b/>
          <w:sz w:val="22"/>
          <w:szCs w:val="22"/>
          <w:lang w:val="fr-FR"/>
        </w:rPr>
        <w:fldChar w:fldCharType="begin">
          <w:ffData>
            <w:name w:val="Dropdown2"/>
            <w:enabled/>
            <w:calcOnExit w:val="0"/>
            <w:ddList>
              <w:listEntry w:val="on track with significant peacebuilding results"/>
            </w:ddList>
          </w:ffData>
        </w:fldChar>
      </w:r>
      <w:bookmarkStart w:id="18" w:name="Dropdown2"/>
      <w:r w:rsidR="002723E5">
        <w:rPr>
          <w:rFonts w:ascii="Arial Narrow" w:hAnsi="Arial Narrow"/>
          <w:b/>
          <w:sz w:val="22"/>
          <w:szCs w:val="22"/>
          <w:lang w:val="fr-FR"/>
        </w:rPr>
        <w:instrText xml:space="preserve"> FORMDROPDOWN </w:instrText>
      </w:r>
      <w:r w:rsidR="009D1C5F">
        <w:rPr>
          <w:rFonts w:ascii="Arial Narrow" w:hAnsi="Arial Narrow"/>
          <w:b/>
          <w:sz w:val="22"/>
          <w:szCs w:val="22"/>
          <w:lang w:val="fr-FR"/>
        </w:rPr>
      </w:r>
      <w:r w:rsidR="009D1C5F">
        <w:rPr>
          <w:rFonts w:ascii="Arial Narrow" w:hAnsi="Arial Narrow"/>
          <w:b/>
          <w:sz w:val="22"/>
          <w:szCs w:val="22"/>
          <w:lang w:val="fr-FR"/>
        </w:rPr>
        <w:fldChar w:fldCharType="separate"/>
      </w:r>
      <w:r w:rsidR="002723E5">
        <w:rPr>
          <w:rFonts w:ascii="Arial Narrow" w:hAnsi="Arial Narrow"/>
          <w:b/>
          <w:sz w:val="22"/>
          <w:szCs w:val="22"/>
          <w:lang w:val="fr-FR"/>
        </w:rPr>
        <w:fldChar w:fldCharType="end"/>
      </w:r>
      <w:bookmarkEnd w:id="18"/>
    </w:p>
    <w:p w14:paraId="3CE8BDF6" w14:textId="77777777" w:rsidR="002723E5" w:rsidRPr="009B1DE2" w:rsidRDefault="002723E5" w:rsidP="006D1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FR"/>
        </w:rPr>
      </w:pPr>
    </w:p>
    <w:p w14:paraId="36A73F25" w14:textId="77777777" w:rsidR="00C43CBD" w:rsidRPr="009B1DE2" w:rsidRDefault="006D129F" w:rsidP="006D129F">
      <w:pPr>
        <w:jc w:val="both"/>
        <w:rPr>
          <w:rFonts w:ascii="inherit" w:hAnsi="inherit"/>
          <w:color w:val="212121"/>
          <w:lang w:val="fr-FR"/>
        </w:rPr>
      </w:pPr>
      <w:r w:rsidRPr="009B1DE2">
        <w:rPr>
          <w:b/>
          <w:lang w:val="fr-FR"/>
        </w:rPr>
        <w:t xml:space="preserve">Résumé de </w:t>
      </w:r>
      <w:r w:rsidRPr="009B1DE2">
        <w:rPr>
          <w:rFonts w:ascii="inherit" w:hAnsi="inherit"/>
          <w:b/>
          <w:bCs/>
          <w:color w:val="212121"/>
          <w:lang w:val="fr-FR"/>
        </w:rPr>
        <w:t xml:space="preserve">progrès </w:t>
      </w:r>
      <w:r w:rsidRPr="009B1DE2">
        <w:rPr>
          <w:b/>
          <w:lang w:val="fr-FR"/>
        </w:rPr>
        <w:t xml:space="preserve">: </w:t>
      </w:r>
      <w:r w:rsidRPr="00161507">
        <w:rPr>
          <w:rFonts w:ascii="inherit" w:hAnsi="inherit"/>
          <w:color w:val="212121"/>
          <w:lang w:val="fr-FR"/>
        </w:rPr>
        <w:t>(</w:t>
      </w:r>
      <w:r w:rsidRPr="00F93573">
        <w:rPr>
          <w:rFonts w:ascii="inherit" w:hAnsi="inherit"/>
          <w:color w:val="212121"/>
          <w:lang w:val="fr-FR"/>
        </w:rPr>
        <w:t>Limite de 3000 caract</w:t>
      </w:r>
      <w:r w:rsidRPr="00F93573">
        <w:rPr>
          <w:rFonts w:ascii="inherit" w:hAnsi="inherit" w:hint="eastAsia"/>
          <w:color w:val="212121"/>
          <w:lang w:val="fr-FR"/>
        </w:rPr>
        <w:t>è</w:t>
      </w:r>
      <w:r w:rsidRPr="00F93573">
        <w:rPr>
          <w:rFonts w:ascii="inherit" w:hAnsi="inherit"/>
          <w:color w:val="212121"/>
          <w:lang w:val="fr-FR"/>
        </w:rPr>
        <w:t>res</w:t>
      </w:r>
      <w:r w:rsidRPr="00161507">
        <w:rPr>
          <w:rFonts w:ascii="inherit" w:hAnsi="inherit"/>
          <w:color w:val="212121"/>
          <w:lang w:val="fr-FR"/>
        </w:rPr>
        <w:t>)</w:t>
      </w:r>
    </w:p>
    <w:p w14:paraId="2E7C4F6C" w14:textId="25020ACD" w:rsidR="00A1230C" w:rsidRPr="00626F88" w:rsidRDefault="000425CF" w:rsidP="00626F88">
      <w:pPr>
        <w:spacing w:before="120" w:after="120" w:line="240" w:lineRule="atLeast"/>
        <w:jc w:val="both"/>
        <w:rPr>
          <w:color w:val="2F5496" w:themeColor="accent1" w:themeShade="BF"/>
          <w:lang w:val="fr-FR"/>
        </w:rPr>
      </w:pPr>
      <w:r>
        <w:rPr>
          <w:color w:val="2F5496" w:themeColor="accent1" w:themeShade="BF"/>
          <w:lang w:val="fr-FR"/>
        </w:rPr>
        <w:t xml:space="preserve">Selon </w:t>
      </w:r>
      <w:r w:rsidR="00F853CF" w:rsidRPr="00626F88">
        <w:rPr>
          <w:color w:val="2F5496" w:themeColor="accent1" w:themeShade="BF"/>
          <w:lang w:val="fr-FR"/>
        </w:rPr>
        <w:t>l’étude finale du projet réalisé en juillet 2021</w:t>
      </w:r>
      <w:r>
        <w:rPr>
          <w:color w:val="2F5496" w:themeColor="accent1" w:themeShade="BF"/>
          <w:lang w:val="fr-FR"/>
        </w:rPr>
        <w:t>,</w:t>
      </w:r>
      <w:r w:rsidR="00EC6510" w:rsidRPr="00626F88">
        <w:rPr>
          <w:color w:val="2F5496" w:themeColor="accent1" w:themeShade="BF"/>
          <w:lang w:val="fr-FR"/>
        </w:rPr>
        <w:t xml:space="preserve"> </w:t>
      </w:r>
      <w:bookmarkStart w:id="19" w:name="_Hlk87089926"/>
      <w:r>
        <w:rPr>
          <w:color w:val="2F5496" w:themeColor="accent1" w:themeShade="BF"/>
          <w:lang w:val="fr-FR"/>
        </w:rPr>
        <w:t>l</w:t>
      </w:r>
      <w:r w:rsidR="00CE5790" w:rsidRPr="00626F88">
        <w:rPr>
          <w:color w:val="2F5496" w:themeColor="accent1" w:themeShade="BF"/>
          <w:lang w:val="fr-FR"/>
        </w:rPr>
        <w:t>es violences communautaires, intercommunautaire</w:t>
      </w:r>
      <w:r w:rsidR="00EC6510" w:rsidRPr="00626F88">
        <w:rPr>
          <w:color w:val="2F5496" w:themeColor="accent1" w:themeShade="BF"/>
          <w:lang w:val="fr-FR"/>
        </w:rPr>
        <w:t>s</w:t>
      </w:r>
      <w:r w:rsidR="00CE5790" w:rsidRPr="00626F88">
        <w:rPr>
          <w:color w:val="2F5496" w:themeColor="accent1" w:themeShade="BF"/>
          <w:lang w:val="fr-FR"/>
        </w:rPr>
        <w:t xml:space="preserve"> et politiques </w:t>
      </w:r>
      <w:r w:rsidR="00EC6510" w:rsidRPr="00626F88">
        <w:rPr>
          <w:color w:val="2F5496" w:themeColor="accent1" w:themeShade="BF"/>
          <w:lang w:val="fr-FR"/>
        </w:rPr>
        <w:t>ont connu une baisse</w:t>
      </w:r>
      <w:r w:rsidR="001170EC">
        <w:rPr>
          <w:color w:val="2F5496" w:themeColor="accent1" w:themeShade="BF"/>
          <w:lang w:val="fr-FR"/>
        </w:rPr>
        <w:t xml:space="preserve"> entre décembre 2019 et juillet 2021 contribuant ainsi à la consolidation de la paix en Guinée plus spécifiquement à Conakry</w:t>
      </w:r>
      <w:bookmarkEnd w:id="19"/>
      <w:r w:rsidR="00EC6510" w:rsidRPr="00626F88">
        <w:rPr>
          <w:color w:val="2F5496" w:themeColor="accent1" w:themeShade="BF"/>
          <w:lang w:val="fr-FR"/>
        </w:rPr>
        <w:t xml:space="preserve">, à savoir : </w:t>
      </w:r>
    </w:p>
    <w:p w14:paraId="63F13636" w14:textId="356C2D2E" w:rsidR="00200DDE" w:rsidRPr="00626F88" w:rsidRDefault="00A1230C" w:rsidP="00626F88">
      <w:pPr>
        <w:pStyle w:val="Paragraphedeliste"/>
        <w:numPr>
          <w:ilvl w:val="0"/>
          <w:numId w:val="15"/>
        </w:numPr>
        <w:spacing w:before="120" w:after="120" w:line="240" w:lineRule="atLeast"/>
        <w:contextualSpacing w:val="0"/>
        <w:jc w:val="both"/>
        <w:rPr>
          <w:rFonts w:eastAsiaTheme="minorHAnsi" w:cstheme="minorHAnsi"/>
          <w:b/>
          <w:bCs/>
          <w:i/>
          <w:iCs/>
          <w:color w:val="2F5496" w:themeColor="accent1" w:themeShade="BF"/>
          <w:lang w:val="fr-FR"/>
        </w:rPr>
      </w:pPr>
      <w:r w:rsidRPr="00626F88">
        <w:rPr>
          <w:i/>
          <w:iCs/>
          <w:color w:val="2F5496" w:themeColor="accent1" w:themeShade="BF"/>
          <w:lang w:val="fr-FR"/>
        </w:rPr>
        <w:t xml:space="preserve">Les conflits de manière globale ont </w:t>
      </w:r>
      <w:r w:rsidR="002829B6" w:rsidRPr="00626F88">
        <w:rPr>
          <w:i/>
          <w:iCs/>
          <w:color w:val="2F5496" w:themeColor="accent1" w:themeShade="BF"/>
          <w:lang w:val="fr-FR"/>
        </w:rPr>
        <w:t>diminué</w:t>
      </w:r>
      <w:r w:rsidRPr="00626F88">
        <w:rPr>
          <w:i/>
          <w:iCs/>
          <w:color w:val="2F5496" w:themeColor="accent1" w:themeShade="BF"/>
          <w:lang w:val="fr-FR"/>
        </w:rPr>
        <w:t xml:space="preserve"> de -14,2 </w:t>
      </w:r>
      <w:r w:rsidR="00CE5790" w:rsidRPr="00626F88">
        <w:rPr>
          <w:i/>
          <w:iCs/>
          <w:color w:val="2F5496" w:themeColor="accent1" w:themeShade="BF"/>
          <w:lang w:val="fr-FR"/>
        </w:rPr>
        <w:t xml:space="preserve">points </w:t>
      </w:r>
      <w:r w:rsidRPr="00626F88">
        <w:rPr>
          <w:i/>
          <w:iCs/>
          <w:color w:val="2F5496" w:themeColor="accent1" w:themeShade="BF"/>
          <w:lang w:val="fr-FR"/>
        </w:rPr>
        <w:t>par rapport à la situation de base</w:t>
      </w:r>
      <w:r w:rsidR="00EC6510" w:rsidRPr="00626F88">
        <w:rPr>
          <w:i/>
          <w:iCs/>
          <w:color w:val="2F5496" w:themeColor="accent1" w:themeShade="BF"/>
          <w:lang w:val="fr-FR"/>
        </w:rPr>
        <w:t>, passant de</w:t>
      </w:r>
      <w:r w:rsidR="000425CF">
        <w:rPr>
          <w:i/>
          <w:iCs/>
          <w:color w:val="2F5496" w:themeColor="accent1" w:themeShade="BF"/>
          <w:lang w:val="fr-FR"/>
        </w:rPr>
        <w:t xml:space="preserve"> </w:t>
      </w:r>
      <w:r w:rsidRPr="00626F88">
        <w:rPr>
          <w:i/>
          <w:iCs/>
          <w:color w:val="2F5496" w:themeColor="accent1" w:themeShade="BF"/>
          <w:lang w:val="fr-FR"/>
        </w:rPr>
        <w:t xml:space="preserve">88,9 à 74,7%. </w:t>
      </w:r>
    </w:p>
    <w:p w14:paraId="74676902" w14:textId="2D234823" w:rsidR="00B83835" w:rsidRPr="00626F88" w:rsidRDefault="00B83835" w:rsidP="00626F88">
      <w:pPr>
        <w:numPr>
          <w:ilvl w:val="0"/>
          <w:numId w:val="15"/>
        </w:numPr>
        <w:spacing w:before="120" w:after="120" w:line="240" w:lineRule="atLeast"/>
        <w:jc w:val="both"/>
        <w:rPr>
          <w:rFonts w:eastAsiaTheme="minorHAnsi" w:cstheme="minorHAnsi"/>
          <w:b/>
          <w:bCs/>
          <w:i/>
          <w:iCs/>
          <w:color w:val="2F5496" w:themeColor="accent1" w:themeShade="BF"/>
          <w:lang w:val="fr-FR"/>
        </w:rPr>
      </w:pPr>
      <w:r w:rsidRPr="00626F88">
        <w:rPr>
          <w:rFonts w:eastAsiaTheme="minorHAnsi" w:cstheme="minorHAnsi"/>
          <w:i/>
          <w:iCs/>
          <w:color w:val="2F5496" w:themeColor="accent1" w:themeShade="BF"/>
          <w:lang w:val="fr-FR"/>
        </w:rPr>
        <w:t>Le niveau de confiance des leaders communautaires dans la résolution pacifique des conflits communautaires et électoraux a augmenté de 31,5 points</w:t>
      </w:r>
      <w:r w:rsidR="00EC6510" w:rsidRPr="00626F88">
        <w:rPr>
          <w:rFonts w:eastAsiaTheme="minorHAnsi" w:cstheme="minorHAnsi"/>
          <w:i/>
          <w:iCs/>
          <w:color w:val="2F5496" w:themeColor="accent1" w:themeShade="BF"/>
          <w:lang w:val="fr-FR"/>
        </w:rPr>
        <w:t>, passant de</w:t>
      </w:r>
      <w:r w:rsidR="000425CF">
        <w:rPr>
          <w:rFonts w:eastAsiaTheme="minorHAnsi" w:cstheme="minorHAnsi"/>
          <w:i/>
          <w:iCs/>
          <w:color w:val="2F5496" w:themeColor="accent1" w:themeShade="BF"/>
          <w:lang w:val="fr-FR"/>
        </w:rPr>
        <w:t xml:space="preserve"> </w:t>
      </w:r>
      <w:r w:rsidRPr="00626F88">
        <w:rPr>
          <w:rFonts w:eastAsiaTheme="minorHAnsi" w:cstheme="minorHAnsi"/>
          <w:i/>
          <w:iCs/>
          <w:color w:val="2F5496" w:themeColor="accent1" w:themeShade="BF"/>
          <w:lang w:val="fr-FR"/>
        </w:rPr>
        <w:t xml:space="preserve">76,5 % à 92,1%. </w:t>
      </w:r>
    </w:p>
    <w:p w14:paraId="3E34753A" w14:textId="0F116E72" w:rsidR="00B83835" w:rsidRPr="00626F88" w:rsidRDefault="00B83835" w:rsidP="00626F88">
      <w:pPr>
        <w:numPr>
          <w:ilvl w:val="0"/>
          <w:numId w:val="15"/>
        </w:numPr>
        <w:spacing w:before="120" w:after="120" w:line="240" w:lineRule="atLeast"/>
        <w:jc w:val="both"/>
        <w:rPr>
          <w:rFonts w:eastAsiaTheme="minorHAnsi" w:cstheme="minorHAnsi"/>
          <w:b/>
          <w:bCs/>
          <w:i/>
          <w:iCs/>
          <w:color w:val="2F5496" w:themeColor="accent1" w:themeShade="BF"/>
          <w:lang w:val="fr-FR"/>
        </w:rPr>
      </w:pPr>
      <w:r w:rsidRPr="00626F88">
        <w:rPr>
          <w:rFonts w:eastAsiaTheme="minorHAnsi" w:cstheme="minorHAnsi"/>
          <w:i/>
          <w:iCs/>
          <w:color w:val="2F5496" w:themeColor="accent1" w:themeShade="BF"/>
          <w:lang w:val="fr-FR"/>
        </w:rPr>
        <w:t>Le niveau de confiance des femmes et filles dans la résolution pacifique des conflits communautaires et électoraux a augmenté de 7,5 points</w:t>
      </w:r>
      <w:r w:rsidR="00EC6510" w:rsidRPr="00626F88">
        <w:rPr>
          <w:rFonts w:eastAsiaTheme="minorHAnsi" w:cstheme="minorHAnsi"/>
          <w:i/>
          <w:iCs/>
          <w:color w:val="2F5496" w:themeColor="accent1" w:themeShade="BF"/>
          <w:lang w:val="fr-FR"/>
        </w:rPr>
        <w:t>, passant de</w:t>
      </w:r>
      <w:r w:rsidR="000425CF">
        <w:rPr>
          <w:rFonts w:eastAsiaTheme="minorHAnsi" w:cstheme="minorHAnsi"/>
          <w:i/>
          <w:iCs/>
          <w:color w:val="2F5496" w:themeColor="accent1" w:themeShade="BF"/>
          <w:lang w:val="fr-FR"/>
        </w:rPr>
        <w:t xml:space="preserve"> </w:t>
      </w:r>
      <w:r w:rsidRPr="00626F88">
        <w:rPr>
          <w:rFonts w:eastAsiaTheme="minorHAnsi" w:cstheme="minorHAnsi"/>
          <w:i/>
          <w:iCs/>
          <w:color w:val="2F5496" w:themeColor="accent1" w:themeShade="BF"/>
          <w:lang w:val="fr-FR"/>
        </w:rPr>
        <w:t xml:space="preserve">73,8% à 81,3%. </w:t>
      </w:r>
    </w:p>
    <w:p w14:paraId="5002749E" w14:textId="5531987B" w:rsidR="005B7883" w:rsidRPr="00626F88" w:rsidRDefault="00B83835" w:rsidP="00626F88">
      <w:pPr>
        <w:numPr>
          <w:ilvl w:val="0"/>
          <w:numId w:val="15"/>
        </w:numPr>
        <w:spacing w:before="120" w:after="120" w:line="240" w:lineRule="atLeast"/>
        <w:jc w:val="both"/>
        <w:rPr>
          <w:rFonts w:eastAsiaTheme="minorHAnsi" w:cstheme="minorHAnsi"/>
          <w:b/>
          <w:bCs/>
          <w:i/>
          <w:iCs/>
          <w:color w:val="2F5496" w:themeColor="accent1" w:themeShade="BF"/>
          <w:lang w:val="fr-FR"/>
        </w:rPr>
      </w:pPr>
      <w:r w:rsidRPr="00626F88">
        <w:rPr>
          <w:rFonts w:eastAsiaTheme="minorHAnsi" w:cstheme="minorHAnsi"/>
          <w:i/>
          <w:iCs/>
          <w:color w:val="2F5496" w:themeColor="accent1" w:themeShade="BF"/>
          <w:lang w:val="fr-FR"/>
        </w:rPr>
        <w:t>Le niveau de perception des femmes et jeunes filles sur leurs sentiments de sécurité dans les espaces publics (</w:t>
      </w:r>
      <w:r w:rsidR="000425CF">
        <w:rPr>
          <w:rFonts w:eastAsiaTheme="minorHAnsi" w:cstheme="minorHAnsi"/>
          <w:i/>
          <w:iCs/>
          <w:color w:val="2F5496" w:themeColor="accent1" w:themeShade="BF"/>
          <w:lang w:val="fr-FR"/>
        </w:rPr>
        <w:t>s</w:t>
      </w:r>
      <w:r w:rsidRPr="00626F88">
        <w:rPr>
          <w:rFonts w:eastAsiaTheme="minorHAnsi" w:cstheme="minorHAnsi"/>
          <w:i/>
          <w:iCs/>
          <w:color w:val="2F5496" w:themeColor="accent1" w:themeShade="BF"/>
          <w:lang w:val="fr-FR"/>
        </w:rPr>
        <w:t>entiment de sécurité) a augmenté de 11,5 points</w:t>
      </w:r>
      <w:r w:rsidR="00EC6510" w:rsidRPr="00626F88">
        <w:rPr>
          <w:rFonts w:eastAsiaTheme="minorHAnsi" w:cstheme="minorHAnsi"/>
          <w:i/>
          <w:iCs/>
          <w:color w:val="2F5496" w:themeColor="accent1" w:themeShade="BF"/>
          <w:lang w:val="fr-FR"/>
        </w:rPr>
        <w:t>, passant de</w:t>
      </w:r>
      <w:r w:rsidR="000425CF">
        <w:rPr>
          <w:rFonts w:eastAsiaTheme="minorHAnsi" w:cstheme="minorHAnsi"/>
          <w:i/>
          <w:iCs/>
          <w:color w:val="2F5496" w:themeColor="accent1" w:themeShade="BF"/>
          <w:lang w:val="fr-FR"/>
        </w:rPr>
        <w:t xml:space="preserve"> </w:t>
      </w:r>
      <w:r w:rsidRPr="00626F88">
        <w:rPr>
          <w:rFonts w:eastAsiaTheme="minorHAnsi" w:cstheme="minorHAnsi"/>
          <w:bCs/>
          <w:i/>
          <w:iCs/>
          <w:color w:val="2F5496" w:themeColor="accent1" w:themeShade="BF"/>
          <w:lang w:val="fr-FR"/>
        </w:rPr>
        <w:t xml:space="preserve">44,2 % à 55,7%. </w:t>
      </w:r>
    </w:p>
    <w:p w14:paraId="33E9C7DE" w14:textId="601C0C02" w:rsidR="00200DDE" w:rsidRPr="00626F88" w:rsidRDefault="000B3C2E" w:rsidP="00626F88">
      <w:pPr>
        <w:spacing w:before="120" w:after="120" w:line="240" w:lineRule="atLeast"/>
        <w:jc w:val="both"/>
        <w:rPr>
          <w:color w:val="2F5496" w:themeColor="accent1" w:themeShade="BF"/>
          <w:lang w:val="fr-FR"/>
        </w:rPr>
      </w:pPr>
      <w:r w:rsidRPr="00626F88">
        <w:rPr>
          <w:color w:val="2F5496" w:themeColor="accent1" w:themeShade="BF"/>
          <w:lang w:val="fr-FR"/>
        </w:rPr>
        <w:lastRenderedPageBreak/>
        <w:t xml:space="preserve">Aussi </w:t>
      </w:r>
      <w:r w:rsidR="009F78AD" w:rsidRPr="00626F88">
        <w:rPr>
          <w:color w:val="2F5496" w:themeColor="accent1" w:themeShade="BF"/>
          <w:lang w:val="fr-FR"/>
        </w:rPr>
        <w:t xml:space="preserve">la perception de la communauté sur </w:t>
      </w:r>
      <w:r w:rsidRPr="00626F88">
        <w:rPr>
          <w:color w:val="2F5496" w:themeColor="accent1" w:themeShade="BF"/>
          <w:lang w:val="fr-FR"/>
        </w:rPr>
        <w:t>la participation</w:t>
      </w:r>
      <w:r w:rsidR="009F78AD" w:rsidRPr="00626F88">
        <w:rPr>
          <w:color w:val="2F5496" w:themeColor="accent1" w:themeShade="BF"/>
          <w:lang w:val="fr-FR"/>
        </w:rPr>
        <w:t xml:space="preserve"> </w:t>
      </w:r>
      <w:r w:rsidRPr="00626F88">
        <w:rPr>
          <w:color w:val="2F5496" w:themeColor="accent1" w:themeShade="BF"/>
          <w:lang w:val="fr-FR"/>
        </w:rPr>
        <w:t xml:space="preserve">des femmes et filles dans la prévention et la résolution des conflits </w:t>
      </w:r>
      <w:r w:rsidR="000425CF">
        <w:rPr>
          <w:color w:val="2F5496" w:themeColor="accent1" w:themeShade="BF"/>
          <w:lang w:val="fr-FR"/>
        </w:rPr>
        <w:t>est améliorée, s</w:t>
      </w:r>
      <w:r w:rsidR="000425CF" w:rsidRPr="00626F88">
        <w:rPr>
          <w:color w:val="2F5496" w:themeColor="accent1" w:themeShade="BF"/>
          <w:lang w:val="fr-FR"/>
        </w:rPr>
        <w:t xml:space="preserve">elon </w:t>
      </w:r>
      <w:r w:rsidRPr="00626F88">
        <w:rPr>
          <w:color w:val="2F5496" w:themeColor="accent1" w:themeShade="BF"/>
          <w:lang w:val="fr-FR"/>
        </w:rPr>
        <w:t>les données de l’étude finale</w:t>
      </w:r>
      <w:r w:rsidR="0021105E">
        <w:rPr>
          <w:color w:val="2F5496" w:themeColor="accent1" w:themeShade="BF"/>
          <w:lang w:val="fr-FR"/>
        </w:rPr>
        <w:t xml:space="preserve"> </w:t>
      </w:r>
      <w:r w:rsidRPr="00626F88">
        <w:rPr>
          <w:color w:val="2F5496" w:themeColor="accent1" w:themeShade="BF"/>
          <w:lang w:val="fr-FR"/>
        </w:rPr>
        <w:t xml:space="preserve">: </w:t>
      </w:r>
    </w:p>
    <w:p w14:paraId="4B2CE407" w14:textId="437239C7" w:rsidR="00200DDE" w:rsidRPr="00626F88" w:rsidRDefault="000425CF" w:rsidP="00626F88">
      <w:pPr>
        <w:numPr>
          <w:ilvl w:val="0"/>
          <w:numId w:val="15"/>
        </w:numPr>
        <w:spacing w:before="120" w:after="120" w:line="240" w:lineRule="atLeast"/>
        <w:jc w:val="both"/>
        <w:rPr>
          <w:rFonts w:eastAsiaTheme="minorHAnsi" w:cstheme="minorHAnsi"/>
          <w:bCs/>
          <w:i/>
          <w:iCs/>
          <w:color w:val="2F5496" w:themeColor="accent1" w:themeShade="BF"/>
          <w:lang w:val="fr-FR"/>
        </w:rPr>
      </w:pPr>
      <w:r>
        <w:rPr>
          <w:rFonts w:eastAsiaTheme="minorHAnsi" w:cstheme="minorHAnsi"/>
          <w:bCs/>
          <w:i/>
          <w:iCs/>
          <w:color w:val="2F5496" w:themeColor="accent1" w:themeShade="BF"/>
          <w:lang w:val="fr-FR"/>
        </w:rPr>
        <w:t>L’indicateur très favorable sur l</w:t>
      </w:r>
      <w:r w:rsidR="000B3C2E" w:rsidRPr="00626F88">
        <w:rPr>
          <w:rFonts w:eastAsiaTheme="minorHAnsi" w:cstheme="minorHAnsi"/>
          <w:bCs/>
          <w:i/>
          <w:iCs/>
          <w:color w:val="2F5496" w:themeColor="accent1" w:themeShade="BF"/>
          <w:lang w:val="fr-FR"/>
        </w:rPr>
        <w:t>a confiance des populations sur les actions menées par les femmes et filles à Conakry est passé de 18,9% à 25,7%</w:t>
      </w:r>
      <w:r>
        <w:rPr>
          <w:rFonts w:eastAsiaTheme="minorHAnsi" w:cstheme="minorHAnsi"/>
          <w:bCs/>
          <w:i/>
          <w:iCs/>
          <w:color w:val="2F5496" w:themeColor="accent1" w:themeShade="BF"/>
          <w:lang w:val="fr-FR"/>
        </w:rPr>
        <w:t>.</w:t>
      </w:r>
    </w:p>
    <w:p w14:paraId="7D23A943" w14:textId="1F6DE08F" w:rsidR="00A1230C" w:rsidRPr="00626F88" w:rsidRDefault="00535FF2" w:rsidP="00626F88">
      <w:pPr>
        <w:numPr>
          <w:ilvl w:val="0"/>
          <w:numId w:val="15"/>
        </w:numPr>
        <w:spacing w:before="120" w:after="120" w:line="240" w:lineRule="atLeast"/>
        <w:jc w:val="both"/>
        <w:rPr>
          <w:rFonts w:eastAsiaTheme="minorHAnsi" w:cstheme="minorHAnsi"/>
          <w:bCs/>
          <w:i/>
          <w:iCs/>
          <w:color w:val="2F5496" w:themeColor="accent1" w:themeShade="BF"/>
          <w:lang w:val="fr-FR"/>
        </w:rPr>
      </w:pPr>
      <w:r w:rsidRPr="00626F88">
        <w:rPr>
          <w:rFonts w:eastAsiaTheme="minorHAnsi" w:cstheme="minorHAnsi"/>
          <w:bCs/>
          <w:i/>
          <w:iCs/>
          <w:color w:val="2F5496" w:themeColor="accent1" w:themeShade="BF"/>
          <w:lang w:val="fr-FR"/>
        </w:rPr>
        <w:t xml:space="preserve">L’indicateur rôle des femmes et filles dans la défense des droits des femmes </w:t>
      </w:r>
      <w:r w:rsidR="000425CF">
        <w:rPr>
          <w:rFonts w:eastAsiaTheme="minorHAnsi" w:cstheme="minorHAnsi"/>
          <w:bCs/>
          <w:i/>
          <w:iCs/>
          <w:color w:val="2F5496" w:themeColor="accent1" w:themeShade="BF"/>
          <w:lang w:val="fr-FR"/>
        </w:rPr>
        <w:t xml:space="preserve">est passé de </w:t>
      </w:r>
      <w:r w:rsidRPr="00626F88">
        <w:rPr>
          <w:rFonts w:eastAsiaTheme="minorHAnsi" w:cstheme="minorHAnsi"/>
          <w:bCs/>
          <w:i/>
          <w:iCs/>
          <w:color w:val="2F5496" w:themeColor="accent1" w:themeShade="BF"/>
          <w:lang w:val="fr-FR"/>
        </w:rPr>
        <w:t>43.5</w:t>
      </w:r>
      <w:r w:rsidR="000425CF">
        <w:rPr>
          <w:rFonts w:eastAsiaTheme="minorHAnsi" w:cstheme="minorHAnsi"/>
          <w:bCs/>
          <w:i/>
          <w:iCs/>
          <w:color w:val="2F5496" w:themeColor="accent1" w:themeShade="BF"/>
          <w:lang w:val="fr-FR"/>
        </w:rPr>
        <w:t>%</w:t>
      </w:r>
      <w:r w:rsidRPr="00626F88">
        <w:rPr>
          <w:rFonts w:eastAsiaTheme="minorHAnsi" w:cstheme="minorHAnsi"/>
          <w:bCs/>
          <w:i/>
          <w:iCs/>
          <w:color w:val="2F5496" w:themeColor="accent1" w:themeShade="BF"/>
          <w:lang w:val="fr-FR"/>
        </w:rPr>
        <w:t xml:space="preserve"> à 61</w:t>
      </w:r>
      <w:r w:rsidR="000425CF">
        <w:rPr>
          <w:rFonts w:eastAsiaTheme="minorHAnsi" w:cstheme="minorHAnsi"/>
          <w:bCs/>
          <w:i/>
          <w:iCs/>
          <w:color w:val="2F5496" w:themeColor="accent1" w:themeShade="BF"/>
          <w:lang w:val="fr-FR"/>
        </w:rPr>
        <w:t>%</w:t>
      </w:r>
      <w:r w:rsidRPr="00626F88">
        <w:rPr>
          <w:rFonts w:eastAsiaTheme="minorHAnsi" w:cstheme="minorHAnsi"/>
          <w:bCs/>
          <w:i/>
          <w:iCs/>
          <w:color w:val="2F5496" w:themeColor="accent1" w:themeShade="BF"/>
          <w:lang w:val="fr-FR"/>
        </w:rPr>
        <w:t xml:space="preserve">. </w:t>
      </w:r>
    </w:p>
    <w:p w14:paraId="6B41C0FD" w14:textId="56898C29" w:rsidR="00535FF2" w:rsidRPr="00626F88" w:rsidRDefault="00535FF2" w:rsidP="00626F88">
      <w:pPr>
        <w:numPr>
          <w:ilvl w:val="0"/>
          <w:numId w:val="15"/>
        </w:numPr>
        <w:spacing w:before="120" w:after="120" w:line="240" w:lineRule="atLeast"/>
        <w:jc w:val="both"/>
        <w:rPr>
          <w:rFonts w:eastAsiaTheme="minorHAnsi" w:cstheme="minorHAnsi"/>
          <w:bCs/>
          <w:i/>
          <w:iCs/>
          <w:color w:val="2F5496" w:themeColor="accent1" w:themeShade="BF"/>
          <w:lang w:val="fr-FR"/>
        </w:rPr>
      </w:pPr>
      <w:r w:rsidRPr="00626F88">
        <w:rPr>
          <w:rFonts w:eastAsiaTheme="minorHAnsi" w:cstheme="minorHAnsi"/>
          <w:bCs/>
          <w:i/>
          <w:iCs/>
          <w:color w:val="2F5496" w:themeColor="accent1" w:themeShade="BF"/>
          <w:lang w:val="fr-FR"/>
        </w:rPr>
        <w:t xml:space="preserve">L’indicateur OUI les femmes et filles leaders sont impliquées dans la prévention et la gestion des conflits </w:t>
      </w:r>
      <w:r w:rsidR="000425CF">
        <w:rPr>
          <w:rFonts w:eastAsiaTheme="minorHAnsi" w:cstheme="minorHAnsi"/>
          <w:bCs/>
          <w:i/>
          <w:iCs/>
          <w:color w:val="2F5496" w:themeColor="accent1" w:themeShade="BF"/>
          <w:lang w:val="fr-FR"/>
        </w:rPr>
        <w:t>est passé de</w:t>
      </w:r>
      <w:r w:rsidRPr="00626F88">
        <w:rPr>
          <w:rFonts w:eastAsiaTheme="minorHAnsi" w:cstheme="minorHAnsi"/>
          <w:bCs/>
          <w:i/>
          <w:iCs/>
          <w:color w:val="2F5496" w:themeColor="accent1" w:themeShade="BF"/>
          <w:lang w:val="fr-FR"/>
        </w:rPr>
        <w:t xml:space="preserve"> </w:t>
      </w:r>
      <w:r w:rsidR="006734FB" w:rsidRPr="00626F88">
        <w:rPr>
          <w:rFonts w:eastAsiaTheme="minorHAnsi" w:cstheme="minorHAnsi"/>
          <w:bCs/>
          <w:i/>
          <w:iCs/>
          <w:color w:val="2F5496" w:themeColor="accent1" w:themeShade="BF"/>
          <w:lang w:val="fr-FR"/>
        </w:rPr>
        <w:t>53</w:t>
      </w:r>
      <w:r w:rsidR="005E647A" w:rsidRPr="00626F88">
        <w:rPr>
          <w:rFonts w:eastAsiaTheme="minorHAnsi" w:cstheme="minorHAnsi"/>
          <w:bCs/>
          <w:i/>
          <w:iCs/>
          <w:color w:val="2F5496" w:themeColor="accent1" w:themeShade="BF"/>
          <w:lang w:val="fr-FR"/>
        </w:rPr>
        <w:t>%</w:t>
      </w:r>
      <w:r w:rsidR="006734FB" w:rsidRPr="00626F88">
        <w:rPr>
          <w:rFonts w:eastAsiaTheme="minorHAnsi" w:cstheme="minorHAnsi"/>
          <w:bCs/>
          <w:i/>
          <w:iCs/>
          <w:color w:val="2F5496" w:themeColor="accent1" w:themeShade="BF"/>
          <w:lang w:val="fr-FR"/>
        </w:rPr>
        <w:t xml:space="preserve"> à 91%</w:t>
      </w:r>
      <w:r w:rsidR="00C874F5" w:rsidRPr="00626F88">
        <w:rPr>
          <w:rFonts w:eastAsiaTheme="minorHAnsi" w:cstheme="minorHAnsi"/>
          <w:bCs/>
          <w:i/>
          <w:iCs/>
          <w:color w:val="2F5496" w:themeColor="accent1" w:themeShade="BF"/>
          <w:lang w:val="fr-FR"/>
        </w:rPr>
        <w:t xml:space="preserve">. </w:t>
      </w:r>
    </w:p>
    <w:p w14:paraId="011CB105" w14:textId="10E86860" w:rsidR="001170EC" w:rsidRDefault="001170EC" w:rsidP="00626F88">
      <w:pPr>
        <w:spacing w:before="120" w:after="120" w:line="240" w:lineRule="atLeast"/>
        <w:jc w:val="both"/>
        <w:rPr>
          <w:color w:val="2F5496" w:themeColor="accent1" w:themeShade="BF"/>
          <w:lang w:val="fr-FR"/>
        </w:rPr>
      </w:pPr>
      <w:r>
        <w:rPr>
          <w:color w:val="2F5496" w:themeColor="accent1" w:themeShade="BF"/>
          <w:lang w:val="fr-FR"/>
        </w:rPr>
        <w:t>La réduction de c</w:t>
      </w:r>
      <w:r w:rsidRPr="00626F88">
        <w:rPr>
          <w:color w:val="2F5496" w:themeColor="accent1" w:themeShade="BF"/>
          <w:lang w:val="fr-FR"/>
        </w:rPr>
        <w:t xml:space="preserve">es violences communautaires, intercommunautaires et politiques </w:t>
      </w:r>
      <w:r>
        <w:rPr>
          <w:color w:val="2F5496" w:themeColor="accent1" w:themeShade="BF"/>
          <w:lang w:val="fr-FR"/>
        </w:rPr>
        <w:t>contribuent ainsi à la consolidation de la paix en Guinée plus spécifiquement à Conakry.</w:t>
      </w:r>
    </w:p>
    <w:p w14:paraId="58ECB12D" w14:textId="2066C0F9" w:rsidR="00F853CF" w:rsidRPr="00626F88" w:rsidRDefault="001170EC" w:rsidP="00626F88">
      <w:pPr>
        <w:spacing w:before="120" w:after="120" w:line="240" w:lineRule="atLeast"/>
        <w:jc w:val="both"/>
        <w:rPr>
          <w:color w:val="2F5496" w:themeColor="accent1" w:themeShade="BF"/>
          <w:lang w:val="fr-FR"/>
        </w:rPr>
      </w:pPr>
      <w:r>
        <w:rPr>
          <w:color w:val="2F5496" w:themeColor="accent1" w:themeShade="BF"/>
          <w:lang w:val="fr-FR"/>
        </w:rPr>
        <w:t>En effet, c</w:t>
      </w:r>
      <w:r w:rsidR="00A76797" w:rsidRPr="00626F88">
        <w:rPr>
          <w:color w:val="2F5496" w:themeColor="accent1" w:themeShade="BF"/>
          <w:lang w:val="fr-FR"/>
        </w:rPr>
        <w:t xml:space="preserve">es résultats ont été atteints grâce aux actions menées par les femmes et filles leaders communautaires dans le cadre des activités </w:t>
      </w:r>
      <w:r w:rsidR="006D17E8">
        <w:rPr>
          <w:color w:val="2F5496" w:themeColor="accent1" w:themeShade="BF"/>
          <w:lang w:val="fr-FR"/>
        </w:rPr>
        <w:t>suivantes</w:t>
      </w:r>
      <w:r w:rsidR="006D17E8" w:rsidRPr="00626F88">
        <w:rPr>
          <w:color w:val="2F5496" w:themeColor="accent1" w:themeShade="BF"/>
          <w:lang w:val="fr-FR"/>
        </w:rPr>
        <w:t> </w:t>
      </w:r>
      <w:r w:rsidR="00A76797" w:rsidRPr="00626F88">
        <w:rPr>
          <w:color w:val="2F5496" w:themeColor="accent1" w:themeShade="BF"/>
          <w:lang w:val="fr-FR"/>
        </w:rPr>
        <w:t>:</w:t>
      </w:r>
    </w:p>
    <w:p w14:paraId="2033E436" w14:textId="534E5B22" w:rsidR="00A76797" w:rsidRPr="00626F88" w:rsidRDefault="006D17E8" w:rsidP="0021105E">
      <w:pPr>
        <w:pStyle w:val="NormalWeb"/>
        <w:numPr>
          <w:ilvl w:val="0"/>
          <w:numId w:val="16"/>
        </w:numPr>
        <w:spacing w:before="120" w:beforeAutospacing="0" w:after="120" w:afterAutospacing="0" w:line="240" w:lineRule="atLeast"/>
        <w:jc w:val="both"/>
        <w:rPr>
          <w:color w:val="2F5496" w:themeColor="accent1" w:themeShade="BF"/>
          <w:lang w:val="fr-FR"/>
        </w:rPr>
      </w:pPr>
      <w:r>
        <w:rPr>
          <w:color w:val="2F5496" w:themeColor="accent1" w:themeShade="BF"/>
          <w:lang w:val="fr-FR"/>
        </w:rPr>
        <w:t>L’organisation de d</w:t>
      </w:r>
      <w:r w:rsidR="00A76797" w:rsidRPr="00626F88">
        <w:rPr>
          <w:color w:val="2F5496" w:themeColor="accent1" w:themeShade="BF"/>
          <w:lang w:val="fr-FR"/>
        </w:rPr>
        <w:t>ialogues communautaires</w:t>
      </w:r>
      <w:r w:rsidR="00897D95" w:rsidRPr="00626F88">
        <w:rPr>
          <w:color w:val="2F5496" w:themeColor="accent1" w:themeShade="BF"/>
          <w:lang w:val="fr-FR"/>
        </w:rPr>
        <w:t xml:space="preserve"> </w:t>
      </w:r>
      <w:r w:rsidRPr="00626F88">
        <w:rPr>
          <w:color w:val="2F5496" w:themeColor="accent1" w:themeShade="BF"/>
          <w:lang w:val="fr-FR"/>
        </w:rPr>
        <w:t>sur la paix, la réduction des conflits ainsi que des VBG</w:t>
      </w:r>
      <w:r>
        <w:rPr>
          <w:color w:val="2F5496" w:themeColor="accent1" w:themeShade="BF"/>
          <w:lang w:val="fr-FR"/>
        </w:rPr>
        <w:t>,</w:t>
      </w:r>
      <w:r w:rsidRPr="00626F88">
        <w:rPr>
          <w:color w:val="2F5496" w:themeColor="accent1" w:themeShade="BF"/>
          <w:lang w:val="fr-FR"/>
        </w:rPr>
        <w:t xml:space="preserve"> </w:t>
      </w:r>
      <w:r w:rsidR="00897D95" w:rsidRPr="00626F88">
        <w:rPr>
          <w:color w:val="2F5496" w:themeColor="accent1" w:themeShade="BF"/>
          <w:lang w:val="fr-FR"/>
        </w:rPr>
        <w:t xml:space="preserve">par les 800 femmes et filles leaders communautaires, </w:t>
      </w:r>
      <w:r w:rsidR="00A76797" w:rsidRPr="00626F88">
        <w:rPr>
          <w:color w:val="2F5496" w:themeColor="accent1" w:themeShade="BF"/>
          <w:lang w:val="fr-FR"/>
        </w:rPr>
        <w:t xml:space="preserve">qui </w:t>
      </w:r>
      <w:r>
        <w:rPr>
          <w:color w:val="2F5496" w:themeColor="accent1" w:themeShade="BF"/>
          <w:lang w:val="fr-FR"/>
        </w:rPr>
        <w:t>ont</w:t>
      </w:r>
      <w:r w:rsidRPr="00626F88">
        <w:rPr>
          <w:color w:val="2F5496" w:themeColor="accent1" w:themeShade="BF"/>
          <w:lang w:val="fr-FR"/>
        </w:rPr>
        <w:t xml:space="preserve"> </w:t>
      </w:r>
      <w:r w:rsidR="00A76797" w:rsidRPr="00626F88">
        <w:rPr>
          <w:color w:val="2F5496" w:themeColor="accent1" w:themeShade="BF"/>
          <w:lang w:val="fr-FR"/>
        </w:rPr>
        <w:t>touché plus de 32</w:t>
      </w:r>
      <w:r>
        <w:rPr>
          <w:color w:val="2F5496" w:themeColor="accent1" w:themeShade="BF"/>
          <w:lang w:val="fr-FR"/>
        </w:rPr>
        <w:t>.</w:t>
      </w:r>
      <w:r w:rsidR="00A76797" w:rsidRPr="00626F88">
        <w:rPr>
          <w:color w:val="2F5496" w:themeColor="accent1" w:themeShade="BF"/>
          <w:lang w:val="fr-FR"/>
        </w:rPr>
        <w:t xml:space="preserve">603 </w:t>
      </w:r>
      <w:r w:rsidR="00897D95" w:rsidRPr="00626F88">
        <w:rPr>
          <w:color w:val="2F5496" w:themeColor="accent1" w:themeShade="BF"/>
          <w:lang w:val="fr-FR"/>
        </w:rPr>
        <w:t xml:space="preserve">personnes </w:t>
      </w:r>
      <w:r>
        <w:rPr>
          <w:color w:val="2F5496" w:themeColor="accent1" w:themeShade="BF"/>
          <w:lang w:val="fr-FR"/>
        </w:rPr>
        <w:t>(</w:t>
      </w:r>
      <w:r w:rsidR="00A76797" w:rsidRPr="00626F88">
        <w:rPr>
          <w:color w:val="2F5496" w:themeColor="accent1" w:themeShade="BF"/>
          <w:lang w:val="fr-FR"/>
        </w:rPr>
        <w:t>dont 23</w:t>
      </w:r>
      <w:r>
        <w:rPr>
          <w:color w:val="2F5496" w:themeColor="accent1" w:themeShade="BF"/>
          <w:lang w:val="fr-FR"/>
        </w:rPr>
        <w:t>.</w:t>
      </w:r>
      <w:r w:rsidR="00A76797" w:rsidRPr="00626F88">
        <w:rPr>
          <w:color w:val="2F5496" w:themeColor="accent1" w:themeShade="BF"/>
          <w:lang w:val="fr-FR"/>
        </w:rPr>
        <w:t>247 femmes et filles des organisations formelles</w:t>
      </w:r>
      <w:r>
        <w:rPr>
          <w:color w:val="2F5496" w:themeColor="accent1" w:themeShade="BF"/>
          <w:lang w:val="fr-FR"/>
        </w:rPr>
        <w:t xml:space="preserve"> et</w:t>
      </w:r>
      <w:r w:rsidR="00A76797" w:rsidRPr="00626F88">
        <w:rPr>
          <w:color w:val="2F5496" w:themeColor="accent1" w:themeShade="BF"/>
          <w:lang w:val="fr-FR"/>
        </w:rPr>
        <w:t xml:space="preserve"> informelles</w:t>
      </w:r>
      <w:r>
        <w:rPr>
          <w:color w:val="2F5496" w:themeColor="accent1" w:themeShade="BF"/>
          <w:lang w:val="fr-FR"/>
        </w:rPr>
        <w:t>,</w:t>
      </w:r>
      <w:r w:rsidR="00A76797" w:rsidRPr="00626F88">
        <w:rPr>
          <w:color w:val="2F5496" w:themeColor="accent1" w:themeShade="BF"/>
          <w:lang w:val="fr-FR"/>
        </w:rPr>
        <w:t xml:space="preserve"> ainsi que les autorités et acteurs locaux</w:t>
      </w:r>
      <w:r>
        <w:rPr>
          <w:color w:val="2F5496" w:themeColor="accent1" w:themeShade="BF"/>
          <w:lang w:val="fr-FR"/>
        </w:rPr>
        <w:t>).</w:t>
      </w:r>
    </w:p>
    <w:p w14:paraId="1F5ADEE5" w14:textId="1F0C97C1" w:rsidR="0050175E" w:rsidRPr="00626F88" w:rsidRDefault="0050175E" w:rsidP="0021105E">
      <w:pPr>
        <w:pStyle w:val="NormalWeb"/>
        <w:numPr>
          <w:ilvl w:val="0"/>
          <w:numId w:val="16"/>
        </w:numPr>
        <w:spacing w:before="120" w:beforeAutospacing="0" w:after="120" w:afterAutospacing="0" w:line="240" w:lineRule="atLeast"/>
        <w:jc w:val="both"/>
        <w:rPr>
          <w:color w:val="2F5496" w:themeColor="accent1" w:themeShade="BF"/>
          <w:lang w:val="fr-FR"/>
        </w:rPr>
      </w:pPr>
      <w:r w:rsidRPr="00626F88">
        <w:rPr>
          <w:noProof/>
          <w:color w:val="2F5496" w:themeColor="accent1" w:themeShade="BF"/>
          <w:lang w:val="fr-FR"/>
        </w:rPr>
        <w:t xml:space="preserve">La mise en place des 38 </w:t>
      </w:r>
      <w:r w:rsidR="00CA4BB1">
        <w:rPr>
          <w:noProof/>
          <w:color w:val="2F5496" w:themeColor="accent1" w:themeShade="BF"/>
          <w:lang w:val="fr-FR"/>
        </w:rPr>
        <w:t xml:space="preserve">réseaux </w:t>
      </w:r>
      <w:r w:rsidRPr="00626F88">
        <w:rPr>
          <w:noProof/>
          <w:color w:val="2F5496" w:themeColor="accent1" w:themeShade="BF"/>
          <w:lang w:val="fr-FR"/>
        </w:rPr>
        <w:t>des cadres de concertation de 800 femmes</w:t>
      </w:r>
      <w:r w:rsidR="006D17E8">
        <w:rPr>
          <w:noProof/>
          <w:color w:val="2F5496" w:themeColor="accent1" w:themeShade="BF"/>
          <w:lang w:val="fr-FR"/>
        </w:rPr>
        <w:t>,</w:t>
      </w:r>
      <w:r w:rsidRPr="00626F88">
        <w:rPr>
          <w:noProof/>
          <w:color w:val="2F5496" w:themeColor="accent1" w:themeShade="BF"/>
          <w:lang w:val="fr-FR"/>
        </w:rPr>
        <w:t xml:space="preserve"> reparties en 25 sous</w:t>
      </w:r>
      <w:r w:rsidR="006D17E8">
        <w:rPr>
          <w:noProof/>
          <w:color w:val="2F5496" w:themeColor="accent1" w:themeShade="BF"/>
          <w:lang w:val="fr-FR"/>
        </w:rPr>
        <w:t>-</w:t>
      </w:r>
      <w:r w:rsidRPr="00626F88">
        <w:rPr>
          <w:noProof/>
          <w:color w:val="2F5496" w:themeColor="accent1" w:themeShade="BF"/>
          <w:lang w:val="fr-FR"/>
        </w:rPr>
        <w:t>groupes</w:t>
      </w:r>
      <w:r w:rsidR="006D17E8">
        <w:rPr>
          <w:noProof/>
          <w:color w:val="2F5496" w:themeColor="accent1" w:themeShade="BF"/>
          <w:lang w:val="fr-FR"/>
        </w:rPr>
        <w:t>, qui</w:t>
      </w:r>
      <w:r w:rsidRPr="00626F88">
        <w:rPr>
          <w:noProof/>
          <w:color w:val="2F5496" w:themeColor="accent1" w:themeShade="BF"/>
          <w:lang w:val="fr-FR"/>
        </w:rPr>
        <w:t xml:space="preserve"> ont facilité la pérénisation des actions de renforcement de capacité</w:t>
      </w:r>
      <w:r w:rsidR="00B16D03">
        <w:rPr>
          <w:noProof/>
          <w:color w:val="2F5496" w:themeColor="accent1" w:themeShade="BF"/>
          <w:lang w:val="fr-FR"/>
        </w:rPr>
        <w:t>s</w:t>
      </w:r>
      <w:r w:rsidRPr="00626F88">
        <w:rPr>
          <w:noProof/>
          <w:color w:val="2F5496" w:themeColor="accent1" w:themeShade="BF"/>
          <w:lang w:val="fr-FR"/>
        </w:rPr>
        <w:t xml:space="preserve"> durant toute la durée du projet</w:t>
      </w:r>
      <w:r w:rsidR="00820224">
        <w:rPr>
          <w:noProof/>
          <w:color w:val="2F5496" w:themeColor="accent1" w:themeShade="BF"/>
          <w:lang w:val="fr-FR"/>
        </w:rPr>
        <w:t xml:space="preserve"> et </w:t>
      </w:r>
      <w:r w:rsidR="00F55E96">
        <w:rPr>
          <w:noProof/>
          <w:color w:val="2F5496" w:themeColor="accent1" w:themeShade="BF"/>
          <w:lang w:val="fr-FR"/>
        </w:rPr>
        <w:t>qui</w:t>
      </w:r>
      <w:r w:rsidR="00820224">
        <w:rPr>
          <w:noProof/>
          <w:color w:val="2F5496" w:themeColor="accent1" w:themeShade="BF"/>
          <w:lang w:val="fr-FR"/>
        </w:rPr>
        <w:t xml:space="preserve"> ont été enregistrés formelement</w:t>
      </w:r>
      <w:r w:rsidRPr="00626F88">
        <w:rPr>
          <w:noProof/>
          <w:color w:val="2F5496" w:themeColor="accent1" w:themeShade="BF"/>
          <w:lang w:val="fr-FR"/>
        </w:rPr>
        <w:t>.</w:t>
      </w:r>
    </w:p>
    <w:p w14:paraId="40750B9B" w14:textId="1B871FBA" w:rsidR="00FB6F82" w:rsidRPr="00626F88" w:rsidRDefault="00FB6F82" w:rsidP="0021105E">
      <w:pPr>
        <w:pStyle w:val="NormalWeb"/>
        <w:numPr>
          <w:ilvl w:val="0"/>
          <w:numId w:val="16"/>
        </w:numPr>
        <w:spacing w:before="120" w:beforeAutospacing="0" w:after="120" w:afterAutospacing="0" w:line="240" w:lineRule="atLeast"/>
        <w:jc w:val="both"/>
        <w:rPr>
          <w:color w:val="2F5496" w:themeColor="accent1" w:themeShade="BF"/>
          <w:lang w:val="fr-FR"/>
        </w:rPr>
      </w:pPr>
      <w:r w:rsidRPr="00626F88">
        <w:rPr>
          <w:color w:val="2F5496" w:themeColor="accent1" w:themeShade="BF"/>
          <w:lang w:val="fr-FR"/>
        </w:rPr>
        <w:t xml:space="preserve">Les campagnes de masse </w:t>
      </w:r>
      <w:r w:rsidR="00707618" w:rsidRPr="00626F88">
        <w:rPr>
          <w:color w:val="2F5496" w:themeColor="accent1" w:themeShade="BF"/>
          <w:lang w:val="fr-FR"/>
        </w:rPr>
        <w:t xml:space="preserve">sur la thématique « Les femmes et filles s’engagent pour la paix » </w:t>
      </w:r>
      <w:r w:rsidRPr="00626F88">
        <w:rPr>
          <w:color w:val="2F5496" w:themeColor="accent1" w:themeShade="BF"/>
          <w:lang w:val="fr-FR"/>
        </w:rPr>
        <w:t>dans les médias, sur les réseaux sociaux/sites et dans les maisons de jeunes</w:t>
      </w:r>
      <w:r w:rsidR="006D17E8">
        <w:rPr>
          <w:color w:val="2F5496" w:themeColor="accent1" w:themeShade="BF"/>
          <w:lang w:val="fr-FR"/>
        </w:rPr>
        <w:t>,</w:t>
      </w:r>
      <w:r w:rsidRPr="00626F88">
        <w:rPr>
          <w:color w:val="2F5496" w:themeColor="accent1" w:themeShade="BF"/>
          <w:lang w:val="fr-FR"/>
        </w:rPr>
        <w:t xml:space="preserve"> </w:t>
      </w:r>
      <w:r w:rsidR="00066186" w:rsidRPr="00626F88">
        <w:rPr>
          <w:color w:val="2F5496" w:themeColor="accent1" w:themeShade="BF"/>
          <w:lang w:val="fr-FR"/>
        </w:rPr>
        <w:t xml:space="preserve">qui </w:t>
      </w:r>
      <w:r w:rsidR="006D17E8">
        <w:rPr>
          <w:color w:val="2F5496" w:themeColor="accent1" w:themeShade="BF"/>
          <w:lang w:val="fr-FR"/>
        </w:rPr>
        <w:t>ont</w:t>
      </w:r>
      <w:r w:rsidR="006D17E8" w:rsidRPr="00626F88">
        <w:rPr>
          <w:color w:val="2F5496" w:themeColor="accent1" w:themeShade="BF"/>
          <w:lang w:val="fr-FR"/>
        </w:rPr>
        <w:t xml:space="preserve"> </w:t>
      </w:r>
      <w:r w:rsidR="00066186" w:rsidRPr="00626F88">
        <w:rPr>
          <w:color w:val="2F5496" w:themeColor="accent1" w:themeShade="BF"/>
          <w:lang w:val="fr-FR"/>
        </w:rPr>
        <w:t>touché 231</w:t>
      </w:r>
      <w:r w:rsidR="006D17E8">
        <w:rPr>
          <w:color w:val="2F5496" w:themeColor="accent1" w:themeShade="BF"/>
          <w:lang w:val="fr-FR"/>
        </w:rPr>
        <w:t>.</w:t>
      </w:r>
      <w:r w:rsidR="00066186" w:rsidRPr="00626F88">
        <w:rPr>
          <w:color w:val="2F5496" w:themeColor="accent1" w:themeShade="BF"/>
          <w:lang w:val="fr-FR"/>
        </w:rPr>
        <w:t xml:space="preserve">510 personnes.  </w:t>
      </w:r>
    </w:p>
    <w:p w14:paraId="43AC09E3" w14:textId="53BFA1A3" w:rsidR="007D0DF8" w:rsidRPr="00626F88" w:rsidRDefault="006D17E8" w:rsidP="0021105E">
      <w:pPr>
        <w:pStyle w:val="NormalWeb"/>
        <w:numPr>
          <w:ilvl w:val="0"/>
          <w:numId w:val="16"/>
        </w:numPr>
        <w:spacing w:before="120" w:beforeAutospacing="0" w:after="120" w:afterAutospacing="0" w:line="240" w:lineRule="atLeast"/>
        <w:jc w:val="both"/>
        <w:rPr>
          <w:color w:val="2F5496" w:themeColor="accent1" w:themeShade="BF"/>
          <w:lang w:val="fr-FR"/>
        </w:rPr>
      </w:pPr>
      <w:r>
        <w:rPr>
          <w:color w:val="2F5496" w:themeColor="accent1" w:themeShade="BF"/>
          <w:lang w:val="fr-FR"/>
        </w:rPr>
        <w:t>La p</w:t>
      </w:r>
      <w:r w:rsidR="00A65A3D" w:rsidRPr="00626F88">
        <w:rPr>
          <w:color w:val="2F5496" w:themeColor="accent1" w:themeShade="BF"/>
          <w:lang w:val="fr-FR"/>
        </w:rPr>
        <w:t>roduction</w:t>
      </w:r>
      <w:r w:rsidR="00B16D03">
        <w:rPr>
          <w:color w:val="2F5496" w:themeColor="accent1" w:themeShade="BF"/>
          <w:lang w:val="fr-FR"/>
        </w:rPr>
        <w:t xml:space="preserve"> et diffusion </w:t>
      </w:r>
      <w:r w:rsidR="00A65A3D" w:rsidRPr="00626F88">
        <w:rPr>
          <w:color w:val="2F5496" w:themeColor="accent1" w:themeShade="BF"/>
          <w:lang w:val="fr-FR"/>
        </w:rPr>
        <w:t xml:space="preserve">de 120 vidéos </w:t>
      </w:r>
      <w:r w:rsidR="00B16D03">
        <w:rPr>
          <w:color w:val="2F5496" w:themeColor="accent1" w:themeShade="BF"/>
          <w:lang w:val="fr-FR"/>
        </w:rPr>
        <w:t xml:space="preserve">relatives à la consolidation de la </w:t>
      </w:r>
      <w:r w:rsidR="00A65A3D" w:rsidRPr="00626F88">
        <w:rPr>
          <w:color w:val="2F5496" w:themeColor="accent1" w:themeShade="BF"/>
          <w:lang w:val="fr-FR"/>
        </w:rPr>
        <w:t>paix et réduction des violences basées sur le genre par 150 jeunes</w:t>
      </w:r>
      <w:r w:rsidR="005E647A" w:rsidRPr="00626F88">
        <w:rPr>
          <w:color w:val="2F5496" w:themeColor="accent1" w:themeShade="BF"/>
          <w:lang w:val="fr-FR"/>
        </w:rPr>
        <w:t xml:space="preserve">, dont 70 </w:t>
      </w:r>
      <w:r w:rsidR="00761339" w:rsidRPr="00626F88">
        <w:rPr>
          <w:color w:val="2F5496" w:themeColor="accent1" w:themeShade="BF"/>
          <w:lang w:val="fr-FR"/>
        </w:rPr>
        <w:t>jeunes femmes,</w:t>
      </w:r>
      <w:r w:rsidR="00A65A3D" w:rsidRPr="00626F88">
        <w:rPr>
          <w:color w:val="2F5496" w:themeColor="accent1" w:themeShade="BF"/>
          <w:lang w:val="fr-FR"/>
        </w:rPr>
        <w:t xml:space="preserve"> sur les techniques de production </w:t>
      </w:r>
      <w:r w:rsidR="00495257" w:rsidRPr="00626F88">
        <w:rPr>
          <w:color w:val="2F5496" w:themeColor="accent1" w:themeShade="BF"/>
          <w:lang w:val="fr-FR"/>
        </w:rPr>
        <w:t>vidéo</w:t>
      </w:r>
      <w:r w:rsidR="00A65A3D" w:rsidRPr="00626F88">
        <w:rPr>
          <w:color w:val="2F5496" w:themeColor="accent1" w:themeShade="BF"/>
          <w:lang w:val="fr-FR"/>
        </w:rPr>
        <w:t xml:space="preserve">. </w:t>
      </w:r>
    </w:p>
    <w:p w14:paraId="400A4FF1" w14:textId="26339512" w:rsidR="0072134F" w:rsidRPr="00626F88" w:rsidRDefault="00761339" w:rsidP="0021105E">
      <w:pPr>
        <w:pStyle w:val="NormalWeb"/>
        <w:numPr>
          <w:ilvl w:val="0"/>
          <w:numId w:val="16"/>
        </w:numPr>
        <w:spacing w:before="120" w:beforeAutospacing="0" w:after="120" w:afterAutospacing="0" w:line="240" w:lineRule="atLeast"/>
        <w:jc w:val="both"/>
        <w:rPr>
          <w:color w:val="2F5496" w:themeColor="accent1" w:themeShade="BF"/>
          <w:lang w:val="fr-FR"/>
        </w:rPr>
      </w:pPr>
      <w:r w:rsidRPr="00626F88">
        <w:rPr>
          <w:iCs/>
          <w:color w:val="2F5496" w:themeColor="accent1" w:themeShade="BF"/>
          <w:lang w:val="fr-FR"/>
        </w:rPr>
        <w:t>L</w:t>
      </w:r>
      <w:r w:rsidR="0072134F" w:rsidRPr="00626F88">
        <w:rPr>
          <w:iCs/>
          <w:color w:val="2F5496" w:themeColor="accent1" w:themeShade="BF"/>
          <w:lang w:val="fr-FR"/>
        </w:rPr>
        <w:t>a cartographie des endroits non-sécuri</w:t>
      </w:r>
      <w:r w:rsidR="00854EFE">
        <w:rPr>
          <w:iCs/>
          <w:color w:val="2F5496" w:themeColor="accent1" w:themeShade="BF"/>
          <w:lang w:val="fr-FR"/>
        </w:rPr>
        <w:t>sés</w:t>
      </w:r>
      <w:r w:rsidR="0072134F" w:rsidRPr="00626F88">
        <w:rPr>
          <w:iCs/>
          <w:color w:val="2F5496" w:themeColor="accent1" w:themeShade="BF"/>
          <w:lang w:val="fr-FR"/>
        </w:rPr>
        <w:t xml:space="preserve"> pour les femmes et les filles à</w:t>
      </w:r>
      <w:r w:rsidR="007D0DF8" w:rsidRPr="00626F88">
        <w:rPr>
          <w:iCs/>
          <w:color w:val="2F5496" w:themeColor="accent1" w:themeShade="BF"/>
          <w:lang w:val="fr-FR"/>
        </w:rPr>
        <w:t xml:space="preserve"> Conakry</w:t>
      </w:r>
      <w:r w:rsidR="006D17E8">
        <w:rPr>
          <w:iCs/>
          <w:color w:val="2F5496" w:themeColor="accent1" w:themeShade="BF"/>
          <w:lang w:val="fr-FR"/>
        </w:rPr>
        <w:t>,</w:t>
      </w:r>
      <w:r w:rsidR="00CD4D97" w:rsidRPr="00626F88">
        <w:rPr>
          <w:iCs/>
          <w:color w:val="2F5496" w:themeColor="accent1" w:themeShade="BF"/>
          <w:lang w:val="fr-FR"/>
        </w:rPr>
        <w:t xml:space="preserve"> dont la </w:t>
      </w:r>
      <w:r w:rsidR="0072134F" w:rsidRPr="00626F88">
        <w:rPr>
          <w:iCs/>
          <w:color w:val="2F5496" w:themeColor="accent1" w:themeShade="BF"/>
          <w:lang w:val="fr-FR"/>
        </w:rPr>
        <w:t xml:space="preserve">stratégie multi-acteurs </w:t>
      </w:r>
      <w:r w:rsidR="00854EFE" w:rsidRPr="00912236">
        <w:rPr>
          <w:color w:val="2F5496" w:themeColor="accent1" w:themeShade="BF"/>
          <w:lang w:val="fr-FR"/>
        </w:rPr>
        <w:t>pour la paix, la réduction des VBG</w:t>
      </w:r>
      <w:r w:rsidR="00854EFE">
        <w:rPr>
          <w:color w:val="2F5496" w:themeColor="accent1" w:themeShade="BF"/>
          <w:lang w:val="fr-FR"/>
        </w:rPr>
        <w:t>,</w:t>
      </w:r>
      <w:r w:rsidR="00854EFE" w:rsidRPr="00912236">
        <w:rPr>
          <w:color w:val="2F5496" w:themeColor="accent1" w:themeShade="BF"/>
          <w:lang w:val="fr-FR"/>
        </w:rPr>
        <w:t xml:space="preserve"> et la sécurisation des femmes et filles dans les espaces publics</w:t>
      </w:r>
      <w:r w:rsidR="00854EFE">
        <w:rPr>
          <w:color w:val="2F5496" w:themeColor="accent1" w:themeShade="BF"/>
          <w:lang w:val="fr-FR"/>
        </w:rPr>
        <w:t xml:space="preserve"> </w:t>
      </w:r>
      <w:r w:rsidR="0072134F" w:rsidRPr="00626F88">
        <w:rPr>
          <w:iCs/>
          <w:color w:val="2F5496" w:themeColor="accent1" w:themeShade="BF"/>
          <w:lang w:val="fr-FR"/>
        </w:rPr>
        <w:t xml:space="preserve">est en cours </w:t>
      </w:r>
      <w:r w:rsidR="001A5D03" w:rsidRPr="00626F88">
        <w:rPr>
          <w:iCs/>
          <w:color w:val="2F5496" w:themeColor="accent1" w:themeShade="BF"/>
          <w:lang w:val="fr-FR"/>
        </w:rPr>
        <w:t xml:space="preserve">de mise en </w:t>
      </w:r>
      <w:r w:rsidRPr="00626F88">
        <w:rPr>
          <w:iCs/>
          <w:color w:val="2F5496" w:themeColor="accent1" w:themeShade="BF"/>
          <w:lang w:val="fr-FR"/>
        </w:rPr>
        <w:t>œuvre</w:t>
      </w:r>
      <w:r w:rsidR="0072134F" w:rsidRPr="00626F88">
        <w:rPr>
          <w:iCs/>
          <w:color w:val="2F5496" w:themeColor="accent1" w:themeShade="BF"/>
          <w:lang w:val="fr-FR"/>
        </w:rPr>
        <w:t xml:space="preserve">. </w:t>
      </w:r>
    </w:p>
    <w:p w14:paraId="1D251B18" w14:textId="34BC1AAB" w:rsidR="00E202A5" w:rsidRPr="00626F88" w:rsidRDefault="00E202A5" w:rsidP="0021105E">
      <w:pPr>
        <w:pStyle w:val="Paragraphedeliste"/>
        <w:numPr>
          <w:ilvl w:val="0"/>
          <w:numId w:val="16"/>
        </w:numPr>
        <w:spacing w:before="120" w:after="120" w:line="240" w:lineRule="atLeast"/>
        <w:contextualSpacing w:val="0"/>
        <w:jc w:val="both"/>
        <w:rPr>
          <w:noProof/>
          <w:color w:val="2F5496" w:themeColor="accent1" w:themeShade="BF"/>
          <w:lang w:val="fr-FR"/>
        </w:rPr>
      </w:pPr>
      <w:r w:rsidRPr="00626F88">
        <w:rPr>
          <w:noProof/>
          <w:color w:val="2F5496" w:themeColor="accent1" w:themeShade="BF"/>
          <w:lang w:val="fr-FR"/>
        </w:rPr>
        <w:t xml:space="preserve">La mise en œuvre de </w:t>
      </w:r>
      <w:r w:rsidR="00375DE1">
        <w:rPr>
          <w:noProof/>
          <w:color w:val="2F5496" w:themeColor="accent1" w:themeShade="BF"/>
          <w:lang w:val="fr-FR"/>
        </w:rPr>
        <w:t xml:space="preserve">la campagne </w:t>
      </w:r>
      <w:r w:rsidR="006D17E8">
        <w:rPr>
          <w:noProof/>
          <w:color w:val="2F5496" w:themeColor="accent1" w:themeShade="BF"/>
          <w:lang w:val="fr-FR"/>
        </w:rPr>
        <w:t>« </w:t>
      </w:r>
      <w:r w:rsidRPr="00626F88">
        <w:rPr>
          <w:noProof/>
          <w:color w:val="2F5496" w:themeColor="accent1" w:themeShade="BF"/>
          <w:lang w:val="fr-FR"/>
        </w:rPr>
        <w:t>Toutes et tous pour la paix</w:t>
      </w:r>
      <w:r w:rsidR="006D17E8">
        <w:rPr>
          <w:noProof/>
          <w:color w:val="2F5496" w:themeColor="accent1" w:themeShade="BF"/>
          <w:lang w:val="fr-FR"/>
        </w:rPr>
        <w:t> », qui</w:t>
      </w:r>
      <w:r w:rsidRPr="00626F88">
        <w:rPr>
          <w:noProof/>
          <w:color w:val="2F5496" w:themeColor="accent1" w:themeShade="BF"/>
          <w:lang w:val="fr-FR"/>
        </w:rPr>
        <w:t xml:space="preserve"> a touché plus de 8</w:t>
      </w:r>
      <w:r w:rsidR="006D17E8">
        <w:rPr>
          <w:noProof/>
          <w:color w:val="2F5496" w:themeColor="accent1" w:themeShade="BF"/>
          <w:lang w:val="fr-FR"/>
        </w:rPr>
        <w:t>.</w:t>
      </w:r>
      <w:r w:rsidRPr="00626F88">
        <w:rPr>
          <w:noProof/>
          <w:color w:val="2F5496" w:themeColor="accent1" w:themeShade="BF"/>
          <w:lang w:val="fr-FR"/>
        </w:rPr>
        <w:t>000 cibles direct et indirects</w:t>
      </w:r>
      <w:r w:rsidR="006D17E8">
        <w:rPr>
          <w:noProof/>
          <w:color w:val="2F5496" w:themeColor="accent1" w:themeShade="BF"/>
          <w:lang w:val="fr-FR"/>
        </w:rPr>
        <w:t>,</w:t>
      </w:r>
      <w:r w:rsidRPr="00626F88">
        <w:rPr>
          <w:noProof/>
          <w:color w:val="2F5496" w:themeColor="accent1" w:themeShade="BF"/>
          <w:lang w:val="fr-FR"/>
        </w:rPr>
        <w:t xml:space="preserve"> à travers</w:t>
      </w:r>
      <w:r w:rsidR="005515EA" w:rsidRPr="00626F88">
        <w:rPr>
          <w:noProof/>
          <w:color w:val="2F5496" w:themeColor="accent1" w:themeShade="BF"/>
          <w:lang w:val="fr-FR"/>
        </w:rPr>
        <w:t xml:space="preserve"> des panneaux et </w:t>
      </w:r>
      <w:r w:rsidR="003F33E4" w:rsidRPr="00626F88">
        <w:rPr>
          <w:noProof/>
          <w:color w:val="2F5496" w:themeColor="accent1" w:themeShade="BF"/>
          <w:lang w:val="fr-FR"/>
        </w:rPr>
        <w:t>des chansons contenant</w:t>
      </w:r>
      <w:r w:rsidRPr="00626F88">
        <w:rPr>
          <w:noProof/>
          <w:color w:val="2F5496" w:themeColor="accent1" w:themeShade="BF"/>
          <w:lang w:val="fr-FR"/>
        </w:rPr>
        <w:t xml:space="preserve"> des messages de paix, d’unité nationale et de cohabitation pacifique dans les espaces publics de grande fréquentation dans les 5 commune</w:t>
      </w:r>
      <w:r w:rsidR="003F33E4" w:rsidRPr="00626F88">
        <w:rPr>
          <w:noProof/>
          <w:color w:val="2F5496" w:themeColor="accent1" w:themeShade="BF"/>
          <w:lang w:val="fr-FR"/>
        </w:rPr>
        <w:t>s</w:t>
      </w:r>
      <w:r w:rsidR="006D17E8">
        <w:rPr>
          <w:noProof/>
          <w:color w:val="2F5496" w:themeColor="accent1" w:themeShade="BF"/>
          <w:lang w:val="fr-FR"/>
        </w:rPr>
        <w:t xml:space="preserve"> de Conakry</w:t>
      </w:r>
      <w:r w:rsidRPr="00626F88">
        <w:rPr>
          <w:noProof/>
          <w:color w:val="2F5496" w:themeColor="accent1" w:themeShade="BF"/>
          <w:lang w:val="fr-FR"/>
        </w:rPr>
        <w:t xml:space="preserve">. </w:t>
      </w:r>
    </w:p>
    <w:p w14:paraId="01C6BF93" w14:textId="34EB4468" w:rsidR="003F33E4" w:rsidRPr="00626F88" w:rsidRDefault="006D17E8" w:rsidP="0021105E">
      <w:pPr>
        <w:pStyle w:val="Paragraphedeliste"/>
        <w:numPr>
          <w:ilvl w:val="0"/>
          <w:numId w:val="16"/>
        </w:numPr>
        <w:spacing w:before="120" w:after="120" w:line="240" w:lineRule="atLeast"/>
        <w:contextualSpacing w:val="0"/>
        <w:jc w:val="both"/>
        <w:rPr>
          <w:noProof/>
          <w:color w:val="2F5496" w:themeColor="accent1" w:themeShade="BF"/>
          <w:lang w:val="fr-FR"/>
        </w:rPr>
      </w:pPr>
      <w:r>
        <w:rPr>
          <w:noProof/>
          <w:color w:val="2F5496" w:themeColor="accent1" w:themeShade="BF"/>
          <w:lang w:val="fr-FR"/>
        </w:rPr>
        <w:t xml:space="preserve">La production </w:t>
      </w:r>
      <w:r w:rsidR="00B25250">
        <w:rPr>
          <w:noProof/>
          <w:color w:val="2F5496" w:themeColor="accent1" w:themeShade="BF"/>
          <w:lang w:val="fr-FR"/>
        </w:rPr>
        <w:t xml:space="preserve">et diffusion </w:t>
      </w:r>
      <w:r>
        <w:rPr>
          <w:noProof/>
          <w:color w:val="2F5496" w:themeColor="accent1" w:themeShade="BF"/>
          <w:lang w:val="fr-FR"/>
        </w:rPr>
        <w:t>d</w:t>
      </w:r>
      <w:r w:rsidR="00E202A5" w:rsidRPr="00626F88">
        <w:rPr>
          <w:noProof/>
          <w:color w:val="2F5496" w:themeColor="accent1" w:themeShade="BF"/>
          <w:lang w:val="fr-FR"/>
        </w:rPr>
        <w:t>es slams sur la paix</w:t>
      </w:r>
      <w:r>
        <w:rPr>
          <w:noProof/>
          <w:color w:val="2F5496" w:themeColor="accent1" w:themeShade="BF"/>
          <w:lang w:val="fr-FR"/>
        </w:rPr>
        <w:t>, qui</w:t>
      </w:r>
      <w:r w:rsidR="00E202A5" w:rsidRPr="00626F88">
        <w:rPr>
          <w:noProof/>
          <w:color w:val="2F5496" w:themeColor="accent1" w:themeShade="BF"/>
          <w:lang w:val="fr-FR"/>
        </w:rPr>
        <w:t xml:space="preserve"> ont permis aux jeunes des quartiers</w:t>
      </w:r>
      <w:r w:rsidR="00FB053D">
        <w:rPr>
          <w:noProof/>
          <w:color w:val="2F5496" w:themeColor="accent1" w:themeShade="BF"/>
          <w:lang w:val="fr-FR"/>
        </w:rPr>
        <w:t xml:space="preserve"> </w:t>
      </w:r>
      <w:r w:rsidR="003F33E4" w:rsidRPr="00626F88">
        <w:rPr>
          <w:noProof/>
          <w:color w:val="2F5496" w:themeColor="accent1" w:themeShade="BF"/>
          <w:lang w:val="fr-FR"/>
        </w:rPr>
        <w:t>conflictuels</w:t>
      </w:r>
      <w:r w:rsidR="00E202A5" w:rsidRPr="00626F88">
        <w:rPr>
          <w:noProof/>
          <w:color w:val="2F5496" w:themeColor="accent1" w:themeShade="BF"/>
          <w:lang w:val="fr-FR"/>
        </w:rPr>
        <w:t xml:space="preserve"> de la ville de s’approprier des messages de paix et de tolerance</w:t>
      </w:r>
      <w:r>
        <w:rPr>
          <w:noProof/>
          <w:color w:val="2F5496" w:themeColor="accent1" w:themeShade="BF"/>
          <w:lang w:val="fr-FR"/>
        </w:rPr>
        <w:t>.</w:t>
      </w:r>
    </w:p>
    <w:p w14:paraId="4E014C4E" w14:textId="77777777" w:rsidR="003F33E4" w:rsidRPr="00626F88" w:rsidRDefault="003F33E4" w:rsidP="00626F88">
      <w:pPr>
        <w:spacing w:before="120" w:after="120" w:line="240" w:lineRule="atLeast"/>
        <w:jc w:val="both"/>
        <w:rPr>
          <w:noProof/>
          <w:color w:val="2F5496" w:themeColor="accent1" w:themeShade="BF"/>
          <w:lang w:val="fr-FR"/>
        </w:rPr>
      </w:pPr>
    </w:p>
    <w:p w14:paraId="417DB890" w14:textId="002A1E47" w:rsidR="00C43CBD" w:rsidRPr="00452D90" w:rsidRDefault="006D129F" w:rsidP="00452D90">
      <w:pPr>
        <w:spacing w:before="120" w:after="120"/>
        <w:jc w:val="both"/>
        <w:rPr>
          <w:i/>
          <w:lang w:val="fr-FR"/>
        </w:rPr>
      </w:pPr>
      <w:r w:rsidRPr="009B1DE2">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résultat </w:t>
      </w:r>
      <w:r w:rsidRPr="009B1DE2">
        <w:rPr>
          <w:b/>
          <w:lang w:val="fr-FR"/>
        </w:rPr>
        <w:t xml:space="preserve">: </w:t>
      </w:r>
      <w:r w:rsidRPr="009B1DE2">
        <w:rPr>
          <w:i/>
          <w:lang w:val="fr-FR"/>
        </w:rPr>
        <w:t>(</w:t>
      </w:r>
      <w:r w:rsidRPr="00341D21">
        <w:rPr>
          <w:rFonts w:ascii="inherit" w:hAnsi="inherit"/>
          <w:color w:val="212121"/>
          <w:lang w:val="fr-FR"/>
        </w:rPr>
        <w:t>Limite de 1000 caractères</w:t>
      </w:r>
      <w:r w:rsidRPr="009B1DE2">
        <w:rPr>
          <w:i/>
          <w:lang w:val="fr-FR"/>
        </w:rPr>
        <w:t>)</w:t>
      </w:r>
    </w:p>
    <w:p w14:paraId="1D152B10" w14:textId="4AA43115" w:rsidR="000556AD" w:rsidRDefault="004961F6" w:rsidP="00626F88">
      <w:pPr>
        <w:spacing w:before="120" w:after="120" w:line="240" w:lineRule="atLeast"/>
        <w:jc w:val="both"/>
        <w:rPr>
          <w:color w:val="2F5496" w:themeColor="accent1" w:themeShade="BF"/>
          <w:lang w:val="fr-FR"/>
        </w:rPr>
      </w:pPr>
      <w:r>
        <w:rPr>
          <w:color w:val="2F5496" w:themeColor="accent1" w:themeShade="BF"/>
          <w:lang w:val="fr-FR"/>
        </w:rPr>
        <w:t>U</w:t>
      </w:r>
      <w:r w:rsidR="00F638C1">
        <w:rPr>
          <w:color w:val="2F5496" w:themeColor="accent1" w:themeShade="BF"/>
          <w:lang w:val="fr-FR"/>
        </w:rPr>
        <w:t xml:space="preserve">ne dynamique participative a été promue </w:t>
      </w:r>
      <w:r>
        <w:rPr>
          <w:color w:val="2F5496" w:themeColor="accent1" w:themeShade="BF"/>
          <w:lang w:val="fr-FR"/>
        </w:rPr>
        <w:t xml:space="preserve">pendant </w:t>
      </w:r>
      <w:r w:rsidR="00F638C1">
        <w:rPr>
          <w:color w:val="2F5496" w:themeColor="accent1" w:themeShade="BF"/>
          <w:lang w:val="fr-FR"/>
        </w:rPr>
        <w:t xml:space="preserve">la conception, </w:t>
      </w:r>
      <w:r w:rsidR="005C3899">
        <w:rPr>
          <w:color w:val="2F5496" w:themeColor="accent1" w:themeShade="BF"/>
          <w:lang w:val="fr-FR"/>
        </w:rPr>
        <w:t xml:space="preserve">la </w:t>
      </w:r>
      <w:r w:rsidR="00F638C1">
        <w:rPr>
          <w:color w:val="2F5496" w:themeColor="accent1" w:themeShade="BF"/>
          <w:lang w:val="fr-FR"/>
        </w:rPr>
        <w:t xml:space="preserve">mise en œuvre et </w:t>
      </w:r>
      <w:r w:rsidR="00A75B92">
        <w:rPr>
          <w:color w:val="2F5496" w:themeColor="accent1" w:themeShade="BF"/>
          <w:lang w:val="fr-FR"/>
        </w:rPr>
        <w:t xml:space="preserve">le </w:t>
      </w:r>
      <w:r w:rsidR="00F638C1">
        <w:rPr>
          <w:color w:val="2F5496" w:themeColor="accent1" w:themeShade="BF"/>
          <w:lang w:val="fr-FR"/>
        </w:rPr>
        <w:t>suivi-évaluation des activités</w:t>
      </w:r>
      <w:r>
        <w:rPr>
          <w:color w:val="2F5496" w:themeColor="accent1" w:themeShade="BF"/>
          <w:lang w:val="fr-FR"/>
        </w:rPr>
        <w:t>,</w:t>
      </w:r>
      <w:r w:rsidRPr="004961F6">
        <w:rPr>
          <w:color w:val="2F5496" w:themeColor="accent1" w:themeShade="BF"/>
          <w:lang w:val="fr-FR"/>
        </w:rPr>
        <w:t xml:space="preserve"> </w:t>
      </w:r>
      <w:r>
        <w:rPr>
          <w:color w:val="2F5496" w:themeColor="accent1" w:themeShade="BF"/>
          <w:lang w:val="fr-FR"/>
        </w:rPr>
        <w:t>afin d’assurer l</w:t>
      </w:r>
      <w:r w:rsidR="0052369A">
        <w:rPr>
          <w:color w:val="2F5496" w:themeColor="accent1" w:themeShade="BF"/>
          <w:lang w:val="fr-FR"/>
        </w:rPr>
        <w:t>’implication</w:t>
      </w:r>
      <w:r>
        <w:rPr>
          <w:color w:val="2F5496" w:themeColor="accent1" w:themeShade="BF"/>
          <w:lang w:val="fr-FR"/>
        </w:rPr>
        <w:t xml:space="preserve"> effective de tous les acteurs </w:t>
      </w:r>
      <w:r w:rsidR="0052369A">
        <w:rPr>
          <w:color w:val="2F5496" w:themeColor="accent1" w:themeShade="BF"/>
          <w:lang w:val="fr-FR"/>
        </w:rPr>
        <w:t>concernés</w:t>
      </w:r>
      <w:r w:rsidR="00217943">
        <w:rPr>
          <w:color w:val="2F5496" w:themeColor="accent1" w:themeShade="BF"/>
          <w:lang w:val="fr-FR"/>
        </w:rPr>
        <w:t>, y compris les femmes et jeunes filles leaders</w:t>
      </w:r>
      <w:r w:rsidR="00761339">
        <w:rPr>
          <w:color w:val="2F5496" w:themeColor="accent1" w:themeShade="BF"/>
          <w:lang w:val="fr-FR"/>
        </w:rPr>
        <w:t>.</w:t>
      </w:r>
    </w:p>
    <w:p w14:paraId="32D46B8E" w14:textId="22D5C347" w:rsidR="00590840" w:rsidRPr="00547242" w:rsidRDefault="00B16D03" w:rsidP="00626F88">
      <w:pPr>
        <w:spacing w:before="120" w:after="120" w:line="240" w:lineRule="atLeast"/>
        <w:jc w:val="both"/>
        <w:rPr>
          <w:color w:val="2F5496" w:themeColor="accent1" w:themeShade="BF"/>
          <w:lang w:val="fr-FR"/>
        </w:rPr>
      </w:pPr>
      <w:r>
        <w:rPr>
          <w:color w:val="2F5496" w:themeColor="accent1" w:themeShade="BF"/>
          <w:lang w:val="fr-FR"/>
        </w:rPr>
        <w:t xml:space="preserve">Ces actrices </w:t>
      </w:r>
      <w:r w:rsidR="00217943">
        <w:rPr>
          <w:color w:val="2F5496" w:themeColor="accent1" w:themeShade="BF"/>
          <w:lang w:val="fr-FR"/>
        </w:rPr>
        <w:t>s</w:t>
      </w:r>
      <w:r>
        <w:rPr>
          <w:color w:val="2F5496" w:themeColor="accent1" w:themeShade="BF"/>
          <w:lang w:val="fr-FR"/>
        </w:rPr>
        <w:t xml:space="preserve">e </w:t>
      </w:r>
      <w:r w:rsidR="00217943">
        <w:rPr>
          <w:color w:val="2F5496" w:themeColor="accent1" w:themeShade="BF"/>
          <w:lang w:val="fr-FR"/>
        </w:rPr>
        <w:t>charge</w:t>
      </w:r>
      <w:r w:rsidR="00A24690">
        <w:rPr>
          <w:color w:val="2F5496" w:themeColor="accent1" w:themeShade="BF"/>
          <w:lang w:val="fr-FR"/>
        </w:rPr>
        <w:t>nt</w:t>
      </w:r>
      <w:r w:rsidR="00524566">
        <w:rPr>
          <w:color w:val="2F5496" w:themeColor="accent1" w:themeShade="BF"/>
          <w:lang w:val="fr-FR"/>
        </w:rPr>
        <w:t xml:space="preserve"> </w:t>
      </w:r>
      <w:r w:rsidR="00217943">
        <w:rPr>
          <w:color w:val="2F5496" w:themeColor="accent1" w:themeShade="BF"/>
          <w:lang w:val="fr-FR"/>
        </w:rPr>
        <w:t>directement</w:t>
      </w:r>
      <w:r w:rsidR="00547242">
        <w:rPr>
          <w:color w:val="2F5496" w:themeColor="accent1" w:themeShade="BF"/>
          <w:lang w:val="fr-FR"/>
        </w:rPr>
        <w:t xml:space="preserve"> </w:t>
      </w:r>
      <w:r w:rsidR="00590840">
        <w:rPr>
          <w:color w:val="2F5496" w:themeColor="accent1" w:themeShade="BF"/>
          <w:lang w:val="fr-FR"/>
        </w:rPr>
        <w:t xml:space="preserve">des planifications, </w:t>
      </w:r>
      <w:r w:rsidR="008B4911">
        <w:rPr>
          <w:color w:val="2F5496" w:themeColor="accent1" w:themeShade="BF"/>
          <w:lang w:val="fr-FR"/>
        </w:rPr>
        <w:t>des programmations</w:t>
      </w:r>
      <w:r w:rsidR="00590840">
        <w:rPr>
          <w:color w:val="2F5496" w:themeColor="accent1" w:themeShade="BF"/>
          <w:lang w:val="fr-FR"/>
        </w:rPr>
        <w:t xml:space="preserve">, des animations, des sensibilisations et des plaidoyers sur les sujets de consolidation de la paix, la prévention et réduction des conflits ainsi que des violences basées sur les genres. </w:t>
      </w:r>
    </w:p>
    <w:p w14:paraId="2B433A99" w14:textId="0E7E95A5" w:rsidR="00F638C1" w:rsidRDefault="00253586" w:rsidP="00626F88">
      <w:pPr>
        <w:spacing w:before="120" w:after="120" w:line="240" w:lineRule="atLeast"/>
        <w:jc w:val="both"/>
        <w:rPr>
          <w:color w:val="2F5496" w:themeColor="accent1" w:themeShade="BF"/>
          <w:lang w:val="fr-FR"/>
        </w:rPr>
      </w:pPr>
      <w:r>
        <w:rPr>
          <w:color w:val="2F5496" w:themeColor="accent1" w:themeShade="BF"/>
          <w:lang w:val="fr-FR"/>
        </w:rPr>
        <w:lastRenderedPageBreak/>
        <w:t>L</w:t>
      </w:r>
      <w:r w:rsidR="000556AD">
        <w:rPr>
          <w:color w:val="2F5496" w:themeColor="accent1" w:themeShade="BF"/>
          <w:lang w:val="fr-FR"/>
        </w:rPr>
        <w:t>eur participation en tant qu’initiatrices de</w:t>
      </w:r>
      <w:r w:rsidR="009611D7">
        <w:rPr>
          <w:color w:val="2F5496" w:themeColor="accent1" w:themeShade="BF"/>
          <w:lang w:val="fr-FR"/>
        </w:rPr>
        <w:t xml:space="preserve">s activités </w:t>
      </w:r>
      <w:r w:rsidR="000556AD">
        <w:rPr>
          <w:color w:val="2F5496" w:themeColor="accent1" w:themeShade="BF"/>
          <w:lang w:val="fr-FR"/>
        </w:rPr>
        <w:t>leur</w:t>
      </w:r>
      <w:r w:rsidR="009611D7">
        <w:rPr>
          <w:color w:val="2F5496" w:themeColor="accent1" w:themeShade="BF"/>
          <w:lang w:val="fr-FR"/>
        </w:rPr>
        <w:t>s</w:t>
      </w:r>
      <w:r w:rsidR="000556AD">
        <w:rPr>
          <w:color w:val="2F5496" w:themeColor="accent1" w:themeShade="BF"/>
          <w:lang w:val="fr-FR"/>
        </w:rPr>
        <w:t xml:space="preserve"> a permis de renforcer leur confiance en </w:t>
      </w:r>
      <w:r w:rsidR="00204DAA">
        <w:rPr>
          <w:color w:val="2F5496" w:themeColor="accent1" w:themeShade="BF"/>
          <w:lang w:val="fr-FR"/>
        </w:rPr>
        <w:t>soi</w:t>
      </w:r>
      <w:r>
        <w:rPr>
          <w:color w:val="2F5496" w:themeColor="accent1" w:themeShade="BF"/>
          <w:lang w:val="fr-FR"/>
        </w:rPr>
        <w:t>,</w:t>
      </w:r>
      <w:r w:rsidR="000556AD">
        <w:rPr>
          <w:color w:val="2F5496" w:themeColor="accent1" w:themeShade="BF"/>
          <w:lang w:val="fr-FR"/>
        </w:rPr>
        <w:t xml:space="preserve"> </w:t>
      </w:r>
      <w:r w:rsidR="00FE7CAC">
        <w:rPr>
          <w:color w:val="2F5496" w:themeColor="accent1" w:themeShade="BF"/>
          <w:lang w:val="fr-FR"/>
        </w:rPr>
        <w:t xml:space="preserve">leur leadership </w:t>
      </w:r>
      <w:r w:rsidR="000556AD">
        <w:rPr>
          <w:color w:val="2F5496" w:themeColor="accent1" w:themeShade="BF"/>
          <w:lang w:val="fr-FR"/>
        </w:rPr>
        <w:t>et de renforcer leurs compétences pour la prise de parole</w:t>
      </w:r>
      <w:r w:rsidR="00204DAA">
        <w:rPr>
          <w:color w:val="2F5496" w:themeColor="accent1" w:themeShade="BF"/>
          <w:lang w:val="fr-FR"/>
        </w:rPr>
        <w:t xml:space="preserve"> en public</w:t>
      </w:r>
      <w:r w:rsidR="000556AD">
        <w:rPr>
          <w:color w:val="2F5496" w:themeColor="accent1" w:themeShade="BF"/>
          <w:lang w:val="fr-FR"/>
        </w:rPr>
        <w:t>, l’argumentation, etc. Elles témoignent se sentir plus sures d’elles-mêmes et avoir des nouvelles idées</w:t>
      </w:r>
      <w:r w:rsidR="00A93CD8">
        <w:rPr>
          <w:color w:val="2F5496" w:themeColor="accent1" w:themeShade="BF"/>
          <w:lang w:val="fr-FR"/>
        </w:rPr>
        <w:t xml:space="preserve"> d’entreprise</w:t>
      </w:r>
      <w:r w:rsidR="00BA5067">
        <w:rPr>
          <w:color w:val="2F5496" w:themeColor="accent1" w:themeShade="BF"/>
          <w:lang w:val="fr-FR"/>
        </w:rPr>
        <w:t xml:space="preserve"> et des projets personnels et collectifs</w:t>
      </w:r>
      <w:r w:rsidR="000556AD">
        <w:rPr>
          <w:color w:val="2F5496" w:themeColor="accent1" w:themeShade="BF"/>
          <w:lang w:val="fr-FR"/>
        </w:rPr>
        <w:t xml:space="preserve">, même en dehors de </w:t>
      </w:r>
      <w:r w:rsidR="00BA5067">
        <w:rPr>
          <w:color w:val="2F5496" w:themeColor="accent1" w:themeShade="BF"/>
          <w:lang w:val="fr-FR"/>
        </w:rPr>
        <w:t>cette initiative</w:t>
      </w:r>
      <w:r w:rsidR="000556AD">
        <w:rPr>
          <w:color w:val="2F5496" w:themeColor="accent1" w:themeShade="BF"/>
          <w:lang w:val="fr-FR"/>
        </w:rPr>
        <w:t xml:space="preserve">.  </w:t>
      </w:r>
    </w:p>
    <w:p w14:paraId="3F7D8C7F" w14:textId="28D937E6" w:rsidR="00CF45F3" w:rsidRDefault="00CF45F3" w:rsidP="00626F88">
      <w:pPr>
        <w:spacing w:before="120" w:after="120" w:line="240" w:lineRule="atLeast"/>
        <w:jc w:val="both"/>
        <w:rPr>
          <w:color w:val="2F5496" w:themeColor="accent1" w:themeShade="BF"/>
          <w:lang w:val="fr-FR"/>
        </w:rPr>
      </w:pPr>
      <w:r>
        <w:rPr>
          <w:color w:val="2F5496" w:themeColor="accent1" w:themeShade="BF"/>
          <w:lang w:val="fr-FR"/>
        </w:rPr>
        <w:t>Aussi</w:t>
      </w:r>
      <w:r w:rsidR="00F72BCC">
        <w:rPr>
          <w:color w:val="2F5496" w:themeColor="accent1" w:themeShade="BF"/>
          <w:lang w:val="fr-FR"/>
        </w:rPr>
        <w:t xml:space="preserve">, </w:t>
      </w:r>
      <w:r w:rsidR="00AC1B27">
        <w:rPr>
          <w:color w:val="2F5496" w:themeColor="accent1" w:themeShade="BF"/>
          <w:lang w:val="fr-FR"/>
        </w:rPr>
        <w:t>une formation sur la gestion des A</w:t>
      </w:r>
      <w:r w:rsidR="00BA5067">
        <w:rPr>
          <w:color w:val="2F5496" w:themeColor="accent1" w:themeShade="BF"/>
          <w:lang w:val="fr-FR"/>
        </w:rPr>
        <w:t xml:space="preserve">ctivités </w:t>
      </w:r>
      <w:r w:rsidR="00AC1B27">
        <w:rPr>
          <w:color w:val="2F5496" w:themeColor="accent1" w:themeShade="BF"/>
          <w:lang w:val="fr-FR"/>
        </w:rPr>
        <w:t>G</w:t>
      </w:r>
      <w:r w:rsidR="00BA5067">
        <w:rPr>
          <w:color w:val="2F5496" w:themeColor="accent1" w:themeShade="BF"/>
          <w:lang w:val="fr-FR"/>
        </w:rPr>
        <w:t xml:space="preserve">énératrices de </w:t>
      </w:r>
      <w:r w:rsidR="00AC1B27">
        <w:rPr>
          <w:color w:val="2F5496" w:themeColor="accent1" w:themeShade="BF"/>
          <w:lang w:val="fr-FR"/>
        </w:rPr>
        <w:t>R</w:t>
      </w:r>
      <w:r w:rsidR="006D424D">
        <w:rPr>
          <w:color w:val="2F5496" w:themeColor="accent1" w:themeShade="BF"/>
          <w:lang w:val="fr-FR"/>
        </w:rPr>
        <w:t>evenu (AGR)</w:t>
      </w:r>
      <w:r w:rsidR="00AC1B27">
        <w:rPr>
          <w:color w:val="2F5496" w:themeColor="accent1" w:themeShade="BF"/>
          <w:lang w:val="fr-FR"/>
        </w:rPr>
        <w:t xml:space="preserve"> </w:t>
      </w:r>
      <w:r w:rsidR="00217943">
        <w:rPr>
          <w:color w:val="2F5496" w:themeColor="accent1" w:themeShade="BF"/>
          <w:lang w:val="fr-FR"/>
        </w:rPr>
        <w:t xml:space="preserve">a été organisée </w:t>
      </w:r>
      <w:r w:rsidR="00AC1B27">
        <w:rPr>
          <w:color w:val="2F5496" w:themeColor="accent1" w:themeShade="BF"/>
          <w:lang w:val="fr-FR"/>
        </w:rPr>
        <w:t xml:space="preserve">et </w:t>
      </w:r>
      <w:r>
        <w:rPr>
          <w:color w:val="2F5496" w:themeColor="accent1" w:themeShade="BF"/>
          <w:lang w:val="fr-FR"/>
        </w:rPr>
        <w:t xml:space="preserve">un montant </w:t>
      </w:r>
      <w:r w:rsidR="00062051">
        <w:rPr>
          <w:color w:val="2F5496" w:themeColor="accent1" w:themeShade="BF"/>
          <w:lang w:val="fr-FR"/>
        </w:rPr>
        <w:t>de 200</w:t>
      </w:r>
      <w:r w:rsidR="00217943">
        <w:rPr>
          <w:color w:val="2F5496" w:themeColor="accent1" w:themeShade="BF"/>
          <w:lang w:val="fr-FR"/>
        </w:rPr>
        <w:t>.</w:t>
      </w:r>
      <w:r w:rsidR="00062051">
        <w:rPr>
          <w:color w:val="2F5496" w:themeColor="accent1" w:themeShade="BF"/>
          <w:lang w:val="fr-FR"/>
        </w:rPr>
        <w:t>000</w:t>
      </w:r>
      <w:r w:rsidR="00217943">
        <w:rPr>
          <w:color w:val="2F5496" w:themeColor="accent1" w:themeShade="BF"/>
          <w:lang w:val="fr-FR"/>
        </w:rPr>
        <w:t>.</w:t>
      </w:r>
      <w:r w:rsidR="00062051">
        <w:rPr>
          <w:color w:val="2F5496" w:themeColor="accent1" w:themeShade="BF"/>
          <w:lang w:val="fr-FR"/>
        </w:rPr>
        <w:t xml:space="preserve">000 GNF </w:t>
      </w:r>
      <w:r>
        <w:rPr>
          <w:color w:val="2F5496" w:themeColor="accent1" w:themeShade="BF"/>
          <w:lang w:val="fr-FR"/>
        </w:rPr>
        <w:t xml:space="preserve">a été remis aux </w:t>
      </w:r>
      <w:r w:rsidR="00062051">
        <w:rPr>
          <w:color w:val="2F5496" w:themeColor="accent1" w:themeShade="BF"/>
          <w:lang w:val="fr-FR"/>
        </w:rPr>
        <w:t xml:space="preserve">5 </w:t>
      </w:r>
      <w:r>
        <w:rPr>
          <w:color w:val="2F5496" w:themeColor="accent1" w:themeShade="BF"/>
          <w:lang w:val="fr-FR"/>
        </w:rPr>
        <w:t>bureaux communaux des femmes et filles</w:t>
      </w:r>
      <w:r w:rsidR="006D424D">
        <w:rPr>
          <w:color w:val="2F5496" w:themeColor="accent1" w:themeShade="BF"/>
          <w:lang w:val="fr-FR"/>
        </w:rPr>
        <w:t xml:space="preserve"> (à raison de 4</w:t>
      </w:r>
      <w:r w:rsidR="00A74E4E">
        <w:rPr>
          <w:color w:val="2F5496" w:themeColor="accent1" w:themeShade="BF"/>
          <w:lang w:val="fr-FR"/>
        </w:rPr>
        <w:t>0</w:t>
      </w:r>
      <w:r w:rsidR="00230C26">
        <w:rPr>
          <w:color w:val="2F5496" w:themeColor="accent1" w:themeShade="BF"/>
          <w:lang w:val="fr-FR"/>
        </w:rPr>
        <w:t>.</w:t>
      </w:r>
      <w:r w:rsidR="00A74E4E">
        <w:rPr>
          <w:color w:val="2F5496" w:themeColor="accent1" w:themeShade="BF"/>
          <w:lang w:val="fr-FR"/>
        </w:rPr>
        <w:t>000</w:t>
      </w:r>
      <w:r w:rsidR="00230C26">
        <w:rPr>
          <w:color w:val="2F5496" w:themeColor="accent1" w:themeShade="BF"/>
          <w:lang w:val="fr-FR"/>
        </w:rPr>
        <w:t>.</w:t>
      </w:r>
      <w:r w:rsidR="00A74E4E">
        <w:rPr>
          <w:color w:val="2F5496" w:themeColor="accent1" w:themeShade="BF"/>
          <w:lang w:val="fr-FR"/>
        </w:rPr>
        <w:t>000 par bureau)</w:t>
      </w:r>
      <w:r>
        <w:rPr>
          <w:color w:val="2F5496" w:themeColor="accent1" w:themeShade="BF"/>
          <w:lang w:val="fr-FR"/>
        </w:rPr>
        <w:t xml:space="preserve"> pour le financement de leur AGR</w:t>
      </w:r>
      <w:r w:rsidR="00217943">
        <w:rPr>
          <w:color w:val="2F5496" w:themeColor="accent1" w:themeShade="BF"/>
          <w:lang w:val="fr-FR"/>
        </w:rPr>
        <w:t xml:space="preserve">, en contribuant </w:t>
      </w:r>
      <w:r w:rsidR="00D27941">
        <w:rPr>
          <w:color w:val="2F5496" w:themeColor="accent1" w:themeShade="BF"/>
          <w:lang w:val="fr-FR"/>
        </w:rPr>
        <w:t>à leur autonomisation</w:t>
      </w:r>
      <w:r w:rsidR="00A74E4E">
        <w:rPr>
          <w:color w:val="2F5496" w:themeColor="accent1" w:themeShade="BF"/>
          <w:lang w:val="fr-FR"/>
        </w:rPr>
        <w:t xml:space="preserve"> économique</w:t>
      </w:r>
      <w:r w:rsidR="00D27941">
        <w:rPr>
          <w:color w:val="2F5496" w:themeColor="accent1" w:themeShade="BF"/>
          <w:lang w:val="fr-FR"/>
        </w:rPr>
        <w:t xml:space="preserve">. </w:t>
      </w:r>
    </w:p>
    <w:p w14:paraId="5EB905F1" w14:textId="17E66F08" w:rsidR="00F655B1" w:rsidRDefault="00F655B1" w:rsidP="00626F88">
      <w:pPr>
        <w:spacing w:before="120" w:after="120" w:line="240" w:lineRule="atLeast"/>
        <w:jc w:val="both"/>
        <w:rPr>
          <w:color w:val="2F5496" w:themeColor="accent1" w:themeShade="BF"/>
          <w:lang w:val="fr-FR"/>
        </w:rPr>
      </w:pPr>
      <w:r>
        <w:rPr>
          <w:color w:val="2F5496" w:themeColor="accent1" w:themeShade="BF"/>
          <w:lang w:val="fr-FR"/>
        </w:rPr>
        <w:t xml:space="preserve">L’activité production vidéo </w:t>
      </w:r>
      <w:r w:rsidR="00F55E96">
        <w:rPr>
          <w:color w:val="2F5496" w:themeColor="accent1" w:themeShade="BF"/>
          <w:lang w:val="fr-FR"/>
        </w:rPr>
        <w:t>a</w:t>
      </w:r>
      <w:r>
        <w:rPr>
          <w:color w:val="2F5496" w:themeColor="accent1" w:themeShade="BF"/>
          <w:lang w:val="fr-FR"/>
        </w:rPr>
        <w:t xml:space="preserve"> eu </w:t>
      </w:r>
      <w:r w:rsidR="00EF44BE">
        <w:rPr>
          <w:color w:val="2F5496" w:themeColor="accent1" w:themeShade="BF"/>
          <w:lang w:val="fr-FR"/>
        </w:rPr>
        <w:t>un impact significatif</w:t>
      </w:r>
      <w:r>
        <w:rPr>
          <w:color w:val="2F5496" w:themeColor="accent1" w:themeShade="BF"/>
          <w:lang w:val="fr-FR"/>
        </w:rPr>
        <w:t xml:space="preserve"> sur les besoins des jeunes</w:t>
      </w:r>
      <w:r w:rsidR="00F55E96">
        <w:rPr>
          <w:color w:val="2F5496" w:themeColor="accent1" w:themeShade="BF"/>
          <w:lang w:val="fr-FR"/>
        </w:rPr>
        <w:t>,</w:t>
      </w:r>
      <w:r>
        <w:rPr>
          <w:color w:val="2F5496" w:themeColor="accent1" w:themeShade="BF"/>
          <w:lang w:val="fr-FR"/>
        </w:rPr>
        <w:t xml:space="preserve"> notamment la maitrise et l’utilisation du digital à travers les smartphones</w:t>
      </w:r>
      <w:r w:rsidR="00F55E96">
        <w:rPr>
          <w:color w:val="2F5496" w:themeColor="accent1" w:themeShade="BF"/>
          <w:lang w:val="fr-FR"/>
        </w:rPr>
        <w:t>,</w:t>
      </w:r>
      <w:r>
        <w:rPr>
          <w:color w:val="2F5496" w:themeColor="accent1" w:themeShade="BF"/>
          <w:lang w:val="fr-FR"/>
        </w:rPr>
        <w:t xml:space="preserve"> pour leurs permettre de contribuer au changement de comportement au sein de leurs communauté</w:t>
      </w:r>
      <w:r w:rsidR="00F55E96">
        <w:rPr>
          <w:color w:val="2F5496" w:themeColor="accent1" w:themeShade="BF"/>
          <w:lang w:val="fr-FR"/>
        </w:rPr>
        <w:t>s</w:t>
      </w:r>
      <w:r>
        <w:rPr>
          <w:color w:val="2F5496" w:themeColor="accent1" w:themeShade="BF"/>
          <w:lang w:val="fr-FR"/>
        </w:rPr>
        <w:t xml:space="preserve"> dans les questions de la paix et de VBG. </w:t>
      </w:r>
    </w:p>
    <w:p w14:paraId="0A2C5C61" w14:textId="77777777" w:rsidR="00C43CBD" w:rsidRPr="009B1DE2" w:rsidRDefault="00C43CBD" w:rsidP="00626F88">
      <w:pPr>
        <w:spacing w:before="120" w:after="120" w:line="240" w:lineRule="atLeast"/>
        <w:jc w:val="both"/>
        <w:rPr>
          <w:lang w:val="fr-FR"/>
        </w:rPr>
      </w:pPr>
    </w:p>
    <w:p w14:paraId="62E09D2C" w14:textId="15D7C4FD" w:rsidR="00C43CBD" w:rsidRPr="009B1DE2" w:rsidRDefault="006D129F" w:rsidP="006D129F">
      <w:pPr>
        <w:jc w:val="both"/>
        <w:rPr>
          <w:b/>
          <w:u w:val="single"/>
          <w:lang w:val="fr-FR"/>
        </w:rPr>
      </w:pPr>
      <w:r w:rsidRPr="009B1DE2">
        <w:rPr>
          <w:b/>
          <w:u w:val="single"/>
          <w:lang w:val="fr-FR"/>
        </w:rPr>
        <w:t>Partie III : Questions transversales</w:t>
      </w:r>
    </w:p>
    <w:p w14:paraId="5DFA9A11" w14:textId="77777777" w:rsidR="00C43CBD" w:rsidRPr="009B1DE2" w:rsidRDefault="00C43CBD">
      <w:pPr>
        <w:rPr>
          <w:lang w:val="fr-F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940"/>
      </w:tblGrid>
      <w:tr w:rsidR="00C43CBD" w:rsidRPr="003A42B6" w14:paraId="4E54C07B" w14:textId="77777777" w:rsidTr="006D129F">
        <w:trPr>
          <w:jc w:val="center"/>
        </w:trPr>
        <w:tc>
          <w:tcPr>
            <w:tcW w:w="4230" w:type="dxa"/>
            <w:shd w:val="clear" w:color="auto" w:fill="auto"/>
          </w:tcPr>
          <w:p w14:paraId="71F56C64" w14:textId="77777777" w:rsidR="00C43CBD" w:rsidRPr="009B1DE2" w:rsidRDefault="006D129F">
            <w:pPr>
              <w:jc w:val="both"/>
              <w:rPr>
                <w:lang w:val="fr-FR"/>
              </w:rPr>
            </w:pPr>
            <w:r w:rsidRPr="009B1DE2">
              <w:rPr>
                <w:b/>
                <w:bCs/>
                <w:u w:val="single"/>
                <w:lang w:val="fr-FR"/>
              </w:rPr>
              <w:t xml:space="preserve">Suivi </w:t>
            </w:r>
            <w:r w:rsidRPr="009B1DE2">
              <w:rPr>
                <w:b/>
                <w:bCs/>
                <w:lang w:val="fr-FR"/>
              </w:rPr>
              <w:t xml:space="preserve">: </w:t>
            </w:r>
            <w:r w:rsidRPr="009B1DE2">
              <w:rPr>
                <w:lang w:val="fr-FR"/>
              </w:rPr>
              <w:t>Indiquez les activités de suivi conduites dans la période du rapport (Limite de 1000 caractères)</w:t>
            </w:r>
          </w:p>
          <w:p w14:paraId="6F4C3FF2" w14:textId="77777777" w:rsidR="00C43CBD" w:rsidRPr="009B1DE2" w:rsidRDefault="00C43CBD">
            <w:pPr>
              <w:rPr>
                <w:iCs/>
                <w:lang w:val="fr-FR"/>
              </w:rPr>
            </w:pPr>
          </w:p>
          <w:p w14:paraId="45D0C786" w14:textId="77777777" w:rsidR="001310A1" w:rsidRPr="009B1DE2" w:rsidRDefault="001310A1" w:rsidP="006D129F">
            <w:pPr>
              <w:jc w:val="both"/>
              <w:rPr>
                <w:lang w:val="fr-FR"/>
              </w:rPr>
            </w:pPr>
          </w:p>
          <w:p w14:paraId="64FFC954" w14:textId="6D089B2B" w:rsidR="001310A1" w:rsidRPr="009B1DE2" w:rsidRDefault="001310A1" w:rsidP="006D129F">
            <w:pPr>
              <w:jc w:val="both"/>
              <w:rPr>
                <w:lang w:val="fr-FR"/>
              </w:rPr>
            </w:pPr>
          </w:p>
        </w:tc>
        <w:tc>
          <w:tcPr>
            <w:tcW w:w="5940" w:type="dxa"/>
            <w:shd w:val="clear" w:color="auto" w:fill="auto"/>
          </w:tcPr>
          <w:p w14:paraId="43DB8DC8" w14:textId="77777777" w:rsidR="00C43CBD" w:rsidRPr="009B1DE2" w:rsidRDefault="006D129F" w:rsidP="00626F88">
            <w:pPr>
              <w:spacing w:before="120" w:after="120" w:line="240" w:lineRule="atLeast"/>
              <w:contextualSpacing/>
              <w:rPr>
                <w:lang w:val="fr-FR"/>
              </w:rPr>
            </w:pPr>
            <w:r w:rsidRPr="009B1DE2">
              <w:rPr>
                <w:lang w:val="fr-FR"/>
              </w:rPr>
              <w:t xml:space="preserve">Est-ce que les indicateurs des résultats ont des bases de référence ? </w:t>
            </w:r>
            <w:r w:rsidRPr="009B1DE2">
              <w:rPr>
                <w:lang w:val="fr-FR"/>
              </w:rPr>
              <w:fldChar w:fldCharType="begin">
                <w:ffData>
                  <w:name w:val="Dropdown3"/>
                  <w:enabled/>
                  <w:calcOnExit w:val="0"/>
                  <w:ddList>
                    <w:listEntry w:val="Oui"/>
                    <w:listEntry w:val="Non"/>
                  </w:ddList>
                </w:ffData>
              </w:fldChar>
            </w:r>
            <w:bookmarkStart w:id="20" w:name="Dropdown3"/>
            <w:r w:rsidRPr="009B1DE2">
              <w:rPr>
                <w:lang w:val="fr-FR"/>
              </w:rPr>
              <w:instrText xml:space="preserve"> FORMDROPDOWN </w:instrText>
            </w:r>
            <w:r w:rsidR="009D1C5F">
              <w:rPr>
                <w:lang w:val="fr-FR"/>
              </w:rPr>
            </w:r>
            <w:r w:rsidR="009D1C5F">
              <w:rPr>
                <w:lang w:val="fr-FR"/>
              </w:rPr>
              <w:fldChar w:fldCharType="separate"/>
            </w:r>
            <w:r w:rsidRPr="009B1DE2">
              <w:rPr>
                <w:lang w:val="fr-FR"/>
              </w:rPr>
              <w:fldChar w:fldCharType="end"/>
            </w:r>
            <w:bookmarkEnd w:id="20"/>
          </w:p>
          <w:p w14:paraId="5E9D7F47" w14:textId="77777777" w:rsidR="00C43CBD" w:rsidRDefault="006D129F" w:rsidP="00626F88">
            <w:pPr>
              <w:spacing w:before="120" w:after="120" w:line="240" w:lineRule="atLeast"/>
              <w:contextualSpacing/>
              <w:rPr>
                <w:lang w:val="fr-FR"/>
              </w:rPr>
            </w:pPr>
            <w:r w:rsidRPr="009B1DE2">
              <w:rPr>
                <w:lang w:val="fr-FR"/>
              </w:rPr>
              <w:t xml:space="preserve">Le projet a-t-il lancé des enquêtes de perception ou d'autres collectes de données communautaires ? </w:t>
            </w:r>
            <w:r w:rsidRPr="009B1DE2">
              <w:rPr>
                <w:lang w:val="fr-FR"/>
              </w:rPr>
              <w:fldChar w:fldCharType="begin">
                <w:ffData>
                  <w:name w:val=""/>
                  <w:enabled/>
                  <w:calcOnExit w:val="0"/>
                  <w:ddList>
                    <w:listEntry w:val="Oui"/>
                    <w:listEntry w:val="Non"/>
                  </w:ddList>
                </w:ffData>
              </w:fldChar>
            </w:r>
            <w:r w:rsidRPr="009B1DE2">
              <w:rPr>
                <w:lang w:val="fr-FR"/>
              </w:rPr>
              <w:instrText xml:space="preserve"> FORMDROPDOWN </w:instrText>
            </w:r>
            <w:r w:rsidR="009D1C5F">
              <w:rPr>
                <w:lang w:val="fr-FR"/>
              </w:rPr>
            </w:r>
            <w:r w:rsidR="009D1C5F">
              <w:rPr>
                <w:lang w:val="fr-FR"/>
              </w:rPr>
              <w:fldChar w:fldCharType="separate"/>
            </w:r>
            <w:r w:rsidRPr="009B1DE2">
              <w:rPr>
                <w:lang w:val="fr-FR"/>
              </w:rPr>
              <w:fldChar w:fldCharType="end"/>
            </w:r>
          </w:p>
          <w:p w14:paraId="797BCC89" w14:textId="314FFCD8" w:rsidR="00A12BBA" w:rsidRDefault="00A12BBA" w:rsidP="000E59F9">
            <w:pPr>
              <w:pStyle w:val="Paragraphedeliste"/>
              <w:numPr>
                <w:ilvl w:val="0"/>
                <w:numId w:val="12"/>
              </w:numPr>
              <w:spacing w:before="120" w:after="120" w:line="240" w:lineRule="atLeast"/>
              <w:ind w:left="360"/>
              <w:jc w:val="both"/>
              <w:rPr>
                <w:color w:val="2F5496" w:themeColor="accent1" w:themeShade="BF"/>
                <w:lang w:val="fr-FR"/>
              </w:rPr>
            </w:pPr>
            <w:r>
              <w:rPr>
                <w:color w:val="2F5496" w:themeColor="accent1" w:themeShade="BF"/>
                <w:lang w:val="fr-FR"/>
              </w:rPr>
              <w:t xml:space="preserve">Une revue semestrielle a été organisée en </w:t>
            </w:r>
            <w:r w:rsidR="000E59F9">
              <w:rPr>
                <w:color w:val="2F5496" w:themeColor="accent1" w:themeShade="BF"/>
                <w:lang w:val="fr-FR"/>
              </w:rPr>
              <w:t>j</w:t>
            </w:r>
            <w:r>
              <w:rPr>
                <w:color w:val="2F5496" w:themeColor="accent1" w:themeShade="BF"/>
                <w:lang w:val="fr-FR"/>
              </w:rPr>
              <w:t>uin</w:t>
            </w:r>
            <w:r w:rsidR="00577C03">
              <w:rPr>
                <w:color w:val="2F5496" w:themeColor="accent1" w:themeShade="BF"/>
                <w:lang w:val="fr-FR"/>
              </w:rPr>
              <w:t xml:space="preserve"> 2021 pour </w:t>
            </w:r>
            <w:r w:rsidR="000E59F9">
              <w:rPr>
                <w:color w:val="2F5496" w:themeColor="accent1" w:themeShade="BF"/>
                <w:lang w:val="fr-FR"/>
              </w:rPr>
              <w:t>analyser le</w:t>
            </w:r>
            <w:r w:rsidR="00577C03">
              <w:rPr>
                <w:color w:val="2F5496" w:themeColor="accent1" w:themeShade="BF"/>
                <w:lang w:val="fr-FR"/>
              </w:rPr>
              <w:t xml:space="preserve"> niveau de réalisation des activités et les points d</w:t>
            </w:r>
            <w:r w:rsidR="00B16D03">
              <w:rPr>
                <w:color w:val="2F5496" w:themeColor="accent1" w:themeShade="BF"/>
                <w:lang w:val="fr-FR"/>
              </w:rPr>
              <w:t>’attention particulière</w:t>
            </w:r>
            <w:r w:rsidR="00577C03">
              <w:rPr>
                <w:color w:val="2F5496" w:themeColor="accent1" w:themeShade="BF"/>
                <w:lang w:val="fr-FR"/>
              </w:rPr>
              <w:t xml:space="preserve">. </w:t>
            </w:r>
            <w:r w:rsidR="00820224">
              <w:rPr>
                <w:color w:val="2F5496" w:themeColor="accent1" w:themeShade="BF"/>
                <w:lang w:val="fr-FR"/>
              </w:rPr>
              <w:t xml:space="preserve">La revue sectorielle du programme genre en décembre 2021 a inclus l’ensemble des activités de ce projet. </w:t>
            </w:r>
          </w:p>
          <w:p w14:paraId="381B1B06" w14:textId="14063F30" w:rsidR="00284169" w:rsidRDefault="00E04DFC" w:rsidP="000E59F9">
            <w:pPr>
              <w:pStyle w:val="Paragraphedeliste"/>
              <w:numPr>
                <w:ilvl w:val="0"/>
                <w:numId w:val="12"/>
              </w:numPr>
              <w:spacing w:before="120" w:after="120" w:line="240" w:lineRule="atLeast"/>
              <w:ind w:left="360"/>
              <w:jc w:val="both"/>
              <w:rPr>
                <w:color w:val="2F5496" w:themeColor="accent1" w:themeShade="BF"/>
                <w:lang w:val="fr-FR"/>
              </w:rPr>
            </w:pPr>
            <w:r>
              <w:rPr>
                <w:color w:val="2F5496" w:themeColor="accent1" w:themeShade="BF"/>
                <w:lang w:val="fr-FR"/>
              </w:rPr>
              <w:t xml:space="preserve">Les outils </w:t>
            </w:r>
            <w:r w:rsidR="008E25DA" w:rsidRPr="00284169">
              <w:rPr>
                <w:color w:val="2F5496" w:themeColor="accent1" w:themeShade="BF"/>
                <w:lang w:val="fr-FR"/>
              </w:rPr>
              <w:t xml:space="preserve">de </w:t>
            </w:r>
            <w:r w:rsidR="004961F6" w:rsidRPr="00284169">
              <w:rPr>
                <w:color w:val="2F5496" w:themeColor="accent1" w:themeShade="BF"/>
                <w:lang w:val="fr-FR"/>
              </w:rPr>
              <w:t xml:space="preserve">collecte des données </w:t>
            </w:r>
            <w:r w:rsidR="00B16D03">
              <w:rPr>
                <w:color w:val="2F5496" w:themeColor="accent1" w:themeShade="BF"/>
                <w:lang w:val="fr-FR"/>
              </w:rPr>
              <w:t xml:space="preserve">ont </w:t>
            </w:r>
            <w:r w:rsidR="004961F6" w:rsidRPr="00284169">
              <w:rPr>
                <w:color w:val="2F5496" w:themeColor="accent1" w:themeShade="BF"/>
                <w:lang w:val="fr-FR"/>
              </w:rPr>
              <w:t xml:space="preserve">été </w:t>
            </w:r>
            <w:r>
              <w:rPr>
                <w:color w:val="2F5496" w:themeColor="accent1" w:themeShade="BF"/>
                <w:lang w:val="fr-FR"/>
              </w:rPr>
              <w:t>utilisés</w:t>
            </w:r>
            <w:r w:rsidRPr="00284169">
              <w:rPr>
                <w:color w:val="2F5496" w:themeColor="accent1" w:themeShade="BF"/>
                <w:lang w:val="fr-FR"/>
              </w:rPr>
              <w:t xml:space="preserve"> </w:t>
            </w:r>
            <w:r w:rsidR="004961F6" w:rsidRPr="00284169">
              <w:rPr>
                <w:color w:val="2F5496" w:themeColor="accent1" w:themeShade="BF"/>
                <w:lang w:val="fr-FR"/>
              </w:rPr>
              <w:t>par les volontaires relais de paix</w:t>
            </w:r>
            <w:r w:rsidR="00B61220">
              <w:rPr>
                <w:color w:val="2F5496" w:themeColor="accent1" w:themeShade="BF"/>
                <w:lang w:val="fr-FR"/>
              </w:rPr>
              <w:t xml:space="preserve"> et les partenaires de mise en œuvre</w:t>
            </w:r>
            <w:r w:rsidR="004961F6" w:rsidRPr="00284169">
              <w:rPr>
                <w:color w:val="2F5496" w:themeColor="accent1" w:themeShade="BF"/>
                <w:lang w:val="fr-FR"/>
              </w:rPr>
              <w:t xml:space="preserve">. </w:t>
            </w:r>
          </w:p>
          <w:p w14:paraId="7AA8B3E7" w14:textId="676CB3FD" w:rsidR="004961F6" w:rsidRDefault="004961F6" w:rsidP="000E59F9">
            <w:pPr>
              <w:pStyle w:val="Paragraphedeliste"/>
              <w:numPr>
                <w:ilvl w:val="0"/>
                <w:numId w:val="12"/>
              </w:numPr>
              <w:spacing w:before="120" w:after="120" w:line="240" w:lineRule="atLeast"/>
              <w:ind w:left="360"/>
              <w:jc w:val="both"/>
              <w:rPr>
                <w:color w:val="2F5496" w:themeColor="accent1" w:themeShade="BF"/>
                <w:lang w:val="fr-FR"/>
              </w:rPr>
            </w:pPr>
            <w:r w:rsidRPr="00284169">
              <w:rPr>
                <w:color w:val="2F5496" w:themeColor="accent1" w:themeShade="BF"/>
                <w:lang w:val="fr-FR"/>
              </w:rPr>
              <w:t xml:space="preserve">Les outils de planification, </w:t>
            </w:r>
            <w:r w:rsidR="008E25DA" w:rsidRPr="00284169">
              <w:rPr>
                <w:color w:val="2F5496" w:themeColor="accent1" w:themeShade="BF"/>
                <w:lang w:val="fr-FR"/>
              </w:rPr>
              <w:t xml:space="preserve">de </w:t>
            </w:r>
            <w:r w:rsidRPr="00284169">
              <w:rPr>
                <w:color w:val="2F5496" w:themeColor="accent1" w:themeShade="BF"/>
                <w:lang w:val="fr-FR"/>
              </w:rPr>
              <w:t xml:space="preserve">suivi-évaluation et </w:t>
            </w:r>
            <w:r w:rsidR="008E25DA" w:rsidRPr="00284169">
              <w:rPr>
                <w:color w:val="2F5496" w:themeColor="accent1" w:themeShade="BF"/>
                <w:lang w:val="fr-FR"/>
              </w:rPr>
              <w:t xml:space="preserve">de </w:t>
            </w:r>
            <w:r w:rsidRPr="00284169">
              <w:rPr>
                <w:color w:val="2F5496" w:themeColor="accent1" w:themeShade="BF"/>
                <w:lang w:val="fr-FR"/>
              </w:rPr>
              <w:t xml:space="preserve">capitalisation des résultats et bonnes pratiques ont été </w:t>
            </w:r>
            <w:r w:rsidR="00235A8B">
              <w:rPr>
                <w:color w:val="2F5496" w:themeColor="accent1" w:themeShade="BF"/>
                <w:lang w:val="fr-FR"/>
              </w:rPr>
              <w:t xml:space="preserve">développés et </w:t>
            </w:r>
            <w:r w:rsidR="008E25DA" w:rsidRPr="00284169">
              <w:rPr>
                <w:color w:val="2F5496" w:themeColor="accent1" w:themeShade="BF"/>
                <w:lang w:val="fr-FR"/>
              </w:rPr>
              <w:t>utilis</w:t>
            </w:r>
            <w:r w:rsidRPr="00284169">
              <w:rPr>
                <w:color w:val="2F5496" w:themeColor="accent1" w:themeShade="BF"/>
                <w:lang w:val="fr-FR"/>
              </w:rPr>
              <w:t xml:space="preserve">és systématiquement par les parties prenantes. Ces outils ont été adaptés aux différentes activités, notamment les dialogues communautaires et les séances de formation. </w:t>
            </w:r>
          </w:p>
          <w:p w14:paraId="35D79008" w14:textId="0E08017C" w:rsidR="00284169" w:rsidRDefault="00284169" w:rsidP="000E59F9">
            <w:pPr>
              <w:pStyle w:val="Paragraphedeliste"/>
              <w:numPr>
                <w:ilvl w:val="0"/>
                <w:numId w:val="12"/>
              </w:numPr>
              <w:spacing w:before="120" w:after="120" w:line="240" w:lineRule="atLeast"/>
              <w:ind w:left="360"/>
              <w:jc w:val="both"/>
              <w:rPr>
                <w:color w:val="2F5496" w:themeColor="accent1" w:themeShade="BF"/>
                <w:lang w:val="fr-FR"/>
              </w:rPr>
            </w:pPr>
            <w:r>
              <w:rPr>
                <w:color w:val="2F5496" w:themeColor="accent1" w:themeShade="BF"/>
                <w:lang w:val="fr-FR"/>
              </w:rPr>
              <w:t xml:space="preserve">Une étude </w:t>
            </w:r>
            <w:r w:rsidR="00FB053D">
              <w:rPr>
                <w:color w:val="2F5496" w:themeColor="accent1" w:themeShade="BF"/>
                <w:lang w:val="fr-FR"/>
              </w:rPr>
              <w:t xml:space="preserve">finale </w:t>
            </w:r>
            <w:r>
              <w:rPr>
                <w:color w:val="2F5496" w:themeColor="accent1" w:themeShade="BF"/>
                <w:lang w:val="fr-FR"/>
              </w:rPr>
              <w:t>de perception du projet a été réalisé</w:t>
            </w:r>
            <w:r w:rsidR="00B16D03">
              <w:rPr>
                <w:color w:val="2F5496" w:themeColor="accent1" w:themeShade="BF"/>
                <w:lang w:val="fr-FR"/>
              </w:rPr>
              <w:t>e</w:t>
            </w:r>
            <w:r w:rsidR="00634AB1">
              <w:rPr>
                <w:color w:val="2F5496" w:themeColor="accent1" w:themeShade="BF"/>
                <w:lang w:val="fr-FR"/>
              </w:rPr>
              <w:t xml:space="preserve"> en</w:t>
            </w:r>
            <w:r w:rsidR="00235A8B">
              <w:rPr>
                <w:color w:val="2F5496" w:themeColor="accent1" w:themeShade="BF"/>
                <w:lang w:val="fr-FR"/>
              </w:rPr>
              <w:t>tre</w:t>
            </w:r>
            <w:r w:rsidR="00634AB1">
              <w:rPr>
                <w:color w:val="2F5496" w:themeColor="accent1" w:themeShade="BF"/>
                <w:lang w:val="fr-FR"/>
              </w:rPr>
              <w:t xml:space="preserve"> juillet</w:t>
            </w:r>
            <w:r w:rsidR="00235A8B">
              <w:rPr>
                <w:color w:val="2F5496" w:themeColor="accent1" w:themeShade="BF"/>
                <w:lang w:val="fr-FR"/>
              </w:rPr>
              <w:t xml:space="preserve"> et août</w:t>
            </w:r>
            <w:r w:rsidR="00825514">
              <w:rPr>
                <w:color w:val="2F5496" w:themeColor="accent1" w:themeShade="BF"/>
                <w:lang w:val="fr-FR"/>
              </w:rPr>
              <w:t xml:space="preserve"> 2021</w:t>
            </w:r>
            <w:r w:rsidR="00B63FA0">
              <w:rPr>
                <w:color w:val="2F5496" w:themeColor="accent1" w:themeShade="BF"/>
                <w:lang w:val="fr-FR"/>
              </w:rPr>
              <w:t>,</w:t>
            </w:r>
            <w:r>
              <w:rPr>
                <w:color w:val="2F5496" w:themeColor="accent1" w:themeShade="BF"/>
                <w:lang w:val="fr-FR"/>
              </w:rPr>
              <w:t xml:space="preserve"> afin de mesurer les progrès réalisés.</w:t>
            </w:r>
            <w:r w:rsidR="00FB053D">
              <w:rPr>
                <w:color w:val="2F5496" w:themeColor="accent1" w:themeShade="BF"/>
                <w:lang w:val="fr-FR"/>
              </w:rPr>
              <w:t xml:space="preserve"> </w:t>
            </w:r>
            <w:r>
              <w:rPr>
                <w:color w:val="2F5496" w:themeColor="accent1" w:themeShade="BF"/>
                <w:lang w:val="fr-FR"/>
              </w:rPr>
              <w:t xml:space="preserve"> </w:t>
            </w:r>
          </w:p>
          <w:p w14:paraId="6657B8AD" w14:textId="083E7B5E" w:rsidR="00601BC4" w:rsidRPr="00230C26" w:rsidRDefault="0033611D" w:rsidP="00230C26">
            <w:pPr>
              <w:pStyle w:val="Paragraphedeliste"/>
              <w:numPr>
                <w:ilvl w:val="0"/>
                <w:numId w:val="12"/>
              </w:numPr>
              <w:spacing w:before="120" w:after="120" w:line="240" w:lineRule="atLeast"/>
              <w:ind w:left="360"/>
              <w:jc w:val="both"/>
              <w:rPr>
                <w:color w:val="2F5496" w:themeColor="accent1" w:themeShade="BF"/>
                <w:lang w:val="fr-FR"/>
              </w:rPr>
            </w:pPr>
            <w:r>
              <w:rPr>
                <w:color w:val="2F5496" w:themeColor="accent1" w:themeShade="BF"/>
                <w:lang w:val="fr-FR"/>
              </w:rPr>
              <w:t xml:space="preserve">Un atelier de capitalisation du projet a été organisé </w:t>
            </w:r>
            <w:r w:rsidR="00235A8B">
              <w:rPr>
                <w:color w:val="2F5496" w:themeColor="accent1" w:themeShade="BF"/>
                <w:lang w:val="fr-FR"/>
              </w:rPr>
              <w:t>début</w:t>
            </w:r>
            <w:r>
              <w:rPr>
                <w:color w:val="2F5496" w:themeColor="accent1" w:themeShade="BF"/>
                <w:lang w:val="fr-FR"/>
              </w:rPr>
              <w:t xml:space="preserve"> </w:t>
            </w:r>
            <w:r w:rsidR="00B63FA0">
              <w:rPr>
                <w:color w:val="2F5496" w:themeColor="accent1" w:themeShade="BF"/>
                <w:lang w:val="fr-FR"/>
              </w:rPr>
              <w:t>o</w:t>
            </w:r>
            <w:r>
              <w:rPr>
                <w:color w:val="2F5496" w:themeColor="accent1" w:themeShade="BF"/>
                <w:lang w:val="fr-FR"/>
              </w:rPr>
              <w:t xml:space="preserve">ctobre </w:t>
            </w:r>
            <w:r w:rsidR="00825514">
              <w:rPr>
                <w:color w:val="2F5496" w:themeColor="accent1" w:themeShade="BF"/>
                <w:lang w:val="fr-FR"/>
              </w:rPr>
              <w:t>2021</w:t>
            </w:r>
            <w:r w:rsidR="00B63FA0">
              <w:rPr>
                <w:color w:val="2F5496" w:themeColor="accent1" w:themeShade="BF"/>
                <w:lang w:val="fr-FR"/>
              </w:rPr>
              <w:t>,</w:t>
            </w:r>
            <w:r w:rsidR="00825514">
              <w:rPr>
                <w:color w:val="2F5496" w:themeColor="accent1" w:themeShade="BF"/>
                <w:lang w:val="fr-FR"/>
              </w:rPr>
              <w:t xml:space="preserve"> </w:t>
            </w:r>
            <w:r w:rsidR="00235A8B">
              <w:rPr>
                <w:color w:val="2F5496" w:themeColor="accent1" w:themeShade="BF"/>
                <w:lang w:val="fr-FR"/>
              </w:rPr>
              <w:t xml:space="preserve">afin d’identifier </w:t>
            </w:r>
            <w:r w:rsidR="00B63FA0">
              <w:rPr>
                <w:color w:val="2F5496" w:themeColor="accent1" w:themeShade="BF"/>
                <w:lang w:val="fr-FR"/>
              </w:rPr>
              <w:t>l</w:t>
            </w:r>
            <w:r>
              <w:rPr>
                <w:color w:val="2F5496" w:themeColor="accent1" w:themeShade="BF"/>
                <w:lang w:val="fr-FR"/>
              </w:rPr>
              <w:t xml:space="preserve">es bonnes pratiques, </w:t>
            </w:r>
            <w:r w:rsidR="00B63FA0">
              <w:rPr>
                <w:color w:val="2F5496" w:themeColor="accent1" w:themeShade="BF"/>
                <w:lang w:val="fr-FR"/>
              </w:rPr>
              <w:t>l</w:t>
            </w:r>
            <w:r>
              <w:rPr>
                <w:color w:val="2F5496" w:themeColor="accent1" w:themeShade="BF"/>
                <w:lang w:val="fr-FR"/>
              </w:rPr>
              <w:t>es difficultés rencontrées et proposer la stratégie multi-acteurs</w:t>
            </w:r>
            <w:r w:rsidR="00B61220">
              <w:rPr>
                <w:color w:val="2F5496" w:themeColor="accent1" w:themeShade="BF"/>
                <w:lang w:val="fr-FR"/>
              </w:rPr>
              <w:t xml:space="preserve"> sur la prévention et la prise en charge des violence</w:t>
            </w:r>
            <w:r w:rsidR="009E4929">
              <w:rPr>
                <w:color w:val="2F5496" w:themeColor="accent1" w:themeShade="BF"/>
                <w:lang w:val="fr-FR"/>
              </w:rPr>
              <w:t>s</w:t>
            </w:r>
            <w:r w:rsidR="00B61220">
              <w:rPr>
                <w:color w:val="2F5496" w:themeColor="accent1" w:themeShade="BF"/>
                <w:lang w:val="fr-FR"/>
              </w:rPr>
              <w:t xml:space="preserve"> à l’égard des femmes dans l’espace publique</w:t>
            </w:r>
            <w:r>
              <w:rPr>
                <w:color w:val="2F5496" w:themeColor="accent1" w:themeShade="BF"/>
                <w:lang w:val="fr-FR"/>
              </w:rPr>
              <w:t xml:space="preserve">. </w:t>
            </w:r>
          </w:p>
        </w:tc>
      </w:tr>
      <w:tr w:rsidR="00C43CBD" w:rsidRPr="003A42B6" w14:paraId="2BC9361C" w14:textId="77777777" w:rsidTr="006D129F">
        <w:trPr>
          <w:jc w:val="center"/>
        </w:trPr>
        <w:tc>
          <w:tcPr>
            <w:tcW w:w="4230" w:type="dxa"/>
            <w:shd w:val="clear" w:color="auto" w:fill="auto"/>
          </w:tcPr>
          <w:p w14:paraId="2468FD49" w14:textId="77777777" w:rsidR="00C43CBD" w:rsidRPr="009B1DE2" w:rsidRDefault="006D129F">
            <w:pPr>
              <w:rPr>
                <w:lang w:val="fr-FR"/>
              </w:rPr>
            </w:pPr>
            <w:r w:rsidRPr="009B1DE2">
              <w:rPr>
                <w:b/>
                <w:bCs/>
                <w:u w:val="single"/>
                <w:lang w:val="fr-FR"/>
              </w:rPr>
              <w:t>Evaluation :</w:t>
            </w:r>
            <w:r w:rsidRPr="009B1DE2">
              <w:rPr>
                <w:lang w:val="fr-FR"/>
              </w:rPr>
              <w:t xml:space="preserve"> Est-ce qu’un exercice évaluatif a été conduit pendant la période du rapport ?</w:t>
            </w:r>
          </w:p>
          <w:p w14:paraId="6AC9A1C0" w14:textId="55C072CE" w:rsidR="00C43CBD" w:rsidRPr="009B1DE2" w:rsidRDefault="00C43CBD">
            <w:pPr>
              <w:rPr>
                <w:lang w:val="fr-FR"/>
              </w:rPr>
            </w:pPr>
          </w:p>
        </w:tc>
        <w:tc>
          <w:tcPr>
            <w:tcW w:w="5940" w:type="dxa"/>
            <w:shd w:val="clear" w:color="auto" w:fill="auto"/>
          </w:tcPr>
          <w:p w14:paraId="1A8652EF" w14:textId="21902F29" w:rsidR="00010615" w:rsidRDefault="00010615" w:rsidP="00010615">
            <w:pPr>
              <w:shd w:val="clear" w:color="auto" w:fill="D0CECE" w:themeFill="background2" w:themeFillShade="E6"/>
              <w:rPr>
                <w:lang w:val="fr-FR"/>
              </w:rPr>
            </w:pPr>
            <w:r>
              <w:rPr>
                <w:lang w:val="fr-FR"/>
              </w:rPr>
              <w:t xml:space="preserve">OUI </w:t>
            </w:r>
          </w:p>
          <w:p w14:paraId="544F207C" w14:textId="7723266E" w:rsidR="00C43CBD" w:rsidRPr="009B1DE2" w:rsidRDefault="006D129F">
            <w:pPr>
              <w:rPr>
                <w:lang w:val="fr-FR"/>
              </w:rPr>
            </w:pPr>
            <w:r w:rsidRPr="009B1DE2">
              <w:rPr>
                <w:lang w:val="fr-FR"/>
              </w:rPr>
              <w:t xml:space="preserve">Budget pour évaluation finale (réponse obligatoire) :  </w:t>
            </w:r>
          </w:p>
          <w:p w14:paraId="7A9E17E0" w14:textId="77777777" w:rsidR="00C43CBD" w:rsidRPr="009B1DE2" w:rsidRDefault="006D129F">
            <w:pPr>
              <w:rPr>
                <w:color w:val="2F5496" w:themeColor="accent1" w:themeShade="BF"/>
                <w:lang w:val="fr-FR"/>
              </w:rPr>
            </w:pPr>
            <w:r w:rsidRPr="009B1DE2">
              <w:rPr>
                <w:color w:val="2F5496" w:themeColor="accent1" w:themeShade="BF"/>
                <w:lang w:val="fr-FR"/>
              </w:rPr>
              <w:fldChar w:fldCharType="begin">
                <w:ffData>
                  <w:name w:val="evalbudget"/>
                  <w:enabled/>
                  <w:calcOnExit w:val="0"/>
                  <w:textInput>
                    <w:type w:val="number"/>
                    <w:default w:val="40000.00"/>
                    <w:format w:val="0.00"/>
                  </w:textInput>
                </w:ffData>
              </w:fldChar>
            </w:r>
            <w:r w:rsidRPr="009B1DE2">
              <w:rPr>
                <w:color w:val="2F5496" w:themeColor="accent1" w:themeShade="BF"/>
                <w:lang w:val="fr-FR"/>
              </w:rPr>
              <w:instrText xml:space="preserve"> FORMTEXT </w:instrText>
            </w:r>
            <w:r w:rsidRPr="009B1DE2">
              <w:rPr>
                <w:color w:val="2F5496" w:themeColor="accent1" w:themeShade="BF"/>
                <w:lang w:val="fr-FR"/>
              </w:rPr>
            </w:r>
            <w:r w:rsidRPr="009B1DE2">
              <w:rPr>
                <w:color w:val="2F5496" w:themeColor="accent1" w:themeShade="BF"/>
                <w:lang w:val="fr-FR"/>
              </w:rPr>
              <w:fldChar w:fldCharType="separate"/>
            </w:r>
            <w:r w:rsidRPr="009B1DE2">
              <w:rPr>
                <w:color w:val="2F5496" w:themeColor="accent1" w:themeShade="BF"/>
                <w:lang w:val="fr-FR"/>
              </w:rPr>
              <w:t xml:space="preserve"> $40,000.00</w:t>
            </w:r>
            <w:r w:rsidRPr="009B1DE2">
              <w:rPr>
                <w:color w:val="2F5496" w:themeColor="accent1" w:themeShade="BF"/>
                <w:lang w:val="fr-FR"/>
              </w:rPr>
              <w:fldChar w:fldCharType="end"/>
            </w:r>
          </w:p>
          <w:p w14:paraId="32B4CC1A" w14:textId="77777777" w:rsidR="008D7E17" w:rsidRDefault="006D129F">
            <w:pPr>
              <w:jc w:val="both"/>
              <w:rPr>
                <w:lang w:val="fr-FR"/>
              </w:rPr>
            </w:pPr>
            <w:r w:rsidRPr="009B1DE2">
              <w:rPr>
                <w:lang w:val="fr-FR"/>
              </w:rPr>
              <w:t xml:space="preserve">Si le projet se termine dans les 6 prochains mois, décrire les préparatifs pour l’évaluation </w:t>
            </w:r>
            <w:r w:rsidRPr="009B1DE2">
              <w:rPr>
                <w:i/>
                <w:lang w:val="fr-FR"/>
              </w:rPr>
              <w:t>(</w:t>
            </w:r>
            <w:r w:rsidRPr="009B1DE2">
              <w:rPr>
                <w:lang w:val="fr-FR"/>
              </w:rPr>
              <w:t>Limite de 1500 caractères</w:t>
            </w:r>
            <w:r w:rsidRPr="009B1DE2">
              <w:rPr>
                <w:i/>
                <w:lang w:val="fr-FR"/>
              </w:rPr>
              <w:t>)</w:t>
            </w:r>
            <w:r w:rsidRPr="009B1DE2">
              <w:rPr>
                <w:lang w:val="fr-FR"/>
              </w:rPr>
              <w:t xml:space="preserve"> : </w:t>
            </w:r>
          </w:p>
          <w:p w14:paraId="084A7723" w14:textId="73BB1955" w:rsidR="00C43CBD" w:rsidRPr="00230C26" w:rsidRDefault="00B63FA0" w:rsidP="00751EAA">
            <w:pPr>
              <w:spacing w:before="120" w:after="120" w:line="240" w:lineRule="atLeast"/>
              <w:jc w:val="both"/>
              <w:rPr>
                <w:noProof/>
                <w:color w:val="2F5496" w:themeColor="accent1" w:themeShade="BF"/>
                <w:lang w:val="fr-FR"/>
              </w:rPr>
            </w:pPr>
            <w:r>
              <w:rPr>
                <w:color w:val="2F5496" w:themeColor="accent1" w:themeShade="BF"/>
                <w:lang w:val="fr-FR"/>
              </w:rPr>
              <w:t>Une c</w:t>
            </w:r>
            <w:r w:rsidR="00BD3353">
              <w:rPr>
                <w:color w:val="2F5496" w:themeColor="accent1" w:themeShade="BF"/>
                <w:lang w:val="fr-FR"/>
              </w:rPr>
              <w:t xml:space="preserve">onsultante </w:t>
            </w:r>
            <w:r>
              <w:rPr>
                <w:color w:val="2F5496" w:themeColor="accent1" w:themeShade="BF"/>
                <w:lang w:val="fr-FR"/>
              </w:rPr>
              <w:t>i</w:t>
            </w:r>
            <w:r w:rsidR="003F249A">
              <w:rPr>
                <w:color w:val="2F5496" w:themeColor="accent1" w:themeShade="BF"/>
                <w:lang w:val="fr-FR"/>
              </w:rPr>
              <w:t>nternationale</w:t>
            </w:r>
            <w:r>
              <w:rPr>
                <w:color w:val="2F5496" w:themeColor="accent1" w:themeShade="BF"/>
                <w:lang w:val="fr-FR"/>
              </w:rPr>
              <w:t xml:space="preserve"> et un consultant national</w:t>
            </w:r>
            <w:r w:rsidR="003F249A">
              <w:rPr>
                <w:color w:val="2F5496" w:themeColor="accent1" w:themeShade="BF"/>
                <w:lang w:val="fr-FR"/>
              </w:rPr>
              <w:t xml:space="preserve"> </w:t>
            </w:r>
            <w:r>
              <w:rPr>
                <w:color w:val="2F5496" w:themeColor="accent1" w:themeShade="BF"/>
                <w:lang w:val="fr-FR"/>
              </w:rPr>
              <w:t xml:space="preserve">ont </w:t>
            </w:r>
            <w:r w:rsidR="00BD3353">
              <w:rPr>
                <w:color w:val="2F5496" w:themeColor="accent1" w:themeShade="BF"/>
                <w:lang w:val="fr-FR"/>
              </w:rPr>
              <w:t>été recruté</w:t>
            </w:r>
            <w:r w:rsidR="00B16D03">
              <w:rPr>
                <w:color w:val="2F5496" w:themeColor="accent1" w:themeShade="BF"/>
                <w:lang w:val="fr-FR"/>
              </w:rPr>
              <w:t>s</w:t>
            </w:r>
            <w:r w:rsidR="00AC2F05">
              <w:rPr>
                <w:color w:val="2F5496" w:themeColor="accent1" w:themeShade="BF"/>
                <w:lang w:val="fr-FR"/>
              </w:rPr>
              <w:t xml:space="preserve"> </w:t>
            </w:r>
            <w:r>
              <w:rPr>
                <w:color w:val="2F5496" w:themeColor="accent1" w:themeShade="BF"/>
                <w:lang w:val="fr-FR"/>
              </w:rPr>
              <w:t>pour conduire l’évaluation finale</w:t>
            </w:r>
            <w:r w:rsidR="00AC08DD">
              <w:rPr>
                <w:color w:val="2F5496" w:themeColor="accent1" w:themeShade="BF"/>
                <w:lang w:val="fr-FR"/>
              </w:rPr>
              <w:t>.</w:t>
            </w:r>
            <w:r w:rsidR="00820224">
              <w:rPr>
                <w:color w:val="2F5496" w:themeColor="accent1" w:themeShade="BF"/>
                <w:lang w:val="fr-FR"/>
              </w:rPr>
              <w:t xml:space="preserve"> </w:t>
            </w:r>
            <w:r w:rsidR="00AC08DD">
              <w:rPr>
                <w:color w:val="2F5496" w:themeColor="accent1" w:themeShade="BF"/>
                <w:lang w:val="fr-FR"/>
              </w:rPr>
              <w:t>U</w:t>
            </w:r>
            <w:r w:rsidR="00820224">
              <w:rPr>
                <w:color w:val="2F5496" w:themeColor="accent1" w:themeShade="BF"/>
                <w:lang w:val="fr-FR"/>
              </w:rPr>
              <w:t xml:space="preserve">ne mission de terrain s’est </w:t>
            </w:r>
            <w:r w:rsidR="00F2298D">
              <w:rPr>
                <w:color w:val="2F5496" w:themeColor="accent1" w:themeShade="BF"/>
                <w:lang w:val="fr-FR"/>
              </w:rPr>
              <w:t>tenue</w:t>
            </w:r>
            <w:r w:rsidR="00820224">
              <w:rPr>
                <w:color w:val="2F5496" w:themeColor="accent1" w:themeShade="BF"/>
                <w:lang w:val="fr-FR"/>
              </w:rPr>
              <w:t xml:space="preserve"> au cours du mois de novembre </w:t>
            </w:r>
            <w:r w:rsidR="00151802">
              <w:rPr>
                <w:color w:val="2F5496" w:themeColor="accent1" w:themeShade="BF"/>
                <w:lang w:val="fr-FR"/>
              </w:rPr>
              <w:t>et le</w:t>
            </w:r>
            <w:r w:rsidR="00620483">
              <w:rPr>
                <w:color w:val="2F5496" w:themeColor="accent1" w:themeShade="BF"/>
                <w:lang w:val="fr-FR"/>
              </w:rPr>
              <w:t xml:space="preserve"> </w:t>
            </w:r>
            <w:r w:rsidR="00620483">
              <w:rPr>
                <w:color w:val="2F5496" w:themeColor="accent1" w:themeShade="BF"/>
                <w:lang w:val="fr-FR"/>
              </w:rPr>
              <w:lastRenderedPageBreak/>
              <w:t>premier draft du</w:t>
            </w:r>
            <w:r w:rsidR="00151802">
              <w:rPr>
                <w:color w:val="2F5496" w:themeColor="accent1" w:themeShade="BF"/>
                <w:lang w:val="fr-FR"/>
              </w:rPr>
              <w:t xml:space="preserve"> rapport final a été soumis. </w:t>
            </w:r>
            <w:r w:rsidR="00820224">
              <w:rPr>
                <w:color w:val="2F5496" w:themeColor="accent1" w:themeShade="BF"/>
                <w:lang w:val="fr-FR"/>
              </w:rPr>
              <w:t xml:space="preserve">Un groupe de référence associant l’ensemble d’acteurs </w:t>
            </w:r>
            <w:r w:rsidR="009D0EEF">
              <w:rPr>
                <w:color w:val="2F5496" w:themeColor="accent1" w:themeShade="BF"/>
                <w:lang w:val="fr-FR"/>
              </w:rPr>
              <w:t>partenaire</w:t>
            </w:r>
            <w:r w:rsidR="00693128">
              <w:rPr>
                <w:color w:val="2F5496" w:themeColor="accent1" w:themeShade="BF"/>
                <w:lang w:val="fr-FR"/>
              </w:rPr>
              <w:t>s</w:t>
            </w:r>
            <w:r w:rsidR="009D0EEF">
              <w:rPr>
                <w:color w:val="2F5496" w:themeColor="accent1" w:themeShade="BF"/>
                <w:lang w:val="fr-FR"/>
              </w:rPr>
              <w:t xml:space="preserve"> au projet </w:t>
            </w:r>
            <w:r w:rsidR="00820224">
              <w:rPr>
                <w:color w:val="2F5496" w:themeColor="accent1" w:themeShade="BF"/>
                <w:lang w:val="fr-FR"/>
              </w:rPr>
              <w:t>a été mis en place</w:t>
            </w:r>
            <w:r w:rsidR="009D0EEF">
              <w:rPr>
                <w:color w:val="2F5496" w:themeColor="accent1" w:themeShade="BF"/>
                <w:lang w:val="fr-FR"/>
              </w:rPr>
              <w:t xml:space="preserve"> dans le cadre des </w:t>
            </w:r>
            <w:r w:rsidR="000E5EA1">
              <w:rPr>
                <w:color w:val="2F5496" w:themeColor="accent1" w:themeShade="BF"/>
                <w:lang w:val="fr-FR"/>
              </w:rPr>
              <w:t>discussion</w:t>
            </w:r>
            <w:r w:rsidR="00693128">
              <w:rPr>
                <w:color w:val="2F5496" w:themeColor="accent1" w:themeShade="BF"/>
                <w:lang w:val="fr-FR"/>
              </w:rPr>
              <w:t>s</w:t>
            </w:r>
            <w:r w:rsidR="009D0EEF">
              <w:rPr>
                <w:color w:val="2F5496" w:themeColor="accent1" w:themeShade="BF"/>
                <w:lang w:val="fr-FR"/>
              </w:rPr>
              <w:t xml:space="preserve"> pour la réalisation de l’évaluation finale</w:t>
            </w:r>
            <w:r w:rsidR="00820224">
              <w:rPr>
                <w:color w:val="2F5496" w:themeColor="accent1" w:themeShade="BF"/>
                <w:lang w:val="fr-FR"/>
              </w:rPr>
              <w:t>, deux rencontres ont été organisées et les conclusions préliminaires ont été présentées début décembre.</w:t>
            </w:r>
            <w:r w:rsidR="00230C26">
              <w:rPr>
                <w:color w:val="2F5496" w:themeColor="accent1" w:themeShade="BF"/>
                <w:lang w:val="fr-FR"/>
              </w:rPr>
              <w:t xml:space="preserve"> </w:t>
            </w:r>
            <w:r w:rsidR="00230C26">
              <w:rPr>
                <w:iCs/>
                <w:color w:val="2F5496" w:themeColor="accent1" w:themeShade="BF"/>
                <w:lang w:val="fr-FR"/>
              </w:rPr>
              <w:t>Le rapport d</w:t>
            </w:r>
            <w:r w:rsidR="00230C26" w:rsidRPr="00D27C6F">
              <w:rPr>
                <w:iCs/>
                <w:color w:val="2F5496" w:themeColor="accent1" w:themeShade="BF"/>
                <w:lang w:val="fr-FR"/>
              </w:rPr>
              <w:t xml:space="preserve">’évaluation finale </w:t>
            </w:r>
            <w:r w:rsidR="00230C26">
              <w:rPr>
                <w:iCs/>
                <w:color w:val="2F5496" w:themeColor="accent1" w:themeShade="BF"/>
                <w:lang w:val="fr-FR"/>
              </w:rPr>
              <w:t>sera validé en janvier 2022.</w:t>
            </w:r>
          </w:p>
        </w:tc>
      </w:tr>
      <w:tr w:rsidR="00C43CBD" w:rsidRPr="009B1DE2" w14:paraId="38B93735" w14:textId="77777777" w:rsidTr="006D129F">
        <w:trPr>
          <w:jc w:val="center"/>
        </w:trPr>
        <w:tc>
          <w:tcPr>
            <w:tcW w:w="4230" w:type="dxa"/>
            <w:shd w:val="clear" w:color="auto" w:fill="auto"/>
          </w:tcPr>
          <w:p w14:paraId="612D9315" w14:textId="77777777" w:rsidR="00C43CBD" w:rsidRPr="009B1DE2" w:rsidRDefault="006D129F">
            <w:pPr>
              <w:rPr>
                <w:lang w:val="fr-FR"/>
              </w:rPr>
            </w:pPr>
            <w:r w:rsidRPr="009B1DE2">
              <w:rPr>
                <w:b/>
                <w:bCs/>
                <w:u w:val="single"/>
                <w:lang w:val="fr-FR"/>
              </w:rPr>
              <w:lastRenderedPageBreak/>
              <w:t>Effets catalytiques (financiers</w:t>
            </w:r>
            <w:r w:rsidR="008D06D1" w:rsidRPr="009B1DE2">
              <w:rPr>
                <w:b/>
                <w:bCs/>
                <w:u w:val="single"/>
                <w:lang w:val="fr-FR"/>
              </w:rPr>
              <w:t>)</w:t>
            </w:r>
            <w:r w:rsidR="008D06D1" w:rsidRPr="009B1DE2">
              <w:rPr>
                <w:b/>
                <w:bCs/>
                <w:lang w:val="fr-FR"/>
              </w:rPr>
              <w:t xml:space="preserve"> :</w:t>
            </w:r>
            <w:r w:rsidRPr="009B1DE2">
              <w:rPr>
                <w:lang w:val="fr-FR"/>
              </w:rPr>
              <w:t xml:space="preserve"> Indiquez le nom de l'agent de financement et le montant du soutien financier non PBF supplémentaire qui a été obtenu par le projet.</w:t>
            </w:r>
          </w:p>
        </w:tc>
        <w:tc>
          <w:tcPr>
            <w:tcW w:w="5940" w:type="dxa"/>
            <w:shd w:val="clear" w:color="auto" w:fill="auto"/>
          </w:tcPr>
          <w:p w14:paraId="2C706E56" w14:textId="7F5E5EC0" w:rsidR="00C43CBD" w:rsidRPr="009B1DE2" w:rsidRDefault="006D129F">
            <w:pPr>
              <w:rPr>
                <w:lang w:val="fr-FR"/>
              </w:rPr>
            </w:pPr>
            <w:r w:rsidRPr="009B1DE2">
              <w:rPr>
                <w:lang w:val="fr-FR"/>
              </w:rPr>
              <w:t>Nom de donateur :     Montant ($</w:t>
            </w:r>
            <w:r w:rsidR="008D06D1" w:rsidRPr="009B1DE2">
              <w:rPr>
                <w:lang w:val="fr-FR"/>
              </w:rPr>
              <w:t>) :</w:t>
            </w:r>
            <w:r w:rsidR="001310A1" w:rsidRPr="009B1DE2">
              <w:rPr>
                <w:lang w:val="fr-FR"/>
              </w:rPr>
              <w:t xml:space="preserve"> N/A</w:t>
            </w:r>
          </w:p>
          <w:p w14:paraId="7045ADAF" w14:textId="77777777" w:rsidR="00C43CBD" w:rsidRPr="009B1DE2" w:rsidRDefault="00C43CBD">
            <w:pPr>
              <w:rPr>
                <w:lang w:val="fr-FR"/>
              </w:rPr>
            </w:pPr>
          </w:p>
          <w:p w14:paraId="3C25079D" w14:textId="09E7DD33" w:rsidR="00C43CBD" w:rsidRPr="009B1DE2" w:rsidRDefault="006D129F">
            <w:pPr>
              <w:rPr>
                <w:lang w:val="fr-FR"/>
              </w:rPr>
            </w:pPr>
            <w:r w:rsidRPr="009B1DE2">
              <w:rPr>
                <w:lang w:val="fr-FR"/>
              </w:rPr>
              <w:fldChar w:fldCharType="begin">
                <w:ffData>
                  <w:name w:val="Text47"/>
                  <w:enabled/>
                  <w:calcOnExit w:val="0"/>
                  <w:textInput/>
                </w:ffData>
              </w:fldChar>
            </w:r>
            <w:bookmarkStart w:id="21" w:name="Text47"/>
            <w:r w:rsidRPr="009B1DE2">
              <w:rPr>
                <w:lang w:val="fr-FR"/>
              </w:rPr>
              <w:instrText xml:space="preserve"> FORMTEXT </w:instrText>
            </w:r>
            <w:r w:rsidRPr="009B1DE2">
              <w:rPr>
                <w:lang w:val="fr-FR"/>
              </w:rPr>
            </w:r>
            <w:r w:rsidRPr="009B1DE2">
              <w:rPr>
                <w:lang w:val="fr-FR"/>
              </w:rPr>
              <w:fldChar w:fldCharType="separate"/>
            </w:r>
            <w:r w:rsidRPr="009B1DE2">
              <w:rPr>
                <w:lang w:val="fr-FR"/>
              </w:rPr>
              <w:t> </w:t>
            </w:r>
            <w:r w:rsidR="001310A1" w:rsidRPr="009B1DE2">
              <w:rPr>
                <w:lang w:val="fr-FR"/>
              </w:rPr>
              <w:t>N/A</w:t>
            </w:r>
            <w:r w:rsidRPr="009B1DE2">
              <w:rPr>
                <w:lang w:val="fr-FR"/>
              </w:rPr>
              <w:t>    </w:t>
            </w:r>
            <w:r w:rsidRPr="009B1DE2">
              <w:rPr>
                <w:lang w:val="fr-FR"/>
              </w:rPr>
              <w:fldChar w:fldCharType="end"/>
            </w:r>
            <w:bookmarkEnd w:id="21"/>
            <w:r w:rsidRPr="009B1DE2">
              <w:rPr>
                <w:lang w:val="fr-FR"/>
              </w:rPr>
              <w:t xml:space="preserve">                          </w:t>
            </w:r>
            <w:r w:rsidRPr="009B1DE2">
              <w:rPr>
                <w:lang w:val="fr-FR"/>
              </w:rPr>
              <w:fldChar w:fldCharType="begin">
                <w:ffData>
                  <w:name w:val="Text48"/>
                  <w:enabled/>
                  <w:calcOnExit w:val="0"/>
                  <w:textInput>
                    <w:type w:val="number"/>
                    <w:format w:val="0.00"/>
                  </w:textInput>
                </w:ffData>
              </w:fldChar>
            </w:r>
            <w:bookmarkStart w:id="22" w:name="Text48"/>
            <w:r w:rsidRPr="009B1DE2">
              <w:rPr>
                <w:lang w:val="fr-FR"/>
              </w:rPr>
              <w:instrText xml:space="preserve"> FORMTEXT </w:instrText>
            </w:r>
            <w:r w:rsidRPr="009B1DE2">
              <w:rPr>
                <w:lang w:val="fr-FR"/>
              </w:rPr>
            </w:r>
            <w:r w:rsidRPr="009B1DE2">
              <w:rPr>
                <w:lang w:val="fr-FR"/>
              </w:rPr>
              <w:fldChar w:fldCharType="separate"/>
            </w:r>
            <w:r w:rsidRPr="009B1DE2">
              <w:rPr>
                <w:lang w:val="fr-FR"/>
              </w:rPr>
              <w:t>     </w:t>
            </w:r>
            <w:r w:rsidRPr="009B1DE2">
              <w:rPr>
                <w:lang w:val="fr-FR"/>
              </w:rPr>
              <w:fldChar w:fldCharType="end"/>
            </w:r>
            <w:bookmarkEnd w:id="22"/>
          </w:p>
          <w:p w14:paraId="73A1E162" w14:textId="77777777" w:rsidR="00C43CBD" w:rsidRPr="009B1DE2" w:rsidRDefault="00C43CBD">
            <w:pPr>
              <w:rPr>
                <w:lang w:val="fr-FR"/>
              </w:rPr>
            </w:pPr>
          </w:p>
          <w:p w14:paraId="24505428" w14:textId="77777777" w:rsidR="00C43CBD" w:rsidRPr="009B1DE2" w:rsidRDefault="006D129F">
            <w:pPr>
              <w:rPr>
                <w:lang w:val="fr-FR"/>
              </w:rPr>
            </w:pPr>
            <w:r w:rsidRPr="009B1DE2">
              <w:rPr>
                <w:lang w:val="fr-FR"/>
              </w:rPr>
              <w:fldChar w:fldCharType="begin">
                <w:ffData>
                  <w:name w:val="Text49"/>
                  <w:enabled/>
                  <w:calcOnExit w:val="0"/>
                  <w:textInput/>
                </w:ffData>
              </w:fldChar>
            </w:r>
            <w:bookmarkStart w:id="23" w:name="Text49"/>
            <w:r w:rsidRPr="009B1DE2">
              <w:rPr>
                <w:lang w:val="fr-FR"/>
              </w:rPr>
              <w:instrText xml:space="preserve"> FORMTEXT </w:instrText>
            </w:r>
            <w:r w:rsidRPr="009B1DE2">
              <w:rPr>
                <w:lang w:val="fr-FR"/>
              </w:rPr>
            </w:r>
            <w:r w:rsidRPr="009B1DE2">
              <w:rPr>
                <w:lang w:val="fr-FR"/>
              </w:rPr>
              <w:fldChar w:fldCharType="separate"/>
            </w:r>
            <w:r w:rsidRPr="009B1DE2">
              <w:rPr>
                <w:lang w:val="fr-FR"/>
              </w:rPr>
              <w:t>     </w:t>
            </w:r>
            <w:r w:rsidRPr="009B1DE2">
              <w:rPr>
                <w:lang w:val="fr-FR"/>
              </w:rPr>
              <w:fldChar w:fldCharType="end"/>
            </w:r>
            <w:bookmarkEnd w:id="23"/>
            <w:r w:rsidRPr="009B1DE2">
              <w:rPr>
                <w:lang w:val="fr-FR"/>
              </w:rPr>
              <w:t xml:space="preserve">                          </w:t>
            </w:r>
            <w:r w:rsidRPr="009B1DE2">
              <w:rPr>
                <w:lang w:val="fr-FR"/>
              </w:rPr>
              <w:fldChar w:fldCharType="begin">
                <w:ffData>
                  <w:name w:val="Text50"/>
                  <w:enabled/>
                  <w:calcOnExit w:val="0"/>
                  <w:textInput>
                    <w:type w:val="number"/>
                    <w:format w:val="0.00"/>
                  </w:textInput>
                </w:ffData>
              </w:fldChar>
            </w:r>
            <w:bookmarkStart w:id="24" w:name="Text50"/>
            <w:r w:rsidRPr="009B1DE2">
              <w:rPr>
                <w:lang w:val="fr-FR"/>
              </w:rPr>
              <w:instrText xml:space="preserve"> FORMTEXT </w:instrText>
            </w:r>
            <w:r w:rsidRPr="009B1DE2">
              <w:rPr>
                <w:lang w:val="fr-FR"/>
              </w:rPr>
            </w:r>
            <w:r w:rsidRPr="009B1DE2">
              <w:rPr>
                <w:lang w:val="fr-FR"/>
              </w:rPr>
              <w:fldChar w:fldCharType="separate"/>
            </w:r>
            <w:r w:rsidRPr="009B1DE2">
              <w:rPr>
                <w:lang w:val="fr-FR"/>
              </w:rPr>
              <w:t>     </w:t>
            </w:r>
            <w:r w:rsidRPr="009B1DE2">
              <w:rPr>
                <w:lang w:val="fr-FR"/>
              </w:rPr>
              <w:fldChar w:fldCharType="end"/>
            </w:r>
            <w:bookmarkEnd w:id="24"/>
          </w:p>
        </w:tc>
      </w:tr>
      <w:tr w:rsidR="00C43CBD" w:rsidRPr="003A42B6" w14:paraId="223C9B70" w14:textId="77777777" w:rsidTr="006D129F">
        <w:trPr>
          <w:jc w:val="center"/>
        </w:trPr>
        <w:tc>
          <w:tcPr>
            <w:tcW w:w="4230" w:type="dxa"/>
            <w:shd w:val="clear" w:color="auto" w:fill="auto"/>
          </w:tcPr>
          <w:p w14:paraId="3487BA55" w14:textId="77777777" w:rsidR="00C43CBD" w:rsidRPr="009B1DE2" w:rsidRDefault="006D129F" w:rsidP="006D129F">
            <w:pPr>
              <w:rPr>
                <w:lang w:val="fr-FR"/>
              </w:rPr>
            </w:pPr>
            <w:r w:rsidRPr="009B1DE2">
              <w:rPr>
                <w:b/>
                <w:bCs/>
                <w:u w:val="single"/>
                <w:lang w:val="fr-FR"/>
              </w:rPr>
              <w:t>Autre</w:t>
            </w:r>
            <w:r w:rsidRPr="009B1DE2">
              <w:rPr>
                <w:lang w:val="fr-FR"/>
              </w:rPr>
              <w:t xml:space="preserve"> : Y a-t-il d'autres points concernant la mise en œuvre du projet que vous souhaitez partager, y compris sur les besoins en capacité des organisations bénéficiaires ? (Limite de 1500 caractères)</w:t>
            </w:r>
          </w:p>
        </w:tc>
        <w:tc>
          <w:tcPr>
            <w:tcW w:w="5940" w:type="dxa"/>
            <w:shd w:val="clear" w:color="auto" w:fill="auto"/>
          </w:tcPr>
          <w:p w14:paraId="0512B51B" w14:textId="64CD69C3" w:rsidR="00BE17C1" w:rsidRDefault="008619BB" w:rsidP="00751EAA">
            <w:pPr>
              <w:spacing w:before="120" w:after="120" w:line="240" w:lineRule="atLeast"/>
              <w:jc w:val="both"/>
              <w:rPr>
                <w:color w:val="2F5496" w:themeColor="accent1" w:themeShade="BF"/>
                <w:lang w:val="fr-FR"/>
              </w:rPr>
            </w:pPr>
            <w:r>
              <w:rPr>
                <w:color w:val="2F5496" w:themeColor="accent1" w:themeShade="BF"/>
                <w:lang w:val="fr-FR"/>
              </w:rPr>
              <w:t>Plusieurs supports de communication ont été développés</w:t>
            </w:r>
            <w:r w:rsidR="00610B02">
              <w:rPr>
                <w:color w:val="2F5496" w:themeColor="accent1" w:themeShade="BF"/>
                <w:lang w:val="fr-FR"/>
              </w:rPr>
              <w:t> :</w:t>
            </w:r>
            <w:r>
              <w:rPr>
                <w:color w:val="2F5496" w:themeColor="accent1" w:themeShade="BF"/>
                <w:lang w:val="fr-FR"/>
              </w:rPr>
              <w:t xml:space="preserve"> </w:t>
            </w:r>
            <w:r w:rsidR="00E5070D">
              <w:rPr>
                <w:color w:val="2F5496" w:themeColor="accent1" w:themeShade="BF"/>
                <w:lang w:val="fr-FR"/>
              </w:rPr>
              <w:t xml:space="preserve">la brochure du projet, les autocollants, les calendriers, les blocks note, les </w:t>
            </w:r>
            <w:r w:rsidR="00017255">
              <w:rPr>
                <w:color w:val="2F5496" w:themeColor="accent1" w:themeShade="BF"/>
                <w:lang w:val="fr-FR"/>
              </w:rPr>
              <w:t>masques</w:t>
            </w:r>
            <w:r w:rsidR="00E5070D">
              <w:rPr>
                <w:color w:val="2F5496" w:themeColor="accent1" w:themeShade="BF"/>
                <w:lang w:val="fr-FR"/>
              </w:rPr>
              <w:t xml:space="preserve">, les casquettes et les teeshirts avec </w:t>
            </w:r>
            <w:r w:rsidR="00017255">
              <w:rPr>
                <w:color w:val="2F5496" w:themeColor="accent1" w:themeShade="BF"/>
                <w:lang w:val="fr-FR"/>
              </w:rPr>
              <w:t xml:space="preserve">la </w:t>
            </w:r>
            <w:r w:rsidR="00E5070D">
              <w:rPr>
                <w:color w:val="2F5496" w:themeColor="accent1" w:themeShade="BF"/>
                <w:lang w:val="fr-FR"/>
              </w:rPr>
              <w:t xml:space="preserve">mention </w:t>
            </w:r>
            <w:r w:rsidR="00017255">
              <w:rPr>
                <w:color w:val="2F5496" w:themeColor="accent1" w:themeShade="BF"/>
                <w:lang w:val="fr-FR"/>
              </w:rPr>
              <w:t>« P</w:t>
            </w:r>
            <w:r w:rsidR="00E5070D">
              <w:rPr>
                <w:color w:val="2F5496" w:themeColor="accent1" w:themeShade="BF"/>
                <w:lang w:val="fr-FR"/>
              </w:rPr>
              <w:t>aix et VBG</w:t>
            </w:r>
            <w:r w:rsidR="00017255">
              <w:rPr>
                <w:color w:val="2F5496" w:themeColor="accent1" w:themeShade="BF"/>
                <w:lang w:val="fr-FR"/>
              </w:rPr>
              <w:t> »</w:t>
            </w:r>
            <w:r w:rsidR="00E5070D">
              <w:rPr>
                <w:color w:val="2F5496" w:themeColor="accent1" w:themeShade="BF"/>
                <w:lang w:val="fr-FR"/>
              </w:rPr>
              <w:t xml:space="preserve">, </w:t>
            </w:r>
            <w:r w:rsidR="00610B02">
              <w:rPr>
                <w:color w:val="2F5496" w:themeColor="accent1" w:themeShade="BF"/>
                <w:lang w:val="fr-FR"/>
              </w:rPr>
              <w:t>l</w:t>
            </w:r>
            <w:r>
              <w:rPr>
                <w:color w:val="2F5496" w:themeColor="accent1" w:themeShade="BF"/>
                <w:lang w:val="fr-FR"/>
              </w:rPr>
              <w:t>e bulletin N°</w:t>
            </w:r>
            <w:r w:rsidR="00E5070D">
              <w:rPr>
                <w:color w:val="2F5496" w:themeColor="accent1" w:themeShade="BF"/>
                <w:lang w:val="fr-FR"/>
              </w:rPr>
              <w:t xml:space="preserve"> 1 et </w:t>
            </w:r>
            <w:r>
              <w:rPr>
                <w:color w:val="2F5496" w:themeColor="accent1" w:themeShade="BF"/>
                <w:lang w:val="fr-FR"/>
              </w:rPr>
              <w:t>2,</w:t>
            </w:r>
            <w:r w:rsidR="009E4929">
              <w:rPr>
                <w:color w:val="2F5496" w:themeColor="accent1" w:themeShade="BF"/>
                <w:lang w:val="fr-FR"/>
              </w:rPr>
              <w:t xml:space="preserve"> </w:t>
            </w:r>
            <w:r w:rsidR="00610B02">
              <w:rPr>
                <w:color w:val="2F5496" w:themeColor="accent1" w:themeShade="BF"/>
                <w:lang w:val="fr-FR"/>
              </w:rPr>
              <w:t>u</w:t>
            </w:r>
            <w:r>
              <w:rPr>
                <w:color w:val="2F5496" w:themeColor="accent1" w:themeShade="BF"/>
                <w:lang w:val="fr-FR"/>
              </w:rPr>
              <w:t xml:space="preserve">ne vidéo des activités et résultats </w:t>
            </w:r>
            <w:r w:rsidR="00A33CA2">
              <w:rPr>
                <w:color w:val="2F5496" w:themeColor="accent1" w:themeShade="BF"/>
                <w:lang w:val="fr-FR"/>
              </w:rPr>
              <w:t>finalisé</w:t>
            </w:r>
            <w:r w:rsidR="00B16D03">
              <w:rPr>
                <w:color w:val="2F5496" w:themeColor="accent1" w:themeShade="BF"/>
                <w:lang w:val="fr-FR"/>
              </w:rPr>
              <w:t>s</w:t>
            </w:r>
            <w:r w:rsidR="00A33CA2">
              <w:rPr>
                <w:color w:val="2F5496" w:themeColor="accent1" w:themeShade="BF"/>
                <w:lang w:val="fr-FR"/>
              </w:rPr>
              <w:t xml:space="preserve"> début </w:t>
            </w:r>
            <w:r>
              <w:rPr>
                <w:color w:val="2F5496" w:themeColor="accent1" w:themeShade="BF"/>
                <w:lang w:val="fr-FR"/>
              </w:rPr>
              <w:t>octobre 2021.</w:t>
            </w:r>
          </w:p>
          <w:p w14:paraId="0C6ECECD" w14:textId="375F5713" w:rsidR="00A13B36" w:rsidRDefault="00D41954" w:rsidP="00610B02">
            <w:pPr>
              <w:spacing w:before="120" w:after="120" w:line="240" w:lineRule="atLeast"/>
              <w:jc w:val="both"/>
              <w:rPr>
                <w:color w:val="2F5496" w:themeColor="accent1" w:themeShade="BF"/>
                <w:lang w:val="fr-FR"/>
              </w:rPr>
            </w:pPr>
            <w:r>
              <w:rPr>
                <w:color w:val="2F5496" w:themeColor="accent1" w:themeShade="BF"/>
                <w:lang w:val="fr-FR"/>
              </w:rPr>
              <w:t xml:space="preserve">Lors de la mise en place de 5 </w:t>
            </w:r>
            <w:r w:rsidR="00E5070D">
              <w:rPr>
                <w:color w:val="2F5496" w:themeColor="accent1" w:themeShade="BF"/>
                <w:lang w:val="fr-FR"/>
              </w:rPr>
              <w:t>réseaux</w:t>
            </w:r>
            <w:r>
              <w:rPr>
                <w:color w:val="2F5496" w:themeColor="accent1" w:themeShade="BF"/>
                <w:lang w:val="fr-FR"/>
              </w:rPr>
              <w:t xml:space="preserve"> communaux des femmes et filles leader</w:t>
            </w:r>
            <w:r w:rsidR="00093AAC">
              <w:rPr>
                <w:color w:val="2F5496" w:themeColor="accent1" w:themeShade="BF"/>
                <w:lang w:val="fr-FR"/>
              </w:rPr>
              <w:t>s</w:t>
            </w:r>
            <w:r>
              <w:rPr>
                <w:color w:val="2F5496" w:themeColor="accent1" w:themeShade="BF"/>
                <w:lang w:val="fr-FR"/>
              </w:rPr>
              <w:t xml:space="preserve">, un </w:t>
            </w:r>
            <w:r w:rsidR="00610B02">
              <w:rPr>
                <w:color w:val="2F5496" w:themeColor="accent1" w:themeShade="BF"/>
                <w:lang w:val="fr-FR"/>
              </w:rPr>
              <w:t xml:space="preserve">accompagnement </w:t>
            </w:r>
            <w:r>
              <w:rPr>
                <w:color w:val="2F5496" w:themeColor="accent1" w:themeShade="BF"/>
                <w:lang w:val="fr-FR"/>
              </w:rPr>
              <w:t xml:space="preserve">au développement </w:t>
            </w:r>
            <w:r w:rsidR="00610B02">
              <w:rPr>
                <w:color w:val="2F5496" w:themeColor="accent1" w:themeShade="BF"/>
                <w:lang w:val="fr-FR"/>
              </w:rPr>
              <w:t xml:space="preserve">des plans d’action </w:t>
            </w:r>
            <w:r>
              <w:rPr>
                <w:color w:val="2F5496" w:themeColor="accent1" w:themeShade="BF"/>
                <w:lang w:val="fr-FR"/>
              </w:rPr>
              <w:t>a été fourni, y compris l</w:t>
            </w:r>
            <w:r w:rsidR="00610B02">
              <w:rPr>
                <w:color w:val="2F5496" w:themeColor="accent1" w:themeShade="BF"/>
                <w:lang w:val="fr-FR"/>
              </w:rPr>
              <w:t>e renforcement de leur capacité en gestion administrative et financière</w:t>
            </w:r>
            <w:r>
              <w:rPr>
                <w:color w:val="2F5496" w:themeColor="accent1" w:themeShade="BF"/>
                <w:lang w:val="fr-FR"/>
              </w:rPr>
              <w:t>.</w:t>
            </w:r>
          </w:p>
          <w:p w14:paraId="4F91AA3C" w14:textId="2AD211A4" w:rsidR="008D575D" w:rsidRPr="00610B02" w:rsidRDefault="008D575D" w:rsidP="00610B02">
            <w:pPr>
              <w:spacing w:before="120" w:after="120" w:line="240" w:lineRule="atLeast"/>
              <w:jc w:val="both"/>
              <w:rPr>
                <w:color w:val="2F5496" w:themeColor="accent1" w:themeShade="BF"/>
                <w:lang w:val="fr-FR"/>
              </w:rPr>
            </w:pPr>
            <w:r>
              <w:rPr>
                <w:color w:val="2F5496" w:themeColor="accent1" w:themeShade="BF"/>
                <w:lang w:val="fr-FR"/>
              </w:rPr>
              <w:t xml:space="preserve">Des plans d’action communaux pour la sécurisation des femmes et filles dans les </w:t>
            </w:r>
            <w:r w:rsidR="00017255">
              <w:rPr>
                <w:color w:val="2F5496" w:themeColor="accent1" w:themeShade="BF"/>
                <w:lang w:val="fr-FR"/>
              </w:rPr>
              <w:t>espaces</w:t>
            </w:r>
            <w:r>
              <w:rPr>
                <w:color w:val="2F5496" w:themeColor="accent1" w:themeShade="BF"/>
                <w:lang w:val="fr-FR"/>
              </w:rPr>
              <w:t xml:space="preserve"> </w:t>
            </w:r>
            <w:r w:rsidR="00017255">
              <w:rPr>
                <w:color w:val="2F5496" w:themeColor="accent1" w:themeShade="BF"/>
                <w:lang w:val="fr-FR"/>
              </w:rPr>
              <w:t>p</w:t>
            </w:r>
            <w:r>
              <w:rPr>
                <w:color w:val="2F5496" w:themeColor="accent1" w:themeShade="BF"/>
                <w:lang w:val="fr-FR"/>
              </w:rPr>
              <w:t>ublics ont été élaborés par les Mairies des Communes</w:t>
            </w:r>
            <w:r w:rsidR="00017255">
              <w:rPr>
                <w:color w:val="2F5496" w:themeColor="accent1" w:themeShade="BF"/>
                <w:lang w:val="fr-FR"/>
              </w:rPr>
              <w:t>,</w:t>
            </w:r>
            <w:r>
              <w:rPr>
                <w:color w:val="2F5496" w:themeColor="accent1" w:themeShade="BF"/>
                <w:lang w:val="fr-FR"/>
              </w:rPr>
              <w:t xml:space="preserve"> en synergie avec les directions Genre et équité et les réseaux des femmes. </w:t>
            </w:r>
          </w:p>
        </w:tc>
      </w:tr>
    </w:tbl>
    <w:p w14:paraId="1C4172A4" w14:textId="35E58696" w:rsidR="00645DDF" w:rsidRDefault="00645DDF">
      <w:pPr>
        <w:rPr>
          <w:b/>
          <w:u w:val="single"/>
          <w:lang w:val="fr-FR"/>
        </w:rPr>
      </w:pPr>
    </w:p>
    <w:p w14:paraId="4168FAC4" w14:textId="77777777" w:rsidR="00626F88" w:rsidRDefault="00626F88">
      <w:pPr>
        <w:rPr>
          <w:b/>
          <w:u w:val="single"/>
          <w:lang w:val="fr-FR"/>
        </w:rPr>
      </w:pPr>
    </w:p>
    <w:p w14:paraId="1B0D723C" w14:textId="00FA454E" w:rsidR="00C43CBD" w:rsidRPr="009B1DE2" w:rsidRDefault="006D129F">
      <w:pPr>
        <w:rPr>
          <w:b/>
          <w:u w:val="single"/>
          <w:lang w:val="fr-FR"/>
        </w:rPr>
      </w:pPr>
      <w:r w:rsidRPr="009B1DE2">
        <w:rPr>
          <w:b/>
          <w:u w:val="single"/>
          <w:lang w:val="fr-FR"/>
        </w:rPr>
        <w:t xml:space="preserve">Partie </w:t>
      </w:r>
      <w:r w:rsidR="008D06D1" w:rsidRPr="009B1DE2">
        <w:rPr>
          <w:b/>
          <w:u w:val="single"/>
          <w:lang w:val="fr-FR"/>
        </w:rPr>
        <w:t>IV :</w:t>
      </w:r>
      <w:r w:rsidRPr="009B1DE2">
        <w:rPr>
          <w:b/>
          <w:u w:val="single"/>
          <w:lang w:val="fr-FR"/>
        </w:rPr>
        <w:t xml:space="preserve"> COVID-19</w:t>
      </w:r>
    </w:p>
    <w:p w14:paraId="6DE418A6" w14:textId="77777777" w:rsidR="00C43CBD" w:rsidRPr="009B1DE2" w:rsidRDefault="006D129F">
      <w:pPr>
        <w:rPr>
          <w:b/>
          <w:bCs/>
          <w:lang w:val="fr-FR"/>
        </w:rPr>
      </w:pPr>
      <w:r w:rsidRPr="009B1DE2">
        <w:rPr>
          <w:i/>
          <w:iCs/>
          <w:lang w:val="fr-FR"/>
        </w:rPr>
        <w:t>Veuillez répondre à ces questions si le projet a subi des ajustements financiers ou non-financiers en raison de la pandémie COVID-19.</w:t>
      </w:r>
    </w:p>
    <w:p w14:paraId="629282A0" w14:textId="77777777" w:rsidR="00C43CBD" w:rsidRPr="009B1DE2" w:rsidRDefault="00C43CBD">
      <w:pPr>
        <w:pStyle w:val="Paragraphedeliste"/>
        <w:rPr>
          <w:lang w:val="fr-FR"/>
        </w:rPr>
      </w:pPr>
    </w:p>
    <w:p w14:paraId="29AA2ABD" w14:textId="77777777" w:rsidR="00C43CBD" w:rsidRPr="009B1DE2" w:rsidRDefault="006D129F">
      <w:pPr>
        <w:pStyle w:val="Paragraphedeliste"/>
        <w:numPr>
          <w:ilvl w:val="0"/>
          <w:numId w:val="3"/>
        </w:numPr>
        <w:rPr>
          <w:lang w:val="fr-FR"/>
        </w:rPr>
      </w:pPr>
      <w:r w:rsidRPr="009B1DE2">
        <w:rPr>
          <w:lang w:val="fr-FR"/>
        </w:rPr>
        <w:t>Ajustements financiers : Veuillez indiquer le montant total en USD des ajustements liés au COVID-19.</w:t>
      </w:r>
    </w:p>
    <w:p w14:paraId="0A75C74B" w14:textId="2565A841" w:rsidR="00C43CBD" w:rsidRPr="0010366E" w:rsidRDefault="00230C26">
      <w:pPr>
        <w:rPr>
          <w:color w:val="2F5496" w:themeColor="accent1" w:themeShade="BF"/>
          <w:lang w:val="fr-FR"/>
        </w:rPr>
      </w:pPr>
      <w:r>
        <w:rPr>
          <w:color w:val="2F5496" w:themeColor="accent1" w:themeShade="BF"/>
          <w:lang w:val="fr-FR"/>
        </w:rPr>
        <w:t>N/A</w:t>
      </w:r>
    </w:p>
    <w:p w14:paraId="3458E719" w14:textId="77777777" w:rsidR="0010366E" w:rsidRPr="009B1DE2" w:rsidRDefault="0010366E">
      <w:pPr>
        <w:rPr>
          <w:lang w:val="fr-FR"/>
        </w:rPr>
      </w:pPr>
    </w:p>
    <w:p w14:paraId="636B326E" w14:textId="77777777" w:rsidR="00C43CBD" w:rsidRPr="009B1DE2" w:rsidRDefault="006D129F">
      <w:pPr>
        <w:pStyle w:val="Paragraphedeliste"/>
        <w:numPr>
          <w:ilvl w:val="0"/>
          <w:numId w:val="3"/>
        </w:numPr>
        <w:rPr>
          <w:lang w:val="fr-FR"/>
        </w:rPr>
      </w:pPr>
      <w:r w:rsidRPr="009B1DE2">
        <w:rPr>
          <w:lang w:val="fr-FR"/>
        </w:rPr>
        <w:t>Ajustements non-financiers : Veuillez indiquer tout ajustement du projet qui n'a pas eu de conséquences financières.</w:t>
      </w:r>
    </w:p>
    <w:p w14:paraId="1958B45A" w14:textId="4FCD59DE" w:rsidR="001A7A0A" w:rsidRDefault="001A7A0A" w:rsidP="0010366E">
      <w:pPr>
        <w:jc w:val="both"/>
        <w:rPr>
          <w:color w:val="2F5496" w:themeColor="accent1" w:themeShade="BF"/>
          <w:lang w:val="fr-FR"/>
        </w:rPr>
      </w:pPr>
    </w:p>
    <w:p w14:paraId="19B35553" w14:textId="4D8EE430" w:rsidR="00A24690" w:rsidRDefault="00A24690" w:rsidP="00A24690">
      <w:pPr>
        <w:jc w:val="both"/>
        <w:rPr>
          <w:color w:val="2F5496" w:themeColor="accent1" w:themeShade="BF"/>
          <w:lang w:val="fr-FR"/>
        </w:rPr>
      </w:pPr>
      <w:r>
        <w:rPr>
          <w:color w:val="2F5496" w:themeColor="accent1" w:themeShade="BF"/>
          <w:lang w:val="fr-FR"/>
        </w:rPr>
        <w:t xml:space="preserve">La stratégie de mise en œuvre de certaines activités a dû être révisée en raison des contraintes liées à la crise sanitaire </w:t>
      </w:r>
      <w:r w:rsidR="0021105E">
        <w:rPr>
          <w:color w:val="2F5496" w:themeColor="accent1" w:themeShade="BF"/>
          <w:lang w:val="fr-FR"/>
        </w:rPr>
        <w:t>de la COVID</w:t>
      </w:r>
      <w:r>
        <w:rPr>
          <w:color w:val="2F5496" w:themeColor="accent1" w:themeShade="BF"/>
          <w:lang w:val="fr-FR"/>
        </w:rPr>
        <w:t xml:space="preserve">-19. Par exemple, l’activité « tous et toutes pour la paix » a été </w:t>
      </w:r>
      <w:r w:rsidR="00771F92">
        <w:rPr>
          <w:color w:val="2F5496" w:themeColor="accent1" w:themeShade="BF"/>
          <w:lang w:val="fr-FR"/>
        </w:rPr>
        <w:t>en principe pensée comme un concert et une foire réunissant un grand nombre de personnes</w:t>
      </w:r>
      <w:r w:rsidR="00E76A7D">
        <w:rPr>
          <w:color w:val="2F5496" w:themeColor="accent1" w:themeShade="BF"/>
          <w:lang w:val="fr-FR"/>
        </w:rPr>
        <w:t xml:space="preserve"> et elle a</w:t>
      </w:r>
      <w:r w:rsidR="00771F92">
        <w:rPr>
          <w:color w:val="2F5496" w:themeColor="accent1" w:themeShade="BF"/>
          <w:lang w:val="fr-FR"/>
        </w:rPr>
        <w:t xml:space="preserve"> dû être adaptée au contexte</w:t>
      </w:r>
      <w:r w:rsidR="0021105E">
        <w:rPr>
          <w:color w:val="2F5496" w:themeColor="accent1" w:themeShade="BF"/>
          <w:lang w:val="fr-FR"/>
        </w:rPr>
        <w:t>, en</w:t>
      </w:r>
      <w:r w:rsidR="00771F92">
        <w:rPr>
          <w:color w:val="2F5496" w:themeColor="accent1" w:themeShade="BF"/>
          <w:lang w:val="fr-FR"/>
        </w:rPr>
        <w:t xml:space="preserve"> privilégi</w:t>
      </w:r>
      <w:r w:rsidR="00ED048B">
        <w:rPr>
          <w:color w:val="2F5496" w:themeColor="accent1" w:themeShade="BF"/>
          <w:lang w:val="fr-FR"/>
        </w:rPr>
        <w:t xml:space="preserve">ant </w:t>
      </w:r>
      <w:r w:rsidR="00E76A7D">
        <w:rPr>
          <w:color w:val="2F5496" w:themeColor="accent1" w:themeShade="BF"/>
          <w:lang w:val="fr-FR"/>
        </w:rPr>
        <w:t>l</w:t>
      </w:r>
      <w:r w:rsidR="002D5B04">
        <w:rPr>
          <w:color w:val="2F5496" w:themeColor="accent1" w:themeShade="BF"/>
          <w:lang w:val="fr-FR"/>
        </w:rPr>
        <w:t>es émissions télé</w:t>
      </w:r>
      <w:r w:rsidR="00E76A7D">
        <w:rPr>
          <w:color w:val="2F5496" w:themeColor="accent1" w:themeShade="BF"/>
          <w:lang w:val="fr-FR"/>
        </w:rPr>
        <w:t xml:space="preserve"> et</w:t>
      </w:r>
      <w:r w:rsidR="002D5B04">
        <w:rPr>
          <w:color w:val="2F5496" w:themeColor="accent1" w:themeShade="BF"/>
          <w:lang w:val="fr-FR"/>
        </w:rPr>
        <w:t xml:space="preserve"> </w:t>
      </w:r>
      <w:r w:rsidR="00E76A7D">
        <w:rPr>
          <w:color w:val="2F5496" w:themeColor="accent1" w:themeShade="BF"/>
          <w:lang w:val="fr-FR"/>
        </w:rPr>
        <w:t xml:space="preserve">les </w:t>
      </w:r>
      <w:r w:rsidR="002D5B04">
        <w:rPr>
          <w:color w:val="2F5496" w:themeColor="accent1" w:themeShade="BF"/>
          <w:lang w:val="fr-FR"/>
        </w:rPr>
        <w:t xml:space="preserve">sensibilisations de proximité </w:t>
      </w:r>
      <w:r w:rsidR="00E76A7D">
        <w:rPr>
          <w:color w:val="2F5496" w:themeColor="accent1" w:themeShade="BF"/>
          <w:lang w:val="fr-FR"/>
        </w:rPr>
        <w:t>avec des</w:t>
      </w:r>
      <w:r w:rsidR="002D5B04">
        <w:rPr>
          <w:color w:val="2F5496" w:themeColor="accent1" w:themeShade="BF"/>
          <w:lang w:val="fr-FR"/>
        </w:rPr>
        <w:t xml:space="preserve"> groupes plus réduits</w:t>
      </w:r>
      <w:r w:rsidR="00771F92">
        <w:rPr>
          <w:color w:val="2F5496" w:themeColor="accent1" w:themeShade="BF"/>
          <w:lang w:val="fr-FR"/>
        </w:rPr>
        <w:t xml:space="preserve">. </w:t>
      </w:r>
    </w:p>
    <w:p w14:paraId="7DD4EAD0" w14:textId="648821CA" w:rsidR="00DA2CB1" w:rsidRPr="009B1DE2" w:rsidRDefault="00DA2CB1" w:rsidP="00A24690">
      <w:pPr>
        <w:jc w:val="both"/>
        <w:rPr>
          <w:color w:val="2F5496" w:themeColor="accent1" w:themeShade="BF"/>
          <w:lang w:val="fr-FR"/>
        </w:rPr>
      </w:pPr>
      <w:r>
        <w:rPr>
          <w:color w:val="2F5496" w:themeColor="accent1" w:themeShade="BF"/>
          <w:lang w:val="fr-FR"/>
        </w:rPr>
        <w:t xml:space="preserve">La date de certaines activités a fait l’objet de report à cause des mesures de restrictions faites par le Gouvernement sur les rassemblements de plusieurs personnes. </w:t>
      </w:r>
    </w:p>
    <w:p w14:paraId="0FA73774" w14:textId="77777777" w:rsidR="00154D69" w:rsidRPr="009B1DE2" w:rsidRDefault="00154D69" w:rsidP="00154D69">
      <w:pPr>
        <w:rPr>
          <w:lang w:val="fr-FR"/>
        </w:rPr>
      </w:pPr>
    </w:p>
    <w:p w14:paraId="56E21A29" w14:textId="77777777" w:rsidR="00C43CBD" w:rsidRPr="009B1DE2" w:rsidRDefault="006D129F">
      <w:pPr>
        <w:pStyle w:val="Paragraphedeliste"/>
        <w:numPr>
          <w:ilvl w:val="0"/>
          <w:numId w:val="3"/>
        </w:numPr>
        <w:rPr>
          <w:lang w:val="fr-FR"/>
        </w:rPr>
      </w:pPr>
      <w:r w:rsidRPr="009B1DE2">
        <w:rPr>
          <w:lang w:val="fr-FR"/>
        </w:rPr>
        <w:t xml:space="preserve">Veuillez sélectionner toutes les catégories qui décrivent les ajustements du projet (et inclure des détails dans les sections générales de ce rapport) : </w:t>
      </w:r>
    </w:p>
    <w:p w14:paraId="3B12681E" w14:textId="77777777" w:rsidR="00C43CBD" w:rsidRPr="009B1DE2" w:rsidRDefault="00C43CBD">
      <w:pPr>
        <w:pStyle w:val="Paragraphedeliste"/>
        <w:rPr>
          <w:lang w:val="fr-FR"/>
        </w:rPr>
      </w:pPr>
    </w:p>
    <w:p w14:paraId="4C311CD7" w14:textId="75CEFE1C" w:rsidR="00C43CBD" w:rsidRPr="009B1DE2" w:rsidRDefault="009D1C5F">
      <w:pPr>
        <w:rPr>
          <w:lang w:val="fr-FR"/>
        </w:rPr>
      </w:pPr>
      <w:sdt>
        <w:sdtPr>
          <w:rPr>
            <w:lang w:val="fr-FR"/>
          </w:rPr>
          <w:id w:val="402566072"/>
          <w14:checkbox>
            <w14:checked w14:val="0"/>
            <w14:checkedState w14:val="2612" w14:font="MS Gothic"/>
            <w14:uncheckedState w14:val="2610" w14:font="MS Gothic"/>
          </w14:checkbox>
        </w:sdtPr>
        <w:sdtEndPr/>
        <w:sdtContent>
          <w:r w:rsidR="006D129F" w:rsidRPr="009B1DE2">
            <w:rPr>
              <w:rFonts w:ascii="MS Gothic" w:eastAsia="MS Gothic" w:hAnsi="MS Gothic"/>
              <w:lang w:val="fr-FR"/>
            </w:rPr>
            <w:t>☐</w:t>
          </w:r>
        </w:sdtContent>
      </w:sdt>
      <w:r w:rsidR="006D129F" w:rsidRPr="009B1DE2">
        <w:rPr>
          <w:lang w:val="fr-FR"/>
        </w:rPr>
        <w:t xml:space="preserve"> Renforcer les capacités de gestion de crise et de communication</w:t>
      </w:r>
    </w:p>
    <w:p w14:paraId="132C4B0F" w14:textId="2D11468E" w:rsidR="00C43CBD" w:rsidRPr="009B1DE2" w:rsidRDefault="009D1C5F">
      <w:pPr>
        <w:rPr>
          <w:color w:val="2F5496" w:themeColor="accent1" w:themeShade="BF"/>
          <w:lang w:val="fr-FR"/>
        </w:rPr>
      </w:pPr>
      <w:sdt>
        <w:sdtPr>
          <w:rPr>
            <w:color w:val="2F5496" w:themeColor="accent1" w:themeShade="BF"/>
            <w:lang w:val="fr-FR"/>
          </w:rPr>
          <w:id w:val="1706904896"/>
          <w14:checkbox>
            <w14:checked w14:val="1"/>
            <w14:checkedState w14:val="2612" w14:font="MS Gothic"/>
            <w14:uncheckedState w14:val="2610" w14:font="MS Gothic"/>
          </w14:checkbox>
        </w:sdtPr>
        <w:sdtEndPr/>
        <w:sdtContent>
          <w:r w:rsidR="006D129F" w:rsidRPr="009B1DE2">
            <w:rPr>
              <w:rFonts w:ascii="MS Gothic" w:eastAsia="MS Gothic" w:hAnsi="MS Gothic"/>
              <w:color w:val="2F5496" w:themeColor="accent1" w:themeShade="BF"/>
              <w:lang w:val="fr-FR"/>
            </w:rPr>
            <w:t>☒</w:t>
          </w:r>
        </w:sdtContent>
      </w:sdt>
      <w:r w:rsidR="006D129F" w:rsidRPr="009B1DE2">
        <w:rPr>
          <w:color w:val="2F5496" w:themeColor="accent1" w:themeShade="BF"/>
          <w:lang w:val="fr-FR"/>
        </w:rPr>
        <w:t xml:space="preserve"> Assurer une réponse et une reprise inclusives et équitables</w:t>
      </w:r>
    </w:p>
    <w:p w14:paraId="254847F5" w14:textId="42274CD0" w:rsidR="00C43CBD" w:rsidRPr="009B1DE2" w:rsidRDefault="009D1C5F">
      <w:pPr>
        <w:rPr>
          <w:color w:val="2F5496" w:themeColor="accent1" w:themeShade="BF"/>
          <w:lang w:val="fr-FR"/>
        </w:rPr>
      </w:pPr>
      <w:sdt>
        <w:sdtPr>
          <w:rPr>
            <w:color w:val="2F5496" w:themeColor="accent1" w:themeShade="BF"/>
            <w:lang w:val="fr-FR"/>
          </w:rPr>
          <w:id w:val="1028075960"/>
          <w14:checkbox>
            <w14:checked w14:val="1"/>
            <w14:checkedState w14:val="2612" w14:font="MS Gothic"/>
            <w14:uncheckedState w14:val="2610" w14:font="MS Gothic"/>
          </w14:checkbox>
        </w:sdtPr>
        <w:sdtEndPr/>
        <w:sdtContent>
          <w:r w:rsidR="006D129F" w:rsidRPr="009B1DE2">
            <w:rPr>
              <w:rFonts w:ascii="MS Gothic" w:eastAsia="MS Gothic" w:hAnsi="MS Gothic"/>
              <w:color w:val="2F5496" w:themeColor="accent1" w:themeShade="BF"/>
              <w:lang w:val="fr-FR"/>
            </w:rPr>
            <w:t>☒</w:t>
          </w:r>
        </w:sdtContent>
      </w:sdt>
      <w:r w:rsidR="006D129F" w:rsidRPr="009B1DE2">
        <w:rPr>
          <w:color w:val="2F5496" w:themeColor="accent1" w:themeShade="BF"/>
          <w:lang w:val="fr-FR"/>
        </w:rPr>
        <w:t xml:space="preserve"> Renforcer la cohésion sociale intercommunautaire et la gestion des frontières</w:t>
      </w:r>
    </w:p>
    <w:p w14:paraId="60FD3CBF" w14:textId="38B30A43" w:rsidR="00C43CBD" w:rsidRPr="00610B02" w:rsidRDefault="009D1C5F">
      <w:pPr>
        <w:rPr>
          <w:color w:val="2F5496" w:themeColor="accent1" w:themeShade="BF"/>
          <w:lang w:val="fr-FR"/>
        </w:rPr>
      </w:pPr>
      <w:sdt>
        <w:sdtPr>
          <w:rPr>
            <w:color w:val="2F5496" w:themeColor="accent1" w:themeShade="BF"/>
            <w:lang w:val="fr-FR"/>
          </w:rPr>
          <w:id w:val="1433550173"/>
          <w14:checkbox>
            <w14:checked w14:val="1"/>
            <w14:checkedState w14:val="2612" w14:font="MS Gothic"/>
            <w14:uncheckedState w14:val="2610" w14:font="MS Gothic"/>
          </w14:checkbox>
        </w:sdtPr>
        <w:sdtEndPr/>
        <w:sdtContent>
          <w:r w:rsidR="00B721B1" w:rsidRPr="00610B02">
            <w:rPr>
              <w:rFonts w:ascii="MS Gothic" w:eastAsia="MS Gothic" w:hAnsi="MS Gothic" w:hint="eastAsia"/>
              <w:color w:val="2F5496" w:themeColor="accent1" w:themeShade="BF"/>
              <w:lang w:val="fr-FR"/>
            </w:rPr>
            <w:t>☒</w:t>
          </w:r>
        </w:sdtContent>
      </w:sdt>
      <w:r w:rsidR="006D129F" w:rsidRPr="00610B02">
        <w:rPr>
          <w:color w:val="2F5496" w:themeColor="accent1" w:themeShade="BF"/>
          <w:lang w:val="fr-FR"/>
        </w:rPr>
        <w:t xml:space="preserve"> Lutter contre le discours de haine et la stigmatisation et répondre aux traumatismes</w:t>
      </w:r>
    </w:p>
    <w:p w14:paraId="6E1054CF" w14:textId="401ED3B0" w:rsidR="00C43CBD" w:rsidRPr="009B1DE2" w:rsidRDefault="009D1C5F">
      <w:pPr>
        <w:rPr>
          <w:lang w:val="fr-FR"/>
        </w:rPr>
      </w:pPr>
      <w:sdt>
        <w:sdtPr>
          <w:rPr>
            <w:lang w:val="fr-FR"/>
          </w:rPr>
          <w:id w:val="-197162951"/>
          <w14:checkbox>
            <w14:checked w14:val="0"/>
            <w14:checkedState w14:val="2612" w14:font="MS Gothic"/>
            <w14:uncheckedState w14:val="2610" w14:font="MS Gothic"/>
          </w14:checkbox>
        </w:sdtPr>
        <w:sdtEndPr/>
        <w:sdtContent>
          <w:r w:rsidR="006D129F" w:rsidRPr="009B1DE2">
            <w:rPr>
              <w:rFonts w:ascii="MS Gothic" w:eastAsia="MS Gothic" w:hAnsi="MS Gothic"/>
              <w:lang w:val="fr-FR"/>
            </w:rPr>
            <w:t>☐</w:t>
          </w:r>
        </w:sdtContent>
      </w:sdt>
      <w:r w:rsidR="006D129F" w:rsidRPr="009B1DE2">
        <w:rPr>
          <w:lang w:val="fr-FR"/>
        </w:rPr>
        <w:t xml:space="preserve"> Soutenir l'appel du SG au « cessez-le-feu mondial »</w:t>
      </w:r>
    </w:p>
    <w:p w14:paraId="039278D9" w14:textId="512986F7" w:rsidR="00C43CBD" w:rsidRPr="009B1DE2" w:rsidRDefault="009D1C5F">
      <w:pPr>
        <w:jc w:val="both"/>
        <w:rPr>
          <w:color w:val="2F5496" w:themeColor="accent1" w:themeShade="BF"/>
          <w:lang w:val="fr-FR"/>
        </w:rPr>
      </w:pPr>
      <w:sdt>
        <w:sdtPr>
          <w:rPr>
            <w:lang w:val="fr-FR"/>
          </w:rPr>
          <w:id w:val="810906333"/>
          <w14:checkbox>
            <w14:checked w14:val="0"/>
            <w14:checkedState w14:val="2612" w14:font="MS Gothic"/>
            <w14:uncheckedState w14:val="2610" w14:font="MS Gothic"/>
          </w14:checkbox>
        </w:sdtPr>
        <w:sdtEndPr/>
        <w:sdtContent>
          <w:r w:rsidR="0041071C">
            <w:rPr>
              <w:rFonts w:ascii="MS Gothic" w:eastAsia="MS Gothic" w:hAnsi="MS Gothic" w:hint="eastAsia"/>
              <w:lang w:val="fr-FR"/>
            </w:rPr>
            <w:t>☐</w:t>
          </w:r>
        </w:sdtContent>
      </w:sdt>
      <w:r w:rsidR="006D129F" w:rsidRPr="009B1DE2">
        <w:rPr>
          <w:lang w:val="fr-FR"/>
        </w:rPr>
        <w:t xml:space="preserve"> Autres (veuillez préciser) : </w:t>
      </w:r>
      <w:r w:rsidR="006D129F" w:rsidRPr="009B1DE2">
        <w:rPr>
          <w:color w:val="2F5496" w:themeColor="accent1" w:themeShade="BF"/>
          <w:lang w:val="fr-FR"/>
        </w:rPr>
        <w:fldChar w:fldCharType="begin">
          <w:ffData>
            <w:name w:val=""/>
            <w:enabled/>
            <w:calcOnExit w:val="0"/>
            <w:textInput>
              <w:default w:val="Covid 19 la pandémie à contribuer au réajustement du projet, les formations, les informations et les sensibilisation sur le virus ont été fait. Plusieurs activités ont été réalisées en ligne comme les formations et  les réunions."/>
              <w:maxLength w:val="1500"/>
              <w:format w:val="第一个字母大写"/>
            </w:textInput>
          </w:ffData>
        </w:fldChar>
      </w:r>
      <w:r w:rsidR="006D129F" w:rsidRPr="009B1DE2">
        <w:rPr>
          <w:color w:val="2F5496" w:themeColor="accent1" w:themeShade="BF"/>
          <w:lang w:val="fr-FR"/>
        </w:rPr>
        <w:instrText xml:space="preserve"> FORMTEXT </w:instrText>
      </w:r>
      <w:r>
        <w:rPr>
          <w:color w:val="2F5496" w:themeColor="accent1" w:themeShade="BF"/>
          <w:lang w:val="fr-FR"/>
        </w:rPr>
      </w:r>
      <w:r>
        <w:rPr>
          <w:color w:val="2F5496" w:themeColor="accent1" w:themeShade="BF"/>
          <w:lang w:val="fr-FR"/>
        </w:rPr>
        <w:fldChar w:fldCharType="separate"/>
      </w:r>
      <w:r w:rsidR="006D129F" w:rsidRPr="009B1DE2">
        <w:rPr>
          <w:color w:val="2F5496" w:themeColor="accent1" w:themeShade="BF"/>
          <w:lang w:val="fr-FR"/>
        </w:rPr>
        <w:fldChar w:fldCharType="end"/>
      </w:r>
      <w:r w:rsidR="006D129F" w:rsidRPr="009B1DE2">
        <w:rPr>
          <w:lang w:val="fr-FR"/>
        </w:rPr>
        <w:t xml:space="preserve"> </w:t>
      </w:r>
    </w:p>
    <w:p w14:paraId="490EB020" w14:textId="53878A26" w:rsidR="00154D69" w:rsidRPr="009B1DE2" w:rsidRDefault="00154D69">
      <w:pPr>
        <w:jc w:val="both"/>
        <w:rPr>
          <w:color w:val="2F5496" w:themeColor="accent1" w:themeShade="BF"/>
          <w:lang w:val="fr-FR"/>
        </w:rPr>
      </w:pPr>
    </w:p>
    <w:p w14:paraId="2768CFA7" w14:textId="77777777" w:rsidR="00C43CBD" w:rsidRPr="009B1DE2" w:rsidRDefault="006D129F">
      <w:pPr>
        <w:rPr>
          <w:lang w:val="fr-FR"/>
        </w:rPr>
      </w:pPr>
      <w:r w:rsidRPr="009B1DE2">
        <w:rPr>
          <w:lang w:val="fr-FR"/>
        </w:rPr>
        <w:t>Le cas échéant, veuillez partager une histoire de réussite COVID-19 de ce projet (</w:t>
      </w:r>
      <w:r w:rsidRPr="009B1DE2">
        <w:rPr>
          <w:i/>
          <w:iCs/>
          <w:lang w:val="fr-FR"/>
        </w:rPr>
        <w:t>i.e. comment les ajustements de ce projet ont fait une différence et ont contribué à une réponse positive à la pandémie / empêché les tensions ou la violence liées à la pandémie, etc.</w:t>
      </w:r>
      <w:r w:rsidRPr="009B1DE2">
        <w:rPr>
          <w:lang w:val="fr-FR"/>
        </w:rPr>
        <w:t>)</w:t>
      </w:r>
    </w:p>
    <w:p w14:paraId="66B48735" w14:textId="02CFC521" w:rsidR="003A6677" w:rsidRDefault="00546623" w:rsidP="00626F88">
      <w:pPr>
        <w:spacing w:before="120" w:after="120" w:line="240" w:lineRule="atLeast"/>
        <w:jc w:val="both"/>
        <w:rPr>
          <w:lang w:val="fr-FR"/>
        </w:rPr>
        <w:sectPr w:rsidR="003A6677" w:rsidSect="009B1DE2">
          <w:type w:val="nextColumn"/>
          <w:pgSz w:w="11906" w:h="16838"/>
          <w:pgMar w:top="1627" w:right="1008" w:bottom="274" w:left="1620" w:header="720" w:footer="270" w:gutter="0"/>
          <w:cols w:space="720"/>
          <w:docGrid w:linePitch="360"/>
        </w:sectPr>
      </w:pPr>
      <w:r>
        <w:rPr>
          <w:color w:val="2F5496" w:themeColor="accent1" w:themeShade="BF"/>
          <w:lang w:val="fr-FR"/>
        </w:rPr>
        <w:t xml:space="preserve">Dans le cadre de la prise en compte des recommandations formulées par les 800 femmes sur les difficultés qu’elles rencontrent dans la mise en œuvre des activités, </w:t>
      </w:r>
      <w:r w:rsidR="00610B02">
        <w:rPr>
          <w:color w:val="2F5496" w:themeColor="accent1" w:themeShade="BF"/>
          <w:lang w:val="fr-FR"/>
        </w:rPr>
        <w:t>le projet a</w:t>
      </w:r>
      <w:r>
        <w:rPr>
          <w:color w:val="2F5496" w:themeColor="accent1" w:themeShade="BF"/>
          <w:lang w:val="fr-FR"/>
        </w:rPr>
        <w:t xml:space="preserve"> confectionné des masques lavables</w:t>
      </w:r>
      <w:r w:rsidR="00610B02">
        <w:rPr>
          <w:color w:val="2F5496" w:themeColor="accent1" w:themeShade="BF"/>
          <w:lang w:val="fr-FR"/>
        </w:rPr>
        <w:t>,</w:t>
      </w:r>
      <w:r>
        <w:rPr>
          <w:color w:val="2F5496" w:themeColor="accent1" w:themeShade="BF"/>
          <w:lang w:val="fr-FR"/>
        </w:rPr>
        <w:t xml:space="preserve"> avec les citations sur la paix et </w:t>
      </w:r>
      <w:r w:rsidR="00ED048B">
        <w:rPr>
          <w:color w:val="2F5496" w:themeColor="accent1" w:themeShade="BF"/>
          <w:lang w:val="fr-FR"/>
        </w:rPr>
        <w:t xml:space="preserve">la lutte contre </w:t>
      </w:r>
      <w:r>
        <w:rPr>
          <w:color w:val="2F5496" w:themeColor="accent1" w:themeShade="BF"/>
          <w:lang w:val="fr-FR"/>
        </w:rPr>
        <w:t>les violences basées sur le genre</w:t>
      </w:r>
      <w:r w:rsidR="00ED048B">
        <w:rPr>
          <w:color w:val="2F5496" w:themeColor="accent1" w:themeShade="BF"/>
          <w:lang w:val="fr-FR"/>
        </w:rPr>
        <w:t xml:space="preserve">. Ces masques ont été </w:t>
      </w:r>
      <w:r>
        <w:rPr>
          <w:color w:val="2F5496" w:themeColor="accent1" w:themeShade="BF"/>
          <w:lang w:val="fr-FR"/>
        </w:rPr>
        <w:t>distribué</w:t>
      </w:r>
      <w:r w:rsidR="00FB053D">
        <w:rPr>
          <w:color w:val="2F5496" w:themeColor="accent1" w:themeShade="BF"/>
          <w:lang w:val="fr-FR"/>
        </w:rPr>
        <w:t>s</w:t>
      </w:r>
      <w:r>
        <w:rPr>
          <w:color w:val="2F5496" w:themeColor="accent1" w:themeShade="BF"/>
          <w:lang w:val="fr-FR"/>
        </w:rPr>
        <w:t xml:space="preserve"> au cours des </w:t>
      </w:r>
      <w:r w:rsidR="003A6677">
        <w:rPr>
          <w:color w:val="2F5496" w:themeColor="accent1" w:themeShade="BF"/>
          <w:lang w:val="fr-FR"/>
        </w:rPr>
        <w:t xml:space="preserve">sessions de dialogues, </w:t>
      </w:r>
      <w:r w:rsidR="00610B02">
        <w:rPr>
          <w:color w:val="2F5496" w:themeColor="accent1" w:themeShade="BF"/>
          <w:lang w:val="fr-FR"/>
        </w:rPr>
        <w:t>d</w:t>
      </w:r>
      <w:r w:rsidR="003A6677">
        <w:rPr>
          <w:color w:val="2F5496" w:themeColor="accent1" w:themeShade="BF"/>
          <w:lang w:val="fr-FR"/>
        </w:rPr>
        <w:t xml:space="preserve">es campagnes de masses et </w:t>
      </w:r>
      <w:r w:rsidR="00610B02">
        <w:rPr>
          <w:color w:val="2F5496" w:themeColor="accent1" w:themeShade="BF"/>
          <w:lang w:val="fr-FR"/>
        </w:rPr>
        <w:t xml:space="preserve">de </w:t>
      </w:r>
      <w:r w:rsidR="003A6677">
        <w:rPr>
          <w:color w:val="2F5496" w:themeColor="accent1" w:themeShade="BF"/>
          <w:lang w:val="fr-FR"/>
        </w:rPr>
        <w:t>la cartographie des endroits non sécurisés les femmes</w:t>
      </w:r>
      <w:r>
        <w:rPr>
          <w:color w:val="2F5496" w:themeColor="accent1" w:themeShade="BF"/>
          <w:lang w:val="fr-FR"/>
        </w:rPr>
        <w:t>. Elles ont également</w:t>
      </w:r>
      <w:r w:rsidR="003A6677">
        <w:rPr>
          <w:color w:val="2F5496" w:themeColor="accent1" w:themeShade="BF"/>
          <w:lang w:val="fr-FR"/>
        </w:rPr>
        <w:t xml:space="preserve"> sensibilis</w:t>
      </w:r>
      <w:r>
        <w:rPr>
          <w:color w:val="2F5496" w:themeColor="accent1" w:themeShade="BF"/>
          <w:lang w:val="fr-FR"/>
        </w:rPr>
        <w:t>é</w:t>
      </w:r>
      <w:r w:rsidR="003A6677">
        <w:rPr>
          <w:color w:val="2F5496" w:themeColor="accent1" w:themeShade="BF"/>
          <w:lang w:val="fr-FR"/>
        </w:rPr>
        <w:t xml:space="preserve"> la population sur l’importance du respect des mesures barrières</w:t>
      </w:r>
      <w:r w:rsidR="00ED048B">
        <w:rPr>
          <w:color w:val="2F5496" w:themeColor="accent1" w:themeShade="BF"/>
          <w:lang w:val="fr-FR"/>
        </w:rPr>
        <w:t>, en lien avec la prévention de la COVID-19</w:t>
      </w:r>
      <w:r w:rsidR="003A6677">
        <w:rPr>
          <w:color w:val="2F5496" w:themeColor="accent1" w:themeShade="BF"/>
          <w:lang w:val="fr-FR"/>
        </w:rPr>
        <w:t xml:space="preserve">. </w:t>
      </w:r>
      <w:r w:rsidR="00636AD0">
        <w:rPr>
          <w:color w:val="2F5496" w:themeColor="accent1" w:themeShade="BF"/>
          <w:lang w:val="fr-FR"/>
        </w:rPr>
        <w:t xml:space="preserve">  </w:t>
      </w:r>
    </w:p>
    <w:p w14:paraId="72032321" w14:textId="77777777" w:rsidR="00C43CBD" w:rsidRPr="009B1DE2" w:rsidRDefault="006D129F" w:rsidP="009B1DE2">
      <w:pPr>
        <w:pStyle w:val="PrformatHTML"/>
        <w:shd w:val="clear" w:color="auto" w:fill="FFFFFF"/>
        <w:jc w:val="both"/>
        <w:rPr>
          <w:rFonts w:ascii="Times New Roman" w:hAnsi="Times New Roman" w:cs="Times New Roman"/>
          <w:b/>
          <w:sz w:val="24"/>
          <w:szCs w:val="24"/>
          <w:u w:val="single"/>
          <w:lang w:val="fr-FR" w:eastAsia="en-GB"/>
        </w:rPr>
      </w:pPr>
      <w:r w:rsidRPr="009B1DE2">
        <w:rPr>
          <w:rFonts w:ascii="Times New Roman" w:hAnsi="Times New Roman" w:cs="Times New Roman"/>
          <w:b/>
          <w:sz w:val="24"/>
          <w:szCs w:val="24"/>
          <w:u w:val="single"/>
          <w:lang w:val="fr-FR" w:eastAsia="en-GB"/>
        </w:rPr>
        <w:lastRenderedPageBreak/>
        <w:t xml:space="preserve">Partie V : ÉVALUATION DE LA PERFORMANCE DU PROJET SUR LA BASE DES INDICATEURS </w:t>
      </w:r>
    </w:p>
    <w:p w14:paraId="7D67AEA8" w14:textId="77777777" w:rsidR="00C43CBD" w:rsidRPr="009B1DE2" w:rsidRDefault="00C43CBD" w:rsidP="009B1DE2">
      <w:pPr>
        <w:pStyle w:val="PrformatHTML"/>
        <w:shd w:val="clear" w:color="auto" w:fill="FFFFFF"/>
        <w:jc w:val="both"/>
        <w:rPr>
          <w:rFonts w:ascii="Times New Roman" w:hAnsi="Times New Roman" w:cs="Times New Roman"/>
          <w:b/>
          <w:sz w:val="24"/>
          <w:szCs w:val="24"/>
          <w:u w:val="single"/>
          <w:lang w:val="fr-FR" w:eastAsia="en-GB"/>
        </w:rPr>
      </w:pPr>
    </w:p>
    <w:p w14:paraId="0DA46509" w14:textId="77777777" w:rsidR="00C43CBD" w:rsidRPr="00610B02" w:rsidRDefault="006D129F" w:rsidP="009B1DE2">
      <w:pPr>
        <w:pStyle w:val="PrformatHTML"/>
        <w:shd w:val="clear" w:color="auto" w:fill="FFFFFF"/>
        <w:jc w:val="both"/>
        <w:rPr>
          <w:rFonts w:ascii="Times New Roman" w:hAnsi="Times New Roman" w:cs="Times New Roman"/>
          <w:color w:val="212121"/>
          <w:sz w:val="24"/>
          <w:szCs w:val="24"/>
          <w:lang w:val="fr-FR"/>
        </w:rPr>
      </w:pPr>
      <w:r w:rsidRPr="00610B02">
        <w:rPr>
          <w:rFonts w:ascii="Times New Roman" w:hAnsi="Times New Roman" w:cs="Times New Roman"/>
          <w:color w:val="212121"/>
          <w:sz w:val="24"/>
          <w:szCs w:val="24"/>
          <w:lang w:val="fr-FR"/>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6C4C370" w14:textId="77777777" w:rsidR="00C43CBD" w:rsidRPr="009B1DE2" w:rsidRDefault="00C43CBD" w:rsidP="009B1DE2">
      <w:pPr>
        <w:pStyle w:val="PrformatHTML"/>
        <w:shd w:val="clear" w:color="auto" w:fill="FFFFFF"/>
        <w:rPr>
          <w:rFonts w:ascii="inherit" w:hAnsi="inherit"/>
          <w:color w:val="212121"/>
          <w:sz w:val="22"/>
          <w:szCs w:val="22"/>
          <w:lang w:val="fr-FR"/>
        </w:rPr>
      </w:pPr>
    </w:p>
    <w:tbl>
      <w:tblPr>
        <w:tblW w:w="15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410"/>
        <w:gridCol w:w="2126"/>
        <w:gridCol w:w="1843"/>
        <w:gridCol w:w="1842"/>
        <w:gridCol w:w="1985"/>
        <w:gridCol w:w="3162"/>
      </w:tblGrid>
      <w:tr w:rsidR="00C43CBD" w:rsidRPr="003A42B6" w14:paraId="326A3D66" w14:textId="77777777" w:rsidTr="00DA3F74">
        <w:trPr>
          <w:tblHeader/>
        </w:trPr>
        <w:tc>
          <w:tcPr>
            <w:tcW w:w="2547" w:type="dxa"/>
            <w:vAlign w:val="center"/>
          </w:tcPr>
          <w:p w14:paraId="758A903A" w14:textId="77777777" w:rsidR="00C43CBD" w:rsidRPr="00210AF7" w:rsidRDefault="00C43CBD" w:rsidP="009B1DE2">
            <w:pPr>
              <w:jc w:val="center"/>
              <w:rPr>
                <w:b/>
                <w:sz w:val="20"/>
                <w:szCs w:val="20"/>
                <w:lang w:val="fr-FR" w:eastAsia="en-US"/>
              </w:rPr>
            </w:pPr>
          </w:p>
        </w:tc>
        <w:tc>
          <w:tcPr>
            <w:tcW w:w="2410" w:type="dxa"/>
            <w:shd w:val="clear" w:color="auto" w:fill="EEECE1"/>
            <w:vAlign w:val="center"/>
          </w:tcPr>
          <w:p w14:paraId="5FCBFAAD" w14:textId="77777777" w:rsidR="00C43CBD" w:rsidRPr="00210AF7" w:rsidRDefault="006D129F" w:rsidP="009B1DE2">
            <w:pPr>
              <w:jc w:val="center"/>
              <w:rPr>
                <w:b/>
                <w:sz w:val="20"/>
                <w:szCs w:val="20"/>
                <w:lang w:val="fr-FR" w:eastAsia="en-US"/>
              </w:rPr>
            </w:pPr>
            <w:r w:rsidRPr="00210AF7">
              <w:rPr>
                <w:b/>
                <w:sz w:val="20"/>
                <w:szCs w:val="20"/>
                <w:lang w:val="fr-FR" w:eastAsia="en-US"/>
              </w:rPr>
              <w:t>Indicateurs</w:t>
            </w:r>
          </w:p>
        </w:tc>
        <w:tc>
          <w:tcPr>
            <w:tcW w:w="2126" w:type="dxa"/>
            <w:shd w:val="clear" w:color="auto" w:fill="EEECE1"/>
            <w:vAlign w:val="center"/>
          </w:tcPr>
          <w:p w14:paraId="2F5CB78F" w14:textId="77777777" w:rsidR="00C43CBD" w:rsidRPr="00210AF7" w:rsidRDefault="006D129F" w:rsidP="009B1DE2">
            <w:pPr>
              <w:jc w:val="center"/>
              <w:rPr>
                <w:b/>
                <w:sz w:val="20"/>
                <w:szCs w:val="20"/>
                <w:lang w:val="fr-FR" w:eastAsia="en-US"/>
              </w:rPr>
            </w:pPr>
            <w:r w:rsidRPr="00210AF7">
              <w:rPr>
                <w:b/>
                <w:sz w:val="20"/>
                <w:szCs w:val="20"/>
                <w:lang w:val="fr-FR" w:eastAsia="en-US"/>
              </w:rPr>
              <w:t>Base de données</w:t>
            </w:r>
          </w:p>
        </w:tc>
        <w:tc>
          <w:tcPr>
            <w:tcW w:w="1843" w:type="dxa"/>
            <w:shd w:val="clear" w:color="auto" w:fill="EEECE1"/>
            <w:vAlign w:val="center"/>
          </w:tcPr>
          <w:p w14:paraId="12FAB455" w14:textId="77777777" w:rsidR="00C43CBD" w:rsidRPr="00210AF7" w:rsidRDefault="006D129F" w:rsidP="009B1DE2">
            <w:pPr>
              <w:jc w:val="center"/>
              <w:rPr>
                <w:b/>
                <w:sz w:val="20"/>
                <w:szCs w:val="20"/>
                <w:lang w:val="fr-FR" w:eastAsia="en-US"/>
              </w:rPr>
            </w:pPr>
            <w:r w:rsidRPr="00210AF7">
              <w:rPr>
                <w:b/>
                <w:sz w:val="20"/>
                <w:szCs w:val="20"/>
                <w:lang w:val="fr-FR" w:eastAsia="en-US"/>
              </w:rPr>
              <w:t>Cible de fin de projet</w:t>
            </w:r>
          </w:p>
        </w:tc>
        <w:tc>
          <w:tcPr>
            <w:tcW w:w="1842" w:type="dxa"/>
            <w:vAlign w:val="center"/>
          </w:tcPr>
          <w:p w14:paraId="36E4CA04" w14:textId="77777777" w:rsidR="00C43CBD" w:rsidRPr="00210AF7" w:rsidRDefault="006D129F" w:rsidP="009B1DE2">
            <w:pPr>
              <w:jc w:val="center"/>
              <w:rPr>
                <w:b/>
                <w:sz w:val="20"/>
                <w:szCs w:val="20"/>
                <w:lang w:val="fr-FR" w:eastAsia="en-US"/>
              </w:rPr>
            </w:pPr>
            <w:r w:rsidRPr="00210AF7">
              <w:rPr>
                <w:b/>
                <w:sz w:val="20"/>
                <w:szCs w:val="20"/>
                <w:lang w:val="fr-FR" w:eastAsia="en-US"/>
              </w:rPr>
              <w:t xml:space="preserve">Etapes d’indicateur/ Milestone </w:t>
            </w:r>
          </w:p>
        </w:tc>
        <w:tc>
          <w:tcPr>
            <w:tcW w:w="1985" w:type="dxa"/>
            <w:vAlign w:val="center"/>
          </w:tcPr>
          <w:p w14:paraId="0226CA95" w14:textId="77777777" w:rsidR="00C43CBD" w:rsidRPr="00210AF7" w:rsidRDefault="006D129F" w:rsidP="009B1DE2">
            <w:pPr>
              <w:jc w:val="center"/>
              <w:rPr>
                <w:b/>
                <w:sz w:val="20"/>
                <w:szCs w:val="20"/>
                <w:lang w:val="fr-FR" w:eastAsia="en-US"/>
              </w:rPr>
            </w:pPr>
            <w:r w:rsidRPr="00210AF7">
              <w:rPr>
                <w:b/>
                <w:sz w:val="20"/>
                <w:szCs w:val="20"/>
                <w:lang w:val="fr-FR" w:eastAsia="en-US"/>
              </w:rPr>
              <w:t>Progrès actuel de l’indicateur</w:t>
            </w:r>
          </w:p>
        </w:tc>
        <w:tc>
          <w:tcPr>
            <w:tcW w:w="3162" w:type="dxa"/>
            <w:vAlign w:val="center"/>
          </w:tcPr>
          <w:p w14:paraId="2536626A" w14:textId="77777777" w:rsidR="00C43CBD" w:rsidRPr="00210AF7" w:rsidRDefault="006D129F" w:rsidP="009B1DE2">
            <w:pPr>
              <w:jc w:val="center"/>
              <w:rPr>
                <w:b/>
                <w:sz w:val="20"/>
                <w:szCs w:val="20"/>
                <w:lang w:val="fr-FR" w:eastAsia="en-US"/>
              </w:rPr>
            </w:pPr>
            <w:r w:rsidRPr="00210AF7">
              <w:rPr>
                <w:b/>
                <w:sz w:val="20"/>
                <w:szCs w:val="20"/>
                <w:lang w:val="fr-FR" w:eastAsia="en-US"/>
              </w:rPr>
              <w:t>Raisons pour les retards ou changements</w:t>
            </w:r>
          </w:p>
        </w:tc>
      </w:tr>
      <w:tr w:rsidR="00C43CBD" w:rsidRPr="003A42B6" w14:paraId="4E0DB5C2" w14:textId="77777777" w:rsidTr="00DA3F74">
        <w:trPr>
          <w:trHeight w:val="548"/>
        </w:trPr>
        <w:tc>
          <w:tcPr>
            <w:tcW w:w="2547" w:type="dxa"/>
            <w:vMerge w:val="restart"/>
            <w:vAlign w:val="center"/>
          </w:tcPr>
          <w:p w14:paraId="30C24813" w14:textId="77777777" w:rsidR="00C43CBD" w:rsidRPr="00210AF7" w:rsidRDefault="006D129F" w:rsidP="009B1DE2">
            <w:pPr>
              <w:rPr>
                <w:bCs/>
                <w:sz w:val="20"/>
                <w:szCs w:val="20"/>
                <w:lang w:val="fr-FR" w:eastAsia="en-US"/>
              </w:rPr>
            </w:pPr>
            <w:r w:rsidRPr="00210AF7">
              <w:rPr>
                <w:bCs/>
                <w:sz w:val="20"/>
                <w:szCs w:val="20"/>
                <w:lang w:val="fr-FR" w:eastAsia="en-US"/>
              </w:rPr>
              <w:t>Résultat 1</w:t>
            </w:r>
          </w:p>
          <w:p w14:paraId="2853C876" w14:textId="77777777" w:rsidR="00C43CBD" w:rsidRPr="00210AF7" w:rsidRDefault="00C43CBD" w:rsidP="009B1DE2">
            <w:pPr>
              <w:rPr>
                <w:b/>
                <w:sz w:val="20"/>
                <w:szCs w:val="20"/>
                <w:lang w:val="fr-FR" w:eastAsia="en-US"/>
              </w:rPr>
            </w:pPr>
          </w:p>
          <w:p w14:paraId="313E1C41" w14:textId="77777777" w:rsidR="00C43CBD" w:rsidRPr="00210AF7" w:rsidRDefault="006D129F" w:rsidP="00DA3F74">
            <w:pPr>
              <w:jc w:val="both"/>
              <w:rPr>
                <w:b/>
                <w:sz w:val="20"/>
                <w:szCs w:val="20"/>
                <w:lang w:val="fr-FR" w:eastAsia="en-US"/>
              </w:rPr>
            </w:pPr>
            <w:r w:rsidRPr="00210AF7">
              <w:rPr>
                <w:b/>
                <w:sz w:val="20"/>
                <w:szCs w:val="20"/>
                <w:lang w:val="fr-FR" w:eastAsia="en-US"/>
              </w:rPr>
              <w:t xml:space="preserve">Les violences communautaires intercommunautaires, politiques, y compris les Violences Basées sur le Genre (VBG) et les affrontements entre les forces de sécurité et la population (particulièrement les jeunes) sont réduites avant, pendant et après les élections législatives et présidentielles de 2020, ceci grâce à la participation effective des femmes et jeunes filles en milieu communautaire   </w:t>
            </w:r>
          </w:p>
        </w:tc>
        <w:tc>
          <w:tcPr>
            <w:tcW w:w="2410" w:type="dxa"/>
            <w:shd w:val="clear" w:color="auto" w:fill="EEECE1"/>
            <w:vAlign w:val="center"/>
          </w:tcPr>
          <w:p w14:paraId="36CEA4BC" w14:textId="77777777" w:rsidR="00C43CBD" w:rsidRPr="00210AF7" w:rsidRDefault="006D129F" w:rsidP="009B1DE2">
            <w:pPr>
              <w:jc w:val="both"/>
              <w:rPr>
                <w:sz w:val="20"/>
                <w:szCs w:val="20"/>
                <w:lang w:val="fr-FR" w:eastAsia="en-US"/>
              </w:rPr>
            </w:pPr>
            <w:r w:rsidRPr="00210AF7">
              <w:rPr>
                <w:sz w:val="20"/>
                <w:szCs w:val="20"/>
                <w:lang w:val="fr-FR" w:eastAsia="en-US"/>
              </w:rPr>
              <w:t>Indicateur 1.1</w:t>
            </w:r>
          </w:p>
          <w:p w14:paraId="30927FD6" w14:textId="77777777" w:rsidR="00C43CBD" w:rsidRPr="00210AF7" w:rsidRDefault="006D129F" w:rsidP="009B1DE2">
            <w:pPr>
              <w:jc w:val="both"/>
              <w:rPr>
                <w:b/>
                <w:bCs/>
                <w:sz w:val="20"/>
                <w:szCs w:val="20"/>
                <w:lang w:val="fr-FR" w:eastAsia="en-US"/>
              </w:rPr>
            </w:pPr>
            <w:r w:rsidRPr="00210AF7">
              <w:rPr>
                <w:b/>
                <w:bCs/>
                <w:sz w:val="20"/>
                <w:szCs w:val="20"/>
                <w:lang w:val="fr-FR" w:eastAsia="en-US"/>
              </w:rPr>
              <w:t>% de cas de violences communautaires, intercommunautaires (y compris les VBG) politiques et affrontements entre les forces de sécurité et les jeunes dans les communes ciblées par le projet</w:t>
            </w:r>
          </w:p>
        </w:tc>
        <w:tc>
          <w:tcPr>
            <w:tcW w:w="2126" w:type="dxa"/>
            <w:shd w:val="clear" w:color="auto" w:fill="EEECE1"/>
            <w:vAlign w:val="center"/>
          </w:tcPr>
          <w:p w14:paraId="7F3F0FC7" w14:textId="66D87B84" w:rsidR="00C43CBD" w:rsidRPr="00210AF7" w:rsidRDefault="006D129F" w:rsidP="009B1DE2">
            <w:pPr>
              <w:rPr>
                <w:bCs/>
                <w:sz w:val="20"/>
                <w:szCs w:val="20"/>
                <w:lang w:val="fr-FR" w:eastAsia="en-US"/>
              </w:rPr>
            </w:pPr>
            <w:r w:rsidRPr="00210AF7">
              <w:rPr>
                <w:bCs/>
                <w:sz w:val="20"/>
                <w:szCs w:val="20"/>
                <w:lang w:val="fr-FR" w:eastAsia="en-US"/>
              </w:rPr>
              <w:t>Violence globale</w:t>
            </w:r>
            <w:r w:rsidR="00E10AD7" w:rsidRPr="00210AF7">
              <w:rPr>
                <w:bCs/>
                <w:sz w:val="20"/>
                <w:szCs w:val="20"/>
                <w:lang w:val="fr-FR" w:eastAsia="en-US"/>
              </w:rPr>
              <w:t> :</w:t>
            </w:r>
            <w:r w:rsidRPr="00210AF7">
              <w:rPr>
                <w:bCs/>
                <w:sz w:val="20"/>
                <w:szCs w:val="20"/>
                <w:lang w:val="fr-FR" w:eastAsia="en-US"/>
              </w:rPr>
              <w:t xml:space="preserve"> 89,8% </w:t>
            </w:r>
          </w:p>
          <w:p w14:paraId="2CEA6DC4" w14:textId="77777777" w:rsidR="00C42BF6" w:rsidRPr="00210AF7" w:rsidRDefault="00C42BF6" w:rsidP="009B1DE2">
            <w:pPr>
              <w:rPr>
                <w:bCs/>
                <w:sz w:val="20"/>
                <w:szCs w:val="20"/>
                <w:lang w:val="fr-FR" w:eastAsia="en-US"/>
              </w:rPr>
            </w:pPr>
          </w:p>
          <w:p w14:paraId="314D39BC" w14:textId="7DDEC451" w:rsidR="00C43CBD" w:rsidRPr="00210AF7" w:rsidRDefault="00C42BF6" w:rsidP="009B1DE2">
            <w:pPr>
              <w:rPr>
                <w:bCs/>
                <w:sz w:val="20"/>
                <w:szCs w:val="20"/>
                <w:lang w:val="fr-FR" w:eastAsia="en-US"/>
              </w:rPr>
            </w:pPr>
            <w:r w:rsidRPr="00210AF7">
              <w:rPr>
                <w:bCs/>
                <w:sz w:val="20"/>
                <w:szCs w:val="20"/>
                <w:lang w:val="fr-FR" w:eastAsia="en-US"/>
              </w:rPr>
              <w:t xml:space="preserve">Prévalence des cas de </w:t>
            </w:r>
            <w:r w:rsidR="006D129F" w:rsidRPr="00210AF7">
              <w:rPr>
                <w:bCs/>
                <w:sz w:val="20"/>
                <w:szCs w:val="20"/>
                <w:lang w:val="fr-FR" w:eastAsia="en-US"/>
              </w:rPr>
              <w:t>VBG</w:t>
            </w:r>
            <w:r w:rsidRPr="00210AF7">
              <w:rPr>
                <w:bCs/>
                <w:sz w:val="20"/>
                <w:szCs w:val="20"/>
                <w:lang w:val="fr-FR" w:eastAsia="en-US"/>
              </w:rPr>
              <w:t xml:space="preserve"> : </w:t>
            </w:r>
            <w:r w:rsidR="006D129F" w:rsidRPr="00210AF7">
              <w:rPr>
                <w:bCs/>
                <w:sz w:val="20"/>
                <w:szCs w:val="20"/>
                <w:lang w:val="fr-FR" w:eastAsia="en-US"/>
              </w:rPr>
              <w:t xml:space="preserve"> 88%</w:t>
            </w:r>
          </w:p>
          <w:p w14:paraId="7AAC9F42" w14:textId="77777777" w:rsidR="00C43CBD" w:rsidRPr="00210AF7" w:rsidRDefault="00C43CBD" w:rsidP="009B1DE2">
            <w:pPr>
              <w:rPr>
                <w:bCs/>
                <w:sz w:val="20"/>
                <w:szCs w:val="20"/>
                <w:lang w:val="fr-FR" w:eastAsia="en-US"/>
              </w:rPr>
            </w:pPr>
          </w:p>
          <w:p w14:paraId="4B66AF7F" w14:textId="77777777" w:rsidR="00C43CBD" w:rsidRPr="00210AF7" w:rsidRDefault="00B63825" w:rsidP="009B1DE2">
            <w:pPr>
              <w:rPr>
                <w:bCs/>
                <w:sz w:val="20"/>
                <w:szCs w:val="20"/>
                <w:lang w:val="fr-FR" w:eastAsia="en-US"/>
              </w:rPr>
            </w:pPr>
            <w:r w:rsidRPr="00210AF7">
              <w:rPr>
                <w:bCs/>
                <w:sz w:val="20"/>
                <w:szCs w:val="20"/>
                <w:lang w:val="fr-FR" w:eastAsia="en-US"/>
              </w:rPr>
              <w:t>Source :</w:t>
            </w:r>
            <w:r w:rsidR="006D129F" w:rsidRPr="00210AF7">
              <w:rPr>
                <w:bCs/>
                <w:sz w:val="20"/>
                <w:szCs w:val="20"/>
                <w:lang w:val="fr-FR" w:eastAsia="en-US"/>
              </w:rPr>
              <w:t xml:space="preserve"> Etude de base</w:t>
            </w:r>
          </w:p>
        </w:tc>
        <w:tc>
          <w:tcPr>
            <w:tcW w:w="1843" w:type="dxa"/>
            <w:shd w:val="clear" w:color="auto" w:fill="EEECE1"/>
            <w:vAlign w:val="center"/>
          </w:tcPr>
          <w:p w14:paraId="3D67732E" w14:textId="77777777" w:rsidR="00C43CBD" w:rsidRPr="00210AF7" w:rsidRDefault="006D129F" w:rsidP="009B1DE2">
            <w:pPr>
              <w:rPr>
                <w:bCs/>
                <w:sz w:val="20"/>
                <w:szCs w:val="20"/>
                <w:lang w:val="fr-FR"/>
              </w:rPr>
            </w:pPr>
            <w:r w:rsidRPr="00210AF7">
              <w:rPr>
                <w:bCs/>
                <w:sz w:val="20"/>
                <w:szCs w:val="20"/>
                <w:lang w:val="fr-FR" w:eastAsia="en-US"/>
              </w:rPr>
              <w:t>-30%</w:t>
            </w:r>
          </w:p>
        </w:tc>
        <w:tc>
          <w:tcPr>
            <w:tcW w:w="1842" w:type="dxa"/>
            <w:vAlign w:val="center"/>
          </w:tcPr>
          <w:p w14:paraId="3F5809CA" w14:textId="06FE8659" w:rsidR="00C43CBD" w:rsidRPr="00210AF7" w:rsidRDefault="003931A5">
            <w:pPr>
              <w:rPr>
                <w:bCs/>
                <w:sz w:val="20"/>
                <w:szCs w:val="20"/>
                <w:lang w:val="fr-FR"/>
              </w:rPr>
            </w:pPr>
            <w:r w:rsidRPr="00210AF7">
              <w:rPr>
                <w:bCs/>
                <w:sz w:val="20"/>
                <w:szCs w:val="20"/>
                <w:lang w:val="fr-FR" w:eastAsia="en-US"/>
              </w:rPr>
              <w:t xml:space="preserve">Au début et à la fin du projet </w:t>
            </w:r>
          </w:p>
        </w:tc>
        <w:tc>
          <w:tcPr>
            <w:tcW w:w="1985" w:type="dxa"/>
            <w:vAlign w:val="center"/>
          </w:tcPr>
          <w:p w14:paraId="53956C12" w14:textId="798DFEFE" w:rsidR="004B2358" w:rsidRPr="00210AF7" w:rsidRDefault="004B2358" w:rsidP="004B2358">
            <w:pPr>
              <w:rPr>
                <w:bCs/>
                <w:color w:val="2F5496" w:themeColor="accent1" w:themeShade="BF"/>
                <w:sz w:val="20"/>
                <w:szCs w:val="20"/>
                <w:lang w:val="fr-FR" w:eastAsia="en-US"/>
              </w:rPr>
            </w:pPr>
            <w:r w:rsidRPr="00210AF7">
              <w:rPr>
                <w:bCs/>
                <w:color w:val="2F5496" w:themeColor="accent1" w:themeShade="BF"/>
                <w:sz w:val="20"/>
                <w:szCs w:val="20"/>
                <w:lang w:val="fr-FR" w:eastAsia="en-US"/>
              </w:rPr>
              <w:t xml:space="preserve">Violence globale : 74,7 % </w:t>
            </w:r>
          </w:p>
          <w:p w14:paraId="265FCD1A" w14:textId="77777777" w:rsidR="004B2358" w:rsidRPr="00210AF7" w:rsidRDefault="004B2358" w:rsidP="004B2358">
            <w:pPr>
              <w:rPr>
                <w:bCs/>
                <w:color w:val="2F5496" w:themeColor="accent1" w:themeShade="BF"/>
                <w:sz w:val="20"/>
                <w:szCs w:val="20"/>
                <w:lang w:val="fr-FR" w:eastAsia="en-US"/>
              </w:rPr>
            </w:pPr>
          </w:p>
          <w:p w14:paraId="444C1AC3" w14:textId="63EECC04" w:rsidR="004B2358" w:rsidRPr="00210AF7" w:rsidRDefault="004B2358" w:rsidP="004B2358">
            <w:pPr>
              <w:rPr>
                <w:bCs/>
                <w:color w:val="2F5496" w:themeColor="accent1" w:themeShade="BF"/>
                <w:sz w:val="20"/>
                <w:szCs w:val="20"/>
                <w:lang w:val="fr-FR" w:eastAsia="en-US"/>
              </w:rPr>
            </w:pPr>
            <w:r w:rsidRPr="00210AF7">
              <w:rPr>
                <w:bCs/>
                <w:color w:val="2F5496" w:themeColor="accent1" w:themeShade="BF"/>
                <w:sz w:val="20"/>
                <w:szCs w:val="20"/>
                <w:lang w:val="fr-FR" w:eastAsia="en-US"/>
              </w:rPr>
              <w:t>Prévalence des cas de VBG :  8</w:t>
            </w:r>
            <w:r w:rsidR="00010C47" w:rsidRPr="00210AF7">
              <w:rPr>
                <w:bCs/>
                <w:color w:val="2F5496" w:themeColor="accent1" w:themeShade="BF"/>
                <w:sz w:val="20"/>
                <w:szCs w:val="20"/>
                <w:lang w:val="fr-FR" w:eastAsia="en-US"/>
              </w:rPr>
              <w:t xml:space="preserve">6,1 </w:t>
            </w:r>
            <w:r w:rsidRPr="00210AF7">
              <w:rPr>
                <w:bCs/>
                <w:color w:val="2F5496" w:themeColor="accent1" w:themeShade="BF"/>
                <w:sz w:val="20"/>
                <w:szCs w:val="20"/>
                <w:lang w:val="fr-FR" w:eastAsia="en-US"/>
              </w:rPr>
              <w:t>%</w:t>
            </w:r>
          </w:p>
          <w:p w14:paraId="36AB8D26" w14:textId="77777777" w:rsidR="004B2358" w:rsidRPr="00210AF7" w:rsidRDefault="004B2358" w:rsidP="004B2358">
            <w:pPr>
              <w:rPr>
                <w:bCs/>
                <w:color w:val="2F5496" w:themeColor="accent1" w:themeShade="BF"/>
                <w:sz w:val="20"/>
                <w:szCs w:val="20"/>
                <w:lang w:val="fr-FR" w:eastAsia="en-US"/>
              </w:rPr>
            </w:pPr>
          </w:p>
          <w:p w14:paraId="626092B2" w14:textId="6692CD68" w:rsidR="00C43CBD" w:rsidRPr="00210AF7" w:rsidRDefault="004B2358" w:rsidP="004B2358">
            <w:pPr>
              <w:rPr>
                <w:bCs/>
                <w:color w:val="2F5496" w:themeColor="accent1" w:themeShade="BF"/>
                <w:sz w:val="20"/>
                <w:szCs w:val="20"/>
                <w:lang w:val="fr-FR" w:eastAsia="en-US"/>
              </w:rPr>
            </w:pPr>
            <w:r w:rsidRPr="00210AF7">
              <w:rPr>
                <w:bCs/>
                <w:color w:val="2F5496" w:themeColor="accent1" w:themeShade="BF"/>
                <w:sz w:val="20"/>
                <w:szCs w:val="20"/>
                <w:lang w:val="fr-FR" w:eastAsia="en-US"/>
              </w:rPr>
              <w:t>Source :</w:t>
            </w:r>
            <w:r w:rsidR="00010C47" w:rsidRPr="00210AF7">
              <w:rPr>
                <w:bCs/>
                <w:color w:val="2F5496" w:themeColor="accent1" w:themeShade="BF"/>
                <w:sz w:val="20"/>
                <w:szCs w:val="20"/>
                <w:lang w:val="fr-FR" w:eastAsia="en-US"/>
              </w:rPr>
              <w:t xml:space="preserve"> Etude finale</w:t>
            </w:r>
            <w:r w:rsidR="00E62A5C" w:rsidRPr="00210AF7">
              <w:rPr>
                <w:bCs/>
                <w:color w:val="2F5496" w:themeColor="accent1" w:themeShade="BF"/>
                <w:sz w:val="20"/>
                <w:szCs w:val="20"/>
                <w:lang w:val="fr-FR" w:eastAsia="en-US"/>
              </w:rPr>
              <w:t xml:space="preserve"> </w:t>
            </w:r>
            <w:r w:rsidR="00210AF7">
              <w:rPr>
                <w:bCs/>
                <w:color w:val="2F5496" w:themeColor="accent1" w:themeShade="BF"/>
                <w:sz w:val="20"/>
                <w:szCs w:val="20"/>
                <w:lang w:val="fr-FR" w:eastAsia="en-US"/>
              </w:rPr>
              <w:t>j</w:t>
            </w:r>
            <w:r w:rsidR="00E62A5C" w:rsidRPr="00210AF7">
              <w:rPr>
                <w:bCs/>
                <w:color w:val="2F5496" w:themeColor="accent1" w:themeShade="BF"/>
                <w:sz w:val="20"/>
                <w:szCs w:val="20"/>
                <w:lang w:val="fr-FR" w:eastAsia="en-US"/>
              </w:rPr>
              <w:t>uillet 2021</w:t>
            </w:r>
          </w:p>
        </w:tc>
        <w:tc>
          <w:tcPr>
            <w:tcW w:w="3162" w:type="dxa"/>
            <w:vAlign w:val="center"/>
          </w:tcPr>
          <w:p w14:paraId="2DE890F4" w14:textId="402FA03F" w:rsidR="00C43CBD" w:rsidRPr="0021105E" w:rsidRDefault="00A12590" w:rsidP="009B1DE2">
            <w:pPr>
              <w:jc w:val="both"/>
              <w:rPr>
                <w:color w:val="2F5496" w:themeColor="accent1" w:themeShade="BF"/>
                <w:sz w:val="20"/>
                <w:szCs w:val="20"/>
                <w:lang w:val="fr-FR"/>
              </w:rPr>
            </w:pPr>
            <w:r w:rsidRPr="0021105E">
              <w:rPr>
                <w:color w:val="2F5496" w:themeColor="accent1" w:themeShade="BF"/>
                <w:sz w:val="20"/>
                <w:szCs w:val="20"/>
                <w:lang w:val="fr-FR"/>
              </w:rPr>
              <w:t xml:space="preserve">Une réduction a été connue, toutefois la cible de -30% n’a pas été atteinte. La cible a été surestimée et des recherches additionnelles devraient être menées afin de mieux </w:t>
            </w:r>
            <w:r w:rsidR="0021105E" w:rsidRPr="0021105E">
              <w:rPr>
                <w:color w:val="2F5496" w:themeColor="accent1" w:themeShade="BF"/>
                <w:sz w:val="20"/>
                <w:szCs w:val="20"/>
                <w:lang w:val="fr-FR"/>
              </w:rPr>
              <w:t xml:space="preserve">apprécier </w:t>
            </w:r>
            <w:r w:rsidRPr="0021105E">
              <w:rPr>
                <w:color w:val="2F5496" w:themeColor="accent1" w:themeShade="BF"/>
                <w:sz w:val="20"/>
                <w:szCs w:val="20"/>
                <w:lang w:val="fr-FR"/>
              </w:rPr>
              <w:t xml:space="preserve">la situation. </w:t>
            </w:r>
          </w:p>
        </w:tc>
      </w:tr>
      <w:tr w:rsidR="00340B34" w:rsidRPr="0021105E" w14:paraId="28C30929" w14:textId="77777777" w:rsidTr="00DA3F74">
        <w:trPr>
          <w:trHeight w:val="2065"/>
        </w:trPr>
        <w:tc>
          <w:tcPr>
            <w:tcW w:w="2547" w:type="dxa"/>
            <w:vMerge/>
            <w:vAlign w:val="center"/>
          </w:tcPr>
          <w:p w14:paraId="7F02BA80" w14:textId="77777777" w:rsidR="00340B34" w:rsidRPr="00210AF7" w:rsidRDefault="00340B34" w:rsidP="00340B34">
            <w:pPr>
              <w:rPr>
                <w:b/>
                <w:sz w:val="20"/>
                <w:szCs w:val="20"/>
                <w:lang w:val="fr-FR" w:eastAsia="en-US"/>
              </w:rPr>
            </w:pPr>
          </w:p>
        </w:tc>
        <w:tc>
          <w:tcPr>
            <w:tcW w:w="2410" w:type="dxa"/>
            <w:shd w:val="clear" w:color="auto" w:fill="EEECE1"/>
            <w:vAlign w:val="center"/>
          </w:tcPr>
          <w:p w14:paraId="26B9B757" w14:textId="77777777" w:rsidR="00340B34" w:rsidRPr="00210AF7" w:rsidRDefault="00340B34" w:rsidP="00340B34">
            <w:pPr>
              <w:jc w:val="both"/>
              <w:rPr>
                <w:sz w:val="20"/>
                <w:szCs w:val="20"/>
                <w:lang w:val="fr-FR" w:eastAsia="en-US"/>
              </w:rPr>
            </w:pPr>
            <w:r w:rsidRPr="00210AF7">
              <w:rPr>
                <w:sz w:val="20"/>
                <w:szCs w:val="20"/>
                <w:lang w:val="fr-FR" w:eastAsia="en-US"/>
              </w:rPr>
              <w:t>Indicateur 1.2</w:t>
            </w:r>
          </w:p>
          <w:p w14:paraId="3DBB3B61" w14:textId="77777777" w:rsidR="00340B34" w:rsidRPr="00210AF7" w:rsidRDefault="00340B34" w:rsidP="00340B34">
            <w:pPr>
              <w:jc w:val="both"/>
              <w:rPr>
                <w:sz w:val="20"/>
                <w:szCs w:val="20"/>
                <w:lang w:val="fr-FR" w:eastAsia="en-US"/>
              </w:rPr>
            </w:pPr>
            <w:r w:rsidRPr="00210AF7">
              <w:rPr>
                <w:b/>
                <w:sz w:val="20"/>
                <w:szCs w:val="20"/>
                <w:lang w:val="fr-FR" w:eastAsia="en-US"/>
              </w:rPr>
              <w:t xml:space="preserve">Niveau de confiance des groupes cibles (leaders communautaires, jeunes, femmes et jeunes filles, forces de sécurité) dans la résolution pacifique des conflits communautaires et électoraux </w:t>
            </w:r>
          </w:p>
        </w:tc>
        <w:tc>
          <w:tcPr>
            <w:tcW w:w="2126" w:type="dxa"/>
            <w:shd w:val="clear" w:color="auto" w:fill="EEECE1"/>
            <w:vAlign w:val="center"/>
          </w:tcPr>
          <w:p w14:paraId="52E1C99C" w14:textId="77777777" w:rsidR="00340B34" w:rsidRPr="00210AF7" w:rsidRDefault="00340B34" w:rsidP="00340B34">
            <w:pPr>
              <w:jc w:val="both"/>
              <w:rPr>
                <w:bCs/>
                <w:sz w:val="20"/>
                <w:szCs w:val="20"/>
                <w:lang w:val="fr-FR"/>
              </w:rPr>
            </w:pPr>
            <w:r w:rsidRPr="00210AF7">
              <w:rPr>
                <w:bCs/>
                <w:sz w:val="20"/>
                <w:szCs w:val="20"/>
                <w:lang w:val="fr-FR"/>
              </w:rPr>
              <w:t xml:space="preserve">Leaders communautaires : 76,5%, </w:t>
            </w:r>
          </w:p>
          <w:p w14:paraId="3B00498D" w14:textId="77777777" w:rsidR="00340B34" w:rsidRPr="00210AF7" w:rsidRDefault="00340B34" w:rsidP="00340B34">
            <w:pPr>
              <w:jc w:val="both"/>
              <w:rPr>
                <w:bCs/>
                <w:sz w:val="20"/>
                <w:szCs w:val="20"/>
                <w:lang w:val="fr-FR"/>
              </w:rPr>
            </w:pPr>
          </w:p>
          <w:p w14:paraId="151284EF" w14:textId="1A075F55" w:rsidR="00340B34" w:rsidRPr="00210AF7" w:rsidRDefault="00340B34" w:rsidP="00340B34">
            <w:pPr>
              <w:jc w:val="both"/>
              <w:rPr>
                <w:bCs/>
                <w:sz w:val="20"/>
                <w:szCs w:val="20"/>
                <w:lang w:val="fr-FR"/>
              </w:rPr>
            </w:pPr>
            <w:r w:rsidRPr="00210AF7">
              <w:rPr>
                <w:bCs/>
                <w:sz w:val="20"/>
                <w:szCs w:val="20"/>
                <w:lang w:val="fr-FR"/>
              </w:rPr>
              <w:t>Jeunes : 60,6%</w:t>
            </w:r>
          </w:p>
          <w:p w14:paraId="27E0F455" w14:textId="77777777" w:rsidR="00340B34" w:rsidRPr="00210AF7" w:rsidRDefault="00340B34" w:rsidP="00340B34">
            <w:pPr>
              <w:jc w:val="both"/>
              <w:rPr>
                <w:bCs/>
                <w:sz w:val="20"/>
                <w:szCs w:val="20"/>
                <w:lang w:val="fr-FR"/>
              </w:rPr>
            </w:pPr>
          </w:p>
          <w:p w14:paraId="02828F15" w14:textId="77777777" w:rsidR="00340B34" w:rsidRPr="00210AF7" w:rsidRDefault="00340B34" w:rsidP="00340B34">
            <w:pPr>
              <w:jc w:val="both"/>
              <w:rPr>
                <w:bCs/>
                <w:sz w:val="20"/>
                <w:szCs w:val="20"/>
                <w:lang w:val="fr-FR"/>
              </w:rPr>
            </w:pPr>
            <w:r w:rsidRPr="00210AF7">
              <w:rPr>
                <w:bCs/>
                <w:sz w:val="20"/>
                <w:szCs w:val="20"/>
                <w:lang w:val="fr-FR"/>
              </w:rPr>
              <w:t>Femmes et jeunes filles leaders 73,8%</w:t>
            </w:r>
          </w:p>
          <w:p w14:paraId="65B7CC54" w14:textId="77777777" w:rsidR="00340B34" w:rsidRPr="00210AF7" w:rsidRDefault="00340B34" w:rsidP="00340B34">
            <w:pPr>
              <w:jc w:val="both"/>
              <w:rPr>
                <w:bCs/>
                <w:sz w:val="20"/>
                <w:szCs w:val="20"/>
                <w:lang w:val="fr-FR"/>
              </w:rPr>
            </w:pPr>
          </w:p>
          <w:p w14:paraId="57269918" w14:textId="77777777" w:rsidR="00340B34" w:rsidRPr="00210AF7" w:rsidRDefault="00340B34" w:rsidP="00340B34">
            <w:pPr>
              <w:jc w:val="both"/>
              <w:rPr>
                <w:bCs/>
                <w:sz w:val="20"/>
                <w:szCs w:val="20"/>
                <w:lang w:val="fr-FR"/>
              </w:rPr>
            </w:pPr>
            <w:r w:rsidRPr="00210AF7">
              <w:rPr>
                <w:bCs/>
                <w:sz w:val="20"/>
                <w:szCs w:val="20"/>
                <w:lang w:val="fr-FR" w:eastAsia="en-US"/>
              </w:rPr>
              <w:t>Source : Etude de base, août 2020.</w:t>
            </w:r>
          </w:p>
        </w:tc>
        <w:tc>
          <w:tcPr>
            <w:tcW w:w="1843" w:type="dxa"/>
            <w:shd w:val="clear" w:color="auto" w:fill="EEECE1"/>
            <w:vAlign w:val="center"/>
          </w:tcPr>
          <w:p w14:paraId="7ECC11BF" w14:textId="77777777" w:rsidR="00340B34" w:rsidRPr="00210AF7" w:rsidRDefault="00340B34" w:rsidP="00340B34">
            <w:pPr>
              <w:rPr>
                <w:bCs/>
                <w:sz w:val="20"/>
                <w:szCs w:val="20"/>
                <w:lang w:val="fr-FR"/>
              </w:rPr>
            </w:pPr>
            <w:r w:rsidRPr="00210AF7">
              <w:rPr>
                <w:bCs/>
                <w:sz w:val="20"/>
                <w:szCs w:val="20"/>
                <w:lang w:val="fr-FR" w:eastAsia="en-US"/>
              </w:rPr>
              <w:t>70%</w:t>
            </w:r>
          </w:p>
        </w:tc>
        <w:tc>
          <w:tcPr>
            <w:tcW w:w="1842" w:type="dxa"/>
            <w:vAlign w:val="center"/>
          </w:tcPr>
          <w:p w14:paraId="09B4506F" w14:textId="6D74B170" w:rsidR="00340B34" w:rsidRPr="00210AF7" w:rsidRDefault="003931A5" w:rsidP="00340B34">
            <w:pPr>
              <w:rPr>
                <w:bCs/>
                <w:sz w:val="20"/>
                <w:szCs w:val="20"/>
                <w:lang w:val="fr-FR"/>
              </w:rPr>
            </w:pPr>
            <w:r w:rsidRPr="00210AF7">
              <w:rPr>
                <w:bCs/>
                <w:sz w:val="20"/>
                <w:szCs w:val="20"/>
                <w:lang w:val="fr-FR" w:eastAsia="en-US"/>
              </w:rPr>
              <w:t xml:space="preserve">Au début et à la fin du projet </w:t>
            </w:r>
          </w:p>
        </w:tc>
        <w:tc>
          <w:tcPr>
            <w:tcW w:w="1985" w:type="dxa"/>
            <w:vAlign w:val="center"/>
          </w:tcPr>
          <w:p w14:paraId="51852186" w14:textId="5359D61A" w:rsidR="004B2358" w:rsidRPr="00210AF7" w:rsidRDefault="004B2358" w:rsidP="004B2358">
            <w:pPr>
              <w:jc w:val="both"/>
              <w:rPr>
                <w:bCs/>
                <w:color w:val="2F5496" w:themeColor="accent1" w:themeShade="BF"/>
                <w:sz w:val="20"/>
                <w:szCs w:val="20"/>
                <w:lang w:val="fr-FR"/>
              </w:rPr>
            </w:pPr>
            <w:r w:rsidRPr="00210AF7">
              <w:rPr>
                <w:bCs/>
                <w:color w:val="2F5496" w:themeColor="accent1" w:themeShade="BF"/>
                <w:sz w:val="20"/>
                <w:szCs w:val="20"/>
                <w:lang w:val="fr-FR"/>
              </w:rPr>
              <w:t xml:space="preserve">Leaders communautaires : </w:t>
            </w:r>
            <w:r w:rsidR="00313B5F" w:rsidRPr="00210AF7">
              <w:rPr>
                <w:bCs/>
                <w:color w:val="2F5496" w:themeColor="accent1" w:themeShade="BF"/>
                <w:sz w:val="20"/>
                <w:szCs w:val="20"/>
                <w:lang w:val="fr-FR"/>
              </w:rPr>
              <w:t xml:space="preserve">92,1 </w:t>
            </w:r>
            <w:r w:rsidRPr="00210AF7">
              <w:rPr>
                <w:bCs/>
                <w:color w:val="2F5496" w:themeColor="accent1" w:themeShade="BF"/>
                <w:sz w:val="20"/>
                <w:szCs w:val="20"/>
                <w:lang w:val="fr-FR"/>
              </w:rPr>
              <w:t xml:space="preserve">%, </w:t>
            </w:r>
          </w:p>
          <w:p w14:paraId="7B63E42C" w14:textId="77777777" w:rsidR="004B2358" w:rsidRPr="00210AF7" w:rsidRDefault="004B2358" w:rsidP="004B2358">
            <w:pPr>
              <w:jc w:val="both"/>
              <w:rPr>
                <w:bCs/>
                <w:color w:val="2F5496" w:themeColor="accent1" w:themeShade="BF"/>
                <w:sz w:val="20"/>
                <w:szCs w:val="20"/>
                <w:lang w:val="fr-FR"/>
              </w:rPr>
            </w:pPr>
          </w:p>
          <w:p w14:paraId="42356BAA" w14:textId="569CA1FD" w:rsidR="004B2358" w:rsidRPr="00210AF7" w:rsidRDefault="004B2358" w:rsidP="004B2358">
            <w:pPr>
              <w:jc w:val="both"/>
              <w:rPr>
                <w:bCs/>
                <w:color w:val="2F5496" w:themeColor="accent1" w:themeShade="BF"/>
                <w:sz w:val="20"/>
                <w:szCs w:val="20"/>
                <w:lang w:val="fr-FR"/>
              </w:rPr>
            </w:pPr>
            <w:r w:rsidRPr="00210AF7">
              <w:rPr>
                <w:bCs/>
                <w:color w:val="2F5496" w:themeColor="accent1" w:themeShade="BF"/>
                <w:sz w:val="20"/>
                <w:szCs w:val="20"/>
                <w:lang w:val="fr-FR"/>
              </w:rPr>
              <w:t xml:space="preserve">Jeunes : </w:t>
            </w:r>
            <w:r w:rsidR="00313B5F" w:rsidRPr="00210AF7">
              <w:rPr>
                <w:bCs/>
                <w:color w:val="2F5496" w:themeColor="accent1" w:themeShade="BF"/>
                <w:sz w:val="20"/>
                <w:szCs w:val="20"/>
                <w:lang w:val="fr-FR"/>
              </w:rPr>
              <w:t xml:space="preserve">80,1 </w:t>
            </w:r>
            <w:r w:rsidRPr="00210AF7">
              <w:rPr>
                <w:bCs/>
                <w:color w:val="2F5496" w:themeColor="accent1" w:themeShade="BF"/>
                <w:sz w:val="20"/>
                <w:szCs w:val="20"/>
                <w:lang w:val="fr-FR"/>
              </w:rPr>
              <w:t>%</w:t>
            </w:r>
          </w:p>
          <w:p w14:paraId="16702004" w14:textId="77777777" w:rsidR="004B2358" w:rsidRPr="00210AF7" w:rsidRDefault="004B2358" w:rsidP="004B2358">
            <w:pPr>
              <w:jc w:val="both"/>
              <w:rPr>
                <w:bCs/>
                <w:color w:val="2F5496" w:themeColor="accent1" w:themeShade="BF"/>
                <w:sz w:val="20"/>
                <w:szCs w:val="20"/>
                <w:lang w:val="fr-FR"/>
              </w:rPr>
            </w:pPr>
          </w:p>
          <w:p w14:paraId="66890953" w14:textId="32E1C31C" w:rsidR="004B2358" w:rsidRPr="00210AF7" w:rsidRDefault="004B2358" w:rsidP="004B2358">
            <w:pPr>
              <w:jc w:val="both"/>
              <w:rPr>
                <w:bCs/>
                <w:color w:val="2F5496" w:themeColor="accent1" w:themeShade="BF"/>
                <w:sz w:val="20"/>
                <w:szCs w:val="20"/>
                <w:lang w:val="fr-FR"/>
              </w:rPr>
            </w:pPr>
            <w:r w:rsidRPr="00210AF7">
              <w:rPr>
                <w:bCs/>
                <w:color w:val="2F5496" w:themeColor="accent1" w:themeShade="BF"/>
                <w:sz w:val="20"/>
                <w:szCs w:val="20"/>
                <w:lang w:val="fr-FR"/>
              </w:rPr>
              <w:t xml:space="preserve">Femmes et jeunes filles leaders </w:t>
            </w:r>
            <w:r w:rsidR="000649F4" w:rsidRPr="00210AF7">
              <w:rPr>
                <w:bCs/>
                <w:color w:val="2F5496" w:themeColor="accent1" w:themeShade="BF"/>
                <w:sz w:val="20"/>
                <w:szCs w:val="20"/>
                <w:lang w:val="fr-FR"/>
              </w:rPr>
              <w:t xml:space="preserve">81,1 </w:t>
            </w:r>
            <w:r w:rsidRPr="00210AF7">
              <w:rPr>
                <w:bCs/>
                <w:color w:val="2F5496" w:themeColor="accent1" w:themeShade="BF"/>
                <w:sz w:val="20"/>
                <w:szCs w:val="20"/>
                <w:lang w:val="fr-FR"/>
              </w:rPr>
              <w:t>%</w:t>
            </w:r>
          </w:p>
          <w:p w14:paraId="3237A71F" w14:textId="77777777" w:rsidR="004B2358" w:rsidRPr="00210AF7" w:rsidRDefault="004B2358" w:rsidP="004B2358">
            <w:pPr>
              <w:jc w:val="both"/>
              <w:rPr>
                <w:bCs/>
                <w:color w:val="2F5496" w:themeColor="accent1" w:themeShade="BF"/>
                <w:sz w:val="20"/>
                <w:szCs w:val="20"/>
                <w:lang w:val="fr-FR"/>
              </w:rPr>
            </w:pPr>
          </w:p>
          <w:p w14:paraId="3F532148" w14:textId="6E75AB39" w:rsidR="00340B34" w:rsidRPr="00210AF7" w:rsidRDefault="004B2358" w:rsidP="004B2358">
            <w:pPr>
              <w:rPr>
                <w:bCs/>
                <w:color w:val="2F5496" w:themeColor="accent1" w:themeShade="BF"/>
                <w:sz w:val="20"/>
                <w:szCs w:val="20"/>
                <w:lang w:val="fr-FR" w:eastAsia="en-US"/>
              </w:rPr>
            </w:pPr>
            <w:r w:rsidRPr="00210AF7">
              <w:rPr>
                <w:bCs/>
                <w:color w:val="2F5496" w:themeColor="accent1" w:themeShade="BF"/>
                <w:sz w:val="20"/>
                <w:szCs w:val="20"/>
                <w:lang w:val="fr-FR" w:eastAsia="en-US"/>
              </w:rPr>
              <w:t>Source : Etude</w:t>
            </w:r>
            <w:r w:rsidR="00060C0A" w:rsidRPr="00210AF7">
              <w:rPr>
                <w:bCs/>
                <w:color w:val="2F5496" w:themeColor="accent1" w:themeShade="BF"/>
                <w:sz w:val="20"/>
                <w:szCs w:val="20"/>
                <w:lang w:val="fr-FR" w:eastAsia="en-US"/>
              </w:rPr>
              <w:t xml:space="preserve"> finale </w:t>
            </w:r>
          </w:p>
        </w:tc>
        <w:tc>
          <w:tcPr>
            <w:tcW w:w="3162" w:type="dxa"/>
            <w:vAlign w:val="center"/>
          </w:tcPr>
          <w:p w14:paraId="73308DF6" w14:textId="2EAB5FCA" w:rsidR="00340B34" w:rsidRPr="0021105E" w:rsidRDefault="009918CB" w:rsidP="00340B34">
            <w:pPr>
              <w:jc w:val="both"/>
              <w:rPr>
                <w:color w:val="2F5496" w:themeColor="accent1" w:themeShade="BF"/>
                <w:sz w:val="20"/>
                <w:szCs w:val="20"/>
                <w:lang w:val="fr-FR"/>
              </w:rPr>
            </w:pPr>
            <w:r>
              <w:rPr>
                <w:color w:val="2F5496" w:themeColor="accent1" w:themeShade="BF"/>
                <w:sz w:val="20"/>
                <w:szCs w:val="20"/>
                <w:lang w:val="fr-FR"/>
              </w:rPr>
              <w:t>RAS</w:t>
            </w:r>
            <w:r w:rsidR="00A12590" w:rsidRPr="0021105E">
              <w:rPr>
                <w:color w:val="2F5496" w:themeColor="accent1" w:themeShade="BF"/>
                <w:sz w:val="20"/>
                <w:szCs w:val="20"/>
                <w:lang w:val="fr-FR"/>
              </w:rPr>
              <w:t xml:space="preserve"> </w:t>
            </w:r>
          </w:p>
        </w:tc>
      </w:tr>
      <w:tr w:rsidR="00DA3F74" w:rsidRPr="003A42B6" w14:paraId="02541448" w14:textId="77777777" w:rsidTr="00DA3F74">
        <w:trPr>
          <w:trHeight w:val="46"/>
        </w:trPr>
        <w:tc>
          <w:tcPr>
            <w:tcW w:w="2547" w:type="dxa"/>
            <w:vMerge w:val="restart"/>
            <w:vAlign w:val="center"/>
          </w:tcPr>
          <w:p w14:paraId="084353C7" w14:textId="77777777" w:rsidR="00DA3F74" w:rsidRPr="00210AF7" w:rsidRDefault="00DA3F74" w:rsidP="009B1DE2">
            <w:pPr>
              <w:rPr>
                <w:sz w:val="20"/>
                <w:szCs w:val="20"/>
                <w:lang w:val="fr-FR" w:eastAsia="en-US"/>
              </w:rPr>
            </w:pPr>
            <w:r w:rsidRPr="00210AF7">
              <w:rPr>
                <w:sz w:val="20"/>
                <w:szCs w:val="20"/>
                <w:lang w:val="fr-FR" w:eastAsia="en-US"/>
              </w:rPr>
              <w:t>Produit 1.1</w:t>
            </w:r>
          </w:p>
          <w:p w14:paraId="6B1C8D4B" w14:textId="7465ACBC" w:rsidR="00DA3F74" w:rsidRPr="00210AF7" w:rsidRDefault="00DA3F74" w:rsidP="009B1DE2">
            <w:pPr>
              <w:rPr>
                <w:rFonts w:eastAsia="Arial"/>
                <w:b/>
                <w:sz w:val="20"/>
                <w:szCs w:val="20"/>
                <w:lang w:val="fr-FR"/>
              </w:rPr>
            </w:pPr>
            <w:r w:rsidRPr="00210AF7">
              <w:rPr>
                <w:rFonts w:eastAsia="Arial"/>
                <w:b/>
                <w:sz w:val="20"/>
                <w:szCs w:val="20"/>
                <w:lang w:val="fr-FR"/>
              </w:rPr>
              <w:t xml:space="preserve"> 800 femmes et jeunes filles leaders communautaires participent activement aux processus de prévention et gestion des conflits dans les zones cibles</w:t>
            </w:r>
          </w:p>
        </w:tc>
        <w:tc>
          <w:tcPr>
            <w:tcW w:w="2410" w:type="dxa"/>
            <w:shd w:val="clear" w:color="auto" w:fill="EEECE1"/>
            <w:vAlign w:val="center"/>
          </w:tcPr>
          <w:p w14:paraId="4165733A" w14:textId="77777777" w:rsidR="00DA3F74" w:rsidRPr="00210AF7" w:rsidRDefault="00DA3F74" w:rsidP="009B1DE2">
            <w:pPr>
              <w:jc w:val="both"/>
              <w:rPr>
                <w:sz w:val="20"/>
                <w:szCs w:val="20"/>
                <w:lang w:val="fr-FR" w:eastAsia="en-US"/>
              </w:rPr>
            </w:pPr>
            <w:r w:rsidRPr="00210AF7">
              <w:rPr>
                <w:sz w:val="20"/>
                <w:szCs w:val="20"/>
                <w:lang w:val="fr-FR" w:eastAsia="en-US"/>
              </w:rPr>
              <w:t>Indicateur 1.1.1.</w:t>
            </w:r>
          </w:p>
          <w:p w14:paraId="5A1D2E2B" w14:textId="6E10EEB9" w:rsidR="00DA3F74" w:rsidRPr="00210AF7" w:rsidRDefault="00DA3F74" w:rsidP="00482DAA">
            <w:pPr>
              <w:jc w:val="both"/>
              <w:rPr>
                <w:b/>
                <w:bCs/>
                <w:sz w:val="20"/>
                <w:szCs w:val="20"/>
                <w:lang w:val="fr-FR" w:eastAsia="en-US"/>
              </w:rPr>
            </w:pPr>
            <w:r w:rsidRPr="00210AF7">
              <w:rPr>
                <w:b/>
                <w:bCs/>
                <w:sz w:val="20"/>
                <w:szCs w:val="20"/>
                <w:lang w:val="fr-FR" w:eastAsia="en-US"/>
              </w:rPr>
              <w:t>a. Niveau de satisfaction des femmes et jeunes filles en milieu communautaire ciblées sur l’accompagnement reçu par le projet</w:t>
            </w:r>
          </w:p>
        </w:tc>
        <w:tc>
          <w:tcPr>
            <w:tcW w:w="2126" w:type="dxa"/>
            <w:shd w:val="clear" w:color="auto" w:fill="EEECE1"/>
            <w:vAlign w:val="center"/>
          </w:tcPr>
          <w:p w14:paraId="66D9FBA2" w14:textId="4E83F1A8" w:rsidR="00DA3F74" w:rsidRPr="00210AF7" w:rsidRDefault="00833080" w:rsidP="009B1DE2">
            <w:pPr>
              <w:rPr>
                <w:bCs/>
                <w:sz w:val="20"/>
                <w:szCs w:val="20"/>
                <w:lang w:val="fr-FR"/>
              </w:rPr>
            </w:pPr>
            <w:r w:rsidRPr="00210AF7">
              <w:rPr>
                <w:bCs/>
                <w:sz w:val="20"/>
                <w:szCs w:val="20"/>
                <w:lang w:val="fr-FR"/>
              </w:rPr>
              <w:t>0</w:t>
            </w:r>
          </w:p>
        </w:tc>
        <w:tc>
          <w:tcPr>
            <w:tcW w:w="1843" w:type="dxa"/>
            <w:shd w:val="clear" w:color="auto" w:fill="EEECE1"/>
            <w:vAlign w:val="center"/>
          </w:tcPr>
          <w:p w14:paraId="17ABAE9A" w14:textId="539C4D04" w:rsidR="00DA3F74" w:rsidRPr="00210AF7" w:rsidRDefault="00DA3F74" w:rsidP="009B1DE2">
            <w:pPr>
              <w:jc w:val="both"/>
              <w:rPr>
                <w:bCs/>
                <w:sz w:val="20"/>
                <w:szCs w:val="20"/>
                <w:lang w:val="fr-FR" w:eastAsia="en-US"/>
              </w:rPr>
            </w:pPr>
            <w:r w:rsidRPr="00210AF7">
              <w:rPr>
                <w:bCs/>
                <w:sz w:val="20"/>
                <w:szCs w:val="20"/>
                <w:lang w:val="fr-FR" w:eastAsia="en-US"/>
              </w:rPr>
              <w:t xml:space="preserve">70% </w:t>
            </w:r>
          </w:p>
        </w:tc>
        <w:tc>
          <w:tcPr>
            <w:tcW w:w="1842" w:type="dxa"/>
            <w:vAlign w:val="center"/>
          </w:tcPr>
          <w:p w14:paraId="1F3CCDE9" w14:textId="30C7FCDD" w:rsidR="00DA3F74" w:rsidRPr="00210AF7" w:rsidRDefault="00032BA3" w:rsidP="009B1DE2">
            <w:pPr>
              <w:rPr>
                <w:bCs/>
                <w:sz w:val="20"/>
                <w:szCs w:val="20"/>
                <w:lang w:val="fr-FR" w:eastAsia="en-US"/>
              </w:rPr>
            </w:pPr>
            <w:r w:rsidRPr="00210AF7">
              <w:rPr>
                <w:bCs/>
                <w:sz w:val="20"/>
                <w:szCs w:val="20"/>
                <w:lang w:val="fr-FR" w:eastAsia="en-US"/>
              </w:rPr>
              <w:t xml:space="preserve">Mi-parcours et à la fin du projet </w:t>
            </w:r>
          </w:p>
        </w:tc>
        <w:tc>
          <w:tcPr>
            <w:tcW w:w="1985" w:type="dxa"/>
            <w:vAlign w:val="center"/>
          </w:tcPr>
          <w:p w14:paraId="55DC5B4D" w14:textId="6C42A000" w:rsidR="00DA3F74" w:rsidRDefault="00263563" w:rsidP="00E10AD7">
            <w:pPr>
              <w:rPr>
                <w:bCs/>
                <w:color w:val="2F5496" w:themeColor="accent1" w:themeShade="BF"/>
                <w:sz w:val="20"/>
                <w:szCs w:val="20"/>
                <w:lang w:val="fr-FR"/>
              </w:rPr>
            </w:pPr>
            <w:r w:rsidRPr="00210AF7">
              <w:rPr>
                <w:bCs/>
                <w:color w:val="2F5496" w:themeColor="accent1" w:themeShade="BF"/>
                <w:sz w:val="20"/>
                <w:szCs w:val="20"/>
                <w:lang w:val="fr-FR"/>
              </w:rPr>
              <w:t>54,7 %</w:t>
            </w:r>
          </w:p>
          <w:p w14:paraId="53010DEB" w14:textId="77777777" w:rsidR="00210AF7" w:rsidRPr="00210AF7" w:rsidRDefault="00210AF7" w:rsidP="00E10AD7">
            <w:pPr>
              <w:rPr>
                <w:bCs/>
                <w:color w:val="2F5496" w:themeColor="accent1" w:themeShade="BF"/>
                <w:sz w:val="20"/>
                <w:szCs w:val="20"/>
                <w:lang w:val="fr-FR"/>
              </w:rPr>
            </w:pPr>
          </w:p>
          <w:p w14:paraId="5DC80A71" w14:textId="4E5E583A" w:rsidR="00263563" w:rsidRPr="00210AF7" w:rsidRDefault="00263563" w:rsidP="00E10AD7">
            <w:pPr>
              <w:rPr>
                <w:bCs/>
                <w:color w:val="2F5496" w:themeColor="accent1" w:themeShade="BF"/>
                <w:sz w:val="20"/>
                <w:szCs w:val="20"/>
                <w:lang w:val="fr-FR"/>
              </w:rPr>
            </w:pPr>
            <w:r w:rsidRPr="00210AF7">
              <w:rPr>
                <w:bCs/>
                <w:color w:val="2F5496" w:themeColor="accent1" w:themeShade="BF"/>
                <w:sz w:val="20"/>
                <w:szCs w:val="20"/>
                <w:lang w:val="fr-FR"/>
              </w:rPr>
              <w:t xml:space="preserve">Source : Etude Finale </w:t>
            </w:r>
          </w:p>
        </w:tc>
        <w:tc>
          <w:tcPr>
            <w:tcW w:w="3162" w:type="dxa"/>
            <w:vAlign w:val="center"/>
          </w:tcPr>
          <w:p w14:paraId="18EACA00" w14:textId="009E868E" w:rsidR="00DA3F74" w:rsidRPr="00210AF7" w:rsidRDefault="00A12590" w:rsidP="009B1DE2">
            <w:pPr>
              <w:jc w:val="both"/>
              <w:rPr>
                <w:bCs/>
                <w:color w:val="2F5496" w:themeColor="accent1" w:themeShade="BF"/>
                <w:sz w:val="20"/>
                <w:szCs w:val="20"/>
                <w:lang w:val="fr-FR" w:eastAsia="en-US"/>
              </w:rPr>
            </w:pPr>
            <w:r>
              <w:rPr>
                <w:color w:val="2F5496" w:themeColor="accent1" w:themeShade="BF"/>
                <w:sz w:val="20"/>
                <w:szCs w:val="20"/>
                <w:lang w:val="fr-FR" w:eastAsia="en-US"/>
              </w:rPr>
              <w:t xml:space="preserve">La cible de 70% n’a pas encore été atteinte. A noter que les activités d’appui socio-économique sont en cours. Une mise à jour devra être faite d’ici la fin </w:t>
            </w:r>
            <w:r w:rsidR="00375DE1">
              <w:rPr>
                <w:color w:val="2F5496" w:themeColor="accent1" w:themeShade="BF"/>
                <w:sz w:val="20"/>
                <w:szCs w:val="20"/>
                <w:lang w:val="fr-FR" w:eastAsia="en-US"/>
              </w:rPr>
              <w:t>de l’année</w:t>
            </w:r>
            <w:r>
              <w:rPr>
                <w:color w:val="2F5496" w:themeColor="accent1" w:themeShade="BF"/>
                <w:sz w:val="20"/>
                <w:szCs w:val="20"/>
                <w:lang w:val="fr-FR" w:eastAsia="en-US"/>
              </w:rPr>
              <w:t xml:space="preserve">. </w:t>
            </w:r>
          </w:p>
        </w:tc>
      </w:tr>
      <w:tr w:rsidR="00DA3F74" w:rsidRPr="00E77D6F" w14:paraId="614915A9" w14:textId="77777777" w:rsidTr="00DA3F74">
        <w:trPr>
          <w:trHeight w:val="512"/>
        </w:trPr>
        <w:tc>
          <w:tcPr>
            <w:tcW w:w="2547" w:type="dxa"/>
            <w:vMerge/>
            <w:vAlign w:val="center"/>
          </w:tcPr>
          <w:p w14:paraId="6E9ABD0F" w14:textId="77777777" w:rsidR="00DA3F74" w:rsidRPr="00210AF7" w:rsidRDefault="00DA3F74" w:rsidP="009B1DE2">
            <w:pPr>
              <w:rPr>
                <w:b/>
                <w:sz w:val="20"/>
                <w:szCs w:val="20"/>
                <w:lang w:val="fr-FR" w:eastAsia="en-US"/>
              </w:rPr>
            </w:pPr>
          </w:p>
        </w:tc>
        <w:tc>
          <w:tcPr>
            <w:tcW w:w="2410" w:type="dxa"/>
            <w:shd w:val="clear" w:color="auto" w:fill="EEECE1"/>
            <w:vAlign w:val="center"/>
          </w:tcPr>
          <w:p w14:paraId="4153DD6A" w14:textId="4469E23F" w:rsidR="00DA3F74" w:rsidRPr="00210AF7" w:rsidRDefault="00DA3F74" w:rsidP="009B1DE2">
            <w:pPr>
              <w:jc w:val="both"/>
              <w:rPr>
                <w:sz w:val="20"/>
                <w:szCs w:val="20"/>
                <w:lang w:val="fr-FR" w:eastAsia="en-US"/>
              </w:rPr>
            </w:pPr>
            <w:r w:rsidRPr="00210AF7">
              <w:rPr>
                <w:sz w:val="20"/>
                <w:szCs w:val="20"/>
                <w:lang w:val="fr-FR" w:eastAsia="en-US"/>
              </w:rPr>
              <w:t xml:space="preserve">Indicateur 1.1.1.b.  </w:t>
            </w:r>
            <w:r w:rsidRPr="00210AF7">
              <w:rPr>
                <w:b/>
                <w:bCs/>
                <w:sz w:val="20"/>
                <w:szCs w:val="20"/>
                <w:lang w:val="fr-FR" w:eastAsia="en-US"/>
              </w:rPr>
              <w:t>Nombre de femmes et jeunes filles qui ont des connaissances accrues et des compétences en matière de prévention et résolution de conflits</w:t>
            </w:r>
          </w:p>
        </w:tc>
        <w:tc>
          <w:tcPr>
            <w:tcW w:w="2126" w:type="dxa"/>
            <w:shd w:val="clear" w:color="auto" w:fill="EEECE1"/>
            <w:vAlign w:val="center"/>
          </w:tcPr>
          <w:p w14:paraId="49620ABE" w14:textId="2E421B41" w:rsidR="00DA3F74" w:rsidRPr="00210AF7" w:rsidRDefault="00DA3F74" w:rsidP="009B1DE2">
            <w:pPr>
              <w:rPr>
                <w:bCs/>
                <w:sz w:val="20"/>
                <w:szCs w:val="20"/>
                <w:lang w:val="fr-FR"/>
              </w:rPr>
            </w:pPr>
            <w:r w:rsidRPr="00210AF7">
              <w:rPr>
                <w:bCs/>
                <w:sz w:val="20"/>
                <w:szCs w:val="20"/>
                <w:lang w:val="fr-FR"/>
              </w:rPr>
              <w:t>0 femmes/filles</w:t>
            </w:r>
          </w:p>
        </w:tc>
        <w:tc>
          <w:tcPr>
            <w:tcW w:w="1843" w:type="dxa"/>
            <w:shd w:val="clear" w:color="auto" w:fill="EEECE1"/>
            <w:vAlign w:val="center"/>
          </w:tcPr>
          <w:p w14:paraId="5142EFB1" w14:textId="5B202526" w:rsidR="00DA3F74" w:rsidRPr="00210AF7" w:rsidRDefault="00CC34B3" w:rsidP="00833080">
            <w:pPr>
              <w:jc w:val="both"/>
              <w:rPr>
                <w:bCs/>
                <w:sz w:val="20"/>
                <w:szCs w:val="20"/>
                <w:lang w:val="fr-FR"/>
              </w:rPr>
            </w:pPr>
            <w:r w:rsidRPr="00210AF7">
              <w:rPr>
                <w:bCs/>
                <w:sz w:val="20"/>
                <w:szCs w:val="20"/>
                <w:lang w:val="fr-FR"/>
              </w:rPr>
              <w:t>8</w:t>
            </w:r>
            <w:r w:rsidR="00DA3F74" w:rsidRPr="00210AF7">
              <w:rPr>
                <w:bCs/>
                <w:sz w:val="20"/>
                <w:szCs w:val="20"/>
                <w:lang w:val="fr-FR"/>
              </w:rPr>
              <w:t>00</w:t>
            </w:r>
          </w:p>
        </w:tc>
        <w:tc>
          <w:tcPr>
            <w:tcW w:w="1842" w:type="dxa"/>
            <w:vAlign w:val="center"/>
          </w:tcPr>
          <w:p w14:paraId="0FF23CE2" w14:textId="033C88C6" w:rsidR="00DA3F74" w:rsidRPr="00210AF7" w:rsidRDefault="00032BA3" w:rsidP="009B1DE2">
            <w:pPr>
              <w:rPr>
                <w:bCs/>
                <w:sz w:val="20"/>
                <w:szCs w:val="20"/>
                <w:lang w:val="fr-FR"/>
              </w:rPr>
            </w:pPr>
            <w:r w:rsidRPr="00210AF7">
              <w:rPr>
                <w:bCs/>
                <w:sz w:val="20"/>
                <w:szCs w:val="20"/>
                <w:lang w:val="fr-FR"/>
              </w:rPr>
              <w:t>Après chaque formation</w:t>
            </w:r>
          </w:p>
        </w:tc>
        <w:tc>
          <w:tcPr>
            <w:tcW w:w="1985" w:type="dxa"/>
            <w:vAlign w:val="center"/>
          </w:tcPr>
          <w:p w14:paraId="5F0C340F" w14:textId="4A4A2022" w:rsidR="00DA3F74" w:rsidRDefault="00C37F7E" w:rsidP="00DA3F74">
            <w:pPr>
              <w:jc w:val="both"/>
              <w:rPr>
                <w:bCs/>
                <w:color w:val="2F5496" w:themeColor="accent1" w:themeShade="BF"/>
                <w:sz w:val="20"/>
                <w:szCs w:val="20"/>
                <w:lang w:val="fr-FR" w:eastAsia="en-US"/>
              </w:rPr>
            </w:pPr>
            <w:r>
              <w:rPr>
                <w:bCs/>
                <w:color w:val="2F5496" w:themeColor="accent1" w:themeShade="BF"/>
                <w:sz w:val="20"/>
                <w:szCs w:val="20"/>
                <w:lang w:val="fr-FR" w:eastAsia="en-US"/>
              </w:rPr>
              <w:t xml:space="preserve">800 femmes et filles leaders, dont </w:t>
            </w:r>
            <w:r w:rsidR="00CC34B3" w:rsidRPr="00210AF7">
              <w:rPr>
                <w:bCs/>
                <w:color w:val="2F5496" w:themeColor="accent1" w:themeShade="BF"/>
                <w:sz w:val="20"/>
                <w:szCs w:val="20"/>
                <w:lang w:val="fr-FR" w:eastAsia="en-US"/>
              </w:rPr>
              <w:t>540</w:t>
            </w:r>
            <w:r w:rsidR="00DA3F74" w:rsidRPr="00210AF7">
              <w:rPr>
                <w:bCs/>
                <w:color w:val="2F5496" w:themeColor="accent1" w:themeShade="BF"/>
                <w:sz w:val="20"/>
                <w:szCs w:val="20"/>
                <w:lang w:val="fr-FR" w:eastAsia="en-US"/>
              </w:rPr>
              <w:t xml:space="preserve"> femmes</w:t>
            </w:r>
            <w:r>
              <w:rPr>
                <w:bCs/>
                <w:color w:val="2F5496" w:themeColor="accent1" w:themeShade="BF"/>
                <w:sz w:val="20"/>
                <w:szCs w:val="20"/>
                <w:lang w:val="fr-FR" w:eastAsia="en-US"/>
              </w:rPr>
              <w:t xml:space="preserve"> (+25 ans) et</w:t>
            </w:r>
            <w:r w:rsidR="00DA3F74" w:rsidRPr="00210AF7">
              <w:rPr>
                <w:bCs/>
                <w:color w:val="2F5496" w:themeColor="accent1" w:themeShade="BF"/>
                <w:sz w:val="20"/>
                <w:szCs w:val="20"/>
                <w:lang w:val="fr-FR" w:eastAsia="en-US"/>
              </w:rPr>
              <w:t xml:space="preserve"> 2</w:t>
            </w:r>
            <w:r w:rsidR="00CC34B3" w:rsidRPr="00210AF7">
              <w:rPr>
                <w:bCs/>
                <w:color w:val="2F5496" w:themeColor="accent1" w:themeShade="BF"/>
                <w:sz w:val="20"/>
                <w:szCs w:val="20"/>
                <w:lang w:val="fr-FR" w:eastAsia="en-US"/>
              </w:rPr>
              <w:t>6</w:t>
            </w:r>
            <w:r w:rsidR="00DA3F74" w:rsidRPr="00210AF7">
              <w:rPr>
                <w:bCs/>
                <w:color w:val="2F5496" w:themeColor="accent1" w:themeShade="BF"/>
                <w:sz w:val="20"/>
                <w:szCs w:val="20"/>
                <w:lang w:val="fr-FR" w:eastAsia="en-US"/>
              </w:rPr>
              <w:t>0 jeunes filles (15-25 ans)</w:t>
            </w:r>
            <w:r>
              <w:rPr>
                <w:bCs/>
                <w:color w:val="2F5496" w:themeColor="accent1" w:themeShade="BF"/>
                <w:sz w:val="20"/>
                <w:szCs w:val="20"/>
                <w:lang w:val="fr-FR" w:eastAsia="en-US"/>
              </w:rPr>
              <w:t xml:space="preserve">. </w:t>
            </w:r>
          </w:p>
          <w:p w14:paraId="462F2C40" w14:textId="77777777" w:rsidR="00210AF7" w:rsidRDefault="00210AF7" w:rsidP="00DA3F74">
            <w:pPr>
              <w:jc w:val="both"/>
              <w:rPr>
                <w:bCs/>
                <w:color w:val="2F5496" w:themeColor="accent1" w:themeShade="BF"/>
                <w:sz w:val="20"/>
                <w:szCs w:val="20"/>
                <w:lang w:val="fr-FR" w:eastAsia="en-US"/>
              </w:rPr>
            </w:pPr>
          </w:p>
          <w:p w14:paraId="5B166CF0" w14:textId="6254DA2B" w:rsidR="00210AF7" w:rsidRPr="00210AF7" w:rsidRDefault="00210AF7" w:rsidP="00DA3F74">
            <w:pPr>
              <w:jc w:val="both"/>
              <w:rPr>
                <w:bCs/>
                <w:color w:val="2F5496" w:themeColor="accent1" w:themeShade="BF"/>
                <w:sz w:val="20"/>
                <w:szCs w:val="20"/>
                <w:lang w:val="fr-FR" w:eastAsia="en-US"/>
              </w:rPr>
            </w:pPr>
            <w:r w:rsidRPr="00210AF7">
              <w:rPr>
                <w:bCs/>
                <w:color w:val="2F5496" w:themeColor="accent1" w:themeShade="BF"/>
                <w:sz w:val="20"/>
                <w:szCs w:val="20"/>
                <w:lang w:val="fr-FR" w:eastAsia="en-US"/>
              </w:rPr>
              <w:t xml:space="preserve">Source : Cartographie des 800 Femmes et filles, </w:t>
            </w:r>
            <w:r>
              <w:rPr>
                <w:bCs/>
                <w:color w:val="2F5496" w:themeColor="accent1" w:themeShade="BF"/>
                <w:sz w:val="20"/>
                <w:szCs w:val="20"/>
                <w:lang w:val="fr-FR" w:eastAsia="en-US"/>
              </w:rPr>
              <w:t>fiches</w:t>
            </w:r>
            <w:r w:rsidRPr="00210AF7">
              <w:rPr>
                <w:bCs/>
                <w:color w:val="2F5496" w:themeColor="accent1" w:themeShade="BF"/>
                <w:sz w:val="20"/>
                <w:szCs w:val="20"/>
                <w:lang w:val="fr-FR" w:eastAsia="en-US"/>
              </w:rPr>
              <w:t xml:space="preserve"> de présence et d’évaluation des formations, de dialogues et l’atelier de capitalisation.  </w:t>
            </w:r>
          </w:p>
        </w:tc>
        <w:tc>
          <w:tcPr>
            <w:tcW w:w="3162" w:type="dxa"/>
            <w:vAlign w:val="center"/>
          </w:tcPr>
          <w:p w14:paraId="065E0DEE" w14:textId="6A1D7B5A" w:rsidR="00DA3F74" w:rsidRPr="00210AF7" w:rsidRDefault="00E77D6F" w:rsidP="00E15155">
            <w:pPr>
              <w:jc w:val="both"/>
              <w:rPr>
                <w:bCs/>
                <w:color w:val="2F5496" w:themeColor="accent1" w:themeShade="BF"/>
                <w:sz w:val="20"/>
                <w:szCs w:val="20"/>
                <w:lang w:val="fr-FR" w:eastAsia="en-US"/>
              </w:rPr>
            </w:pPr>
            <w:r>
              <w:rPr>
                <w:bCs/>
                <w:color w:val="2F5496" w:themeColor="accent1" w:themeShade="BF"/>
                <w:sz w:val="20"/>
                <w:szCs w:val="20"/>
                <w:lang w:val="fr-FR" w:eastAsia="en-US"/>
              </w:rPr>
              <w:t>RAS</w:t>
            </w:r>
          </w:p>
        </w:tc>
      </w:tr>
      <w:tr w:rsidR="00DA3F74" w:rsidRPr="003A42B6" w14:paraId="4B67F36F" w14:textId="77777777" w:rsidTr="00DA3F74">
        <w:trPr>
          <w:trHeight w:val="512"/>
        </w:trPr>
        <w:tc>
          <w:tcPr>
            <w:tcW w:w="2547" w:type="dxa"/>
            <w:vMerge/>
            <w:vAlign w:val="center"/>
          </w:tcPr>
          <w:p w14:paraId="191C1094" w14:textId="77777777" w:rsidR="00DA3F74" w:rsidRPr="00210AF7" w:rsidRDefault="00DA3F74" w:rsidP="009B1DE2">
            <w:pPr>
              <w:rPr>
                <w:b/>
                <w:sz w:val="20"/>
                <w:szCs w:val="20"/>
                <w:lang w:val="fr-FR" w:eastAsia="en-US"/>
              </w:rPr>
            </w:pPr>
          </w:p>
        </w:tc>
        <w:tc>
          <w:tcPr>
            <w:tcW w:w="2410" w:type="dxa"/>
            <w:shd w:val="clear" w:color="auto" w:fill="EEECE1"/>
            <w:vAlign w:val="center"/>
          </w:tcPr>
          <w:p w14:paraId="1CB96216" w14:textId="77777777" w:rsidR="00DA3F74" w:rsidRPr="00210AF7" w:rsidRDefault="00DA3F74" w:rsidP="00482DAA">
            <w:pPr>
              <w:jc w:val="both"/>
              <w:rPr>
                <w:sz w:val="20"/>
                <w:szCs w:val="20"/>
                <w:lang w:val="fr-FR" w:eastAsia="en-US"/>
              </w:rPr>
            </w:pPr>
            <w:r w:rsidRPr="00210AF7">
              <w:rPr>
                <w:sz w:val="20"/>
                <w:szCs w:val="20"/>
                <w:lang w:val="fr-FR" w:eastAsia="en-US"/>
              </w:rPr>
              <w:t xml:space="preserve">Indicateur 1.1.1.c. </w:t>
            </w:r>
          </w:p>
          <w:p w14:paraId="64B4CE89" w14:textId="5AF7E803" w:rsidR="00DA3F74" w:rsidRPr="00210AF7" w:rsidRDefault="00DA3F74" w:rsidP="009B1DE2">
            <w:pPr>
              <w:jc w:val="both"/>
              <w:rPr>
                <w:b/>
                <w:bCs/>
                <w:sz w:val="20"/>
                <w:szCs w:val="20"/>
                <w:lang w:val="fr-FR" w:eastAsia="en-US"/>
              </w:rPr>
            </w:pPr>
            <w:r w:rsidRPr="00210AF7">
              <w:rPr>
                <w:b/>
                <w:bCs/>
                <w:sz w:val="20"/>
                <w:szCs w:val="20"/>
                <w:lang w:val="fr-FR" w:eastAsia="en-US"/>
              </w:rPr>
              <w:t xml:space="preserve">Niveau de perception des femmes et jeunes filles sur leur sentiment de sécurité dans les espaces publics </w:t>
            </w:r>
          </w:p>
        </w:tc>
        <w:tc>
          <w:tcPr>
            <w:tcW w:w="2126" w:type="dxa"/>
            <w:shd w:val="clear" w:color="auto" w:fill="EEECE1"/>
            <w:vAlign w:val="center"/>
          </w:tcPr>
          <w:p w14:paraId="7B5CE4E5" w14:textId="3A8BAA53" w:rsidR="00DA3F74" w:rsidRPr="00210AF7" w:rsidRDefault="00AD2607" w:rsidP="001B21C8">
            <w:pPr>
              <w:rPr>
                <w:bCs/>
                <w:sz w:val="20"/>
                <w:szCs w:val="20"/>
                <w:lang w:val="fr-FR"/>
              </w:rPr>
            </w:pPr>
            <w:r w:rsidRPr="00210AF7">
              <w:rPr>
                <w:bCs/>
                <w:sz w:val="20"/>
                <w:szCs w:val="20"/>
                <w:lang w:val="fr-FR"/>
              </w:rPr>
              <w:t xml:space="preserve">44,2 </w:t>
            </w:r>
            <w:r w:rsidR="00DA3F74" w:rsidRPr="00210AF7">
              <w:rPr>
                <w:bCs/>
                <w:sz w:val="20"/>
                <w:szCs w:val="20"/>
                <w:lang w:val="fr-FR"/>
              </w:rPr>
              <w:t>%</w:t>
            </w:r>
          </w:p>
          <w:p w14:paraId="076456A2" w14:textId="3703E312" w:rsidR="00DA3F74" w:rsidRPr="00210AF7" w:rsidRDefault="00AD2607" w:rsidP="009B1DE2">
            <w:pPr>
              <w:rPr>
                <w:bCs/>
                <w:sz w:val="20"/>
                <w:szCs w:val="20"/>
                <w:lang w:val="fr-FR"/>
              </w:rPr>
            </w:pPr>
            <w:r w:rsidRPr="00210AF7">
              <w:rPr>
                <w:bCs/>
                <w:sz w:val="20"/>
                <w:szCs w:val="20"/>
                <w:lang w:val="fr-FR"/>
              </w:rPr>
              <w:t xml:space="preserve">Source : Etude de base </w:t>
            </w:r>
          </w:p>
        </w:tc>
        <w:tc>
          <w:tcPr>
            <w:tcW w:w="1843" w:type="dxa"/>
            <w:shd w:val="clear" w:color="auto" w:fill="EEECE1"/>
            <w:vAlign w:val="center"/>
          </w:tcPr>
          <w:p w14:paraId="4480E8CC" w14:textId="77777777" w:rsidR="00DA3F74" w:rsidRPr="00210AF7" w:rsidRDefault="00DA3F74" w:rsidP="001B21C8">
            <w:pPr>
              <w:jc w:val="both"/>
              <w:rPr>
                <w:bCs/>
                <w:sz w:val="20"/>
                <w:szCs w:val="20"/>
                <w:lang w:val="fr-FR"/>
              </w:rPr>
            </w:pPr>
            <w:r w:rsidRPr="00210AF7">
              <w:rPr>
                <w:bCs/>
                <w:sz w:val="20"/>
                <w:szCs w:val="20"/>
                <w:lang w:val="fr-FR"/>
              </w:rPr>
              <w:t>60 %</w:t>
            </w:r>
          </w:p>
          <w:p w14:paraId="2F5C37CE" w14:textId="77777777" w:rsidR="00DA3F74" w:rsidRPr="00210AF7" w:rsidRDefault="00DA3F74" w:rsidP="009B1DE2">
            <w:pPr>
              <w:rPr>
                <w:bCs/>
                <w:sz w:val="20"/>
                <w:szCs w:val="20"/>
                <w:lang w:val="fr-FR"/>
              </w:rPr>
            </w:pPr>
          </w:p>
        </w:tc>
        <w:tc>
          <w:tcPr>
            <w:tcW w:w="1842" w:type="dxa"/>
            <w:vAlign w:val="center"/>
          </w:tcPr>
          <w:p w14:paraId="7FD5A117" w14:textId="504BAE12" w:rsidR="00DA3F74" w:rsidRPr="00210AF7" w:rsidRDefault="00032BA3" w:rsidP="009B1DE2">
            <w:pPr>
              <w:rPr>
                <w:bCs/>
                <w:sz w:val="20"/>
                <w:szCs w:val="20"/>
                <w:lang w:val="fr-FR"/>
              </w:rPr>
            </w:pPr>
            <w:r w:rsidRPr="003C7DCE">
              <w:rPr>
                <w:bCs/>
                <w:sz w:val="20"/>
                <w:szCs w:val="20"/>
                <w:lang w:val="fr-FR"/>
              </w:rPr>
              <w:t>Après l’enquête participative dans les endroits non-</w:t>
            </w:r>
            <w:r w:rsidR="00645DDF" w:rsidRPr="003C7DCE">
              <w:rPr>
                <w:bCs/>
                <w:sz w:val="20"/>
                <w:szCs w:val="20"/>
                <w:lang w:val="fr-FR"/>
              </w:rPr>
              <w:t>sécurisés</w:t>
            </w:r>
          </w:p>
        </w:tc>
        <w:tc>
          <w:tcPr>
            <w:tcW w:w="1985" w:type="dxa"/>
            <w:vAlign w:val="center"/>
          </w:tcPr>
          <w:p w14:paraId="40EC15AB" w14:textId="2007D5B2" w:rsidR="00DA3F74" w:rsidRDefault="00AD2607" w:rsidP="009B1DE2">
            <w:pPr>
              <w:rPr>
                <w:color w:val="2F5496" w:themeColor="accent1" w:themeShade="BF"/>
                <w:sz w:val="20"/>
                <w:szCs w:val="20"/>
              </w:rPr>
            </w:pPr>
            <w:r w:rsidRPr="00210AF7">
              <w:rPr>
                <w:color w:val="2F5496" w:themeColor="accent1" w:themeShade="BF"/>
                <w:sz w:val="20"/>
                <w:szCs w:val="20"/>
              </w:rPr>
              <w:t>55,7</w:t>
            </w:r>
            <w:r w:rsidR="00210AF7">
              <w:rPr>
                <w:color w:val="2F5496" w:themeColor="accent1" w:themeShade="BF"/>
                <w:sz w:val="20"/>
                <w:szCs w:val="20"/>
              </w:rPr>
              <w:t xml:space="preserve"> %</w:t>
            </w:r>
          </w:p>
          <w:p w14:paraId="601BCC96" w14:textId="77777777" w:rsidR="00210AF7" w:rsidRPr="00210AF7" w:rsidRDefault="00210AF7" w:rsidP="009B1DE2">
            <w:pPr>
              <w:rPr>
                <w:color w:val="2F5496" w:themeColor="accent1" w:themeShade="BF"/>
                <w:sz w:val="20"/>
                <w:szCs w:val="20"/>
              </w:rPr>
            </w:pPr>
          </w:p>
          <w:p w14:paraId="4191E598" w14:textId="432687E8" w:rsidR="00C62B91" w:rsidRPr="00210AF7" w:rsidRDefault="00C62B91" w:rsidP="009B1DE2">
            <w:pPr>
              <w:rPr>
                <w:bCs/>
                <w:color w:val="2F5496" w:themeColor="accent1" w:themeShade="BF"/>
                <w:sz w:val="20"/>
                <w:szCs w:val="20"/>
                <w:lang w:val="fr-FR"/>
              </w:rPr>
            </w:pPr>
            <w:r w:rsidRPr="00210AF7">
              <w:rPr>
                <w:color w:val="2F5496" w:themeColor="accent1" w:themeShade="BF"/>
                <w:sz w:val="20"/>
                <w:szCs w:val="20"/>
              </w:rPr>
              <w:t xml:space="preserve">Source: Etude finale </w:t>
            </w:r>
          </w:p>
        </w:tc>
        <w:tc>
          <w:tcPr>
            <w:tcW w:w="3162" w:type="dxa"/>
            <w:vAlign w:val="center"/>
          </w:tcPr>
          <w:p w14:paraId="1521C3F9" w14:textId="0A0BB57D" w:rsidR="00A12590" w:rsidRPr="003C7DCE" w:rsidRDefault="00A12590" w:rsidP="009B1DE2">
            <w:pPr>
              <w:rPr>
                <w:color w:val="2F5496" w:themeColor="accent1" w:themeShade="BF"/>
                <w:sz w:val="20"/>
                <w:szCs w:val="20"/>
                <w:lang w:val="fr-FR"/>
              </w:rPr>
            </w:pPr>
            <w:r w:rsidRPr="003C7DCE">
              <w:rPr>
                <w:color w:val="2F5496" w:themeColor="accent1" w:themeShade="BF"/>
                <w:sz w:val="20"/>
                <w:szCs w:val="20"/>
                <w:lang w:val="fr-FR"/>
              </w:rPr>
              <w:t>La cible n’a pas</w:t>
            </w:r>
            <w:r w:rsidR="003C7DCE">
              <w:rPr>
                <w:color w:val="2F5496" w:themeColor="accent1" w:themeShade="BF"/>
                <w:sz w:val="20"/>
                <w:szCs w:val="20"/>
                <w:lang w:val="fr-FR"/>
              </w:rPr>
              <w:t xml:space="preserve"> encore</w:t>
            </w:r>
            <w:r w:rsidRPr="003C7DCE">
              <w:rPr>
                <w:color w:val="2F5496" w:themeColor="accent1" w:themeShade="BF"/>
                <w:sz w:val="20"/>
                <w:szCs w:val="20"/>
                <w:lang w:val="fr-FR"/>
              </w:rPr>
              <w:t xml:space="preserve"> été complétement atteinte A noter que l’activité en lien à la prévention des violences faites aux femmes dans l’espace public est en cours. </w:t>
            </w:r>
          </w:p>
        </w:tc>
      </w:tr>
      <w:tr w:rsidR="00C43CBD" w:rsidRPr="002D5B04" w14:paraId="12A48D9C" w14:textId="77777777" w:rsidTr="00DA3F74">
        <w:trPr>
          <w:trHeight w:val="1976"/>
        </w:trPr>
        <w:tc>
          <w:tcPr>
            <w:tcW w:w="2547" w:type="dxa"/>
            <w:vMerge w:val="restart"/>
            <w:vAlign w:val="center"/>
          </w:tcPr>
          <w:p w14:paraId="4BD0E90F" w14:textId="77777777" w:rsidR="00C43CBD" w:rsidRPr="00210AF7" w:rsidRDefault="006D129F" w:rsidP="009B1DE2">
            <w:pPr>
              <w:rPr>
                <w:sz w:val="20"/>
                <w:szCs w:val="20"/>
                <w:lang w:val="fr-FR" w:eastAsia="en-US"/>
              </w:rPr>
            </w:pPr>
            <w:r w:rsidRPr="00210AF7">
              <w:rPr>
                <w:sz w:val="20"/>
                <w:szCs w:val="20"/>
                <w:lang w:val="fr-FR" w:eastAsia="en-US"/>
              </w:rPr>
              <w:t>Produit 1.2</w:t>
            </w:r>
          </w:p>
          <w:p w14:paraId="2889B72C" w14:textId="77777777" w:rsidR="00C43CBD" w:rsidRPr="00210AF7" w:rsidRDefault="006D129F" w:rsidP="009B1DE2">
            <w:pPr>
              <w:rPr>
                <w:b/>
                <w:sz w:val="20"/>
                <w:szCs w:val="20"/>
                <w:lang w:val="fr-FR" w:eastAsia="en-US"/>
              </w:rPr>
            </w:pPr>
            <w:r w:rsidRPr="00210AF7">
              <w:rPr>
                <w:b/>
                <w:sz w:val="20"/>
                <w:szCs w:val="20"/>
                <w:lang w:val="fr-FR" w:eastAsia="en-US"/>
              </w:rPr>
              <w:t xml:space="preserve">Les journalistes, les chefs de district/secteurs, Maires, Conseillers communaux, jeunes filles/garçons et forces de sécurité sont conscients du rôle des femmes et jeunes </w:t>
            </w:r>
            <w:r w:rsidRPr="00210AF7">
              <w:rPr>
                <w:b/>
                <w:sz w:val="20"/>
                <w:szCs w:val="20"/>
                <w:lang w:val="fr-FR" w:eastAsia="en-US"/>
              </w:rPr>
              <w:lastRenderedPageBreak/>
              <w:t>filles dans la prévention et la résolution des conflits</w:t>
            </w:r>
          </w:p>
          <w:p w14:paraId="4644DAD7" w14:textId="77777777" w:rsidR="00C43CBD" w:rsidRPr="00210AF7" w:rsidRDefault="00C43CBD" w:rsidP="009B1DE2">
            <w:pPr>
              <w:rPr>
                <w:sz w:val="20"/>
                <w:szCs w:val="20"/>
                <w:lang w:val="fr-FR" w:eastAsia="en-US"/>
              </w:rPr>
            </w:pPr>
          </w:p>
        </w:tc>
        <w:tc>
          <w:tcPr>
            <w:tcW w:w="2410" w:type="dxa"/>
            <w:shd w:val="clear" w:color="auto" w:fill="EEECE1"/>
            <w:vAlign w:val="center"/>
          </w:tcPr>
          <w:p w14:paraId="5A8C4B5C" w14:textId="77777777" w:rsidR="00C43CBD" w:rsidRPr="00210AF7" w:rsidRDefault="006D129F" w:rsidP="009B1DE2">
            <w:pPr>
              <w:jc w:val="both"/>
              <w:rPr>
                <w:sz w:val="20"/>
                <w:szCs w:val="20"/>
                <w:lang w:val="fr-FR" w:eastAsia="en-US"/>
              </w:rPr>
            </w:pPr>
            <w:r w:rsidRPr="00210AF7">
              <w:rPr>
                <w:sz w:val="20"/>
                <w:szCs w:val="20"/>
                <w:lang w:val="fr-FR" w:eastAsia="en-US"/>
              </w:rPr>
              <w:lastRenderedPageBreak/>
              <w:t>Indicateur.  1.2.1</w:t>
            </w:r>
          </w:p>
          <w:p w14:paraId="5333FFC8" w14:textId="77777777" w:rsidR="00C43CBD" w:rsidRPr="00210AF7" w:rsidRDefault="00C43CBD" w:rsidP="009B1DE2">
            <w:pPr>
              <w:jc w:val="both"/>
              <w:rPr>
                <w:b/>
                <w:bCs/>
                <w:sz w:val="20"/>
                <w:szCs w:val="20"/>
                <w:lang w:val="fr-FR" w:eastAsia="en-US"/>
              </w:rPr>
            </w:pPr>
          </w:p>
          <w:p w14:paraId="0CE88310" w14:textId="77777777" w:rsidR="00C43CBD" w:rsidRPr="00210AF7" w:rsidRDefault="006D129F" w:rsidP="009B1DE2">
            <w:pPr>
              <w:jc w:val="both"/>
              <w:rPr>
                <w:b/>
                <w:bCs/>
                <w:sz w:val="20"/>
                <w:szCs w:val="20"/>
                <w:lang w:val="fr-FR" w:eastAsia="en-US"/>
              </w:rPr>
            </w:pPr>
            <w:r w:rsidRPr="00210AF7">
              <w:rPr>
                <w:b/>
                <w:bCs/>
                <w:sz w:val="20"/>
                <w:szCs w:val="20"/>
                <w:lang w:val="fr-FR" w:eastAsia="en-US"/>
              </w:rPr>
              <w:t>Nombre de produits médiatiques favorisant la prise de parole des femmes et jeunes filles leaders dans les médias (radio, TV, presse)</w:t>
            </w:r>
          </w:p>
        </w:tc>
        <w:tc>
          <w:tcPr>
            <w:tcW w:w="2126" w:type="dxa"/>
            <w:shd w:val="clear" w:color="auto" w:fill="EEECE1"/>
            <w:vAlign w:val="center"/>
          </w:tcPr>
          <w:p w14:paraId="4EF8A366" w14:textId="77777777" w:rsidR="00C43CBD" w:rsidRPr="00210AF7" w:rsidRDefault="006D129F" w:rsidP="009B1DE2">
            <w:pPr>
              <w:rPr>
                <w:bCs/>
                <w:sz w:val="20"/>
                <w:szCs w:val="20"/>
                <w:lang w:val="fr-FR"/>
              </w:rPr>
            </w:pPr>
            <w:r w:rsidRPr="00210AF7">
              <w:rPr>
                <w:bCs/>
                <w:sz w:val="20"/>
                <w:szCs w:val="20"/>
                <w:lang w:val="fr-FR" w:eastAsia="en-US"/>
              </w:rPr>
              <w:t>0</w:t>
            </w:r>
          </w:p>
        </w:tc>
        <w:tc>
          <w:tcPr>
            <w:tcW w:w="1843" w:type="dxa"/>
            <w:shd w:val="clear" w:color="auto" w:fill="EEECE1"/>
            <w:vAlign w:val="center"/>
          </w:tcPr>
          <w:p w14:paraId="33A16ECD" w14:textId="77777777" w:rsidR="00C43CBD" w:rsidRPr="00210AF7" w:rsidRDefault="006D129F" w:rsidP="009B1DE2">
            <w:pPr>
              <w:rPr>
                <w:bCs/>
                <w:sz w:val="20"/>
                <w:szCs w:val="20"/>
                <w:lang w:val="fr-FR"/>
              </w:rPr>
            </w:pPr>
            <w:r w:rsidRPr="00210AF7">
              <w:rPr>
                <w:bCs/>
                <w:sz w:val="20"/>
                <w:szCs w:val="20"/>
                <w:lang w:val="fr-FR" w:eastAsia="en-US"/>
              </w:rPr>
              <w:t>15</w:t>
            </w:r>
          </w:p>
        </w:tc>
        <w:tc>
          <w:tcPr>
            <w:tcW w:w="1842" w:type="dxa"/>
            <w:vAlign w:val="center"/>
          </w:tcPr>
          <w:p w14:paraId="532473C8" w14:textId="1C68A53E" w:rsidR="00C43CBD" w:rsidRPr="00210AF7" w:rsidRDefault="00AA69C6" w:rsidP="009B1DE2">
            <w:pPr>
              <w:rPr>
                <w:bCs/>
                <w:sz w:val="20"/>
                <w:szCs w:val="20"/>
                <w:lang w:val="fr-FR"/>
              </w:rPr>
            </w:pPr>
            <w:r w:rsidRPr="00AA69C6">
              <w:rPr>
                <w:bCs/>
                <w:sz w:val="20"/>
                <w:szCs w:val="20"/>
                <w:lang w:val="fr-FR"/>
              </w:rPr>
              <w:t>Après chaque activité</w:t>
            </w:r>
          </w:p>
        </w:tc>
        <w:tc>
          <w:tcPr>
            <w:tcW w:w="1985" w:type="dxa"/>
            <w:vAlign w:val="center"/>
          </w:tcPr>
          <w:p w14:paraId="1D1A5A54" w14:textId="556F7395" w:rsidR="00C43CBD" w:rsidRDefault="00FC28DD" w:rsidP="00AA69C6">
            <w:pPr>
              <w:rPr>
                <w:bCs/>
                <w:color w:val="2F5496" w:themeColor="accent1" w:themeShade="BF"/>
                <w:sz w:val="20"/>
                <w:szCs w:val="20"/>
                <w:lang w:val="fr-FR" w:eastAsia="en-US"/>
              </w:rPr>
            </w:pPr>
            <w:r w:rsidRPr="00AA69C6">
              <w:rPr>
                <w:bCs/>
                <w:color w:val="2F5496" w:themeColor="accent1" w:themeShade="BF"/>
                <w:sz w:val="20"/>
                <w:szCs w:val="20"/>
                <w:lang w:val="fr-FR" w:eastAsia="en-US"/>
              </w:rPr>
              <w:t>20</w:t>
            </w:r>
            <w:r w:rsidR="00D632BD" w:rsidRPr="00AA69C6">
              <w:rPr>
                <w:bCs/>
                <w:color w:val="2F5496" w:themeColor="accent1" w:themeShade="BF"/>
                <w:sz w:val="20"/>
                <w:szCs w:val="20"/>
                <w:lang w:val="fr-FR" w:eastAsia="en-US"/>
              </w:rPr>
              <w:t xml:space="preserve"> </w:t>
            </w:r>
            <w:r w:rsidR="001B55DD">
              <w:rPr>
                <w:bCs/>
                <w:color w:val="2F5496" w:themeColor="accent1" w:themeShade="BF"/>
                <w:sz w:val="20"/>
                <w:szCs w:val="20"/>
                <w:lang w:val="fr-FR" w:eastAsia="en-US"/>
              </w:rPr>
              <w:t xml:space="preserve">émissions télé et radio ont été réalisées </w:t>
            </w:r>
          </w:p>
          <w:p w14:paraId="5E259A15" w14:textId="77777777" w:rsidR="00AA69C6" w:rsidRPr="00AA69C6" w:rsidRDefault="00AA69C6" w:rsidP="00AA69C6">
            <w:pPr>
              <w:rPr>
                <w:bCs/>
                <w:color w:val="2F5496" w:themeColor="accent1" w:themeShade="BF"/>
                <w:sz w:val="20"/>
                <w:szCs w:val="20"/>
                <w:lang w:val="fr-FR" w:eastAsia="en-US"/>
              </w:rPr>
            </w:pPr>
          </w:p>
          <w:p w14:paraId="387A9A2C" w14:textId="5962FC04" w:rsidR="00D632BD" w:rsidRPr="00210AF7" w:rsidRDefault="00C41264" w:rsidP="009B1DE2">
            <w:pPr>
              <w:rPr>
                <w:bCs/>
                <w:color w:val="2F5496" w:themeColor="accent1" w:themeShade="BF"/>
                <w:sz w:val="20"/>
                <w:szCs w:val="20"/>
                <w:lang w:val="fr-FR"/>
              </w:rPr>
            </w:pPr>
            <w:r w:rsidRPr="00210AF7">
              <w:rPr>
                <w:bCs/>
                <w:color w:val="2F5496" w:themeColor="accent1" w:themeShade="BF"/>
                <w:sz w:val="20"/>
                <w:szCs w:val="20"/>
                <w:lang w:val="fr-FR"/>
              </w:rPr>
              <w:t xml:space="preserve">Sources : </w:t>
            </w:r>
            <w:r w:rsidR="00AA69C6">
              <w:rPr>
                <w:bCs/>
                <w:color w:val="2F5496" w:themeColor="accent1" w:themeShade="BF"/>
                <w:sz w:val="20"/>
                <w:szCs w:val="20"/>
                <w:lang w:val="fr-FR"/>
              </w:rPr>
              <w:t>R</w:t>
            </w:r>
            <w:r w:rsidRPr="00210AF7">
              <w:rPr>
                <w:bCs/>
                <w:color w:val="2F5496" w:themeColor="accent1" w:themeShade="BF"/>
                <w:sz w:val="20"/>
                <w:szCs w:val="20"/>
                <w:lang w:val="fr-FR"/>
              </w:rPr>
              <w:t>apports d’activité</w:t>
            </w:r>
          </w:p>
        </w:tc>
        <w:tc>
          <w:tcPr>
            <w:tcW w:w="3162" w:type="dxa"/>
            <w:vAlign w:val="center"/>
          </w:tcPr>
          <w:p w14:paraId="52794DA5" w14:textId="662BD37B" w:rsidR="00F70B68" w:rsidRPr="00210AF7" w:rsidRDefault="00C37F7E" w:rsidP="009B1DE2">
            <w:pPr>
              <w:jc w:val="both"/>
              <w:rPr>
                <w:sz w:val="20"/>
                <w:szCs w:val="20"/>
                <w:lang w:val="fr-FR"/>
              </w:rPr>
            </w:pPr>
            <w:r>
              <w:rPr>
                <w:color w:val="2F5496" w:themeColor="accent1" w:themeShade="BF"/>
                <w:sz w:val="20"/>
                <w:szCs w:val="20"/>
                <w:lang w:val="fr-FR"/>
              </w:rPr>
              <w:t xml:space="preserve">RAS </w:t>
            </w:r>
          </w:p>
        </w:tc>
      </w:tr>
      <w:tr w:rsidR="00C43CBD" w:rsidRPr="003C7DCE" w14:paraId="0CCE3D8B" w14:textId="77777777" w:rsidTr="00DA3F74">
        <w:trPr>
          <w:trHeight w:val="2672"/>
        </w:trPr>
        <w:tc>
          <w:tcPr>
            <w:tcW w:w="2547" w:type="dxa"/>
            <w:vMerge/>
            <w:vAlign w:val="center"/>
          </w:tcPr>
          <w:p w14:paraId="4DD944E8" w14:textId="77777777" w:rsidR="00C43CBD" w:rsidRPr="00210AF7" w:rsidRDefault="00C43CBD" w:rsidP="009B1DE2">
            <w:pPr>
              <w:rPr>
                <w:b/>
                <w:sz w:val="20"/>
                <w:szCs w:val="20"/>
                <w:lang w:val="fr-FR" w:eastAsia="en-US"/>
              </w:rPr>
            </w:pPr>
          </w:p>
        </w:tc>
        <w:tc>
          <w:tcPr>
            <w:tcW w:w="2410" w:type="dxa"/>
            <w:shd w:val="clear" w:color="auto" w:fill="EEECE1"/>
            <w:vAlign w:val="center"/>
          </w:tcPr>
          <w:p w14:paraId="23354AB4" w14:textId="77777777" w:rsidR="00C43CBD" w:rsidRPr="00210AF7" w:rsidRDefault="006D129F" w:rsidP="009B1DE2">
            <w:pPr>
              <w:jc w:val="both"/>
              <w:rPr>
                <w:sz w:val="20"/>
                <w:szCs w:val="20"/>
                <w:lang w:val="fr-FR" w:eastAsia="en-US"/>
              </w:rPr>
            </w:pPr>
            <w:r w:rsidRPr="00210AF7">
              <w:rPr>
                <w:sz w:val="20"/>
                <w:szCs w:val="20"/>
                <w:lang w:val="fr-FR" w:eastAsia="en-US"/>
              </w:rPr>
              <w:t xml:space="preserve">Indicateur 1.2.2.  </w:t>
            </w:r>
          </w:p>
          <w:p w14:paraId="4E7FADBC" w14:textId="77777777" w:rsidR="00C43CBD" w:rsidRPr="00210AF7" w:rsidRDefault="00C43CBD" w:rsidP="009B1DE2">
            <w:pPr>
              <w:jc w:val="both"/>
              <w:rPr>
                <w:sz w:val="20"/>
                <w:szCs w:val="20"/>
                <w:lang w:val="fr-FR" w:eastAsia="en-US"/>
              </w:rPr>
            </w:pPr>
          </w:p>
          <w:p w14:paraId="1338F70B" w14:textId="77777777" w:rsidR="00C43CBD" w:rsidRPr="00210AF7" w:rsidRDefault="006D129F" w:rsidP="009B1DE2">
            <w:pPr>
              <w:jc w:val="both"/>
              <w:rPr>
                <w:b/>
                <w:bCs/>
                <w:sz w:val="20"/>
                <w:szCs w:val="20"/>
                <w:lang w:val="fr-FR" w:eastAsia="en-US"/>
              </w:rPr>
            </w:pPr>
            <w:r w:rsidRPr="00210AF7">
              <w:rPr>
                <w:b/>
                <w:bCs/>
                <w:sz w:val="20"/>
                <w:szCs w:val="20"/>
                <w:lang w:val="fr-FR" w:eastAsia="en-US"/>
              </w:rPr>
              <w:t>Niveau de perception favorable des chefs de districts/secteurs/</w:t>
            </w:r>
          </w:p>
          <w:p w14:paraId="0B6A0A23" w14:textId="77777777" w:rsidR="00C43CBD" w:rsidRPr="00210AF7" w:rsidRDefault="006D129F" w:rsidP="009B1DE2">
            <w:pPr>
              <w:jc w:val="both"/>
              <w:rPr>
                <w:sz w:val="20"/>
                <w:szCs w:val="20"/>
                <w:lang w:val="fr-FR" w:eastAsia="en-US"/>
              </w:rPr>
            </w:pPr>
            <w:r w:rsidRPr="00210AF7">
              <w:rPr>
                <w:b/>
                <w:bCs/>
                <w:sz w:val="20"/>
                <w:szCs w:val="20"/>
                <w:lang w:val="fr-FR" w:eastAsia="en-US"/>
              </w:rPr>
              <w:t>Maires/conseillers communaux/policiers sur le rôle central des femmes et jeunes filles leaders dans la prévention et la gestion de conflits</w:t>
            </w:r>
            <w:r w:rsidRPr="00210AF7">
              <w:rPr>
                <w:sz w:val="20"/>
                <w:szCs w:val="20"/>
                <w:lang w:val="fr-FR" w:eastAsia="en-US"/>
              </w:rPr>
              <w:t xml:space="preserve"> </w:t>
            </w:r>
          </w:p>
        </w:tc>
        <w:tc>
          <w:tcPr>
            <w:tcW w:w="2126" w:type="dxa"/>
            <w:shd w:val="clear" w:color="auto" w:fill="EEECE1"/>
            <w:vAlign w:val="center"/>
          </w:tcPr>
          <w:p w14:paraId="7E138979" w14:textId="77777777" w:rsidR="00C43CBD" w:rsidRPr="00210AF7" w:rsidRDefault="006D129F" w:rsidP="009B1DE2">
            <w:pPr>
              <w:rPr>
                <w:bCs/>
                <w:sz w:val="20"/>
                <w:szCs w:val="20"/>
                <w:lang w:val="fr-FR" w:eastAsia="en-US"/>
              </w:rPr>
            </w:pPr>
            <w:r w:rsidRPr="00210AF7">
              <w:rPr>
                <w:bCs/>
                <w:sz w:val="20"/>
                <w:szCs w:val="20"/>
                <w:lang w:val="fr-FR" w:eastAsia="en-US"/>
              </w:rPr>
              <w:t>82,7%</w:t>
            </w:r>
          </w:p>
          <w:p w14:paraId="4E8DDFF7" w14:textId="77777777" w:rsidR="00C43CBD" w:rsidRPr="00210AF7" w:rsidRDefault="00C43CBD" w:rsidP="009B1DE2">
            <w:pPr>
              <w:rPr>
                <w:bCs/>
                <w:sz w:val="20"/>
                <w:szCs w:val="20"/>
                <w:lang w:val="fr-FR" w:eastAsia="en-US"/>
              </w:rPr>
            </w:pPr>
          </w:p>
          <w:p w14:paraId="33D5EE0F" w14:textId="77777777" w:rsidR="00C43CBD" w:rsidRPr="00210AF7" w:rsidRDefault="00EE18AB" w:rsidP="009B1DE2">
            <w:pPr>
              <w:rPr>
                <w:bCs/>
                <w:sz w:val="20"/>
                <w:szCs w:val="20"/>
                <w:lang w:val="fr-FR" w:eastAsia="en-US"/>
              </w:rPr>
            </w:pPr>
            <w:r w:rsidRPr="00210AF7">
              <w:rPr>
                <w:bCs/>
                <w:sz w:val="20"/>
                <w:szCs w:val="20"/>
                <w:lang w:val="fr-FR" w:eastAsia="en-US"/>
              </w:rPr>
              <w:t>Source :</w:t>
            </w:r>
            <w:r w:rsidR="006D129F" w:rsidRPr="00210AF7">
              <w:rPr>
                <w:bCs/>
                <w:sz w:val="20"/>
                <w:szCs w:val="20"/>
                <w:lang w:val="fr-FR" w:eastAsia="en-US"/>
              </w:rPr>
              <w:t xml:space="preserve"> Etude de base</w:t>
            </w:r>
          </w:p>
          <w:p w14:paraId="311A7B6F" w14:textId="77777777" w:rsidR="00C43CBD" w:rsidRPr="00210AF7" w:rsidRDefault="00C43CBD" w:rsidP="009B1DE2">
            <w:pPr>
              <w:rPr>
                <w:bCs/>
                <w:sz w:val="20"/>
                <w:szCs w:val="20"/>
                <w:lang w:val="fr-FR"/>
              </w:rPr>
            </w:pPr>
          </w:p>
        </w:tc>
        <w:tc>
          <w:tcPr>
            <w:tcW w:w="1843" w:type="dxa"/>
            <w:shd w:val="clear" w:color="auto" w:fill="EEECE1"/>
            <w:vAlign w:val="center"/>
          </w:tcPr>
          <w:p w14:paraId="5FFE1DD3" w14:textId="73F66AFF" w:rsidR="00C43CBD" w:rsidRPr="00210AF7" w:rsidRDefault="002427BE" w:rsidP="009B1DE2">
            <w:pPr>
              <w:rPr>
                <w:bCs/>
                <w:sz w:val="20"/>
                <w:szCs w:val="20"/>
                <w:lang w:val="fr-FR"/>
              </w:rPr>
            </w:pPr>
            <w:r w:rsidRPr="00210AF7">
              <w:rPr>
                <w:bCs/>
                <w:sz w:val="20"/>
                <w:szCs w:val="20"/>
                <w:lang w:val="fr-FR" w:eastAsia="en-US"/>
              </w:rPr>
              <w:t>9</w:t>
            </w:r>
            <w:r w:rsidR="006D129F" w:rsidRPr="00210AF7">
              <w:rPr>
                <w:bCs/>
                <w:sz w:val="20"/>
                <w:szCs w:val="20"/>
                <w:lang w:val="fr-FR" w:eastAsia="en-US"/>
              </w:rPr>
              <w:t>0%</w:t>
            </w:r>
          </w:p>
        </w:tc>
        <w:tc>
          <w:tcPr>
            <w:tcW w:w="1842" w:type="dxa"/>
            <w:vAlign w:val="center"/>
          </w:tcPr>
          <w:p w14:paraId="32CB12F3" w14:textId="0261D723" w:rsidR="00C43CBD" w:rsidRPr="00210AF7" w:rsidRDefault="00032BA3" w:rsidP="009B1DE2">
            <w:pPr>
              <w:rPr>
                <w:bCs/>
                <w:sz w:val="20"/>
                <w:szCs w:val="20"/>
                <w:lang w:val="fr-FR"/>
              </w:rPr>
            </w:pPr>
            <w:r w:rsidRPr="00210AF7">
              <w:rPr>
                <w:bCs/>
                <w:sz w:val="20"/>
                <w:szCs w:val="20"/>
                <w:lang w:val="fr-FR" w:eastAsia="en-US"/>
              </w:rPr>
              <w:t xml:space="preserve">Au début et à la fin du projet </w:t>
            </w:r>
          </w:p>
        </w:tc>
        <w:tc>
          <w:tcPr>
            <w:tcW w:w="1985" w:type="dxa"/>
            <w:vAlign w:val="center"/>
          </w:tcPr>
          <w:p w14:paraId="19854627" w14:textId="2FBDE370" w:rsidR="00C43CBD" w:rsidRDefault="00093375" w:rsidP="009B1DE2">
            <w:pPr>
              <w:rPr>
                <w:bCs/>
                <w:color w:val="2F5496" w:themeColor="accent1" w:themeShade="BF"/>
                <w:sz w:val="20"/>
                <w:szCs w:val="20"/>
                <w:lang w:val="fr-FR" w:eastAsia="en-US"/>
              </w:rPr>
            </w:pPr>
            <w:r w:rsidRPr="00210AF7">
              <w:rPr>
                <w:color w:val="2F5496" w:themeColor="accent1" w:themeShade="BF"/>
                <w:sz w:val="20"/>
                <w:szCs w:val="20"/>
              </w:rPr>
              <w:t xml:space="preserve">91,3 </w:t>
            </w:r>
            <w:r w:rsidR="006D129F" w:rsidRPr="00210AF7">
              <w:rPr>
                <w:bCs/>
                <w:color w:val="2F5496" w:themeColor="accent1" w:themeShade="BF"/>
                <w:sz w:val="20"/>
                <w:szCs w:val="20"/>
                <w:lang w:val="fr-FR" w:eastAsia="en-US"/>
              </w:rPr>
              <w:t>%</w:t>
            </w:r>
          </w:p>
          <w:p w14:paraId="22CB17F5" w14:textId="77777777" w:rsidR="00AA69C6" w:rsidRPr="00210AF7" w:rsidRDefault="00AA69C6" w:rsidP="009B1DE2">
            <w:pPr>
              <w:rPr>
                <w:bCs/>
                <w:color w:val="2F5496" w:themeColor="accent1" w:themeShade="BF"/>
                <w:sz w:val="20"/>
                <w:szCs w:val="20"/>
                <w:lang w:val="fr-FR" w:eastAsia="en-US"/>
              </w:rPr>
            </w:pPr>
          </w:p>
          <w:p w14:paraId="33A2D250" w14:textId="54A51E3B" w:rsidR="0087019A" w:rsidRPr="00210AF7" w:rsidRDefault="0087019A" w:rsidP="009B1DE2">
            <w:pPr>
              <w:rPr>
                <w:bCs/>
                <w:color w:val="2F5496" w:themeColor="accent1" w:themeShade="BF"/>
                <w:sz w:val="20"/>
                <w:szCs w:val="20"/>
                <w:lang w:val="fr-FR"/>
              </w:rPr>
            </w:pPr>
            <w:r w:rsidRPr="00210AF7">
              <w:rPr>
                <w:bCs/>
                <w:color w:val="2F5496" w:themeColor="accent1" w:themeShade="BF"/>
                <w:sz w:val="20"/>
                <w:szCs w:val="20"/>
                <w:lang w:val="fr-FR" w:eastAsia="en-US"/>
              </w:rPr>
              <w:t xml:space="preserve">Source : </w:t>
            </w:r>
            <w:r w:rsidR="00AA69C6">
              <w:rPr>
                <w:bCs/>
                <w:color w:val="2F5496" w:themeColor="accent1" w:themeShade="BF"/>
                <w:sz w:val="20"/>
                <w:szCs w:val="20"/>
                <w:lang w:val="fr-FR" w:eastAsia="en-US"/>
              </w:rPr>
              <w:t>E</w:t>
            </w:r>
            <w:r w:rsidR="00AA69C6" w:rsidRPr="00210AF7">
              <w:rPr>
                <w:bCs/>
                <w:color w:val="2F5496" w:themeColor="accent1" w:themeShade="BF"/>
                <w:sz w:val="20"/>
                <w:szCs w:val="20"/>
                <w:lang w:val="fr-FR" w:eastAsia="en-US"/>
              </w:rPr>
              <w:t xml:space="preserve">tude </w:t>
            </w:r>
            <w:r w:rsidRPr="00210AF7">
              <w:rPr>
                <w:bCs/>
                <w:color w:val="2F5496" w:themeColor="accent1" w:themeShade="BF"/>
                <w:sz w:val="20"/>
                <w:szCs w:val="20"/>
                <w:lang w:val="fr-FR" w:eastAsia="en-US"/>
              </w:rPr>
              <w:t xml:space="preserve">finale </w:t>
            </w:r>
          </w:p>
        </w:tc>
        <w:tc>
          <w:tcPr>
            <w:tcW w:w="3162" w:type="dxa"/>
            <w:vAlign w:val="center"/>
          </w:tcPr>
          <w:p w14:paraId="109DB24F" w14:textId="665F1965" w:rsidR="00C43CBD" w:rsidRPr="00210AF7" w:rsidRDefault="000861B9" w:rsidP="0087019A">
            <w:pPr>
              <w:jc w:val="both"/>
              <w:rPr>
                <w:bCs/>
                <w:sz w:val="20"/>
                <w:szCs w:val="20"/>
                <w:lang w:val="fr-FR"/>
              </w:rPr>
            </w:pPr>
            <w:r>
              <w:rPr>
                <w:bCs/>
                <w:color w:val="2F5496" w:themeColor="accent1" w:themeShade="BF"/>
                <w:sz w:val="20"/>
                <w:szCs w:val="20"/>
                <w:lang w:val="fr-FR"/>
              </w:rPr>
              <w:t>RAS</w:t>
            </w:r>
            <w:r w:rsidR="001B55DD" w:rsidRPr="003C7DCE">
              <w:rPr>
                <w:bCs/>
                <w:color w:val="2F5496" w:themeColor="accent1" w:themeShade="BF"/>
                <w:sz w:val="20"/>
                <w:szCs w:val="20"/>
                <w:lang w:val="fr-FR"/>
              </w:rPr>
              <w:t xml:space="preserve"> </w:t>
            </w:r>
          </w:p>
        </w:tc>
      </w:tr>
      <w:tr w:rsidR="00DA3F74" w:rsidRPr="003A42B6" w14:paraId="2287DE23" w14:textId="77777777" w:rsidTr="00DA3F74">
        <w:trPr>
          <w:trHeight w:val="422"/>
        </w:trPr>
        <w:tc>
          <w:tcPr>
            <w:tcW w:w="2547" w:type="dxa"/>
            <w:vMerge w:val="restart"/>
            <w:vAlign w:val="center"/>
          </w:tcPr>
          <w:p w14:paraId="5F1BC3DA" w14:textId="77777777" w:rsidR="00DA3F74" w:rsidRPr="00210AF7" w:rsidRDefault="00DA3F74" w:rsidP="009B1DE2">
            <w:pPr>
              <w:rPr>
                <w:sz w:val="20"/>
                <w:szCs w:val="20"/>
                <w:lang w:val="fr-FR" w:eastAsia="en-US"/>
              </w:rPr>
            </w:pPr>
            <w:r w:rsidRPr="00210AF7">
              <w:rPr>
                <w:sz w:val="20"/>
                <w:szCs w:val="20"/>
                <w:lang w:val="fr-FR" w:eastAsia="en-US"/>
              </w:rPr>
              <w:t>Produit 1.3</w:t>
            </w:r>
          </w:p>
          <w:p w14:paraId="4735718A" w14:textId="77777777" w:rsidR="00DA3F74" w:rsidRPr="00210AF7" w:rsidRDefault="00DA3F74" w:rsidP="009B1DE2">
            <w:pPr>
              <w:rPr>
                <w:sz w:val="20"/>
                <w:szCs w:val="20"/>
                <w:lang w:val="fr-FR" w:eastAsia="en-US"/>
              </w:rPr>
            </w:pPr>
            <w:r w:rsidRPr="00210AF7">
              <w:rPr>
                <w:b/>
                <w:sz w:val="20"/>
                <w:szCs w:val="20"/>
                <w:lang w:val="fr-FR" w:eastAsia="en-US"/>
              </w:rPr>
              <w:t>Les acteurs communautaires (leaders politique et religieux, responsables des médias, la société civile) dialoguent sur la nécessité d’avoir des élections apaisées grâce à la médiation des femmes et jeunes filles leaders communautaires</w:t>
            </w:r>
          </w:p>
        </w:tc>
        <w:tc>
          <w:tcPr>
            <w:tcW w:w="2410" w:type="dxa"/>
            <w:shd w:val="clear" w:color="auto" w:fill="EEECE1"/>
            <w:vAlign w:val="center"/>
          </w:tcPr>
          <w:p w14:paraId="685191D3" w14:textId="77777777" w:rsidR="00DA3F74" w:rsidRPr="00210AF7" w:rsidRDefault="00DA3F74" w:rsidP="009B1DE2">
            <w:pPr>
              <w:jc w:val="both"/>
              <w:rPr>
                <w:sz w:val="20"/>
                <w:szCs w:val="20"/>
                <w:lang w:val="fr-FR" w:eastAsia="en-US"/>
              </w:rPr>
            </w:pPr>
            <w:r w:rsidRPr="00210AF7">
              <w:rPr>
                <w:sz w:val="20"/>
                <w:szCs w:val="20"/>
                <w:lang w:val="fr-FR" w:eastAsia="en-US"/>
              </w:rPr>
              <w:t>Indicateur 1.3.1</w:t>
            </w:r>
          </w:p>
          <w:p w14:paraId="1C542B90" w14:textId="77777777" w:rsidR="00DA3F74" w:rsidRPr="00210AF7" w:rsidRDefault="00DA3F74" w:rsidP="009B1DE2">
            <w:pPr>
              <w:jc w:val="both"/>
              <w:rPr>
                <w:sz w:val="20"/>
                <w:szCs w:val="20"/>
                <w:lang w:val="fr-FR" w:eastAsia="en-US"/>
              </w:rPr>
            </w:pPr>
            <w:r w:rsidRPr="00210AF7">
              <w:rPr>
                <w:b/>
                <w:sz w:val="20"/>
                <w:szCs w:val="20"/>
                <w:lang w:val="fr-FR" w:eastAsia="en-US"/>
              </w:rPr>
              <w:t>Niveau de perception favorable de la population sur l’effectivité des dialogues communautaires organisés par les femmes et jeunes filles leaders communautaires</w:t>
            </w:r>
          </w:p>
        </w:tc>
        <w:tc>
          <w:tcPr>
            <w:tcW w:w="2126" w:type="dxa"/>
            <w:shd w:val="clear" w:color="auto" w:fill="EEECE1"/>
            <w:vAlign w:val="center"/>
          </w:tcPr>
          <w:p w14:paraId="6417F9F8" w14:textId="5DFCE90A" w:rsidR="00DA3F74" w:rsidRPr="00210AF7" w:rsidRDefault="0082698A" w:rsidP="009B1DE2">
            <w:pPr>
              <w:rPr>
                <w:bCs/>
                <w:sz w:val="20"/>
                <w:szCs w:val="20"/>
                <w:lang w:val="fr-FR"/>
              </w:rPr>
            </w:pPr>
            <w:r w:rsidRPr="00210AF7">
              <w:rPr>
                <w:sz w:val="20"/>
                <w:szCs w:val="20"/>
              </w:rPr>
              <w:t>89,7</w:t>
            </w:r>
            <w:r w:rsidR="00341D21" w:rsidRPr="00210AF7">
              <w:rPr>
                <w:bCs/>
                <w:sz w:val="20"/>
                <w:szCs w:val="20"/>
                <w:lang w:val="fr-FR"/>
              </w:rPr>
              <w:t>%</w:t>
            </w:r>
          </w:p>
        </w:tc>
        <w:tc>
          <w:tcPr>
            <w:tcW w:w="1843" w:type="dxa"/>
            <w:shd w:val="clear" w:color="auto" w:fill="EEECE1"/>
            <w:vAlign w:val="center"/>
          </w:tcPr>
          <w:p w14:paraId="06DD83F3" w14:textId="77777777" w:rsidR="00DA3F74" w:rsidRPr="00210AF7" w:rsidRDefault="00DA3F74" w:rsidP="009B1DE2">
            <w:pPr>
              <w:rPr>
                <w:bCs/>
                <w:sz w:val="20"/>
                <w:szCs w:val="20"/>
                <w:lang w:val="fr-FR"/>
              </w:rPr>
            </w:pPr>
            <w:r w:rsidRPr="00210AF7">
              <w:rPr>
                <w:bCs/>
                <w:sz w:val="20"/>
                <w:szCs w:val="20"/>
                <w:lang w:val="fr-FR" w:eastAsia="en-US"/>
              </w:rPr>
              <w:t>80%</w:t>
            </w:r>
          </w:p>
        </w:tc>
        <w:tc>
          <w:tcPr>
            <w:tcW w:w="1842" w:type="dxa"/>
            <w:vAlign w:val="center"/>
          </w:tcPr>
          <w:p w14:paraId="7B1BC77B" w14:textId="7E871115" w:rsidR="00DA3F74" w:rsidRPr="00210AF7" w:rsidRDefault="00032BA3" w:rsidP="009B1DE2">
            <w:pPr>
              <w:rPr>
                <w:bCs/>
                <w:sz w:val="20"/>
                <w:szCs w:val="20"/>
                <w:lang w:val="fr-FR"/>
              </w:rPr>
            </w:pPr>
            <w:r w:rsidRPr="00210AF7">
              <w:rPr>
                <w:bCs/>
                <w:sz w:val="20"/>
                <w:szCs w:val="20"/>
                <w:lang w:val="fr-FR" w:eastAsia="en-US"/>
              </w:rPr>
              <w:t xml:space="preserve">Au début et à la fin du projet </w:t>
            </w:r>
          </w:p>
        </w:tc>
        <w:tc>
          <w:tcPr>
            <w:tcW w:w="1985" w:type="dxa"/>
            <w:vAlign w:val="center"/>
          </w:tcPr>
          <w:p w14:paraId="48FDCBBE" w14:textId="77777777" w:rsidR="00DA3F74" w:rsidRDefault="000F442C" w:rsidP="009B1DE2">
            <w:pPr>
              <w:rPr>
                <w:bCs/>
                <w:color w:val="2F5496" w:themeColor="accent1" w:themeShade="BF"/>
                <w:sz w:val="20"/>
                <w:szCs w:val="20"/>
                <w:lang w:val="fr-FR" w:eastAsia="en-US"/>
              </w:rPr>
            </w:pPr>
            <w:r w:rsidRPr="00210AF7">
              <w:rPr>
                <w:bCs/>
                <w:color w:val="2F5496" w:themeColor="accent1" w:themeShade="BF"/>
                <w:sz w:val="20"/>
                <w:szCs w:val="20"/>
                <w:lang w:val="fr-FR" w:eastAsia="en-US"/>
              </w:rPr>
              <w:t xml:space="preserve">96 </w:t>
            </w:r>
            <w:r w:rsidR="00DA3F74" w:rsidRPr="00210AF7">
              <w:rPr>
                <w:bCs/>
                <w:color w:val="2F5496" w:themeColor="accent1" w:themeShade="BF"/>
                <w:sz w:val="20"/>
                <w:szCs w:val="20"/>
                <w:lang w:val="fr-FR" w:eastAsia="en-US"/>
              </w:rPr>
              <w:t>%</w:t>
            </w:r>
          </w:p>
          <w:p w14:paraId="3E635E40" w14:textId="77777777" w:rsidR="001B55DD" w:rsidRDefault="001B55DD" w:rsidP="009B1DE2">
            <w:pPr>
              <w:rPr>
                <w:bCs/>
                <w:color w:val="2F5496" w:themeColor="accent1" w:themeShade="BF"/>
                <w:sz w:val="20"/>
                <w:szCs w:val="20"/>
                <w:lang w:val="fr-FR" w:eastAsia="en-US"/>
              </w:rPr>
            </w:pPr>
          </w:p>
          <w:p w14:paraId="73C0C173" w14:textId="0523997E" w:rsidR="001B55DD" w:rsidRPr="00210AF7" w:rsidRDefault="001B55DD" w:rsidP="009B1DE2">
            <w:pPr>
              <w:rPr>
                <w:bCs/>
                <w:color w:val="2F5496" w:themeColor="accent1" w:themeShade="BF"/>
                <w:sz w:val="20"/>
                <w:szCs w:val="20"/>
                <w:lang w:val="fr-FR"/>
              </w:rPr>
            </w:pPr>
            <w:r w:rsidRPr="00210AF7">
              <w:rPr>
                <w:bCs/>
                <w:color w:val="2F5496" w:themeColor="accent1" w:themeShade="BF"/>
                <w:sz w:val="20"/>
                <w:szCs w:val="20"/>
                <w:lang w:val="fr-FR" w:eastAsia="en-US"/>
              </w:rPr>
              <w:t xml:space="preserve">Source : </w:t>
            </w:r>
            <w:r>
              <w:rPr>
                <w:bCs/>
                <w:color w:val="2F5496" w:themeColor="accent1" w:themeShade="BF"/>
                <w:sz w:val="20"/>
                <w:szCs w:val="20"/>
                <w:lang w:val="fr-FR" w:eastAsia="en-US"/>
              </w:rPr>
              <w:t>E</w:t>
            </w:r>
            <w:r w:rsidRPr="00210AF7">
              <w:rPr>
                <w:bCs/>
                <w:color w:val="2F5496" w:themeColor="accent1" w:themeShade="BF"/>
                <w:sz w:val="20"/>
                <w:szCs w:val="20"/>
                <w:lang w:val="fr-FR" w:eastAsia="en-US"/>
              </w:rPr>
              <w:t>tude finale</w:t>
            </w:r>
          </w:p>
        </w:tc>
        <w:tc>
          <w:tcPr>
            <w:tcW w:w="3162" w:type="dxa"/>
            <w:vAlign w:val="center"/>
          </w:tcPr>
          <w:p w14:paraId="44CA5E13" w14:textId="01322216" w:rsidR="00DA3F74" w:rsidRPr="00210AF7" w:rsidRDefault="001B55DD" w:rsidP="009B1DE2">
            <w:pPr>
              <w:jc w:val="both"/>
              <w:rPr>
                <w:bCs/>
                <w:sz w:val="20"/>
                <w:szCs w:val="20"/>
                <w:lang w:val="fr-FR"/>
              </w:rPr>
            </w:pPr>
            <w:r w:rsidRPr="003C7DCE">
              <w:rPr>
                <w:bCs/>
                <w:color w:val="2F5496" w:themeColor="accent1" w:themeShade="BF"/>
                <w:sz w:val="20"/>
                <w:szCs w:val="20"/>
                <w:lang w:val="fr-FR"/>
              </w:rPr>
              <w:t>La cible a</w:t>
            </w:r>
            <w:r w:rsidR="00ED048B">
              <w:rPr>
                <w:bCs/>
                <w:color w:val="2F5496" w:themeColor="accent1" w:themeShade="BF"/>
                <w:sz w:val="20"/>
                <w:szCs w:val="20"/>
                <w:lang w:val="fr-FR"/>
              </w:rPr>
              <w:t>vait</w:t>
            </w:r>
            <w:r w:rsidRPr="003C7DCE">
              <w:rPr>
                <w:bCs/>
                <w:color w:val="2F5496" w:themeColor="accent1" w:themeShade="BF"/>
                <w:sz w:val="20"/>
                <w:szCs w:val="20"/>
                <w:lang w:val="fr-FR"/>
              </w:rPr>
              <w:t xml:space="preserve"> été sous-estimé</w:t>
            </w:r>
            <w:r w:rsidR="00ED048B">
              <w:rPr>
                <w:bCs/>
                <w:color w:val="2F5496" w:themeColor="accent1" w:themeShade="BF"/>
                <w:sz w:val="20"/>
                <w:szCs w:val="20"/>
                <w:lang w:val="fr-FR"/>
              </w:rPr>
              <w:t>e</w:t>
            </w:r>
            <w:r w:rsidR="00E77D6F">
              <w:rPr>
                <w:bCs/>
                <w:color w:val="2F5496" w:themeColor="accent1" w:themeShade="BF"/>
                <w:sz w:val="20"/>
                <w:szCs w:val="20"/>
                <w:lang w:val="fr-FR"/>
              </w:rPr>
              <w:t xml:space="preserve"> au moment de la rédaction de la proposition</w:t>
            </w:r>
            <w:r w:rsidRPr="003C7DCE">
              <w:rPr>
                <w:bCs/>
                <w:color w:val="2F5496" w:themeColor="accent1" w:themeShade="BF"/>
                <w:sz w:val="20"/>
                <w:szCs w:val="20"/>
                <w:lang w:val="fr-FR"/>
              </w:rPr>
              <w:t>,</w:t>
            </w:r>
            <w:r w:rsidR="00E77D6F">
              <w:rPr>
                <w:bCs/>
                <w:color w:val="2F5496" w:themeColor="accent1" w:themeShade="BF"/>
                <w:sz w:val="20"/>
                <w:szCs w:val="20"/>
                <w:lang w:val="fr-FR"/>
              </w:rPr>
              <w:t xml:space="preserve"> avant les résultats de l’étude de base</w:t>
            </w:r>
            <w:r w:rsidRPr="003C7DCE">
              <w:rPr>
                <w:bCs/>
                <w:color w:val="2F5496" w:themeColor="accent1" w:themeShade="BF"/>
                <w:sz w:val="20"/>
                <w:szCs w:val="20"/>
                <w:lang w:val="fr-FR"/>
              </w:rPr>
              <w:t xml:space="preserve">. </w:t>
            </w:r>
          </w:p>
        </w:tc>
      </w:tr>
      <w:tr w:rsidR="00341D21" w:rsidRPr="003A42B6" w14:paraId="293FF818" w14:textId="77777777" w:rsidTr="00DA3F74">
        <w:trPr>
          <w:trHeight w:val="422"/>
        </w:trPr>
        <w:tc>
          <w:tcPr>
            <w:tcW w:w="2547" w:type="dxa"/>
            <w:vMerge/>
            <w:vAlign w:val="center"/>
          </w:tcPr>
          <w:p w14:paraId="5161B962" w14:textId="77777777" w:rsidR="00341D21" w:rsidRPr="00210AF7" w:rsidRDefault="00341D21" w:rsidP="009B1DE2">
            <w:pPr>
              <w:rPr>
                <w:b/>
                <w:sz w:val="20"/>
                <w:szCs w:val="20"/>
                <w:lang w:val="fr-FR" w:eastAsia="en-US"/>
              </w:rPr>
            </w:pPr>
          </w:p>
        </w:tc>
        <w:tc>
          <w:tcPr>
            <w:tcW w:w="2410" w:type="dxa"/>
            <w:shd w:val="clear" w:color="auto" w:fill="EEECE1"/>
            <w:vAlign w:val="center"/>
          </w:tcPr>
          <w:p w14:paraId="2D11C82F" w14:textId="77777777" w:rsidR="00341D21" w:rsidRPr="00210AF7" w:rsidRDefault="00341D21" w:rsidP="009B1DE2">
            <w:pPr>
              <w:jc w:val="both"/>
              <w:rPr>
                <w:sz w:val="20"/>
                <w:szCs w:val="20"/>
                <w:lang w:val="fr-FR" w:eastAsia="en-US"/>
              </w:rPr>
            </w:pPr>
            <w:r w:rsidRPr="00210AF7">
              <w:rPr>
                <w:sz w:val="20"/>
                <w:szCs w:val="20"/>
                <w:lang w:val="fr-FR" w:eastAsia="en-US"/>
              </w:rPr>
              <w:t>Indicateur 1.3.2</w:t>
            </w:r>
          </w:p>
          <w:p w14:paraId="0BBD9DED" w14:textId="02E60539" w:rsidR="00341D21" w:rsidRPr="00210AF7" w:rsidRDefault="00341D21" w:rsidP="009B1DE2">
            <w:pPr>
              <w:jc w:val="both"/>
              <w:rPr>
                <w:b/>
                <w:sz w:val="20"/>
                <w:szCs w:val="20"/>
                <w:lang w:val="fr-FR" w:eastAsia="en-US"/>
              </w:rPr>
            </w:pPr>
            <w:r w:rsidRPr="00210AF7">
              <w:rPr>
                <w:b/>
                <w:sz w:val="20"/>
                <w:szCs w:val="20"/>
                <w:lang w:val="fr-FR" w:eastAsia="en-US"/>
              </w:rPr>
              <w:t>Nombre de personnes (F/H) qui ont regardé et/ou partagé les produits vidéos diffusées sur les réseaux sociaux</w:t>
            </w:r>
          </w:p>
        </w:tc>
        <w:tc>
          <w:tcPr>
            <w:tcW w:w="2126" w:type="dxa"/>
            <w:shd w:val="clear" w:color="auto" w:fill="EEECE1"/>
            <w:vAlign w:val="center"/>
          </w:tcPr>
          <w:p w14:paraId="708F7BB1" w14:textId="4D62FC4D" w:rsidR="00341D21" w:rsidRPr="00210AF7" w:rsidRDefault="00341D21" w:rsidP="009B1DE2">
            <w:pPr>
              <w:rPr>
                <w:bCs/>
                <w:sz w:val="20"/>
                <w:szCs w:val="20"/>
                <w:lang w:val="fr-FR" w:eastAsia="en-US"/>
              </w:rPr>
            </w:pPr>
            <w:r w:rsidRPr="00210AF7">
              <w:rPr>
                <w:bCs/>
                <w:sz w:val="20"/>
                <w:szCs w:val="20"/>
                <w:lang w:val="fr-FR" w:eastAsia="en-US"/>
              </w:rPr>
              <w:t>0</w:t>
            </w:r>
          </w:p>
          <w:p w14:paraId="4B8934E7" w14:textId="7B6B8BAF" w:rsidR="00341D21" w:rsidRPr="00210AF7" w:rsidRDefault="00341D21" w:rsidP="009B1DE2">
            <w:pPr>
              <w:rPr>
                <w:bCs/>
                <w:sz w:val="20"/>
                <w:szCs w:val="20"/>
                <w:lang w:val="fr-FR"/>
              </w:rPr>
            </w:pPr>
          </w:p>
        </w:tc>
        <w:tc>
          <w:tcPr>
            <w:tcW w:w="1843" w:type="dxa"/>
            <w:shd w:val="clear" w:color="auto" w:fill="EEECE1"/>
            <w:vAlign w:val="center"/>
          </w:tcPr>
          <w:p w14:paraId="76B588CD" w14:textId="6975F056" w:rsidR="00341D21" w:rsidRPr="00210AF7" w:rsidRDefault="00341D21" w:rsidP="009B1DE2">
            <w:pPr>
              <w:rPr>
                <w:bCs/>
                <w:sz w:val="20"/>
                <w:szCs w:val="20"/>
                <w:lang w:val="fr-FR" w:eastAsia="en-US"/>
              </w:rPr>
            </w:pPr>
            <w:r w:rsidRPr="00210AF7">
              <w:rPr>
                <w:bCs/>
                <w:sz w:val="20"/>
                <w:szCs w:val="20"/>
                <w:lang w:val="fr-FR" w:eastAsia="en-US"/>
              </w:rPr>
              <w:t>50</w:t>
            </w:r>
          </w:p>
        </w:tc>
        <w:tc>
          <w:tcPr>
            <w:tcW w:w="1842" w:type="dxa"/>
            <w:vAlign w:val="center"/>
          </w:tcPr>
          <w:p w14:paraId="09E17D52" w14:textId="1EA75BC1" w:rsidR="00341D21" w:rsidRPr="00210AF7" w:rsidRDefault="00032BA3" w:rsidP="009B1DE2">
            <w:pPr>
              <w:rPr>
                <w:bCs/>
                <w:sz w:val="20"/>
                <w:szCs w:val="20"/>
                <w:lang w:val="fr-FR"/>
              </w:rPr>
            </w:pPr>
            <w:r w:rsidRPr="00210AF7">
              <w:rPr>
                <w:bCs/>
                <w:sz w:val="20"/>
                <w:szCs w:val="20"/>
                <w:lang w:val="fr-FR" w:eastAsia="en-US"/>
              </w:rPr>
              <w:t xml:space="preserve">A la fin du projet </w:t>
            </w:r>
          </w:p>
        </w:tc>
        <w:tc>
          <w:tcPr>
            <w:tcW w:w="1985" w:type="dxa"/>
            <w:vAlign w:val="center"/>
          </w:tcPr>
          <w:p w14:paraId="6DD210B4" w14:textId="153E1AE5" w:rsidR="008A3195" w:rsidRDefault="00A02BB3" w:rsidP="009B1DE2">
            <w:pPr>
              <w:rPr>
                <w:bCs/>
                <w:color w:val="2F5496" w:themeColor="accent1" w:themeShade="BF"/>
                <w:sz w:val="20"/>
                <w:szCs w:val="20"/>
                <w:lang w:val="fr-FR" w:eastAsia="en-US"/>
              </w:rPr>
            </w:pPr>
            <w:r w:rsidRPr="00210AF7">
              <w:rPr>
                <w:bCs/>
                <w:color w:val="2F5496" w:themeColor="accent1" w:themeShade="BF"/>
                <w:sz w:val="20"/>
                <w:szCs w:val="20"/>
                <w:lang w:val="fr-FR" w:eastAsia="en-US"/>
              </w:rPr>
              <w:t>225</w:t>
            </w:r>
            <w:r w:rsidR="00682823">
              <w:rPr>
                <w:bCs/>
                <w:color w:val="2F5496" w:themeColor="accent1" w:themeShade="BF"/>
                <w:sz w:val="20"/>
                <w:szCs w:val="20"/>
                <w:lang w:val="fr-FR" w:eastAsia="en-US"/>
              </w:rPr>
              <w:t>.</w:t>
            </w:r>
            <w:r w:rsidRPr="00210AF7">
              <w:rPr>
                <w:bCs/>
                <w:color w:val="2F5496" w:themeColor="accent1" w:themeShade="BF"/>
                <w:sz w:val="20"/>
                <w:szCs w:val="20"/>
                <w:lang w:val="fr-FR" w:eastAsia="en-US"/>
              </w:rPr>
              <w:t>360</w:t>
            </w:r>
            <w:r w:rsidR="008A3195">
              <w:rPr>
                <w:bCs/>
                <w:color w:val="2F5496" w:themeColor="accent1" w:themeShade="BF"/>
                <w:sz w:val="20"/>
                <w:szCs w:val="20"/>
                <w:lang w:val="fr-FR" w:eastAsia="en-US"/>
              </w:rPr>
              <w:t xml:space="preserve"> </w:t>
            </w:r>
          </w:p>
          <w:p w14:paraId="3324DDBE" w14:textId="77777777" w:rsidR="003C7DCE" w:rsidRDefault="003C7DCE" w:rsidP="003C7DCE">
            <w:pPr>
              <w:ind w:left="144"/>
              <w:rPr>
                <w:bCs/>
                <w:color w:val="2F5496" w:themeColor="accent1" w:themeShade="BF"/>
                <w:sz w:val="20"/>
                <w:szCs w:val="20"/>
                <w:lang w:val="fr-FR" w:eastAsia="en-US"/>
              </w:rPr>
            </w:pPr>
          </w:p>
          <w:p w14:paraId="4BF8BC4F" w14:textId="40AC7582" w:rsidR="003A6D20" w:rsidRPr="003C7DCE" w:rsidRDefault="003A6D20" w:rsidP="00682823">
            <w:pPr>
              <w:rPr>
                <w:bCs/>
                <w:color w:val="2F5496" w:themeColor="accent1" w:themeShade="BF"/>
                <w:sz w:val="20"/>
                <w:szCs w:val="20"/>
                <w:lang w:val="fr-FR" w:eastAsia="en-US"/>
              </w:rPr>
            </w:pPr>
            <w:r w:rsidRPr="003C7DCE">
              <w:rPr>
                <w:bCs/>
                <w:color w:val="2F5496" w:themeColor="accent1" w:themeShade="BF"/>
                <w:sz w:val="20"/>
                <w:szCs w:val="20"/>
                <w:lang w:val="fr-FR" w:eastAsia="en-US"/>
              </w:rPr>
              <w:t xml:space="preserve">Source : </w:t>
            </w:r>
            <w:r w:rsidR="008A3195" w:rsidRPr="003C7DCE">
              <w:rPr>
                <w:bCs/>
                <w:color w:val="2F5496" w:themeColor="accent1" w:themeShade="BF"/>
                <w:sz w:val="20"/>
                <w:szCs w:val="20"/>
                <w:lang w:val="fr-FR" w:eastAsia="en-US"/>
              </w:rPr>
              <w:t>Page Facebook </w:t>
            </w:r>
            <w:r w:rsidR="003C7DCE">
              <w:rPr>
                <w:bCs/>
                <w:color w:val="2F5496" w:themeColor="accent1" w:themeShade="BF"/>
                <w:sz w:val="20"/>
                <w:szCs w:val="20"/>
                <w:lang w:val="fr-FR" w:eastAsia="en-US"/>
              </w:rPr>
              <w:t>« </w:t>
            </w:r>
            <w:r w:rsidRPr="003C7DCE">
              <w:rPr>
                <w:bCs/>
                <w:color w:val="2F5496" w:themeColor="accent1" w:themeShade="BF"/>
                <w:sz w:val="20"/>
                <w:szCs w:val="20"/>
                <w:lang w:val="fr-FR" w:eastAsia="en-US"/>
              </w:rPr>
              <w:t>Jeunes de Guinée pour la paix</w:t>
            </w:r>
            <w:r w:rsidR="003C7DCE">
              <w:rPr>
                <w:bCs/>
                <w:color w:val="2F5496" w:themeColor="accent1" w:themeShade="BF"/>
                <w:sz w:val="20"/>
                <w:szCs w:val="20"/>
                <w:lang w:val="fr-FR" w:eastAsia="en-US"/>
              </w:rPr>
              <w:t> »</w:t>
            </w:r>
          </w:p>
        </w:tc>
        <w:tc>
          <w:tcPr>
            <w:tcW w:w="3162" w:type="dxa"/>
            <w:vAlign w:val="center"/>
          </w:tcPr>
          <w:p w14:paraId="205CF56C" w14:textId="1289667F" w:rsidR="00D96EFA" w:rsidRPr="00210AF7" w:rsidRDefault="00D96EFA" w:rsidP="003C7DCE">
            <w:pPr>
              <w:jc w:val="both"/>
              <w:rPr>
                <w:bCs/>
                <w:sz w:val="20"/>
                <w:szCs w:val="20"/>
                <w:lang w:val="fr-FR"/>
              </w:rPr>
            </w:pPr>
            <w:r>
              <w:rPr>
                <w:bCs/>
                <w:color w:val="2F5496" w:themeColor="accent1" w:themeShade="BF"/>
                <w:sz w:val="20"/>
                <w:szCs w:val="20"/>
                <w:lang w:val="fr-FR" w:eastAsia="en-US"/>
              </w:rPr>
              <w:t xml:space="preserve">La stratégie de </w:t>
            </w:r>
            <w:r w:rsidR="0079463A">
              <w:rPr>
                <w:bCs/>
                <w:color w:val="2F5496" w:themeColor="accent1" w:themeShade="BF"/>
                <w:sz w:val="20"/>
                <w:szCs w:val="20"/>
                <w:lang w:val="fr-FR" w:eastAsia="en-US"/>
              </w:rPr>
              <w:t>diffusion</w:t>
            </w:r>
            <w:r>
              <w:rPr>
                <w:bCs/>
                <w:color w:val="2F5496" w:themeColor="accent1" w:themeShade="BF"/>
                <w:sz w:val="20"/>
                <w:szCs w:val="20"/>
                <w:lang w:val="fr-FR" w:eastAsia="en-US"/>
              </w:rPr>
              <w:t xml:space="preserve"> dans les réseaux sociaux</w:t>
            </w:r>
            <w:r w:rsidR="00C37F7E">
              <w:rPr>
                <w:bCs/>
                <w:color w:val="2F5496" w:themeColor="accent1" w:themeShade="BF"/>
                <w:sz w:val="20"/>
                <w:szCs w:val="20"/>
                <w:lang w:val="fr-FR" w:eastAsia="en-US"/>
              </w:rPr>
              <w:t xml:space="preserve"> </w:t>
            </w:r>
            <w:r>
              <w:rPr>
                <w:bCs/>
                <w:color w:val="2F5496" w:themeColor="accent1" w:themeShade="BF"/>
                <w:sz w:val="20"/>
                <w:szCs w:val="20"/>
                <w:lang w:val="fr-FR" w:eastAsia="en-US"/>
              </w:rPr>
              <w:t xml:space="preserve">a permis de partager les </w:t>
            </w:r>
            <w:r w:rsidR="00C37F7E">
              <w:rPr>
                <w:bCs/>
                <w:color w:val="2F5496" w:themeColor="accent1" w:themeShade="BF"/>
                <w:sz w:val="20"/>
                <w:szCs w:val="20"/>
                <w:lang w:val="fr-FR" w:eastAsia="en-US"/>
              </w:rPr>
              <w:t xml:space="preserve">120 </w:t>
            </w:r>
            <w:r>
              <w:rPr>
                <w:bCs/>
                <w:color w:val="2F5496" w:themeColor="accent1" w:themeShade="BF"/>
                <w:sz w:val="20"/>
                <w:szCs w:val="20"/>
                <w:lang w:val="fr-FR" w:eastAsia="en-US"/>
              </w:rPr>
              <w:t>vidéos</w:t>
            </w:r>
            <w:r w:rsidR="003C7DCE">
              <w:rPr>
                <w:bCs/>
                <w:color w:val="2F5496" w:themeColor="accent1" w:themeShade="BF"/>
                <w:sz w:val="20"/>
                <w:szCs w:val="20"/>
                <w:lang w:val="fr-FR" w:eastAsia="en-US"/>
              </w:rPr>
              <w:t xml:space="preserve"> à un nombre de personne beaucoup plus large de ce qui était prévu initialement</w:t>
            </w:r>
            <w:r>
              <w:rPr>
                <w:bCs/>
                <w:color w:val="2F5496" w:themeColor="accent1" w:themeShade="BF"/>
                <w:sz w:val="20"/>
                <w:szCs w:val="20"/>
                <w:lang w:val="fr-FR" w:eastAsia="en-US"/>
              </w:rPr>
              <w:t xml:space="preserve">. </w:t>
            </w:r>
          </w:p>
        </w:tc>
      </w:tr>
      <w:tr w:rsidR="00341D21" w:rsidRPr="003A42B6" w14:paraId="65C4E1F6" w14:textId="77777777" w:rsidTr="00DA3F74">
        <w:trPr>
          <w:trHeight w:val="422"/>
        </w:trPr>
        <w:tc>
          <w:tcPr>
            <w:tcW w:w="2547" w:type="dxa"/>
            <w:vMerge/>
            <w:vAlign w:val="center"/>
          </w:tcPr>
          <w:p w14:paraId="15C1A7E2" w14:textId="77777777" w:rsidR="00341D21" w:rsidRPr="00210AF7" w:rsidRDefault="00341D21" w:rsidP="009B1DE2">
            <w:pPr>
              <w:rPr>
                <w:b/>
                <w:sz w:val="20"/>
                <w:szCs w:val="20"/>
                <w:lang w:val="fr-FR" w:eastAsia="en-US"/>
              </w:rPr>
            </w:pPr>
          </w:p>
        </w:tc>
        <w:tc>
          <w:tcPr>
            <w:tcW w:w="2410" w:type="dxa"/>
            <w:shd w:val="clear" w:color="auto" w:fill="EEECE1"/>
            <w:vAlign w:val="center"/>
          </w:tcPr>
          <w:p w14:paraId="542C6B5A" w14:textId="77777777" w:rsidR="00341D21" w:rsidRPr="00210AF7" w:rsidRDefault="00341D21" w:rsidP="00DA3F74">
            <w:pPr>
              <w:jc w:val="both"/>
              <w:rPr>
                <w:bCs/>
                <w:sz w:val="20"/>
                <w:szCs w:val="20"/>
                <w:lang w:val="fr-FR" w:eastAsia="en-US"/>
              </w:rPr>
            </w:pPr>
            <w:r w:rsidRPr="00210AF7">
              <w:rPr>
                <w:bCs/>
                <w:sz w:val="20"/>
                <w:szCs w:val="20"/>
                <w:lang w:val="fr-FR" w:eastAsia="en-US"/>
              </w:rPr>
              <w:t>Indicateur 1.3.3</w:t>
            </w:r>
          </w:p>
          <w:p w14:paraId="41525381" w14:textId="471F3E73" w:rsidR="00341D21" w:rsidRPr="00210AF7" w:rsidRDefault="00341D21" w:rsidP="00DA3F74">
            <w:pPr>
              <w:jc w:val="both"/>
              <w:rPr>
                <w:sz w:val="20"/>
                <w:szCs w:val="20"/>
                <w:lang w:val="fr-FR" w:eastAsia="en-US"/>
              </w:rPr>
            </w:pPr>
            <w:r w:rsidRPr="00210AF7">
              <w:rPr>
                <w:b/>
                <w:sz w:val="20"/>
                <w:szCs w:val="20"/>
                <w:lang w:val="fr-FR" w:eastAsia="en-US"/>
              </w:rPr>
              <w:t xml:space="preserve">Nombre de personnes (F/H) touchées par les activités de sensibilisation    </w:t>
            </w:r>
          </w:p>
        </w:tc>
        <w:tc>
          <w:tcPr>
            <w:tcW w:w="2126" w:type="dxa"/>
            <w:shd w:val="clear" w:color="auto" w:fill="EEECE1"/>
            <w:vAlign w:val="center"/>
          </w:tcPr>
          <w:p w14:paraId="0E5A63DE" w14:textId="67DABAF3" w:rsidR="00341D21" w:rsidRPr="00210AF7" w:rsidRDefault="00341D21" w:rsidP="009B1DE2">
            <w:pPr>
              <w:rPr>
                <w:bCs/>
                <w:sz w:val="20"/>
                <w:szCs w:val="20"/>
                <w:lang w:val="fr-FR" w:eastAsia="en-US"/>
              </w:rPr>
            </w:pPr>
            <w:r w:rsidRPr="00210AF7">
              <w:rPr>
                <w:bCs/>
                <w:sz w:val="20"/>
                <w:szCs w:val="20"/>
                <w:lang w:val="fr-FR" w:eastAsia="en-US"/>
              </w:rPr>
              <w:t>0</w:t>
            </w:r>
          </w:p>
        </w:tc>
        <w:tc>
          <w:tcPr>
            <w:tcW w:w="1843" w:type="dxa"/>
            <w:shd w:val="clear" w:color="auto" w:fill="EEECE1"/>
            <w:vAlign w:val="center"/>
          </w:tcPr>
          <w:p w14:paraId="3CB5F39F" w14:textId="083776DA" w:rsidR="00341D21" w:rsidRPr="00210AF7" w:rsidRDefault="00341D21" w:rsidP="009B1DE2">
            <w:pPr>
              <w:rPr>
                <w:bCs/>
                <w:sz w:val="20"/>
                <w:szCs w:val="20"/>
                <w:lang w:val="fr-FR" w:eastAsia="en-US"/>
              </w:rPr>
            </w:pPr>
            <w:r w:rsidRPr="00210AF7">
              <w:rPr>
                <w:bCs/>
                <w:sz w:val="20"/>
                <w:szCs w:val="20"/>
                <w:lang w:val="fr-FR" w:eastAsia="en-US"/>
              </w:rPr>
              <w:t>15</w:t>
            </w:r>
            <w:r w:rsidR="00291757" w:rsidRPr="00210AF7">
              <w:rPr>
                <w:bCs/>
                <w:sz w:val="20"/>
                <w:szCs w:val="20"/>
                <w:lang w:val="fr-FR" w:eastAsia="en-US"/>
              </w:rPr>
              <w:t>.</w:t>
            </w:r>
            <w:r w:rsidRPr="00210AF7">
              <w:rPr>
                <w:bCs/>
                <w:sz w:val="20"/>
                <w:szCs w:val="20"/>
                <w:lang w:val="fr-FR" w:eastAsia="en-US"/>
              </w:rPr>
              <w:t>000</w:t>
            </w:r>
          </w:p>
        </w:tc>
        <w:tc>
          <w:tcPr>
            <w:tcW w:w="1842" w:type="dxa"/>
            <w:vAlign w:val="center"/>
          </w:tcPr>
          <w:p w14:paraId="2B4FE88A" w14:textId="1577AEBE" w:rsidR="00341D21" w:rsidRPr="00210AF7" w:rsidRDefault="00032BA3" w:rsidP="00340B34">
            <w:pPr>
              <w:rPr>
                <w:bCs/>
                <w:sz w:val="20"/>
                <w:szCs w:val="20"/>
                <w:lang w:val="fr-FR"/>
              </w:rPr>
            </w:pPr>
            <w:r w:rsidRPr="00210AF7">
              <w:rPr>
                <w:bCs/>
                <w:sz w:val="20"/>
                <w:szCs w:val="20"/>
                <w:lang w:val="fr-FR" w:eastAsia="en-US"/>
              </w:rPr>
              <w:t xml:space="preserve">A la fin du projet </w:t>
            </w:r>
          </w:p>
        </w:tc>
        <w:tc>
          <w:tcPr>
            <w:tcW w:w="1985" w:type="dxa"/>
            <w:vAlign w:val="center"/>
          </w:tcPr>
          <w:p w14:paraId="579982F4" w14:textId="1DAF8AA9" w:rsidR="00341D21" w:rsidRPr="00210AF7" w:rsidRDefault="00C92622" w:rsidP="009B1DE2">
            <w:pPr>
              <w:rPr>
                <w:bCs/>
                <w:color w:val="2F5496" w:themeColor="accent1" w:themeShade="BF"/>
                <w:sz w:val="20"/>
                <w:szCs w:val="20"/>
                <w:lang w:val="fr-FR"/>
              </w:rPr>
            </w:pPr>
            <w:r w:rsidRPr="00210AF7">
              <w:rPr>
                <w:bCs/>
                <w:color w:val="2F5496" w:themeColor="accent1" w:themeShade="BF"/>
                <w:sz w:val="20"/>
                <w:szCs w:val="20"/>
                <w:lang w:val="fr-FR"/>
              </w:rPr>
              <w:t>265</w:t>
            </w:r>
            <w:r w:rsidR="00682823">
              <w:rPr>
                <w:bCs/>
                <w:color w:val="2F5496" w:themeColor="accent1" w:themeShade="BF"/>
                <w:sz w:val="20"/>
                <w:szCs w:val="20"/>
                <w:lang w:val="fr-FR"/>
              </w:rPr>
              <w:t>.</w:t>
            </w:r>
            <w:r w:rsidRPr="00210AF7">
              <w:rPr>
                <w:bCs/>
                <w:color w:val="2F5496" w:themeColor="accent1" w:themeShade="BF"/>
                <w:sz w:val="20"/>
                <w:szCs w:val="20"/>
                <w:lang w:val="fr-FR"/>
              </w:rPr>
              <w:t xml:space="preserve">063 </w:t>
            </w:r>
          </w:p>
          <w:p w14:paraId="6FA80DF9" w14:textId="77777777" w:rsidR="00AA69C6" w:rsidRDefault="00AA69C6" w:rsidP="009B1DE2">
            <w:pPr>
              <w:rPr>
                <w:bCs/>
                <w:color w:val="2F5496" w:themeColor="accent1" w:themeShade="BF"/>
                <w:sz w:val="20"/>
                <w:szCs w:val="20"/>
                <w:lang w:val="fr-FR" w:eastAsia="en-US"/>
              </w:rPr>
            </w:pPr>
          </w:p>
          <w:p w14:paraId="3398BE71" w14:textId="010CBFD1" w:rsidR="00340B34" w:rsidRPr="00210AF7" w:rsidRDefault="00AA69C6" w:rsidP="009B1DE2">
            <w:pPr>
              <w:rPr>
                <w:bCs/>
                <w:color w:val="2F5496" w:themeColor="accent1" w:themeShade="BF"/>
                <w:sz w:val="20"/>
                <w:szCs w:val="20"/>
                <w:lang w:val="fr-FR" w:eastAsia="en-US"/>
              </w:rPr>
            </w:pPr>
            <w:r w:rsidRPr="00210AF7">
              <w:rPr>
                <w:bCs/>
                <w:color w:val="2F5496" w:themeColor="accent1" w:themeShade="BF"/>
                <w:sz w:val="20"/>
                <w:szCs w:val="20"/>
                <w:lang w:val="fr-FR" w:eastAsia="en-US"/>
              </w:rPr>
              <w:t xml:space="preserve">Source : </w:t>
            </w:r>
            <w:r w:rsidR="00733C92">
              <w:rPr>
                <w:bCs/>
                <w:color w:val="2F5496" w:themeColor="accent1" w:themeShade="BF"/>
                <w:sz w:val="20"/>
                <w:szCs w:val="20"/>
                <w:lang w:val="fr-FR" w:eastAsia="en-US"/>
              </w:rPr>
              <w:t>R</w:t>
            </w:r>
            <w:r w:rsidRPr="00210AF7">
              <w:rPr>
                <w:bCs/>
                <w:color w:val="2F5496" w:themeColor="accent1" w:themeShade="BF"/>
                <w:sz w:val="20"/>
                <w:szCs w:val="20"/>
                <w:lang w:val="fr-FR" w:eastAsia="en-US"/>
              </w:rPr>
              <w:t>apports d’activités</w:t>
            </w:r>
          </w:p>
        </w:tc>
        <w:tc>
          <w:tcPr>
            <w:tcW w:w="3162" w:type="dxa"/>
            <w:vAlign w:val="center"/>
          </w:tcPr>
          <w:p w14:paraId="05CEB365" w14:textId="4E1A25A7" w:rsidR="005E043A" w:rsidRPr="00210AF7" w:rsidRDefault="005E043A" w:rsidP="009B1DE2">
            <w:pPr>
              <w:rPr>
                <w:bCs/>
                <w:color w:val="2F5496" w:themeColor="accent1" w:themeShade="BF"/>
                <w:sz w:val="20"/>
                <w:szCs w:val="20"/>
                <w:lang w:val="fr-FR" w:eastAsia="en-US"/>
              </w:rPr>
            </w:pPr>
            <w:r>
              <w:rPr>
                <w:bCs/>
                <w:color w:val="2F5496" w:themeColor="accent1" w:themeShade="BF"/>
                <w:sz w:val="20"/>
                <w:szCs w:val="20"/>
                <w:lang w:val="fr-FR" w:eastAsia="en-US"/>
              </w:rPr>
              <w:t xml:space="preserve">Les campagnes de sensibilisation et les </w:t>
            </w:r>
            <w:r w:rsidR="00ED048B">
              <w:rPr>
                <w:bCs/>
                <w:color w:val="2F5496" w:themeColor="accent1" w:themeShade="BF"/>
                <w:sz w:val="20"/>
                <w:szCs w:val="20"/>
                <w:lang w:val="fr-FR" w:eastAsia="en-US"/>
              </w:rPr>
              <w:t xml:space="preserve">canaux </w:t>
            </w:r>
            <w:r>
              <w:rPr>
                <w:bCs/>
                <w:color w:val="2F5496" w:themeColor="accent1" w:themeShade="BF"/>
                <w:sz w:val="20"/>
                <w:szCs w:val="20"/>
                <w:lang w:val="fr-FR" w:eastAsia="en-US"/>
              </w:rPr>
              <w:t xml:space="preserve">utilisés (réseaux sociaux, radio, télé) ont permis d’atteindre largement la cible. </w:t>
            </w:r>
          </w:p>
        </w:tc>
      </w:tr>
      <w:tr w:rsidR="004077A8" w:rsidRPr="003A42B6" w14:paraId="3AE1F7AC" w14:textId="77777777" w:rsidTr="00DA3F74">
        <w:trPr>
          <w:trHeight w:val="422"/>
        </w:trPr>
        <w:tc>
          <w:tcPr>
            <w:tcW w:w="2547" w:type="dxa"/>
            <w:vMerge w:val="restart"/>
            <w:vAlign w:val="center"/>
          </w:tcPr>
          <w:p w14:paraId="161D6B9E" w14:textId="77777777" w:rsidR="004077A8" w:rsidRPr="00210AF7" w:rsidRDefault="004077A8" w:rsidP="009B1DE2">
            <w:pPr>
              <w:rPr>
                <w:sz w:val="20"/>
                <w:szCs w:val="20"/>
                <w:lang w:val="fr-FR" w:eastAsia="en-US"/>
              </w:rPr>
            </w:pPr>
            <w:r w:rsidRPr="00210AF7">
              <w:rPr>
                <w:sz w:val="20"/>
                <w:szCs w:val="20"/>
                <w:lang w:val="fr-FR" w:eastAsia="en-US"/>
              </w:rPr>
              <w:t>Produit 1.4</w:t>
            </w:r>
          </w:p>
          <w:p w14:paraId="01B63709" w14:textId="77777777" w:rsidR="004077A8" w:rsidRPr="00210AF7" w:rsidRDefault="004077A8" w:rsidP="009B1DE2">
            <w:pPr>
              <w:rPr>
                <w:sz w:val="20"/>
                <w:szCs w:val="20"/>
                <w:lang w:val="fr-FR" w:eastAsia="en-US"/>
              </w:rPr>
            </w:pPr>
            <w:r w:rsidRPr="00210AF7">
              <w:rPr>
                <w:b/>
                <w:sz w:val="20"/>
                <w:szCs w:val="20"/>
                <w:lang w:val="fr-FR" w:eastAsia="en-US"/>
              </w:rPr>
              <w:t xml:space="preserve">Les organisations féminines non formelles échangent les informations, les expériences et les bonnes </w:t>
            </w:r>
            <w:r w:rsidRPr="00210AF7">
              <w:rPr>
                <w:b/>
                <w:sz w:val="20"/>
                <w:szCs w:val="20"/>
                <w:lang w:val="fr-FR" w:eastAsia="en-US"/>
              </w:rPr>
              <w:lastRenderedPageBreak/>
              <w:t>pratiques entre elles pour contribuer à la prévention et la résolution des conflits</w:t>
            </w:r>
          </w:p>
        </w:tc>
        <w:tc>
          <w:tcPr>
            <w:tcW w:w="2410" w:type="dxa"/>
            <w:shd w:val="clear" w:color="auto" w:fill="EEECE1"/>
            <w:vAlign w:val="center"/>
          </w:tcPr>
          <w:p w14:paraId="466A154F" w14:textId="77777777" w:rsidR="004077A8" w:rsidRPr="00210AF7" w:rsidRDefault="004077A8" w:rsidP="009B1DE2">
            <w:pPr>
              <w:jc w:val="both"/>
              <w:rPr>
                <w:sz w:val="20"/>
                <w:szCs w:val="20"/>
                <w:lang w:val="fr-FR" w:eastAsia="en-US"/>
              </w:rPr>
            </w:pPr>
            <w:r w:rsidRPr="00210AF7">
              <w:rPr>
                <w:sz w:val="20"/>
                <w:szCs w:val="20"/>
                <w:lang w:val="fr-FR" w:eastAsia="en-US"/>
              </w:rPr>
              <w:lastRenderedPageBreak/>
              <w:t>Indicateur 1.4.1</w:t>
            </w:r>
          </w:p>
          <w:p w14:paraId="6EC044A6" w14:textId="77777777" w:rsidR="004077A8" w:rsidRPr="00210AF7" w:rsidRDefault="004077A8" w:rsidP="009B1DE2">
            <w:pPr>
              <w:jc w:val="both"/>
              <w:rPr>
                <w:sz w:val="20"/>
                <w:szCs w:val="20"/>
                <w:lang w:val="fr-FR" w:eastAsia="en-US"/>
              </w:rPr>
            </w:pPr>
            <w:r w:rsidRPr="00210AF7">
              <w:rPr>
                <w:b/>
                <w:sz w:val="20"/>
                <w:szCs w:val="20"/>
                <w:lang w:val="fr-FR" w:eastAsia="en-US"/>
              </w:rPr>
              <w:t xml:space="preserve">Nombre de sessions d’échange d’informations, d’expériences et de </w:t>
            </w:r>
            <w:r w:rsidRPr="00210AF7">
              <w:rPr>
                <w:b/>
                <w:sz w:val="20"/>
                <w:szCs w:val="20"/>
                <w:lang w:val="fr-FR" w:eastAsia="en-US"/>
              </w:rPr>
              <w:lastRenderedPageBreak/>
              <w:t>bonnes pratiques organisée</w:t>
            </w:r>
          </w:p>
        </w:tc>
        <w:tc>
          <w:tcPr>
            <w:tcW w:w="2126" w:type="dxa"/>
            <w:shd w:val="clear" w:color="auto" w:fill="EEECE1"/>
            <w:vAlign w:val="center"/>
          </w:tcPr>
          <w:p w14:paraId="61169A0D" w14:textId="77777777" w:rsidR="004077A8" w:rsidRPr="00210AF7" w:rsidRDefault="004077A8" w:rsidP="009B1DE2">
            <w:pPr>
              <w:rPr>
                <w:bCs/>
                <w:sz w:val="20"/>
                <w:szCs w:val="20"/>
                <w:lang w:val="fr-FR"/>
              </w:rPr>
            </w:pPr>
            <w:r w:rsidRPr="00210AF7">
              <w:rPr>
                <w:bCs/>
                <w:sz w:val="20"/>
                <w:szCs w:val="20"/>
                <w:lang w:val="fr-FR" w:eastAsia="en-US"/>
              </w:rPr>
              <w:lastRenderedPageBreak/>
              <w:t>0</w:t>
            </w:r>
          </w:p>
        </w:tc>
        <w:tc>
          <w:tcPr>
            <w:tcW w:w="1843" w:type="dxa"/>
            <w:shd w:val="clear" w:color="auto" w:fill="EEECE1"/>
            <w:vAlign w:val="center"/>
          </w:tcPr>
          <w:p w14:paraId="3B20C767" w14:textId="77777777" w:rsidR="004077A8" w:rsidRPr="00210AF7" w:rsidRDefault="004077A8" w:rsidP="009B1DE2">
            <w:pPr>
              <w:rPr>
                <w:bCs/>
                <w:sz w:val="20"/>
                <w:szCs w:val="20"/>
                <w:lang w:val="fr-FR"/>
              </w:rPr>
            </w:pPr>
            <w:r w:rsidRPr="00210AF7">
              <w:rPr>
                <w:bCs/>
                <w:sz w:val="20"/>
                <w:szCs w:val="20"/>
                <w:lang w:val="fr-FR" w:eastAsia="en-US"/>
              </w:rPr>
              <w:t>20</w:t>
            </w:r>
          </w:p>
        </w:tc>
        <w:tc>
          <w:tcPr>
            <w:tcW w:w="1842" w:type="dxa"/>
            <w:vAlign w:val="center"/>
          </w:tcPr>
          <w:p w14:paraId="738E9CB9" w14:textId="303B29EF" w:rsidR="004077A8" w:rsidRPr="00210AF7" w:rsidRDefault="004077A8" w:rsidP="009B1DE2">
            <w:pPr>
              <w:rPr>
                <w:bCs/>
                <w:sz w:val="20"/>
                <w:szCs w:val="20"/>
                <w:lang w:val="fr-FR"/>
              </w:rPr>
            </w:pPr>
            <w:r w:rsidRPr="00210AF7">
              <w:rPr>
                <w:bCs/>
                <w:sz w:val="20"/>
                <w:szCs w:val="20"/>
                <w:lang w:val="fr-FR" w:eastAsia="en-US"/>
              </w:rPr>
              <w:t>A la fin du projet</w:t>
            </w:r>
          </w:p>
        </w:tc>
        <w:tc>
          <w:tcPr>
            <w:tcW w:w="1985" w:type="dxa"/>
            <w:vAlign w:val="center"/>
          </w:tcPr>
          <w:p w14:paraId="7C46D50B" w14:textId="4451758F" w:rsidR="004077A8" w:rsidRDefault="00C37F7E" w:rsidP="009B1DE2">
            <w:pPr>
              <w:rPr>
                <w:bCs/>
                <w:color w:val="2F5496" w:themeColor="accent1" w:themeShade="BF"/>
                <w:sz w:val="20"/>
                <w:szCs w:val="20"/>
                <w:lang w:val="fr-FR" w:eastAsia="en-US"/>
              </w:rPr>
            </w:pPr>
            <w:r>
              <w:rPr>
                <w:bCs/>
                <w:color w:val="2F5496" w:themeColor="accent1" w:themeShade="BF"/>
                <w:sz w:val="20"/>
                <w:szCs w:val="20"/>
                <w:lang w:val="fr-FR" w:eastAsia="en-US"/>
              </w:rPr>
              <w:t>28</w:t>
            </w:r>
          </w:p>
          <w:p w14:paraId="66C37771" w14:textId="77777777" w:rsidR="004077A8" w:rsidRDefault="004077A8" w:rsidP="009B1DE2">
            <w:pPr>
              <w:rPr>
                <w:bCs/>
                <w:color w:val="2F5496" w:themeColor="accent1" w:themeShade="BF"/>
                <w:sz w:val="20"/>
                <w:szCs w:val="20"/>
                <w:lang w:val="fr-FR" w:eastAsia="en-US"/>
              </w:rPr>
            </w:pPr>
          </w:p>
          <w:p w14:paraId="411F4B09" w14:textId="614DC2DB" w:rsidR="004077A8" w:rsidRPr="00210AF7" w:rsidRDefault="004077A8" w:rsidP="009B1DE2">
            <w:pPr>
              <w:rPr>
                <w:bCs/>
                <w:color w:val="2F5496" w:themeColor="accent1" w:themeShade="BF"/>
                <w:sz w:val="20"/>
                <w:szCs w:val="20"/>
                <w:lang w:val="fr-FR"/>
              </w:rPr>
            </w:pPr>
            <w:r w:rsidRPr="00210AF7">
              <w:rPr>
                <w:bCs/>
                <w:color w:val="2F5496" w:themeColor="accent1" w:themeShade="BF"/>
                <w:sz w:val="20"/>
                <w:szCs w:val="20"/>
                <w:lang w:val="fr-FR" w:eastAsia="en-US"/>
              </w:rPr>
              <w:t xml:space="preserve">Source : </w:t>
            </w:r>
            <w:r w:rsidRPr="004077A8">
              <w:rPr>
                <w:bCs/>
                <w:color w:val="2F5496" w:themeColor="accent1" w:themeShade="BF"/>
                <w:sz w:val="20"/>
                <w:szCs w:val="20"/>
                <w:lang w:val="fr-FR" w:eastAsia="en-US"/>
              </w:rPr>
              <w:t>Rapport d’activité mise en place des cadres de concertation</w:t>
            </w:r>
          </w:p>
        </w:tc>
        <w:tc>
          <w:tcPr>
            <w:tcW w:w="3162" w:type="dxa"/>
            <w:vAlign w:val="center"/>
          </w:tcPr>
          <w:p w14:paraId="5326A808" w14:textId="77777777" w:rsidR="00E77D6F" w:rsidRDefault="004077A8" w:rsidP="009B1DE2">
            <w:pPr>
              <w:rPr>
                <w:bCs/>
                <w:color w:val="2F5496" w:themeColor="accent1" w:themeShade="BF"/>
                <w:sz w:val="20"/>
                <w:szCs w:val="20"/>
                <w:lang w:val="fr-FR" w:eastAsia="en-US"/>
              </w:rPr>
            </w:pPr>
            <w:r>
              <w:rPr>
                <w:bCs/>
                <w:color w:val="2F5496" w:themeColor="accent1" w:themeShade="BF"/>
                <w:sz w:val="20"/>
                <w:szCs w:val="20"/>
                <w:lang w:val="fr-FR" w:eastAsia="en-US"/>
              </w:rPr>
              <w:t>13 pendant la mise en place des bureaux des cadres de concertation ; 13 pendant les sessions d’élaboration des plans d’actions</w:t>
            </w:r>
            <w:r w:rsidR="00E77D6F">
              <w:rPr>
                <w:bCs/>
                <w:color w:val="2F5496" w:themeColor="accent1" w:themeShade="BF"/>
                <w:sz w:val="20"/>
                <w:szCs w:val="20"/>
                <w:lang w:val="fr-FR" w:eastAsia="en-US"/>
              </w:rPr>
              <w:t> ;</w:t>
            </w:r>
          </w:p>
          <w:p w14:paraId="688E6C69" w14:textId="265BA928" w:rsidR="004077A8" w:rsidRPr="00210AF7" w:rsidRDefault="004077A8" w:rsidP="009B1DE2">
            <w:pPr>
              <w:rPr>
                <w:bCs/>
                <w:sz w:val="20"/>
                <w:szCs w:val="20"/>
                <w:lang w:val="fr-FR"/>
              </w:rPr>
            </w:pPr>
            <w:r>
              <w:rPr>
                <w:bCs/>
                <w:color w:val="2F5496" w:themeColor="accent1" w:themeShade="BF"/>
                <w:sz w:val="20"/>
                <w:szCs w:val="20"/>
                <w:lang w:val="fr-FR" w:eastAsia="en-US"/>
              </w:rPr>
              <w:t>2 lors des sessions de validation du plan d’action régional</w:t>
            </w:r>
            <w:r w:rsidR="00E77D6F">
              <w:rPr>
                <w:bCs/>
                <w:color w:val="2F5496" w:themeColor="accent1" w:themeShade="BF"/>
                <w:sz w:val="20"/>
                <w:szCs w:val="20"/>
                <w:lang w:val="fr-FR" w:eastAsia="en-US"/>
              </w:rPr>
              <w:t>.</w:t>
            </w:r>
          </w:p>
        </w:tc>
      </w:tr>
      <w:tr w:rsidR="004077A8" w:rsidRPr="004077A8" w14:paraId="38B3AE5A" w14:textId="77777777" w:rsidTr="002D5B04">
        <w:trPr>
          <w:trHeight w:val="1812"/>
        </w:trPr>
        <w:tc>
          <w:tcPr>
            <w:tcW w:w="2547" w:type="dxa"/>
            <w:vMerge/>
            <w:vAlign w:val="center"/>
          </w:tcPr>
          <w:p w14:paraId="58082C44" w14:textId="77777777" w:rsidR="004077A8" w:rsidRPr="00210AF7" w:rsidRDefault="004077A8" w:rsidP="004077A8">
            <w:pPr>
              <w:rPr>
                <w:sz w:val="20"/>
                <w:szCs w:val="20"/>
                <w:lang w:val="fr-FR" w:eastAsia="en-US"/>
              </w:rPr>
            </w:pPr>
          </w:p>
        </w:tc>
        <w:tc>
          <w:tcPr>
            <w:tcW w:w="2410" w:type="dxa"/>
            <w:shd w:val="clear" w:color="auto" w:fill="EEECE1"/>
            <w:vAlign w:val="center"/>
          </w:tcPr>
          <w:p w14:paraId="13E2F2BC" w14:textId="77777777" w:rsidR="004077A8" w:rsidRPr="004077A8" w:rsidRDefault="004077A8" w:rsidP="004077A8">
            <w:pPr>
              <w:jc w:val="both"/>
              <w:rPr>
                <w:sz w:val="20"/>
                <w:szCs w:val="20"/>
                <w:lang w:val="fr-FR" w:eastAsia="en-US"/>
              </w:rPr>
            </w:pPr>
            <w:r w:rsidRPr="004077A8">
              <w:rPr>
                <w:sz w:val="20"/>
                <w:szCs w:val="20"/>
                <w:lang w:val="fr-FR" w:eastAsia="en-US"/>
              </w:rPr>
              <w:t>Indicateur 1.4.2</w:t>
            </w:r>
          </w:p>
          <w:p w14:paraId="4C971F1E" w14:textId="0486C0DC" w:rsidR="004077A8" w:rsidRPr="004077A8" w:rsidRDefault="004077A8" w:rsidP="004077A8">
            <w:pPr>
              <w:jc w:val="both"/>
              <w:rPr>
                <w:sz w:val="20"/>
                <w:szCs w:val="20"/>
                <w:lang w:val="fr-FR" w:eastAsia="en-US"/>
              </w:rPr>
            </w:pPr>
            <w:r w:rsidRPr="004077A8">
              <w:rPr>
                <w:b/>
                <w:sz w:val="20"/>
                <w:szCs w:val="20"/>
                <w:lang w:val="fr-FR" w:eastAsia="en-US"/>
              </w:rPr>
              <w:t>Niveau de participation des femmes et jeunes filles leaders dans les plateformes existantes de dialogue en période électorale</w:t>
            </w:r>
          </w:p>
        </w:tc>
        <w:tc>
          <w:tcPr>
            <w:tcW w:w="2126" w:type="dxa"/>
            <w:shd w:val="clear" w:color="auto" w:fill="EEECE1"/>
            <w:vAlign w:val="center"/>
          </w:tcPr>
          <w:p w14:paraId="5C91A9BF" w14:textId="40A171FE" w:rsidR="004077A8" w:rsidRPr="004077A8" w:rsidRDefault="004077A8" w:rsidP="004077A8">
            <w:pPr>
              <w:rPr>
                <w:bCs/>
                <w:sz w:val="20"/>
                <w:szCs w:val="20"/>
                <w:lang w:val="fr-FR" w:eastAsia="en-US"/>
              </w:rPr>
            </w:pPr>
            <w:r w:rsidRPr="004077A8">
              <w:rPr>
                <w:bCs/>
                <w:sz w:val="20"/>
                <w:szCs w:val="20"/>
                <w:lang w:val="fr-FR" w:eastAsia="en-US"/>
              </w:rPr>
              <w:t>0</w:t>
            </w:r>
          </w:p>
        </w:tc>
        <w:tc>
          <w:tcPr>
            <w:tcW w:w="1843" w:type="dxa"/>
            <w:shd w:val="clear" w:color="auto" w:fill="EEECE1"/>
            <w:vAlign w:val="center"/>
          </w:tcPr>
          <w:p w14:paraId="5B29FB26" w14:textId="0C9EEE59" w:rsidR="004077A8" w:rsidRPr="004077A8" w:rsidRDefault="004077A8" w:rsidP="004077A8">
            <w:pPr>
              <w:rPr>
                <w:bCs/>
                <w:sz w:val="20"/>
                <w:szCs w:val="20"/>
                <w:lang w:val="fr-FR" w:eastAsia="en-US"/>
              </w:rPr>
            </w:pPr>
            <w:r w:rsidRPr="004077A8">
              <w:rPr>
                <w:bCs/>
                <w:sz w:val="20"/>
                <w:szCs w:val="20"/>
                <w:lang w:val="fr-FR" w:eastAsia="en-US"/>
              </w:rPr>
              <w:t>30</w:t>
            </w:r>
          </w:p>
        </w:tc>
        <w:tc>
          <w:tcPr>
            <w:tcW w:w="1842" w:type="dxa"/>
            <w:vAlign w:val="center"/>
          </w:tcPr>
          <w:p w14:paraId="7494B6D2" w14:textId="482A9457" w:rsidR="004077A8" w:rsidRPr="004077A8" w:rsidRDefault="004077A8" w:rsidP="004077A8">
            <w:pPr>
              <w:rPr>
                <w:bCs/>
                <w:sz w:val="20"/>
                <w:szCs w:val="20"/>
                <w:lang w:val="fr-FR" w:eastAsia="en-US"/>
              </w:rPr>
            </w:pPr>
            <w:r w:rsidRPr="004077A8">
              <w:rPr>
                <w:bCs/>
                <w:sz w:val="20"/>
                <w:szCs w:val="20"/>
                <w:lang w:val="fr-FR"/>
              </w:rPr>
              <w:t>Au début et à la fin du projet</w:t>
            </w:r>
          </w:p>
        </w:tc>
        <w:tc>
          <w:tcPr>
            <w:tcW w:w="1985" w:type="dxa"/>
            <w:vAlign w:val="center"/>
          </w:tcPr>
          <w:p w14:paraId="24899670" w14:textId="57FB7A0C" w:rsidR="004077A8" w:rsidRPr="004077A8" w:rsidRDefault="004077A8" w:rsidP="004077A8">
            <w:pPr>
              <w:rPr>
                <w:bCs/>
                <w:color w:val="2F5496" w:themeColor="accent1" w:themeShade="BF"/>
                <w:sz w:val="20"/>
                <w:szCs w:val="20"/>
                <w:lang w:val="fr-FR" w:eastAsia="en-US"/>
              </w:rPr>
            </w:pPr>
            <w:r w:rsidRPr="004077A8">
              <w:rPr>
                <w:bCs/>
                <w:color w:val="2F5496" w:themeColor="accent1" w:themeShade="BF"/>
                <w:sz w:val="20"/>
                <w:szCs w:val="20"/>
                <w:lang w:val="fr-FR" w:eastAsia="en-US"/>
              </w:rPr>
              <w:t>3</w:t>
            </w:r>
            <w:r w:rsidR="0051342E">
              <w:rPr>
                <w:bCs/>
                <w:color w:val="2F5496" w:themeColor="accent1" w:themeShade="BF"/>
                <w:sz w:val="20"/>
                <w:szCs w:val="20"/>
                <w:lang w:val="fr-FR" w:eastAsia="en-US"/>
              </w:rPr>
              <w:t>8</w:t>
            </w:r>
          </w:p>
          <w:p w14:paraId="4D5D0F71" w14:textId="77777777" w:rsidR="004077A8" w:rsidRPr="004077A8" w:rsidRDefault="004077A8" w:rsidP="004077A8">
            <w:pPr>
              <w:rPr>
                <w:bCs/>
                <w:color w:val="2F5496" w:themeColor="accent1" w:themeShade="BF"/>
                <w:sz w:val="20"/>
                <w:szCs w:val="20"/>
                <w:lang w:val="fr-FR" w:eastAsia="en-US"/>
              </w:rPr>
            </w:pPr>
          </w:p>
          <w:p w14:paraId="08368436" w14:textId="337B29DE" w:rsidR="004077A8" w:rsidRPr="004077A8" w:rsidRDefault="004077A8" w:rsidP="004077A8">
            <w:pPr>
              <w:rPr>
                <w:bCs/>
                <w:color w:val="2F5496" w:themeColor="accent1" w:themeShade="BF"/>
                <w:sz w:val="20"/>
                <w:szCs w:val="20"/>
                <w:lang w:val="fr-FR" w:eastAsia="en-US"/>
              </w:rPr>
            </w:pPr>
            <w:r w:rsidRPr="004077A8">
              <w:rPr>
                <w:bCs/>
                <w:color w:val="2F5496" w:themeColor="accent1" w:themeShade="BF"/>
                <w:sz w:val="20"/>
                <w:szCs w:val="20"/>
                <w:lang w:val="fr-FR" w:eastAsia="en-US"/>
              </w:rPr>
              <w:t>Rapport d’activité mise en place des cadres de concertation</w:t>
            </w:r>
          </w:p>
        </w:tc>
        <w:tc>
          <w:tcPr>
            <w:tcW w:w="3162" w:type="dxa"/>
            <w:vAlign w:val="center"/>
          </w:tcPr>
          <w:p w14:paraId="2E7AD114" w14:textId="4F00D007" w:rsidR="004077A8" w:rsidRDefault="000861B9" w:rsidP="004077A8">
            <w:pPr>
              <w:rPr>
                <w:bCs/>
                <w:color w:val="2F5496" w:themeColor="accent1" w:themeShade="BF"/>
                <w:sz w:val="20"/>
                <w:szCs w:val="20"/>
                <w:lang w:val="fr-FR" w:eastAsia="en-US"/>
              </w:rPr>
            </w:pPr>
            <w:r>
              <w:rPr>
                <w:bCs/>
                <w:color w:val="2F5496" w:themeColor="accent1" w:themeShade="BF"/>
                <w:sz w:val="20"/>
                <w:szCs w:val="20"/>
                <w:lang w:val="fr-FR" w:eastAsia="en-US"/>
              </w:rPr>
              <w:t>RAS</w:t>
            </w:r>
          </w:p>
        </w:tc>
      </w:tr>
      <w:tr w:rsidR="004077A8" w:rsidRPr="003A42B6" w14:paraId="20E6E04A" w14:textId="77777777" w:rsidTr="002D5B04">
        <w:trPr>
          <w:trHeight w:val="1812"/>
        </w:trPr>
        <w:tc>
          <w:tcPr>
            <w:tcW w:w="2547" w:type="dxa"/>
            <w:vMerge/>
            <w:vAlign w:val="center"/>
          </w:tcPr>
          <w:p w14:paraId="4219DDAC" w14:textId="77777777" w:rsidR="004077A8" w:rsidRPr="00210AF7" w:rsidRDefault="004077A8" w:rsidP="004077A8">
            <w:pPr>
              <w:rPr>
                <w:sz w:val="20"/>
                <w:szCs w:val="20"/>
                <w:lang w:val="fr-FR" w:eastAsia="en-US"/>
              </w:rPr>
            </w:pPr>
          </w:p>
        </w:tc>
        <w:tc>
          <w:tcPr>
            <w:tcW w:w="2410" w:type="dxa"/>
            <w:shd w:val="clear" w:color="auto" w:fill="EEECE1"/>
            <w:vAlign w:val="center"/>
          </w:tcPr>
          <w:p w14:paraId="7559ECFE" w14:textId="55D0C5A4" w:rsidR="004077A8" w:rsidRPr="004077A8" w:rsidRDefault="004077A8" w:rsidP="004077A8">
            <w:pPr>
              <w:jc w:val="both"/>
              <w:rPr>
                <w:sz w:val="20"/>
                <w:szCs w:val="20"/>
                <w:lang w:val="fr-FR" w:eastAsia="en-US"/>
              </w:rPr>
            </w:pPr>
            <w:r w:rsidRPr="00210AF7">
              <w:rPr>
                <w:sz w:val="20"/>
                <w:szCs w:val="20"/>
                <w:lang w:val="fr-FR" w:eastAsia="en-US"/>
              </w:rPr>
              <w:t xml:space="preserve">Indicateur 1.4.3. </w:t>
            </w:r>
            <w:r w:rsidRPr="00210AF7">
              <w:rPr>
                <w:b/>
                <w:bCs/>
                <w:sz w:val="20"/>
                <w:szCs w:val="20"/>
                <w:lang w:val="fr-FR" w:eastAsia="en-US"/>
              </w:rPr>
              <w:t>Nombre d’engagements ou de déclarations publics faits par les femmes et hommes politiques en faveur de la paix et de la cohésion sociale</w:t>
            </w:r>
          </w:p>
        </w:tc>
        <w:tc>
          <w:tcPr>
            <w:tcW w:w="2126" w:type="dxa"/>
            <w:shd w:val="clear" w:color="auto" w:fill="EEECE1"/>
            <w:vAlign w:val="center"/>
          </w:tcPr>
          <w:p w14:paraId="15E5C07D" w14:textId="453AF99F" w:rsidR="004077A8" w:rsidRPr="004077A8" w:rsidRDefault="004077A8" w:rsidP="004077A8">
            <w:pPr>
              <w:rPr>
                <w:bCs/>
                <w:sz w:val="20"/>
                <w:szCs w:val="20"/>
                <w:lang w:val="fr-FR" w:eastAsia="en-US"/>
              </w:rPr>
            </w:pPr>
            <w:r w:rsidRPr="00210AF7">
              <w:rPr>
                <w:bCs/>
                <w:sz w:val="20"/>
                <w:szCs w:val="20"/>
                <w:lang w:val="fr-FR" w:eastAsia="en-US"/>
              </w:rPr>
              <w:t>0</w:t>
            </w:r>
          </w:p>
        </w:tc>
        <w:tc>
          <w:tcPr>
            <w:tcW w:w="1843" w:type="dxa"/>
            <w:shd w:val="clear" w:color="auto" w:fill="EEECE1"/>
            <w:vAlign w:val="center"/>
          </w:tcPr>
          <w:p w14:paraId="2A164AC3" w14:textId="028728D3" w:rsidR="004077A8" w:rsidRPr="004077A8" w:rsidRDefault="004077A8" w:rsidP="004077A8">
            <w:pPr>
              <w:rPr>
                <w:bCs/>
                <w:sz w:val="20"/>
                <w:szCs w:val="20"/>
                <w:lang w:val="fr-FR" w:eastAsia="en-US"/>
              </w:rPr>
            </w:pPr>
            <w:r w:rsidRPr="00210AF7">
              <w:rPr>
                <w:bCs/>
                <w:sz w:val="20"/>
                <w:szCs w:val="20"/>
                <w:lang w:val="fr-FR" w:eastAsia="en-US"/>
              </w:rPr>
              <w:t>10</w:t>
            </w:r>
          </w:p>
        </w:tc>
        <w:tc>
          <w:tcPr>
            <w:tcW w:w="1842" w:type="dxa"/>
            <w:vAlign w:val="center"/>
          </w:tcPr>
          <w:p w14:paraId="343EDC07" w14:textId="1635D4E3" w:rsidR="004077A8" w:rsidRPr="004077A8" w:rsidRDefault="004077A8" w:rsidP="004077A8">
            <w:pPr>
              <w:rPr>
                <w:bCs/>
                <w:sz w:val="20"/>
                <w:szCs w:val="20"/>
                <w:lang w:val="fr-FR"/>
              </w:rPr>
            </w:pPr>
            <w:r w:rsidRPr="00210AF7">
              <w:rPr>
                <w:bCs/>
                <w:sz w:val="20"/>
                <w:szCs w:val="20"/>
                <w:lang w:val="fr-FR" w:eastAsia="en-US"/>
              </w:rPr>
              <w:t xml:space="preserve">A la fin du projet </w:t>
            </w:r>
          </w:p>
        </w:tc>
        <w:tc>
          <w:tcPr>
            <w:tcW w:w="1985" w:type="dxa"/>
            <w:vAlign w:val="center"/>
          </w:tcPr>
          <w:p w14:paraId="44855071" w14:textId="76EF7769" w:rsidR="004077A8" w:rsidRDefault="004077A8" w:rsidP="004077A8">
            <w:pPr>
              <w:rPr>
                <w:bCs/>
                <w:color w:val="2F5496" w:themeColor="accent1" w:themeShade="BF"/>
                <w:sz w:val="20"/>
                <w:szCs w:val="20"/>
                <w:lang w:val="fr-FR" w:eastAsia="en-US"/>
              </w:rPr>
            </w:pPr>
            <w:r>
              <w:rPr>
                <w:bCs/>
                <w:color w:val="2F5496" w:themeColor="accent1" w:themeShade="BF"/>
                <w:sz w:val="20"/>
                <w:szCs w:val="20"/>
                <w:lang w:val="fr-FR" w:eastAsia="en-US"/>
              </w:rPr>
              <w:t>21</w:t>
            </w:r>
          </w:p>
          <w:p w14:paraId="496BD059" w14:textId="77777777" w:rsidR="004077A8" w:rsidRPr="00210AF7" w:rsidRDefault="004077A8" w:rsidP="004077A8">
            <w:pPr>
              <w:rPr>
                <w:bCs/>
                <w:color w:val="2F5496" w:themeColor="accent1" w:themeShade="BF"/>
                <w:sz w:val="20"/>
                <w:szCs w:val="20"/>
                <w:lang w:val="fr-FR" w:eastAsia="en-US"/>
              </w:rPr>
            </w:pPr>
          </w:p>
          <w:p w14:paraId="6A8BD36E" w14:textId="327D5169" w:rsidR="004077A8" w:rsidRPr="004077A8" w:rsidRDefault="004077A8" w:rsidP="004077A8">
            <w:pPr>
              <w:rPr>
                <w:bCs/>
                <w:color w:val="2F5496" w:themeColor="accent1" w:themeShade="BF"/>
                <w:sz w:val="20"/>
                <w:szCs w:val="20"/>
                <w:lang w:val="fr-FR" w:eastAsia="en-US"/>
              </w:rPr>
            </w:pPr>
            <w:r w:rsidRPr="00210AF7">
              <w:rPr>
                <w:bCs/>
                <w:color w:val="2F5496" w:themeColor="accent1" w:themeShade="BF"/>
                <w:sz w:val="20"/>
                <w:szCs w:val="20"/>
                <w:lang w:val="fr-FR" w:eastAsia="en-US"/>
              </w:rPr>
              <w:t xml:space="preserve">Source : </w:t>
            </w:r>
            <w:r>
              <w:rPr>
                <w:bCs/>
                <w:color w:val="2F5496" w:themeColor="accent1" w:themeShade="BF"/>
                <w:sz w:val="20"/>
                <w:szCs w:val="20"/>
                <w:lang w:val="fr-FR" w:eastAsia="en-US"/>
              </w:rPr>
              <w:t>R</w:t>
            </w:r>
            <w:r w:rsidRPr="00210AF7">
              <w:rPr>
                <w:bCs/>
                <w:color w:val="2F5496" w:themeColor="accent1" w:themeShade="BF"/>
                <w:sz w:val="20"/>
                <w:szCs w:val="20"/>
                <w:lang w:val="fr-FR" w:eastAsia="en-US"/>
              </w:rPr>
              <w:t xml:space="preserve">apports d’activités </w:t>
            </w:r>
          </w:p>
        </w:tc>
        <w:tc>
          <w:tcPr>
            <w:tcW w:w="3162" w:type="dxa"/>
            <w:vAlign w:val="center"/>
          </w:tcPr>
          <w:p w14:paraId="713AD1D9" w14:textId="77777777" w:rsidR="004077A8" w:rsidRDefault="004077A8" w:rsidP="004077A8">
            <w:pPr>
              <w:pStyle w:val="Commentaire"/>
              <w:rPr>
                <w:color w:val="2F5496" w:themeColor="accent1" w:themeShade="BF"/>
                <w:lang w:val="fr-FR"/>
              </w:rPr>
            </w:pPr>
            <w:r w:rsidRPr="004077A8">
              <w:rPr>
                <w:color w:val="2F5496" w:themeColor="accent1" w:themeShade="BF"/>
                <w:lang w:val="fr-FR"/>
              </w:rPr>
              <w:t>16 déclarations publiques dans les maisons de jeunesse des différentes communes lors de campagne de sensibilisation de masse</w:t>
            </w:r>
          </w:p>
          <w:p w14:paraId="708434C5" w14:textId="0CA8FDF8" w:rsidR="004077A8" w:rsidRPr="004077A8" w:rsidRDefault="004077A8" w:rsidP="004077A8">
            <w:pPr>
              <w:pStyle w:val="Commentaire"/>
              <w:rPr>
                <w:color w:val="2F5496" w:themeColor="accent1" w:themeShade="BF"/>
                <w:lang w:val="fr-FR"/>
              </w:rPr>
            </w:pPr>
            <w:r>
              <w:rPr>
                <w:color w:val="2F5496" w:themeColor="accent1" w:themeShade="BF"/>
                <w:lang w:val="fr-FR"/>
              </w:rPr>
              <w:t>5</w:t>
            </w:r>
            <w:r w:rsidRPr="004077A8">
              <w:rPr>
                <w:color w:val="2F5496" w:themeColor="accent1" w:themeShade="BF"/>
                <w:lang w:val="fr-FR"/>
              </w:rPr>
              <w:t xml:space="preserve"> déclarations des 5 représentants des 5 mairies pour une Guinée unie et prospère.</w:t>
            </w:r>
          </w:p>
          <w:p w14:paraId="113B0977" w14:textId="77777777" w:rsidR="004077A8" w:rsidRDefault="004077A8" w:rsidP="004077A8">
            <w:pPr>
              <w:rPr>
                <w:bCs/>
                <w:color w:val="2F5496" w:themeColor="accent1" w:themeShade="BF"/>
                <w:sz w:val="20"/>
                <w:szCs w:val="20"/>
                <w:lang w:val="fr-FR" w:eastAsia="en-US"/>
              </w:rPr>
            </w:pPr>
          </w:p>
        </w:tc>
      </w:tr>
    </w:tbl>
    <w:p w14:paraId="0D5A40AF" w14:textId="7D4FAD4B" w:rsidR="00F67995" w:rsidRDefault="00F67995" w:rsidP="004077A8">
      <w:pPr>
        <w:pStyle w:val="Commentaire"/>
        <w:rPr>
          <w:rFonts w:ascii="inherit" w:hAnsi="inherit"/>
          <w:color w:val="212121"/>
          <w:sz w:val="22"/>
          <w:szCs w:val="22"/>
          <w:lang w:val="fr-FR"/>
        </w:rPr>
      </w:pPr>
    </w:p>
    <w:p w14:paraId="74B81566" w14:textId="77777777" w:rsidR="00F67995" w:rsidRDefault="00F67995">
      <w:pPr>
        <w:rPr>
          <w:rFonts w:ascii="inherit" w:hAnsi="inherit"/>
          <w:color w:val="212121"/>
          <w:sz w:val="22"/>
          <w:szCs w:val="22"/>
          <w:lang w:val="fr-FR"/>
        </w:rPr>
      </w:pPr>
      <w:r>
        <w:rPr>
          <w:rFonts w:ascii="inherit" w:hAnsi="inherit"/>
          <w:color w:val="212121"/>
          <w:sz w:val="22"/>
          <w:szCs w:val="22"/>
          <w:lang w:val="fr-FR"/>
        </w:rPr>
        <w:br w:type="page"/>
      </w:r>
    </w:p>
    <w:p w14:paraId="14356AC6" w14:textId="77777777" w:rsidR="00F67995" w:rsidRDefault="00F67995" w:rsidP="004077A8">
      <w:pPr>
        <w:pStyle w:val="Commentaire"/>
        <w:rPr>
          <w:rFonts w:ascii="inherit" w:hAnsi="inherit"/>
          <w:color w:val="212121"/>
          <w:sz w:val="22"/>
          <w:szCs w:val="22"/>
          <w:lang w:val="fr-FR"/>
        </w:rPr>
        <w:sectPr w:rsidR="00F67995" w:rsidSect="009B1DE2">
          <w:type w:val="nextColumn"/>
          <w:pgSz w:w="16838" w:h="11906" w:orient="landscape"/>
          <w:pgMar w:top="1627" w:right="1627" w:bottom="1008" w:left="450" w:header="720" w:footer="379" w:gutter="0"/>
          <w:cols w:space="720"/>
          <w:docGrid w:linePitch="360"/>
        </w:sectPr>
      </w:pPr>
    </w:p>
    <w:p w14:paraId="6CBBD7B8" w14:textId="3EE1C464" w:rsidR="00C43CBD" w:rsidRPr="001074DF" w:rsidRDefault="00B91458" w:rsidP="004077A8">
      <w:pPr>
        <w:pStyle w:val="Commentaire"/>
        <w:rPr>
          <w:b/>
          <w:bCs/>
          <w:lang w:val="fr-FR" w:eastAsia="fr-FR"/>
        </w:rPr>
      </w:pPr>
      <w:r w:rsidRPr="001074DF">
        <w:rPr>
          <w:b/>
          <w:bCs/>
          <w:sz w:val="24"/>
          <w:szCs w:val="24"/>
          <w:lang w:val="fr-FR"/>
        </w:rPr>
        <w:lastRenderedPageBreak/>
        <w:t>ANNEXE 1</w:t>
      </w:r>
      <w:r w:rsidR="00CA298C" w:rsidRPr="001074DF">
        <w:rPr>
          <w:b/>
          <w:bCs/>
          <w:sz w:val="24"/>
          <w:szCs w:val="24"/>
          <w:lang w:val="fr-FR"/>
        </w:rPr>
        <w:t> :</w:t>
      </w:r>
      <w:r w:rsidRPr="001074DF">
        <w:rPr>
          <w:b/>
          <w:bCs/>
          <w:sz w:val="24"/>
          <w:szCs w:val="24"/>
          <w:lang w:val="fr-FR"/>
        </w:rPr>
        <w:t xml:space="preserve"> </w:t>
      </w:r>
      <w:r w:rsidRPr="001074DF">
        <w:rPr>
          <w:b/>
          <w:bCs/>
          <w:sz w:val="24"/>
          <w:szCs w:val="24"/>
          <w:lang w:val="fr-FR" w:eastAsia="fr-FR"/>
        </w:rPr>
        <w:t>Les liens des communications relatives au projet</w:t>
      </w:r>
      <w:r w:rsidRPr="001074DF">
        <w:rPr>
          <w:b/>
          <w:bCs/>
          <w:lang w:val="fr-FR" w:eastAsia="fr-FR"/>
        </w:rPr>
        <w:t> </w:t>
      </w:r>
    </w:p>
    <w:p w14:paraId="07BFBC6B" w14:textId="61ABFECB" w:rsidR="00B91458" w:rsidRPr="001074DF" w:rsidRDefault="00B91458" w:rsidP="004077A8">
      <w:pPr>
        <w:pStyle w:val="Commentaire"/>
        <w:rPr>
          <w:b/>
          <w:bCs/>
          <w:lang w:val="fr-FR" w:eastAsia="fr-FR"/>
        </w:rPr>
      </w:pPr>
    </w:p>
    <w:p w14:paraId="136612BC" w14:textId="77777777" w:rsidR="00B91458" w:rsidRPr="001074DF" w:rsidRDefault="009D1C5F" w:rsidP="00B91458">
      <w:pPr>
        <w:spacing w:before="120" w:after="120" w:line="240" w:lineRule="atLeast"/>
        <w:rPr>
          <w:color w:val="2F5496" w:themeColor="accent1" w:themeShade="BF"/>
        </w:rPr>
      </w:pPr>
      <w:hyperlink r:id="rId18" w:tgtFrame="_blank" w:history="1">
        <w:r w:rsidR="00B91458" w:rsidRPr="001074DF">
          <w:rPr>
            <w:rStyle w:val="Lienhypertexte"/>
            <w:color w:val="2F5496" w:themeColor="accent1" w:themeShade="BF"/>
            <w:shd w:val="clear" w:color="auto" w:fill="FFFFFF"/>
          </w:rPr>
          <w:t>https://www.facebook.com/1526679437573985/posts/2885525415022707/</w:t>
        </w:r>
      </w:hyperlink>
    </w:p>
    <w:p w14:paraId="4DE96B6C" w14:textId="77777777" w:rsidR="00B91458" w:rsidRPr="001074DF" w:rsidRDefault="009D1C5F" w:rsidP="00B91458">
      <w:pPr>
        <w:shd w:val="clear" w:color="auto" w:fill="FFFFFF"/>
        <w:spacing w:before="120" w:after="120" w:line="240" w:lineRule="atLeast"/>
        <w:rPr>
          <w:color w:val="2F5496" w:themeColor="accent1" w:themeShade="BF"/>
          <w:lang w:eastAsia="fr-FR"/>
        </w:rPr>
      </w:pPr>
      <w:hyperlink r:id="rId19" w:tgtFrame="_blank" w:history="1">
        <w:r w:rsidR="00B91458" w:rsidRPr="001074DF">
          <w:rPr>
            <w:color w:val="2F5496" w:themeColor="accent1" w:themeShade="BF"/>
            <w:u w:val="single"/>
            <w:lang w:eastAsia="fr-FR"/>
          </w:rPr>
          <w:t>https://www.facebook.com/486446728409353/posts/1343034379417246/</w:t>
        </w:r>
      </w:hyperlink>
    </w:p>
    <w:p w14:paraId="0ECADFC2" w14:textId="77777777" w:rsidR="00B91458" w:rsidRPr="001074DF" w:rsidRDefault="009D1C5F" w:rsidP="00B91458">
      <w:pPr>
        <w:shd w:val="clear" w:color="auto" w:fill="FFFFFF"/>
        <w:spacing w:before="120" w:after="120" w:line="240" w:lineRule="atLeast"/>
        <w:rPr>
          <w:color w:val="2F5496" w:themeColor="accent1" w:themeShade="BF"/>
          <w:u w:val="single"/>
          <w:lang w:eastAsia="fr-FR"/>
        </w:rPr>
      </w:pPr>
      <w:hyperlink r:id="rId20" w:tgtFrame="_blank" w:history="1">
        <w:r w:rsidR="00B91458" w:rsidRPr="001074DF">
          <w:rPr>
            <w:color w:val="2F5496" w:themeColor="accent1" w:themeShade="BF"/>
            <w:u w:val="single"/>
            <w:lang w:eastAsia="fr-FR"/>
          </w:rPr>
          <w:t>https://www.facebook.com/486446728409353/posts/1351568758563808/</w:t>
        </w:r>
      </w:hyperlink>
    </w:p>
    <w:p w14:paraId="17F6E0EF" w14:textId="77777777" w:rsidR="00B91458" w:rsidRPr="001074DF" w:rsidRDefault="00B91458" w:rsidP="00B91458">
      <w:pPr>
        <w:spacing w:before="120" w:after="120" w:line="240" w:lineRule="atLeast"/>
        <w:rPr>
          <w:color w:val="2F5496" w:themeColor="accent1" w:themeShade="BF"/>
        </w:rPr>
      </w:pPr>
    </w:p>
    <w:p w14:paraId="751FE0ED" w14:textId="77777777" w:rsidR="00B91458" w:rsidRPr="001074DF" w:rsidRDefault="009D1C5F" w:rsidP="00B91458">
      <w:pPr>
        <w:spacing w:before="120" w:after="120" w:line="240" w:lineRule="atLeast"/>
        <w:rPr>
          <w:color w:val="2F5496" w:themeColor="accent1" w:themeShade="BF"/>
          <w:lang w:eastAsia="fr-FR"/>
        </w:rPr>
      </w:pPr>
      <w:hyperlink r:id="rId21" w:history="1">
        <w:r w:rsidR="00B91458" w:rsidRPr="001074DF">
          <w:rPr>
            <w:rStyle w:val="Lienhypertexte"/>
            <w:color w:val="2F5496" w:themeColor="accent1" w:themeShade="BF"/>
            <w:shd w:val="clear" w:color="auto" w:fill="FFFFFF"/>
            <w:lang w:eastAsia="fr-FR"/>
          </w:rPr>
          <w:t>https://twitter.com/FantaFO40732329/status/1329768553281622018?s=19</w:t>
        </w:r>
      </w:hyperlink>
    </w:p>
    <w:p w14:paraId="6304D576" w14:textId="77777777" w:rsidR="00B91458" w:rsidRPr="001074DF" w:rsidRDefault="009D1C5F" w:rsidP="00B91458">
      <w:pPr>
        <w:shd w:val="clear" w:color="auto" w:fill="FFFFFF"/>
        <w:spacing w:before="120" w:after="120" w:line="240" w:lineRule="atLeast"/>
        <w:rPr>
          <w:color w:val="2F5496" w:themeColor="accent1" w:themeShade="BF"/>
          <w:lang w:eastAsia="fr-FR"/>
        </w:rPr>
      </w:pPr>
      <w:hyperlink r:id="rId22" w:tgtFrame="_blank" w:history="1">
        <w:r w:rsidR="00B91458" w:rsidRPr="001074DF">
          <w:rPr>
            <w:color w:val="2F5496" w:themeColor="accent1" w:themeShade="BF"/>
            <w:u w:val="single"/>
            <w:lang w:eastAsia="fr-FR"/>
          </w:rPr>
          <w:t>https://twitter.com/UNICEFGuinea/status/1385298197782962193?s=19</w:t>
        </w:r>
      </w:hyperlink>
    </w:p>
    <w:p w14:paraId="4B7E0953" w14:textId="77777777" w:rsidR="00B91458" w:rsidRPr="001074DF" w:rsidRDefault="009D1C5F" w:rsidP="00B91458">
      <w:pPr>
        <w:spacing w:before="120" w:after="120" w:line="240" w:lineRule="atLeast"/>
        <w:rPr>
          <w:color w:val="2F5496" w:themeColor="accent1" w:themeShade="BF"/>
          <w:lang w:eastAsia="fr-FR"/>
        </w:rPr>
      </w:pPr>
      <w:hyperlink r:id="rId23" w:history="1">
        <w:r w:rsidR="00B91458" w:rsidRPr="001074DF">
          <w:rPr>
            <w:rStyle w:val="Lienhypertexte"/>
            <w:color w:val="2F5496" w:themeColor="accent1" w:themeShade="BF"/>
            <w:shd w:val="clear" w:color="auto" w:fill="FFFFFF"/>
            <w:lang w:eastAsia="fr-FR"/>
          </w:rPr>
          <w:t>https://twitter.com/UNV_ROWCA/status/1389527289730412548?s=19</w:t>
        </w:r>
      </w:hyperlink>
    </w:p>
    <w:p w14:paraId="3D389FDA" w14:textId="77777777" w:rsidR="00B91458" w:rsidRPr="001074DF" w:rsidRDefault="009D1C5F" w:rsidP="00B91458">
      <w:pPr>
        <w:spacing w:before="120" w:after="120" w:line="240" w:lineRule="atLeast"/>
        <w:rPr>
          <w:color w:val="2F5496" w:themeColor="accent1" w:themeShade="BF"/>
          <w:lang w:eastAsia="fr-FR"/>
        </w:rPr>
      </w:pPr>
      <w:hyperlink r:id="rId24" w:history="1">
        <w:r w:rsidR="00B91458" w:rsidRPr="001074DF">
          <w:rPr>
            <w:rStyle w:val="Lienhypertexte"/>
            <w:color w:val="2F5496" w:themeColor="accent1" w:themeShade="BF"/>
            <w:shd w:val="clear" w:color="auto" w:fill="FFFFFF"/>
            <w:lang w:eastAsia="fr-FR"/>
          </w:rPr>
          <w:t>https://twitter.com/UNV_ROWCA/status/1394261419760119809?s=19</w:t>
        </w:r>
      </w:hyperlink>
    </w:p>
    <w:p w14:paraId="40593AD9" w14:textId="77777777" w:rsidR="00B91458" w:rsidRPr="001074DF" w:rsidRDefault="009D1C5F" w:rsidP="00B91458">
      <w:pPr>
        <w:shd w:val="clear" w:color="auto" w:fill="FFFFFF"/>
        <w:spacing w:before="120" w:after="120" w:line="240" w:lineRule="atLeast"/>
        <w:rPr>
          <w:color w:val="2F5496" w:themeColor="accent1" w:themeShade="BF"/>
          <w:lang w:eastAsia="fr-FR"/>
        </w:rPr>
      </w:pPr>
      <w:hyperlink r:id="rId25" w:history="1">
        <w:r w:rsidR="00B91458" w:rsidRPr="001074DF">
          <w:rPr>
            <w:rStyle w:val="Lienhypertexte"/>
            <w:color w:val="2F5496" w:themeColor="accent1" w:themeShade="BF"/>
            <w:lang w:eastAsia="fr-FR"/>
          </w:rPr>
          <w:t>https://twitter.com/UNICEFGuinea/status/1323198184206815233</w:t>
        </w:r>
      </w:hyperlink>
    </w:p>
    <w:p w14:paraId="3A3369B4" w14:textId="77777777" w:rsidR="00B91458" w:rsidRPr="001074DF" w:rsidRDefault="009D1C5F" w:rsidP="00B91458">
      <w:pPr>
        <w:shd w:val="clear" w:color="auto" w:fill="FFFFFF"/>
        <w:spacing w:before="120" w:after="120" w:line="240" w:lineRule="atLeast"/>
        <w:rPr>
          <w:color w:val="2F5496" w:themeColor="accent1" w:themeShade="BF"/>
          <w:lang w:eastAsia="fr-FR"/>
        </w:rPr>
      </w:pPr>
      <w:hyperlink r:id="rId26" w:history="1">
        <w:r w:rsidR="00B91458" w:rsidRPr="001074DF">
          <w:rPr>
            <w:rStyle w:val="Lienhypertexte"/>
            <w:color w:val="2F5496" w:themeColor="accent1" w:themeShade="BF"/>
            <w:lang w:eastAsia="fr-FR"/>
          </w:rPr>
          <w:t>https://twitter.com/UNICEFGuinea/status/1349028910969868292</w:t>
        </w:r>
      </w:hyperlink>
    </w:p>
    <w:p w14:paraId="616AF42F" w14:textId="77777777" w:rsidR="00B91458" w:rsidRPr="001074DF" w:rsidRDefault="009D1C5F" w:rsidP="00B91458">
      <w:pPr>
        <w:shd w:val="clear" w:color="auto" w:fill="FFFFFF"/>
        <w:spacing w:before="120" w:after="120" w:line="240" w:lineRule="atLeast"/>
        <w:rPr>
          <w:color w:val="2F5496" w:themeColor="accent1" w:themeShade="BF"/>
          <w:lang w:eastAsia="fr-FR"/>
        </w:rPr>
      </w:pPr>
      <w:hyperlink r:id="rId27" w:history="1">
        <w:r w:rsidR="00B91458" w:rsidRPr="001074DF">
          <w:rPr>
            <w:rStyle w:val="Lienhypertexte"/>
            <w:color w:val="2F5496" w:themeColor="accent1" w:themeShade="BF"/>
            <w:lang w:eastAsia="fr-FR"/>
          </w:rPr>
          <w:t>https://twitter.com/UNICEFGuinea/status/1354811890220683279</w:t>
        </w:r>
      </w:hyperlink>
      <w:r w:rsidR="00B91458" w:rsidRPr="001074DF">
        <w:rPr>
          <w:color w:val="2F5496" w:themeColor="accent1" w:themeShade="BF"/>
          <w:lang w:eastAsia="fr-FR"/>
        </w:rPr>
        <w:t xml:space="preserve"> </w:t>
      </w:r>
    </w:p>
    <w:p w14:paraId="5F268816" w14:textId="77777777" w:rsidR="00B91458" w:rsidRPr="001074DF" w:rsidRDefault="009D1C5F" w:rsidP="00B91458">
      <w:pPr>
        <w:shd w:val="clear" w:color="auto" w:fill="FFFFFF"/>
        <w:spacing w:before="120" w:after="120" w:line="240" w:lineRule="atLeast"/>
        <w:rPr>
          <w:color w:val="2F5496" w:themeColor="accent1" w:themeShade="BF"/>
          <w:lang w:eastAsia="fr-FR"/>
        </w:rPr>
      </w:pPr>
      <w:hyperlink r:id="rId28" w:history="1">
        <w:r w:rsidR="00B91458" w:rsidRPr="001074DF">
          <w:rPr>
            <w:rStyle w:val="Lienhypertexte"/>
            <w:color w:val="2F5496" w:themeColor="accent1" w:themeShade="BF"/>
            <w:lang w:eastAsia="fr-FR"/>
          </w:rPr>
          <w:t>https://twitter.com/UNICEFGuinea/status/1385298197782962193</w:t>
        </w:r>
      </w:hyperlink>
      <w:r w:rsidR="00B91458" w:rsidRPr="001074DF">
        <w:rPr>
          <w:color w:val="2F5496" w:themeColor="accent1" w:themeShade="BF"/>
          <w:lang w:eastAsia="fr-FR"/>
        </w:rPr>
        <w:t xml:space="preserve"> </w:t>
      </w:r>
    </w:p>
    <w:p w14:paraId="643FAC1A" w14:textId="77777777" w:rsidR="00B91458" w:rsidRPr="001074DF" w:rsidRDefault="009D1C5F" w:rsidP="00B91458">
      <w:pPr>
        <w:shd w:val="clear" w:color="auto" w:fill="FFFFFF"/>
        <w:spacing w:before="120" w:after="120" w:line="240" w:lineRule="atLeast"/>
        <w:rPr>
          <w:color w:val="2F5496" w:themeColor="accent1" w:themeShade="BF"/>
          <w:lang w:eastAsia="fr-FR"/>
        </w:rPr>
      </w:pPr>
      <w:hyperlink r:id="rId29" w:history="1">
        <w:r w:rsidR="00B91458" w:rsidRPr="001074DF">
          <w:rPr>
            <w:rStyle w:val="Lienhypertexte"/>
            <w:color w:val="2F5496" w:themeColor="accent1" w:themeShade="BF"/>
            <w:lang w:eastAsia="fr-FR"/>
          </w:rPr>
          <w:t>https://twitter.com/UNICEFGuinea/status/1445660346799190032</w:t>
        </w:r>
      </w:hyperlink>
    </w:p>
    <w:p w14:paraId="79BA41CD" w14:textId="77777777" w:rsidR="00B91458" w:rsidRPr="001074DF" w:rsidRDefault="009D1C5F" w:rsidP="00B91458">
      <w:pPr>
        <w:shd w:val="clear" w:color="auto" w:fill="FFFFFF"/>
        <w:spacing w:before="120" w:after="120" w:line="240" w:lineRule="atLeast"/>
        <w:rPr>
          <w:color w:val="2F5496" w:themeColor="accent1" w:themeShade="BF"/>
          <w:lang w:eastAsia="fr-FR"/>
        </w:rPr>
      </w:pPr>
      <w:hyperlink r:id="rId30" w:history="1">
        <w:r w:rsidR="00B91458" w:rsidRPr="001074DF">
          <w:rPr>
            <w:rStyle w:val="Lienhypertexte"/>
            <w:color w:val="2F5496" w:themeColor="accent1" w:themeShade="BF"/>
            <w:lang w:eastAsia="fr-FR"/>
          </w:rPr>
          <w:t>https://twitter.com/UNICEFGuinea/status/1445720956253745154</w:t>
        </w:r>
      </w:hyperlink>
      <w:r w:rsidR="00B91458" w:rsidRPr="001074DF">
        <w:rPr>
          <w:color w:val="2F5496" w:themeColor="accent1" w:themeShade="BF"/>
          <w:lang w:eastAsia="fr-FR"/>
        </w:rPr>
        <w:t xml:space="preserve">  </w:t>
      </w:r>
    </w:p>
    <w:p w14:paraId="797B45F0" w14:textId="77777777" w:rsidR="00B91458" w:rsidRPr="001074DF" w:rsidRDefault="00B91458" w:rsidP="00B91458">
      <w:pPr>
        <w:spacing w:before="120" w:after="120" w:line="240" w:lineRule="atLeast"/>
        <w:rPr>
          <w:color w:val="2F5496" w:themeColor="accent1" w:themeShade="BF"/>
          <w:u w:val="single"/>
          <w:shd w:val="clear" w:color="auto" w:fill="FFFFFF"/>
          <w:lang w:eastAsia="fr-FR"/>
        </w:rPr>
      </w:pPr>
    </w:p>
    <w:p w14:paraId="0936FAC2" w14:textId="77777777" w:rsidR="00B91458" w:rsidRPr="001074DF" w:rsidRDefault="009D1C5F" w:rsidP="00B91458">
      <w:pPr>
        <w:spacing w:before="120" w:after="120" w:line="240" w:lineRule="atLeast"/>
        <w:rPr>
          <w:color w:val="2F5496" w:themeColor="accent1" w:themeShade="BF"/>
          <w:lang w:eastAsia="fr-FR"/>
        </w:rPr>
      </w:pPr>
      <w:hyperlink r:id="rId31" w:history="1">
        <w:r w:rsidR="00B91458" w:rsidRPr="001074DF">
          <w:rPr>
            <w:rStyle w:val="Lienhypertexte"/>
            <w:color w:val="2F5496" w:themeColor="accent1" w:themeShade="BF"/>
            <w:shd w:val="clear" w:color="auto" w:fill="FFFFFF"/>
            <w:lang w:eastAsia="fr-FR"/>
          </w:rPr>
          <w:t>https://www.unicef.org/guinea/recits/800-femmes-et-jeunes-filles-des-5-communes-de-conakry-en-formation-aux-dialogues</w:t>
        </w:r>
      </w:hyperlink>
      <w:r w:rsidR="00B91458" w:rsidRPr="001074DF">
        <w:rPr>
          <w:color w:val="2F5496" w:themeColor="accent1" w:themeShade="BF"/>
          <w:lang w:eastAsia="fr-FR"/>
        </w:rPr>
        <w:t xml:space="preserve"> </w:t>
      </w:r>
    </w:p>
    <w:p w14:paraId="1D3E8D9D" w14:textId="77777777" w:rsidR="00B91458" w:rsidRPr="001074DF" w:rsidRDefault="009D1C5F" w:rsidP="00B91458">
      <w:pPr>
        <w:shd w:val="clear" w:color="auto" w:fill="FFFFFF"/>
        <w:spacing w:before="120" w:after="120" w:line="240" w:lineRule="atLeast"/>
        <w:rPr>
          <w:color w:val="2F5496" w:themeColor="accent1" w:themeShade="BF"/>
          <w:lang w:eastAsia="fr-FR"/>
        </w:rPr>
      </w:pPr>
      <w:hyperlink r:id="rId32" w:tgtFrame="_blank" w:history="1">
        <w:r w:rsidR="00B91458" w:rsidRPr="001074DF">
          <w:rPr>
            <w:color w:val="2F5496" w:themeColor="accent1" w:themeShade="BF"/>
            <w:u w:val="single"/>
            <w:lang w:eastAsia="fr-FR"/>
          </w:rPr>
          <w:t>https://www.unicef.org/guinea/recits/dialogues-communautaires-%C3%A0-conakry-pour-la-pr%C3%A9vention-des-conflits-et-la-consolidation-de-la</w:t>
        </w:r>
      </w:hyperlink>
      <w:r w:rsidR="00B91458" w:rsidRPr="001074DF">
        <w:rPr>
          <w:color w:val="2F5496" w:themeColor="accent1" w:themeShade="BF"/>
          <w:lang w:eastAsia="fr-FR"/>
        </w:rPr>
        <w:t xml:space="preserve"> site de </w:t>
      </w:r>
      <w:proofErr w:type="spellStart"/>
      <w:r w:rsidR="00B91458" w:rsidRPr="001074DF">
        <w:rPr>
          <w:color w:val="2F5496" w:themeColor="accent1" w:themeShade="BF"/>
          <w:lang w:eastAsia="fr-FR"/>
        </w:rPr>
        <w:t>lUnicefguinee</w:t>
      </w:r>
      <w:proofErr w:type="spellEnd"/>
    </w:p>
    <w:p w14:paraId="03CB8F2A" w14:textId="77777777" w:rsidR="00B91458" w:rsidRPr="001074DF" w:rsidRDefault="009D1C5F" w:rsidP="00B91458">
      <w:pPr>
        <w:spacing w:before="120" w:after="120" w:line="240" w:lineRule="atLeast"/>
        <w:rPr>
          <w:color w:val="2F5496" w:themeColor="accent1" w:themeShade="BF"/>
        </w:rPr>
      </w:pPr>
      <w:hyperlink r:id="rId33" w:history="1">
        <w:r w:rsidR="00B91458" w:rsidRPr="001074DF">
          <w:rPr>
            <w:rStyle w:val="Lienhypertexte"/>
            <w:color w:val="2F5496" w:themeColor="accent1" w:themeShade="BF"/>
          </w:rPr>
          <w:t>https://www.unicef.org/guinea/recits/fin-de-formation-en-production-vid%C3%A9o-sur-la-pr%C3%A9vention-des-conflits-et-des-vbg</w:t>
        </w:r>
      </w:hyperlink>
      <w:r w:rsidR="00B91458" w:rsidRPr="001074DF">
        <w:rPr>
          <w:color w:val="2F5496" w:themeColor="accent1" w:themeShade="BF"/>
        </w:rPr>
        <w:t xml:space="preserve"> </w:t>
      </w:r>
    </w:p>
    <w:p w14:paraId="333FEA8B" w14:textId="77777777" w:rsidR="00B91458" w:rsidRPr="001074DF" w:rsidRDefault="009D1C5F" w:rsidP="00B91458">
      <w:pPr>
        <w:spacing w:before="120" w:after="120" w:line="240" w:lineRule="atLeast"/>
        <w:rPr>
          <w:color w:val="2F5496" w:themeColor="accent1" w:themeShade="BF"/>
        </w:rPr>
      </w:pPr>
      <w:hyperlink r:id="rId34" w:history="1">
        <w:r w:rsidR="00B91458" w:rsidRPr="001074DF">
          <w:rPr>
            <w:rStyle w:val="Lienhypertexte"/>
            <w:color w:val="2F5496" w:themeColor="accent1" w:themeShade="BF"/>
          </w:rPr>
          <w:t>https://www.unicef.org/guinea/recits/leadership-f%C3%A9minin-les-femmes-et-jeunes-filles-de-conakry-%C3%A0-l%C3%A9cole-du-leadership</w:t>
        </w:r>
      </w:hyperlink>
    </w:p>
    <w:p w14:paraId="36159763" w14:textId="77777777" w:rsidR="00B91458" w:rsidRPr="001074DF" w:rsidRDefault="009D1C5F" w:rsidP="00B91458">
      <w:pPr>
        <w:spacing w:before="120" w:after="120" w:line="240" w:lineRule="atLeast"/>
        <w:rPr>
          <w:color w:val="2F5496" w:themeColor="accent1" w:themeShade="BF"/>
        </w:rPr>
      </w:pPr>
      <w:hyperlink r:id="rId35" w:history="1">
        <w:r w:rsidR="00B91458" w:rsidRPr="001074DF">
          <w:rPr>
            <w:rStyle w:val="Lienhypertexte"/>
            <w:color w:val="2F5496" w:themeColor="accent1" w:themeShade="BF"/>
          </w:rPr>
          <w:t>https://www.unicef.org/guinea/recits/leadership-transformationnel-50-jeunes-filles-et-femmes-renforcent-leurs-capacit%C3%A9s-%C3%A0-mamou</w:t>
        </w:r>
      </w:hyperlink>
      <w:r w:rsidR="00B91458" w:rsidRPr="001074DF">
        <w:rPr>
          <w:color w:val="2F5496" w:themeColor="accent1" w:themeShade="BF"/>
        </w:rPr>
        <w:t xml:space="preserve">  </w:t>
      </w:r>
    </w:p>
    <w:p w14:paraId="755D6FFA" w14:textId="77777777" w:rsidR="00B91458" w:rsidRPr="001074DF" w:rsidRDefault="00B91458" w:rsidP="00B91458">
      <w:pPr>
        <w:spacing w:before="120" w:after="120" w:line="240" w:lineRule="atLeast"/>
        <w:rPr>
          <w:color w:val="2F5496" w:themeColor="accent1" w:themeShade="BF"/>
        </w:rPr>
      </w:pPr>
    </w:p>
    <w:p w14:paraId="1C9DC0CF" w14:textId="77777777" w:rsidR="00B91458" w:rsidRPr="001074DF" w:rsidRDefault="009D1C5F" w:rsidP="00B91458">
      <w:pPr>
        <w:spacing w:before="120" w:after="120" w:line="240" w:lineRule="atLeast"/>
        <w:rPr>
          <w:color w:val="2F5496" w:themeColor="accent1" w:themeShade="BF"/>
        </w:rPr>
      </w:pPr>
      <w:hyperlink r:id="rId36" w:history="1">
        <w:r w:rsidR="00B91458" w:rsidRPr="001074DF">
          <w:rPr>
            <w:rStyle w:val="Lienhypertexte"/>
            <w:color w:val="2F5496" w:themeColor="accent1" w:themeShade="BF"/>
          </w:rPr>
          <w:t>https://www.unv.org/Success-stories/UN-Volunteers-train-800-girls-and-women-leaders-conflict-prevention-Guinea</w:t>
        </w:r>
      </w:hyperlink>
    </w:p>
    <w:p w14:paraId="6AFA89C2" w14:textId="77777777" w:rsidR="00B91458" w:rsidRPr="001074DF" w:rsidRDefault="009D1C5F" w:rsidP="00B91458">
      <w:pPr>
        <w:spacing w:before="120" w:after="120" w:line="240" w:lineRule="atLeast"/>
        <w:rPr>
          <w:color w:val="2F5496" w:themeColor="accent1" w:themeShade="BF"/>
        </w:rPr>
      </w:pPr>
      <w:hyperlink r:id="rId37" w:tgtFrame="_blank" w:history="1">
        <w:r w:rsidR="00B91458" w:rsidRPr="001074DF">
          <w:rPr>
            <w:rStyle w:val="Lienhypertexte"/>
            <w:color w:val="2F5496" w:themeColor="accent1" w:themeShade="BF"/>
          </w:rPr>
          <w:t>https://reliefweb.int/report/guinea/les-vnu-entra-nent-800-filles-et-femmes-leaders-la-pr-vention-des-conflits-en-guin-e</w:t>
        </w:r>
      </w:hyperlink>
    </w:p>
    <w:p w14:paraId="2883B909" w14:textId="77777777" w:rsidR="00B91458" w:rsidRPr="001074DF" w:rsidRDefault="009D1C5F" w:rsidP="00B91458">
      <w:pPr>
        <w:spacing w:before="120" w:after="120" w:line="240" w:lineRule="atLeast"/>
        <w:rPr>
          <w:color w:val="2F5496" w:themeColor="accent1" w:themeShade="BF"/>
        </w:rPr>
      </w:pPr>
      <w:hyperlink r:id="rId38" w:tgtFrame="_blank" w:history="1">
        <w:r w:rsidR="00B91458" w:rsidRPr="001074DF">
          <w:rPr>
            <w:rStyle w:val="Lienhypertexte"/>
            <w:color w:val="2F5496" w:themeColor="accent1" w:themeShade="BF"/>
            <w:shd w:val="clear" w:color="auto" w:fill="FFFFFF"/>
          </w:rPr>
          <w:t>https://mosaiqueguinee.com/paix-et-cohesion-sociale-les-filles-et-femmes-leaders-sengagent/</w:t>
        </w:r>
      </w:hyperlink>
      <w:r w:rsidR="00B91458" w:rsidRPr="001074DF">
        <w:rPr>
          <w:color w:val="2F5496" w:themeColor="accent1" w:themeShade="BF"/>
        </w:rPr>
        <w:t xml:space="preserve"> </w:t>
      </w:r>
    </w:p>
    <w:p w14:paraId="1E5A907F" w14:textId="77777777" w:rsidR="00B91458" w:rsidRPr="001074DF" w:rsidRDefault="00B91458" w:rsidP="004077A8">
      <w:pPr>
        <w:pStyle w:val="Commentaire"/>
        <w:rPr>
          <w:b/>
          <w:bCs/>
          <w:sz w:val="24"/>
          <w:szCs w:val="24"/>
          <w:lang w:val="fr-FR"/>
        </w:rPr>
      </w:pPr>
    </w:p>
    <w:sectPr w:rsidR="00B91458" w:rsidRPr="001074DF" w:rsidSect="00F67995">
      <w:type w:val="nextColumn"/>
      <w:pgSz w:w="11906" w:h="16838"/>
      <w:pgMar w:top="1627" w:right="1008" w:bottom="446" w:left="1627"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C694A" w14:textId="77777777" w:rsidR="009D1C5F" w:rsidRDefault="009D1C5F">
      <w:r>
        <w:separator/>
      </w:r>
    </w:p>
  </w:endnote>
  <w:endnote w:type="continuationSeparator" w:id="0">
    <w:p w14:paraId="4F78DC4A" w14:textId="77777777" w:rsidR="009D1C5F" w:rsidRDefault="009D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84769" w14:textId="05E59F27" w:rsidR="00EF19AE" w:rsidRDefault="00EF19AE" w:rsidP="006D129F">
    <w:pPr>
      <w:pStyle w:val="Pieddepage"/>
      <w:jc w:val="center"/>
    </w:pP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18E6D" w14:textId="77777777" w:rsidR="009D1C5F" w:rsidRDefault="009D1C5F">
      <w:r>
        <w:separator/>
      </w:r>
    </w:p>
  </w:footnote>
  <w:footnote w:type="continuationSeparator" w:id="0">
    <w:p w14:paraId="54FFF132" w14:textId="77777777" w:rsidR="009D1C5F" w:rsidRDefault="009D1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1174" w14:textId="77777777" w:rsidR="00EF19AE" w:rsidRDefault="00EF19AE">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67DA55D5" wp14:editId="3478A673">
          <wp:simplePos x="0" y="0"/>
          <wp:positionH relativeFrom="column">
            <wp:posOffset>4984666</wp:posOffset>
          </wp:positionH>
          <wp:positionV relativeFrom="paragraph">
            <wp:posOffset>-333375</wp:posOffset>
          </wp:positionV>
          <wp:extent cx="735965" cy="74676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35965"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06FD"/>
    <w:multiLevelType w:val="hybridMultilevel"/>
    <w:tmpl w:val="AB380886"/>
    <w:lvl w:ilvl="0" w:tplc="E65E59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936E6"/>
    <w:multiLevelType w:val="multilevel"/>
    <w:tmpl w:val="C344B6FE"/>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CE56AB"/>
    <w:multiLevelType w:val="hybridMultilevel"/>
    <w:tmpl w:val="2700AE10"/>
    <w:lvl w:ilvl="0" w:tplc="546C21B2">
      <w:start w:val="3"/>
      <w:numFmt w:val="bullet"/>
      <w:lvlText w:val=""/>
      <w:lvlJc w:val="left"/>
      <w:pPr>
        <w:ind w:left="720" w:hanging="360"/>
      </w:pPr>
      <w:rPr>
        <w:rFonts w:ascii="Symbol" w:eastAsiaTheme="minorHAnsi" w:hAnsi="Symbol"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C4020"/>
    <w:multiLevelType w:val="multilevel"/>
    <w:tmpl w:val="2C7C40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E37421"/>
    <w:multiLevelType w:val="hybridMultilevel"/>
    <w:tmpl w:val="C514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27CA6"/>
    <w:multiLevelType w:val="hybridMultilevel"/>
    <w:tmpl w:val="7BE0E248"/>
    <w:lvl w:ilvl="0" w:tplc="546C21B2">
      <w:start w:val="3"/>
      <w:numFmt w:val="bullet"/>
      <w:lvlText w:val=""/>
      <w:lvlJc w:val="left"/>
      <w:pPr>
        <w:ind w:left="720" w:hanging="360"/>
      </w:pPr>
      <w:rPr>
        <w:rFonts w:ascii="Symbol" w:eastAsiaTheme="minorHAnsi" w:hAnsi="Symbol"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61019"/>
    <w:multiLevelType w:val="hybridMultilevel"/>
    <w:tmpl w:val="741CFA40"/>
    <w:lvl w:ilvl="0" w:tplc="E65E595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503B3D"/>
    <w:multiLevelType w:val="hybridMultilevel"/>
    <w:tmpl w:val="83641A58"/>
    <w:lvl w:ilvl="0" w:tplc="E65E5952">
      <w:start w:val="1"/>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8" w15:restartNumberingAfterBreak="0">
    <w:nsid w:val="4A8E6E2F"/>
    <w:multiLevelType w:val="multilevel"/>
    <w:tmpl w:val="B34AC0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C8A1839"/>
    <w:multiLevelType w:val="hybridMultilevel"/>
    <w:tmpl w:val="0B50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0797F"/>
    <w:multiLevelType w:val="hybridMultilevel"/>
    <w:tmpl w:val="79E0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106E7"/>
    <w:multiLevelType w:val="hybridMultilevel"/>
    <w:tmpl w:val="9C14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621F7"/>
    <w:multiLevelType w:val="hybridMultilevel"/>
    <w:tmpl w:val="89227028"/>
    <w:lvl w:ilvl="0" w:tplc="3DA65856">
      <w:start w:val="1"/>
      <w:numFmt w:val="bullet"/>
      <w:lvlText w:val=""/>
      <w:lvlJc w:val="left"/>
      <w:pPr>
        <w:tabs>
          <w:tab w:val="num" w:pos="720"/>
        </w:tabs>
        <w:ind w:left="720" w:hanging="360"/>
      </w:pPr>
      <w:rPr>
        <w:rFonts w:ascii="Wingdings 3" w:hAnsi="Wingdings 3" w:hint="default"/>
      </w:rPr>
    </w:lvl>
    <w:lvl w:ilvl="1" w:tplc="3C68EDA6" w:tentative="1">
      <w:start w:val="1"/>
      <w:numFmt w:val="bullet"/>
      <w:lvlText w:val=""/>
      <w:lvlJc w:val="left"/>
      <w:pPr>
        <w:tabs>
          <w:tab w:val="num" w:pos="1440"/>
        </w:tabs>
        <w:ind w:left="1440" w:hanging="360"/>
      </w:pPr>
      <w:rPr>
        <w:rFonts w:ascii="Wingdings 3" w:hAnsi="Wingdings 3" w:hint="default"/>
      </w:rPr>
    </w:lvl>
    <w:lvl w:ilvl="2" w:tplc="8F16DD56" w:tentative="1">
      <w:start w:val="1"/>
      <w:numFmt w:val="bullet"/>
      <w:lvlText w:val=""/>
      <w:lvlJc w:val="left"/>
      <w:pPr>
        <w:tabs>
          <w:tab w:val="num" w:pos="2160"/>
        </w:tabs>
        <w:ind w:left="2160" w:hanging="360"/>
      </w:pPr>
      <w:rPr>
        <w:rFonts w:ascii="Wingdings 3" w:hAnsi="Wingdings 3" w:hint="default"/>
      </w:rPr>
    </w:lvl>
    <w:lvl w:ilvl="3" w:tplc="AF528042" w:tentative="1">
      <w:start w:val="1"/>
      <w:numFmt w:val="bullet"/>
      <w:lvlText w:val=""/>
      <w:lvlJc w:val="left"/>
      <w:pPr>
        <w:tabs>
          <w:tab w:val="num" w:pos="2880"/>
        </w:tabs>
        <w:ind w:left="2880" w:hanging="360"/>
      </w:pPr>
      <w:rPr>
        <w:rFonts w:ascii="Wingdings 3" w:hAnsi="Wingdings 3" w:hint="default"/>
      </w:rPr>
    </w:lvl>
    <w:lvl w:ilvl="4" w:tplc="EA569600" w:tentative="1">
      <w:start w:val="1"/>
      <w:numFmt w:val="bullet"/>
      <w:lvlText w:val=""/>
      <w:lvlJc w:val="left"/>
      <w:pPr>
        <w:tabs>
          <w:tab w:val="num" w:pos="3600"/>
        </w:tabs>
        <w:ind w:left="3600" w:hanging="360"/>
      </w:pPr>
      <w:rPr>
        <w:rFonts w:ascii="Wingdings 3" w:hAnsi="Wingdings 3" w:hint="default"/>
      </w:rPr>
    </w:lvl>
    <w:lvl w:ilvl="5" w:tplc="1A082368" w:tentative="1">
      <w:start w:val="1"/>
      <w:numFmt w:val="bullet"/>
      <w:lvlText w:val=""/>
      <w:lvlJc w:val="left"/>
      <w:pPr>
        <w:tabs>
          <w:tab w:val="num" w:pos="4320"/>
        </w:tabs>
        <w:ind w:left="4320" w:hanging="360"/>
      </w:pPr>
      <w:rPr>
        <w:rFonts w:ascii="Wingdings 3" w:hAnsi="Wingdings 3" w:hint="default"/>
      </w:rPr>
    </w:lvl>
    <w:lvl w:ilvl="6" w:tplc="902C88BC" w:tentative="1">
      <w:start w:val="1"/>
      <w:numFmt w:val="bullet"/>
      <w:lvlText w:val=""/>
      <w:lvlJc w:val="left"/>
      <w:pPr>
        <w:tabs>
          <w:tab w:val="num" w:pos="5040"/>
        </w:tabs>
        <w:ind w:left="5040" w:hanging="360"/>
      </w:pPr>
      <w:rPr>
        <w:rFonts w:ascii="Wingdings 3" w:hAnsi="Wingdings 3" w:hint="default"/>
      </w:rPr>
    </w:lvl>
    <w:lvl w:ilvl="7" w:tplc="2DCC42F2" w:tentative="1">
      <w:start w:val="1"/>
      <w:numFmt w:val="bullet"/>
      <w:lvlText w:val=""/>
      <w:lvlJc w:val="left"/>
      <w:pPr>
        <w:tabs>
          <w:tab w:val="num" w:pos="5760"/>
        </w:tabs>
        <w:ind w:left="5760" w:hanging="360"/>
      </w:pPr>
      <w:rPr>
        <w:rFonts w:ascii="Wingdings 3" w:hAnsi="Wingdings 3" w:hint="default"/>
      </w:rPr>
    </w:lvl>
    <w:lvl w:ilvl="8" w:tplc="AEBE23F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4654479"/>
    <w:multiLevelType w:val="hybridMultilevel"/>
    <w:tmpl w:val="17CC3872"/>
    <w:lvl w:ilvl="0" w:tplc="E74834C2">
      <w:start w:val="1"/>
      <w:numFmt w:val="bullet"/>
      <w:lvlText w:val=""/>
      <w:lvlJc w:val="left"/>
      <w:pPr>
        <w:tabs>
          <w:tab w:val="num" w:pos="720"/>
        </w:tabs>
        <w:ind w:left="720" w:hanging="360"/>
      </w:pPr>
      <w:rPr>
        <w:rFonts w:ascii="Wingdings 3" w:hAnsi="Wingdings 3" w:hint="default"/>
      </w:rPr>
    </w:lvl>
    <w:lvl w:ilvl="1" w:tplc="739EE22E" w:tentative="1">
      <w:start w:val="1"/>
      <w:numFmt w:val="bullet"/>
      <w:lvlText w:val=""/>
      <w:lvlJc w:val="left"/>
      <w:pPr>
        <w:tabs>
          <w:tab w:val="num" w:pos="1440"/>
        </w:tabs>
        <w:ind w:left="1440" w:hanging="360"/>
      </w:pPr>
      <w:rPr>
        <w:rFonts w:ascii="Wingdings 3" w:hAnsi="Wingdings 3" w:hint="default"/>
      </w:rPr>
    </w:lvl>
    <w:lvl w:ilvl="2" w:tplc="78B2A45A" w:tentative="1">
      <w:start w:val="1"/>
      <w:numFmt w:val="bullet"/>
      <w:lvlText w:val=""/>
      <w:lvlJc w:val="left"/>
      <w:pPr>
        <w:tabs>
          <w:tab w:val="num" w:pos="2160"/>
        </w:tabs>
        <w:ind w:left="2160" w:hanging="360"/>
      </w:pPr>
      <w:rPr>
        <w:rFonts w:ascii="Wingdings 3" w:hAnsi="Wingdings 3" w:hint="default"/>
      </w:rPr>
    </w:lvl>
    <w:lvl w:ilvl="3" w:tplc="A704D88C" w:tentative="1">
      <w:start w:val="1"/>
      <w:numFmt w:val="bullet"/>
      <w:lvlText w:val=""/>
      <w:lvlJc w:val="left"/>
      <w:pPr>
        <w:tabs>
          <w:tab w:val="num" w:pos="2880"/>
        </w:tabs>
        <w:ind w:left="2880" w:hanging="360"/>
      </w:pPr>
      <w:rPr>
        <w:rFonts w:ascii="Wingdings 3" w:hAnsi="Wingdings 3" w:hint="default"/>
      </w:rPr>
    </w:lvl>
    <w:lvl w:ilvl="4" w:tplc="F6D4C566" w:tentative="1">
      <w:start w:val="1"/>
      <w:numFmt w:val="bullet"/>
      <w:lvlText w:val=""/>
      <w:lvlJc w:val="left"/>
      <w:pPr>
        <w:tabs>
          <w:tab w:val="num" w:pos="3600"/>
        </w:tabs>
        <w:ind w:left="3600" w:hanging="360"/>
      </w:pPr>
      <w:rPr>
        <w:rFonts w:ascii="Wingdings 3" w:hAnsi="Wingdings 3" w:hint="default"/>
      </w:rPr>
    </w:lvl>
    <w:lvl w:ilvl="5" w:tplc="4E16F8AE" w:tentative="1">
      <w:start w:val="1"/>
      <w:numFmt w:val="bullet"/>
      <w:lvlText w:val=""/>
      <w:lvlJc w:val="left"/>
      <w:pPr>
        <w:tabs>
          <w:tab w:val="num" w:pos="4320"/>
        </w:tabs>
        <w:ind w:left="4320" w:hanging="360"/>
      </w:pPr>
      <w:rPr>
        <w:rFonts w:ascii="Wingdings 3" w:hAnsi="Wingdings 3" w:hint="default"/>
      </w:rPr>
    </w:lvl>
    <w:lvl w:ilvl="6" w:tplc="F4342F9C" w:tentative="1">
      <w:start w:val="1"/>
      <w:numFmt w:val="bullet"/>
      <w:lvlText w:val=""/>
      <w:lvlJc w:val="left"/>
      <w:pPr>
        <w:tabs>
          <w:tab w:val="num" w:pos="5040"/>
        </w:tabs>
        <w:ind w:left="5040" w:hanging="360"/>
      </w:pPr>
      <w:rPr>
        <w:rFonts w:ascii="Wingdings 3" w:hAnsi="Wingdings 3" w:hint="default"/>
      </w:rPr>
    </w:lvl>
    <w:lvl w:ilvl="7" w:tplc="FCB0A19C" w:tentative="1">
      <w:start w:val="1"/>
      <w:numFmt w:val="bullet"/>
      <w:lvlText w:val=""/>
      <w:lvlJc w:val="left"/>
      <w:pPr>
        <w:tabs>
          <w:tab w:val="num" w:pos="5760"/>
        </w:tabs>
        <w:ind w:left="5760" w:hanging="360"/>
      </w:pPr>
      <w:rPr>
        <w:rFonts w:ascii="Wingdings 3" w:hAnsi="Wingdings 3" w:hint="default"/>
      </w:rPr>
    </w:lvl>
    <w:lvl w:ilvl="8" w:tplc="873687C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C0A10BF"/>
    <w:multiLevelType w:val="hybridMultilevel"/>
    <w:tmpl w:val="2EE6A394"/>
    <w:lvl w:ilvl="0" w:tplc="051419EC">
      <w:start w:val="1"/>
      <w:numFmt w:val="bullet"/>
      <w:lvlText w:val=""/>
      <w:lvlJc w:val="left"/>
      <w:pPr>
        <w:tabs>
          <w:tab w:val="num" w:pos="720"/>
        </w:tabs>
        <w:ind w:left="720" w:hanging="360"/>
      </w:pPr>
      <w:rPr>
        <w:rFonts w:ascii="Wingdings 3" w:hAnsi="Wingdings 3" w:hint="default"/>
      </w:rPr>
    </w:lvl>
    <w:lvl w:ilvl="1" w:tplc="D076E2AE" w:tentative="1">
      <w:start w:val="1"/>
      <w:numFmt w:val="bullet"/>
      <w:lvlText w:val=""/>
      <w:lvlJc w:val="left"/>
      <w:pPr>
        <w:tabs>
          <w:tab w:val="num" w:pos="1440"/>
        </w:tabs>
        <w:ind w:left="1440" w:hanging="360"/>
      </w:pPr>
      <w:rPr>
        <w:rFonts w:ascii="Wingdings 3" w:hAnsi="Wingdings 3" w:hint="default"/>
      </w:rPr>
    </w:lvl>
    <w:lvl w:ilvl="2" w:tplc="AEFA616C" w:tentative="1">
      <w:start w:val="1"/>
      <w:numFmt w:val="bullet"/>
      <w:lvlText w:val=""/>
      <w:lvlJc w:val="left"/>
      <w:pPr>
        <w:tabs>
          <w:tab w:val="num" w:pos="2160"/>
        </w:tabs>
        <w:ind w:left="2160" w:hanging="360"/>
      </w:pPr>
      <w:rPr>
        <w:rFonts w:ascii="Wingdings 3" w:hAnsi="Wingdings 3" w:hint="default"/>
      </w:rPr>
    </w:lvl>
    <w:lvl w:ilvl="3" w:tplc="E5A6A9C8" w:tentative="1">
      <w:start w:val="1"/>
      <w:numFmt w:val="bullet"/>
      <w:lvlText w:val=""/>
      <w:lvlJc w:val="left"/>
      <w:pPr>
        <w:tabs>
          <w:tab w:val="num" w:pos="2880"/>
        </w:tabs>
        <w:ind w:left="2880" w:hanging="360"/>
      </w:pPr>
      <w:rPr>
        <w:rFonts w:ascii="Wingdings 3" w:hAnsi="Wingdings 3" w:hint="default"/>
      </w:rPr>
    </w:lvl>
    <w:lvl w:ilvl="4" w:tplc="FB408696" w:tentative="1">
      <w:start w:val="1"/>
      <w:numFmt w:val="bullet"/>
      <w:lvlText w:val=""/>
      <w:lvlJc w:val="left"/>
      <w:pPr>
        <w:tabs>
          <w:tab w:val="num" w:pos="3600"/>
        </w:tabs>
        <w:ind w:left="3600" w:hanging="360"/>
      </w:pPr>
      <w:rPr>
        <w:rFonts w:ascii="Wingdings 3" w:hAnsi="Wingdings 3" w:hint="default"/>
      </w:rPr>
    </w:lvl>
    <w:lvl w:ilvl="5" w:tplc="AAC864D0" w:tentative="1">
      <w:start w:val="1"/>
      <w:numFmt w:val="bullet"/>
      <w:lvlText w:val=""/>
      <w:lvlJc w:val="left"/>
      <w:pPr>
        <w:tabs>
          <w:tab w:val="num" w:pos="4320"/>
        </w:tabs>
        <w:ind w:left="4320" w:hanging="360"/>
      </w:pPr>
      <w:rPr>
        <w:rFonts w:ascii="Wingdings 3" w:hAnsi="Wingdings 3" w:hint="default"/>
      </w:rPr>
    </w:lvl>
    <w:lvl w:ilvl="6" w:tplc="E35E13BE" w:tentative="1">
      <w:start w:val="1"/>
      <w:numFmt w:val="bullet"/>
      <w:lvlText w:val=""/>
      <w:lvlJc w:val="left"/>
      <w:pPr>
        <w:tabs>
          <w:tab w:val="num" w:pos="5040"/>
        </w:tabs>
        <w:ind w:left="5040" w:hanging="360"/>
      </w:pPr>
      <w:rPr>
        <w:rFonts w:ascii="Wingdings 3" w:hAnsi="Wingdings 3" w:hint="default"/>
      </w:rPr>
    </w:lvl>
    <w:lvl w:ilvl="7" w:tplc="E1426660" w:tentative="1">
      <w:start w:val="1"/>
      <w:numFmt w:val="bullet"/>
      <w:lvlText w:val=""/>
      <w:lvlJc w:val="left"/>
      <w:pPr>
        <w:tabs>
          <w:tab w:val="num" w:pos="5760"/>
        </w:tabs>
        <w:ind w:left="5760" w:hanging="360"/>
      </w:pPr>
      <w:rPr>
        <w:rFonts w:ascii="Wingdings 3" w:hAnsi="Wingdings 3" w:hint="default"/>
      </w:rPr>
    </w:lvl>
    <w:lvl w:ilvl="8" w:tplc="CCBE25D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6E312107"/>
    <w:multiLevelType w:val="multilevel"/>
    <w:tmpl w:val="6E312107"/>
    <w:lvl w:ilvl="0">
      <w:start w:val="1"/>
      <w:numFmt w:val="bullet"/>
      <w:lvlText w:val=""/>
      <w:lvlJc w:val="left"/>
      <w:pPr>
        <w:ind w:left="-90" w:hanging="360"/>
      </w:pPr>
      <w:rPr>
        <w:rFonts w:ascii="Wingdings" w:hAnsi="Wingdings" w:hint="default"/>
      </w:rPr>
    </w:lvl>
    <w:lvl w:ilvl="1">
      <w:start w:val="1"/>
      <w:numFmt w:val="bullet"/>
      <w:lvlText w:val="o"/>
      <w:lvlJc w:val="left"/>
      <w:pPr>
        <w:ind w:left="63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070" w:hanging="360"/>
      </w:pPr>
      <w:rPr>
        <w:rFonts w:ascii="Symbol" w:hAnsi="Symbol" w:hint="default"/>
      </w:rPr>
    </w:lvl>
    <w:lvl w:ilvl="4">
      <w:start w:val="1"/>
      <w:numFmt w:val="bullet"/>
      <w:lvlText w:val="o"/>
      <w:lvlJc w:val="left"/>
      <w:pPr>
        <w:ind w:left="2790" w:hanging="360"/>
      </w:pPr>
      <w:rPr>
        <w:rFonts w:ascii="Courier New" w:hAnsi="Courier New" w:cs="Courier New" w:hint="default"/>
      </w:rPr>
    </w:lvl>
    <w:lvl w:ilvl="5">
      <w:start w:val="1"/>
      <w:numFmt w:val="bullet"/>
      <w:lvlText w:val=""/>
      <w:lvlJc w:val="left"/>
      <w:pPr>
        <w:ind w:left="3510" w:hanging="360"/>
      </w:pPr>
      <w:rPr>
        <w:rFonts w:ascii="Wingdings" w:hAnsi="Wingdings" w:hint="default"/>
      </w:rPr>
    </w:lvl>
    <w:lvl w:ilvl="6">
      <w:start w:val="1"/>
      <w:numFmt w:val="bullet"/>
      <w:lvlText w:val=""/>
      <w:lvlJc w:val="left"/>
      <w:pPr>
        <w:ind w:left="4230" w:hanging="360"/>
      </w:pPr>
      <w:rPr>
        <w:rFonts w:ascii="Symbol" w:hAnsi="Symbol" w:hint="default"/>
      </w:rPr>
    </w:lvl>
    <w:lvl w:ilvl="7">
      <w:start w:val="1"/>
      <w:numFmt w:val="bullet"/>
      <w:lvlText w:val="o"/>
      <w:lvlJc w:val="left"/>
      <w:pPr>
        <w:ind w:left="4950" w:hanging="360"/>
      </w:pPr>
      <w:rPr>
        <w:rFonts w:ascii="Courier New" w:hAnsi="Courier New" w:cs="Courier New" w:hint="default"/>
      </w:rPr>
    </w:lvl>
    <w:lvl w:ilvl="8">
      <w:start w:val="1"/>
      <w:numFmt w:val="bullet"/>
      <w:lvlText w:val=""/>
      <w:lvlJc w:val="left"/>
      <w:pPr>
        <w:ind w:left="5670" w:hanging="360"/>
      </w:pPr>
      <w:rPr>
        <w:rFonts w:ascii="Wingdings" w:hAnsi="Wingdings" w:hint="default"/>
      </w:rPr>
    </w:lvl>
  </w:abstractNum>
  <w:abstractNum w:abstractNumId="16" w15:restartNumberingAfterBreak="0">
    <w:nsid w:val="75EA5100"/>
    <w:multiLevelType w:val="hybridMultilevel"/>
    <w:tmpl w:val="174C3D9E"/>
    <w:lvl w:ilvl="0" w:tplc="162E622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324BD"/>
    <w:multiLevelType w:val="multilevel"/>
    <w:tmpl w:val="76E324BD"/>
    <w:lvl w:ilvl="0">
      <w:numFmt w:val="bullet"/>
      <w:lvlText w:val="-"/>
      <w:lvlJc w:val="left"/>
      <w:pPr>
        <w:ind w:left="-90" w:hanging="360"/>
      </w:pPr>
      <w:rPr>
        <w:rFonts w:ascii="Arial Narrow" w:eastAsia="Times New Roman" w:hAnsi="Arial Narrow" w:cs="Times New Roman" w:hint="default"/>
      </w:rPr>
    </w:lvl>
    <w:lvl w:ilvl="1">
      <w:start w:val="1"/>
      <w:numFmt w:val="bullet"/>
      <w:lvlText w:val="o"/>
      <w:lvlJc w:val="left"/>
      <w:pPr>
        <w:ind w:left="63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070" w:hanging="360"/>
      </w:pPr>
      <w:rPr>
        <w:rFonts w:ascii="Symbol" w:hAnsi="Symbol" w:hint="default"/>
      </w:rPr>
    </w:lvl>
    <w:lvl w:ilvl="4">
      <w:start w:val="1"/>
      <w:numFmt w:val="bullet"/>
      <w:lvlText w:val="o"/>
      <w:lvlJc w:val="left"/>
      <w:pPr>
        <w:ind w:left="2790" w:hanging="360"/>
      </w:pPr>
      <w:rPr>
        <w:rFonts w:ascii="Courier New" w:hAnsi="Courier New" w:cs="Courier New" w:hint="default"/>
      </w:rPr>
    </w:lvl>
    <w:lvl w:ilvl="5">
      <w:start w:val="1"/>
      <w:numFmt w:val="bullet"/>
      <w:lvlText w:val=""/>
      <w:lvlJc w:val="left"/>
      <w:pPr>
        <w:ind w:left="3510" w:hanging="360"/>
      </w:pPr>
      <w:rPr>
        <w:rFonts w:ascii="Wingdings" w:hAnsi="Wingdings" w:hint="default"/>
      </w:rPr>
    </w:lvl>
    <w:lvl w:ilvl="6">
      <w:start w:val="1"/>
      <w:numFmt w:val="bullet"/>
      <w:lvlText w:val=""/>
      <w:lvlJc w:val="left"/>
      <w:pPr>
        <w:ind w:left="4230" w:hanging="360"/>
      </w:pPr>
      <w:rPr>
        <w:rFonts w:ascii="Symbol" w:hAnsi="Symbol" w:hint="default"/>
      </w:rPr>
    </w:lvl>
    <w:lvl w:ilvl="7">
      <w:start w:val="1"/>
      <w:numFmt w:val="bullet"/>
      <w:lvlText w:val="o"/>
      <w:lvlJc w:val="left"/>
      <w:pPr>
        <w:ind w:left="4950" w:hanging="360"/>
      </w:pPr>
      <w:rPr>
        <w:rFonts w:ascii="Courier New" w:hAnsi="Courier New" w:cs="Courier New" w:hint="default"/>
      </w:rPr>
    </w:lvl>
    <w:lvl w:ilvl="8">
      <w:start w:val="1"/>
      <w:numFmt w:val="bullet"/>
      <w:lvlText w:val=""/>
      <w:lvlJc w:val="left"/>
      <w:pPr>
        <w:ind w:left="5670" w:hanging="360"/>
      </w:pPr>
      <w:rPr>
        <w:rFonts w:ascii="Wingdings" w:hAnsi="Wingdings" w:hint="default"/>
      </w:rPr>
    </w:lvl>
  </w:abstractNum>
  <w:abstractNum w:abstractNumId="18" w15:restartNumberingAfterBreak="0">
    <w:nsid w:val="7DB550CC"/>
    <w:multiLevelType w:val="hybridMultilevel"/>
    <w:tmpl w:val="C276C69A"/>
    <w:lvl w:ilvl="0" w:tplc="A32C6846">
      <w:start w:val="1"/>
      <w:numFmt w:val="bullet"/>
      <w:lvlText w:val="–"/>
      <w:lvlJc w:val="left"/>
      <w:pPr>
        <w:ind w:left="720" w:hanging="360"/>
      </w:pPr>
      <w:rPr>
        <w:rFonts w:ascii="Times New Roman" w:hAnsi="Times New Roman" w:cs="Times New Roman"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
  </w:num>
  <w:num w:numId="4">
    <w:abstractNumId w:val="8"/>
  </w:num>
  <w:num w:numId="5">
    <w:abstractNumId w:val="9"/>
  </w:num>
  <w:num w:numId="6">
    <w:abstractNumId w:val="16"/>
  </w:num>
  <w:num w:numId="7">
    <w:abstractNumId w:val="2"/>
  </w:num>
  <w:num w:numId="8">
    <w:abstractNumId w:val="12"/>
  </w:num>
  <w:num w:numId="9">
    <w:abstractNumId w:val="14"/>
  </w:num>
  <w:num w:numId="10">
    <w:abstractNumId w:val="13"/>
  </w:num>
  <w:num w:numId="11">
    <w:abstractNumId w:val="5"/>
  </w:num>
  <w:num w:numId="12">
    <w:abstractNumId w:val="0"/>
  </w:num>
  <w:num w:numId="13">
    <w:abstractNumId w:val="6"/>
  </w:num>
  <w:num w:numId="14">
    <w:abstractNumId w:val="4"/>
  </w:num>
  <w:num w:numId="15">
    <w:abstractNumId w:val="11"/>
  </w:num>
  <w:num w:numId="16">
    <w:abstractNumId w:val="10"/>
  </w:num>
  <w:num w:numId="17">
    <w:abstractNumId w:val="7"/>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593"/>
    <w:rsid w:val="00002815"/>
    <w:rsid w:val="00005737"/>
    <w:rsid w:val="000057A9"/>
    <w:rsid w:val="00006DBE"/>
    <w:rsid w:val="00006EC0"/>
    <w:rsid w:val="000070D5"/>
    <w:rsid w:val="00010615"/>
    <w:rsid w:val="00010C47"/>
    <w:rsid w:val="00010EB0"/>
    <w:rsid w:val="0001109A"/>
    <w:rsid w:val="00013D36"/>
    <w:rsid w:val="00013D69"/>
    <w:rsid w:val="00014B13"/>
    <w:rsid w:val="00015F55"/>
    <w:rsid w:val="00017255"/>
    <w:rsid w:val="0002060F"/>
    <w:rsid w:val="00020938"/>
    <w:rsid w:val="00020DDF"/>
    <w:rsid w:val="00021735"/>
    <w:rsid w:val="00023747"/>
    <w:rsid w:val="00025A52"/>
    <w:rsid w:val="00025EFA"/>
    <w:rsid w:val="000310C0"/>
    <w:rsid w:val="00031640"/>
    <w:rsid w:val="00031B74"/>
    <w:rsid w:val="00032014"/>
    <w:rsid w:val="00032BA3"/>
    <w:rsid w:val="000332C5"/>
    <w:rsid w:val="00033B53"/>
    <w:rsid w:val="00035709"/>
    <w:rsid w:val="000425CF"/>
    <w:rsid w:val="00043C9A"/>
    <w:rsid w:val="00045C24"/>
    <w:rsid w:val="00050759"/>
    <w:rsid w:val="00051F71"/>
    <w:rsid w:val="0005216F"/>
    <w:rsid w:val="00052745"/>
    <w:rsid w:val="00052DE5"/>
    <w:rsid w:val="000554F8"/>
    <w:rsid w:val="000556AD"/>
    <w:rsid w:val="000579CC"/>
    <w:rsid w:val="00057B8A"/>
    <w:rsid w:val="00060C0A"/>
    <w:rsid w:val="00061C9B"/>
    <w:rsid w:val="0006203F"/>
    <w:rsid w:val="00062051"/>
    <w:rsid w:val="00063017"/>
    <w:rsid w:val="000649F4"/>
    <w:rsid w:val="00066186"/>
    <w:rsid w:val="000718E0"/>
    <w:rsid w:val="000731D0"/>
    <w:rsid w:val="00075D98"/>
    <w:rsid w:val="000773E6"/>
    <w:rsid w:val="0008134A"/>
    <w:rsid w:val="0008233D"/>
    <w:rsid w:val="00082738"/>
    <w:rsid w:val="00084ABE"/>
    <w:rsid w:val="00084F64"/>
    <w:rsid w:val="000861B9"/>
    <w:rsid w:val="000865E5"/>
    <w:rsid w:val="000877F5"/>
    <w:rsid w:val="000914C0"/>
    <w:rsid w:val="00091CFD"/>
    <w:rsid w:val="00092442"/>
    <w:rsid w:val="00093375"/>
    <w:rsid w:val="00093AAC"/>
    <w:rsid w:val="000943E3"/>
    <w:rsid w:val="000A45F4"/>
    <w:rsid w:val="000A4660"/>
    <w:rsid w:val="000A51DA"/>
    <w:rsid w:val="000A6719"/>
    <w:rsid w:val="000B1594"/>
    <w:rsid w:val="000B1D93"/>
    <w:rsid w:val="000B21E5"/>
    <w:rsid w:val="000B2F80"/>
    <w:rsid w:val="000B30EA"/>
    <w:rsid w:val="000B3C2E"/>
    <w:rsid w:val="000B47FF"/>
    <w:rsid w:val="000B4E5C"/>
    <w:rsid w:val="000B7954"/>
    <w:rsid w:val="000C4345"/>
    <w:rsid w:val="000C54DA"/>
    <w:rsid w:val="000C598E"/>
    <w:rsid w:val="000C7EA0"/>
    <w:rsid w:val="000D0BC0"/>
    <w:rsid w:val="000D4F4B"/>
    <w:rsid w:val="000D6B9D"/>
    <w:rsid w:val="000E05AE"/>
    <w:rsid w:val="000E2512"/>
    <w:rsid w:val="000E3AC3"/>
    <w:rsid w:val="000E59F9"/>
    <w:rsid w:val="000E5EA1"/>
    <w:rsid w:val="000E6A96"/>
    <w:rsid w:val="000E7EDD"/>
    <w:rsid w:val="000F05A2"/>
    <w:rsid w:val="000F09EE"/>
    <w:rsid w:val="000F13B1"/>
    <w:rsid w:val="000F43A8"/>
    <w:rsid w:val="000F442C"/>
    <w:rsid w:val="000F53D4"/>
    <w:rsid w:val="00100279"/>
    <w:rsid w:val="001009EC"/>
    <w:rsid w:val="0010102D"/>
    <w:rsid w:val="001017F4"/>
    <w:rsid w:val="00102C0E"/>
    <w:rsid w:val="0010366E"/>
    <w:rsid w:val="00104D49"/>
    <w:rsid w:val="00105BC1"/>
    <w:rsid w:val="001074DF"/>
    <w:rsid w:val="00110D10"/>
    <w:rsid w:val="00112741"/>
    <w:rsid w:val="00113D2B"/>
    <w:rsid w:val="00113EC4"/>
    <w:rsid w:val="00115109"/>
    <w:rsid w:val="001151CB"/>
    <w:rsid w:val="00115D0B"/>
    <w:rsid w:val="00116449"/>
    <w:rsid w:val="0011666C"/>
    <w:rsid w:val="001170EC"/>
    <w:rsid w:val="00117255"/>
    <w:rsid w:val="00117CFD"/>
    <w:rsid w:val="00120D2E"/>
    <w:rsid w:val="00121B2D"/>
    <w:rsid w:val="001222C0"/>
    <w:rsid w:val="001227B3"/>
    <w:rsid w:val="00127287"/>
    <w:rsid w:val="001307FA"/>
    <w:rsid w:val="001310A1"/>
    <w:rsid w:val="00131824"/>
    <w:rsid w:val="0013311F"/>
    <w:rsid w:val="001337A7"/>
    <w:rsid w:val="001345F5"/>
    <w:rsid w:val="001352AA"/>
    <w:rsid w:val="00136B32"/>
    <w:rsid w:val="001377E4"/>
    <w:rsid w:val="00142B5B"/>
    <w:rsid w:val="00143F8D"/>
    <w:rsid w:val="001444EE"/>
    <w:rsid w:val="00145766"/>
    <w:rsid w:val="001458E9"/>
    <w:rsid w:val="001473A3"/>
    <w:rsid w:val="001501B0"/>
    <w:rsid w:val="00151802"/>
    <w:rsid w:val="001518D0"/>
    <w:rsid w:val="00151B6E"/>
    <w:rsid w:val="00153CD9"/>
    <w:rsid w:val="00154620"/>
    <w:rsid w:val="00154D69"/>
    <w:rsid w:val="0015661A"/>
    <w:rsid w:val="00156AFA"/>
    <w:rsid w:val="00156C4C"/>
    <w:rsid w:val="0015785B"/>
    <w:rsid w:val="00157BF2"/>
    <w:rsid w:val="001607B2"/>
    <w:rsid w:val="0016088D"/>
    <w:rsid w:val="00161425"/>
    <w:rsid w:val="00161507"/>
    <w:rsid w:val="00161D02"/>
    <w:rsid w:val="00161EAF"/>
    <w:rsid w:val="00167A4A"/>
    <w:rsid w:val="001742F3"/>
    <w:rsid w:val="001745E8"/>
    <w:rsid w:val="0017588B"/>
    <w:rsid w:val="0018095F"/>
    <w:rsid w:val="0018208A"/>
    <w:rsid w:val="0018313E"/>
    <w:rsid w:val="0018446E"/>
    <w:rsid w:val="00185425"/>
    <w:rsid w:val="00185C19"/>
    <w:rsid w:val="00186529"/>
    <w:rsid w:val="0018693D"/>
    <w:rsid w:val="00192F1D"/>
    <w:rsid w:val="001948EA"/>
    <w:rsid w:val="00194D4C"/>
    <w:rsid w:val="00196AA8"/>
    <w:rsid w:val="001A1E86"/>
    <w:rsid w:val="001A2CEC"/>
    <w:rsid w:val="001A3157"/>
    <w:rsid w:val="001A374F"/>
    <w:rsid w:val="001A4786"/>
    <w:rsid w:val="001A5D03"/>
    <w:rsid w:val="001A7A0A"/>
    <w:rsid w:val="001B0192"/>
    <w:rsid w:val="001B1EAF"/>
    <w:rsid w:val="001B21C8"/>
    <w:rsid w:val="001B458D"/>
    <w:rsid w:val="001B48D4"/>
    <w:rsid w:val="001B4FC7"/>
    <w:rsid w:val="001B55DD"/>
    <w:rsid w:val="001B5D16"/>
    <w:rsid w:val="001B6DFD"/>
    <w:rsid w:val="001C2B63"/>
    <w:rsid w:val="001C3C01"/>
    <w:rsid w:val="001C4484"/>
    <w:rsid w:val="001C46E9"/>
    <w:rsid w:val="001C5691"/>
    <w:rsid w:val="001C56B8"/>
    <w:rsid w:val="001C5B82"/>
    <w:rsid w:val="001C688D"/>
    <w:rsid w:val="001C6AB8"/>
    <w:rsid w:val="001D02BF"/>
    <w:rsid w:val="001D1C14"/>
    <w:rsid w:val="001D2FE5"/>
    <w:rsid w:val="001D5473"/>
    <w:rsid w:val="001D575F"/>
    <w:rsid w:val="001D6683"/>
    <w:rsid w:val="001D67F9"/>
    <w:rsid w:val="001E4490"/>
    <w:rsid w:val="001E660A"/>
    <w:rsid w:val="001E7A77"/>
    <w:rsid w:val="001F26CD"/>
    <w:rsid w:val="001F308A"/>
    <w:rsid w:val="001F6EFA"/>
    <w:rsid w:val="00200DDE"/>
    <w:rsid w:val="0020130A"/>
    <w:rsid w:val="002042CA"/>
    <w:rsid w:val="00204DAA"/>
    <w:rsid w:val="00205EB7"/>
    <w:rsid w:val="00207877"/>
    <w:rsid w:val="0020791D"/>
    <w:rsid w:val="00210AF7"/>
    <w:rsid w:val="0021105E"/>
    <w:rsid w:val="0021173A"/>
    <w:rsid w:val="002129DA"/>
    <w:rsid w:val="00213BA6"/>
    <w:rsid w:val="0021550A"/>
    <w:rsid w:val="00215F41"/>
    <w:rsid w:val="00217943"/>
    <w:rsid w:val="00217A2E"/>
    <w:rsid w:val="00217EB6"/>
    <w:rsid w:val="0022013A"/>
    <w:rsid w:val="002247C2"/>
    <w:rsid w:val="00225B09"/>
    <w:rsid w:val="00230C26"/>
    <w:rsid w:val="002322E6"/>
    <w:rsid w:val="0023349A"/>
    <w:rsid w:val="00233827"/>
    <w:rsid w:val="00234A5E"/>
    <w:rsid w:val="00234D11"/>
    <w:rsid w:val="00235A8B"/>
    <w:rsid w:val="00236072"/>
    <w:rsid w:val="0023672E"/>
    <w:rsid w:val="00236AB3"/>
    <w:rsid w:val="00237A22"/>
    <w:rsid w:val="00240E70"/>
    <w:rsid w:val="002427BE"/>
    <w:rsid w:val="002436F0"/>
    <w:rsid w:val="00244821"/>
    <w:rsid w:val="00245E73"/>
    <w:rsid w:val="00246135"/>
    <w:rsid w:val="00246534"/>
    <w:rsid w:val="002474D2"/>
    <w:rsid w:val="00247F4E"/>
    <w:rsid w:val="00250BFD"/>
    <w:rsid w:val="00251E92"/>
    <w:rsid w:val="0025220B"/>
    <w:rsid w:val="00252B39"/>
    <w:rsid w:val="00253586"/>
    <w:rsid w:val="00254843"/>
    <w:rsid w:val="00254AC2"/>
    <w:rsid w:val="0025525B"/>
    <w:rsid w:val="00260330"/>
    <w:rsid w:val="00263563"/>
    <w:rsid w:val="0026711E"/>
    <w:rsid w:val="002723E5"/>
    <w:rsid w:val="0027242A"/>
    <w:rsid w:val="00272A58"/>
    <w:rsid w:val="00273AD0"/>
    <w:rsid w:val="00273DA2"/>
    <w:rsid w:val="00280FEA"/>
    <w:rsid w:val="00281159"/>
    <w:rsid w:val="002822AF"/>
    <w:rsid w:val="002826DF"/>
    <w:rsid w:val="002829B6"/>
    <w:rsid w:val="00282BD9"/>
    <w:rsid w:val="00282DA1"/>
    <w:rsid w:val="002840C4"/>
    <w:rsid w:val="00284169"/>
    <w:rsid w:val="00286BB2"/>
    <w:rsid w:val="00286F66"/>
    <w:rsid w:val="00287878"/>
    <w:rsid w:val="00291757"/>
    <w:rsid w:val="002925B2"/>
    <w:rsid w:val="002940E8"/>
    <w:rsid w:val="00296C15"/>
    <w:rsid w:val="00297F28"/>
    <w:rsid w:val="002A177D"/>
    <w:rsid w:val="002A1877"/>
    <w:rsid w:val="002A421D"/>
    <w:rsid w:val="002A44A1"/>
    <w:rsid w:val="002A5A6A"/>
    <w:rsid w:val="002A7353"/>
    <w:rsid w:val="002B0C47"/>
    <w:rsid w:val="002B0F98"/>
    <w:rsid w:val="002B1932"/>
    <w:rsid w:val="002B3207"/>
    <w:rsid w:val="002B346A"/>
    <w:rsid w:val="002B351E"/>
    <w:rsid w:val="002B3E5B"/>
    <w:rsid w:val="002B4426"/>
    <w:rsid w:val="002B5F4F"/>
    <w:rsid w:val="002B740B"/>
    <w:rsid w:val="002C00C4"/>
    <w:rsid w:val="002C187A"/>
    <w:rsid w:val="002C20A8"/>
    <w:rsid w:val="002C33B4"/>
    <w:rsid w:val="002C3DE6"/>
    <w:rsid w:val="002C5DD0"/>
    <w:rsid w:val="002C6CD6"/>
    <w:rsid w:val="002C7051"/>
    <w:rsid w:val="002D063D"/>
    <w:rsid w:val="002D1278"/>
    <w:rsid w:val="002D2FBB"/>
    <w:rsid w:val="002D337F"/>
    <w:rsid w:val="002D4247"/>
    <w:rsid w:val="002D5B04"/>
    <w:rsid w:val="002D68D7"/>
    <w:rsid w:val="002D6DA0"/>
    <w:rsid w:val="002E02D4"/>
    <w:rsid w:val="002E10E6"/>
    <w:rsid w:val="002E1CED"/>
    <w:rsid w:val="002E1F12"/>
    <w:rsid w:val="002E5250"/>
    <w:rsid w:val="002E61AA"/>
    <w:rsid w:val="002E6F58"/>
    <w:rsid w:val="002E732E"/>
    <w:rsid w:val="002E745D"/>
    <w:rsid w:val="002E7E63"/>
    <w:rsid w:val="002F058F"/>
    <w:rsid w:val="002F10F6"/>
    <w:rsid w:val="002F15D9"/>
    <w:rsid w:val="002F26EC"/>
    <w:rsid w:val="002F2B22"/>
    <w:rsid w:val="002F3773"/>
    <w:rsid w:val="002F42EA"/>
    <w:rsid w:val="002F49FA"/>
    <w:rsid w:val="002F5F47"/>
    <w:rsid w:val="003016B8"/>
    <w:rsid w:val="003040D8"/>
    <w:rsid w:val="0030455E"/>
    <w:rsid w:val="00305626"/>
    <w:rsid w:val="00305EFF"/>
    <w:rsid w:val="00310168"/>
    <w:rsid w:val="003107C9"/>
    <w:rsid w:val="00313B5F"/>
    <w:rsid w:val="00316D58"/>
    <w:rsid w:val="003212BB"/>
    <w:rsid w:val="00321C92"/>
    <w:rsid w:val="00323558"/>
    <w:rsid w:val="003235DF"/>
    <w:rsid w:val="00323ABC"/>
    <w:rsid w:val="003242AA"/>
    <w:rsid w:val="00324A7C"/>
    <w:rsid w:val="00324FE5"/>
    <w:rsid w:val="00333915"/>
    <w:rsid w:val="00333EC9"/>
    <w:rsid w:val="0033515C"/>
    <w:rsid w:val="0033611D"/>
    <w:rsid w:val="0033651C"/>
    <w:rsid w:val="00336BF8"/>
    <w:rsid w:val="00336F6A"/>
    <w:rsid w:val="00337F85"/>
    <w:rsid w:val="00340B34"/>
    <w:rsid w:val="003419E7"/>
    <w:rsid w:val="00341D21"/>
    <w:rsid w:val="00342356"/>
    <w:rsid w:val="00343425"/>
    <w:rsid w:val="0034386B"/>
    <w:rsid w:val="0034680A"/>
    <w:rsid w:val="00346D73"/>
    <w:rsid w:val="003473C6"/>
    <w:rsid w:val="003508C8"/>
    <w:rsid w:val="00355C69"/>
    <w:rsid w:val="00355F34"/>
    <w:rsid w:val="0035676B"/>
    <w:rsid w:val="00360D74"/>
    <w:rsid w:val="0036147F"/>
    <w:rsid w:val="0036386A"/>
    <w:rsid w:val="00366549"/>
    <w:rsid w:val="0037118C"/>
    <w:rsid w:val="00372156"/>
    <w:rsid w:val="003722AE"/>
    <w:rsid w:val="0037561F"/>
    <w:rsid w:val="0037563A"/>
    <w:rsid w:val="00375DE1"/>
    <w:rsid w:val="003774A6"/>
    <w:rsid w:val="00380849"/>
    <w:rsid w:val="0038084D"/>
    <w:rsid w:val="0038130D"/>
    <w:rsid w:val="003818DB"/>
    <w:rsid w:val="00383023"/>
    <w:rsid w:val="003834CD"/>
    <w:rsid w:val="003838C7"/>
    <w:rsid w:val="00383908"/>
    <w:rsid w:val="0038527C"/>
    <w:rsid w:val="00387B2C"/>
    <w:rsid w:val="00391614"/>
    <w:rsid w:val="00392423"/>
    <w:rsid w:val="00392AD0"/>
    <w:rsid w:val="003931A5"/>
    <w:rsid w:val="003960EC"/>
    <w:rsid w:val="003966E6"/>
    <w:rsid w:val="003968D7"/>
    <w:rsid w:val="003977AB"/>
    <w:rsid w:val="0039781F"/>
    <w:rsid w:val="003A00DF"/>
    <w:rsid w:val="003A29FA"/>
    <w:rsid w:val="003A2C7E"/>
    <w:rsid w:val="003A36DD"/>
    <w:rsid w:val="003A3D29"/>
    <w:rsid w:val="003A42B6"/>
    <w:rsid w:val="003A613D"/>
    <w:rsid w:val="003A6341"/>
    <w:rsid w:val="003A6677"/>
    <w:rsid w:val="003A6D20"/>
    <w:rsid w:val="003B0145"/>
    <w:rsid w:val="003B14B0"/>
    <w:rsid w:val="003B3A5F"/>
    <w:rsid w:val="003B4F6E"/>
    <w:rsid w:val="003B5338"/>
    <w:rsid w:val="003B6238"/>
    <w:rsid w:val="003B63C3"/>
    <w:rsid w:val="003C5283"/>
    <w:rsid w:val="003C5CC6"/>
    <w:rsid w:val="003C60A8"/>
    <w:rsid w:val="003C7DCE"/>
    <w:rsid w:val="003D12C7"/>
    <w:rsid w:val="003D14F1"/>
    <w:rsid w:val="003D228B"/>
    <w:rsid w:val="003D249A"/>
    <w:rsid w:val="003D25AD"/>
    <w:rsid w:val="003D4CD7"/>
    <w:rsid w:val="003D4D7C"/>
    <w:rsid w:val="003D688D"/>
    <w:rsid w:val="003D6AA5"/>
    <w:rsid w:val="003E408A"/>
    <w:rsid w:val="003E495A"/>
    <w:rsid w:val="003E5811"/>
    <w:rsid w:val="003E5A20"/>
    <w:rsid w:val="003F08B1"/>
    <w:rsid w:val="003F21BE"/>
    <w:rsid w:val="003F249A"/>
    <w:rsid w:val="003F2659"/>
    <w:rsid w:val="003F33E4"/>
    <w:rsid w:val="003F36FB"/>
    <w:rsid w:val="003F660A"/>
    <w:rsid w:val="003F6F49"/>
    <w:rsid w:val="004017BD"/>
    <w:rsid w:val="00402083"/>
    <w:rsid w:val="004023AC"/>
    <w:rsid w:val="00402514"/>
    <w:rsid w:val="00403BE7"/>
    <w:rsid w:val="0040513F"/>
    <w:rsid w:val="00405656"/>
    <w:rsid w:val="00405DE7"/>
    <w:rsid w:val="004077A8"/>
    <w:rsid w:val="0041029C"/>
    <w:rsid w:val="0041071C"/>
    <w:rsid w:val="004107B2"/>
    <w:rsid w:val="00410994"/>
    <w:rsid w:val="00411A5F"/>
    <w:rsid w:val="00412F22"/>
    <w:rsid w:val="00413EAF"/>
    <w:rsid w:val="00414097"/>
    <w:rsid w:val="004213AF"/>
    <w:rsid w:val="00425AF8"/>
    <w:rsid w:val="00426928"/>
    <w:rsid w:val="00426954"/>
    <w:rsid w:val="00432F18"/>
    <w:rsid w:val="00434861"/>
    <w:rsid w:val="00437FF5"/>
    <w:rsid w:val="004410FA"/>
    <w:rsid w:val="0044190F"/>
    <w:rsid w:val="00443721"/>
    <w:rsid w:val="004445C5"/>
    <w:rsid w:val="00446F4A"/>
    <w:rsid w:val="004477B7"/>
    <w:rsid w:val="0045019B"/>
    <w:rsid w:val="00452D90"/>
    <w:rsid w:val="0045361E"/>
    <w:rsid w:val="00454466"/>
    <w:rsid w:val="004558FA"/>
    <w:rsid w:val="0046101E"/>
    <w:rsid w:val="00461944"/>
    <w:rsid w:val="00462B2C"/>
    <w:rsid w:val="00464188"/>
    <w:rsid w:val="00470EC3"/>
    <w:rsid w:val="00472EF3"/>
    <w:rsid w:val="00473812"/>
    <w:rsid w:val="00476758"/>
    <w:rsid w:val="00476E09"/>
    <w:rsid w:val="00477CF8"/>
    <w:rsid w:val="00480A02"/>
    <w:rsid w:val="00481034"/>
    <w:rsid w:val="0048168F"/>
    <w:rsid w:val="00482DAA"/>
    <w:rsid w:val="00484092"/>
    <w:rsid w:val="00484169"/>
    <w:rsid w:val="00490778"/>
    <w:rsid w:val="00490B41"/>
    <w:rsid w:val="004930C3"/>
    <w:rsid w:val="004936D9"/>
    <w:rsid w:val="00493B47"/>
    <w:rsid w:val="00493C58"/>
    <w:rsid w:val="004950A4"/>
    <w:rsid w:val="00495257"/>
    <w:rsid w:val="00495308"/>
    <w:rsid w:val="0049552A"/>
    <w:rsid w:val="00495AC5"/>
    <w:rsid w:val="004961F6"/>
    <w:rsid w:val="004965A3"/>
    <w:rsid w:val="004A1289"/>
    <w:rsid w:val="004A210E"/>
    <w:rsid w:val="004A49E6"/>
    <w:rsid w:val="004A59F0"/>
    <w:rsid w:val="004B054F"/>
    <w:rsid w:val="004B1E1E"/>
    <w:rsid w:val="004B2358"/>
    <w:rsid w:val="004B39D7"/>
    <w:rsid w:val="004B5601"/>
    <w:rsid w:val="004B5B20"/>
    <w:rsid w:val="004B6D17"/>
    <w:rsid w:val="004B7AC8"/>
    <w:rsid w:val="004C1E45"/>
    <w:rsid w:val="004C3DC3"/>
    <w:rsid w:val="004C4272"/>
    <w:rsid w:val="004C4F3B"/>
    <w:rsid w:val="004C51EF"/>
    <w:rsid w:val="004D141E"/>
    <w:rsid w:val="004D7E31"/>
    <w:rsid w:val="004E131F"/>
    <w:rsid w:val="004E33A8"/>
    <w:rsid w:val="004E3B3E"/>
    <w:rsid w:val="004E3BD7"/>
    <w:rsid w:val="004E6614"/>
    <w:rsid w:val="004F016F"/>
    <w:rsid w:val="004F0292"/>
    <w:rsid w:val="004F15E2"/>
    <w:rsid w:val="004F3CA8"/>
    <w:rsid w:val="004F789A"/>
    <w:rsid w:val="004F7D22"/>
    <w:rsid w:val="00500587"/>
    <w:rsid w:val="0050175E"/>
    <w:rsid w:val="005017BB"/>
    <w:rsid w:val="005039C7"/>
    <w:rsid w:val="00505758"/>
    <w:rsid w:val="00506F63"/>
    <w:rsid w:val="0050725F"/>
    <w:rsid w:val="005110B1"/>
    <w:rsid w:val="00512411"/>
    <w:rsid w:val="005129DA"/>
    <w:rsid w:val="0051342E"/>
    <w:rsid w:val="00513612"/>
    <w:rsid w:val="00513D8E"/>
    <w:rsid w:val="0051458B"/>
    <w:rsid w:val="00515EEF"/>
    <w:rsid w:val="005174D6"/>
    <w:rsid w:val="0051750D"/>
    <w:rsid w:val="0051786C"/>
    <w:rsid w:val="005208FF"/>
    <w:rsid w:val="00521468"/>
    <w:rsid w:val="005216B2"/>
    <w:rsid w:val="0052369A"/>
    <w:rsid w:val="00524566"/>
    <w:rsid w:val="00526655"/>
    <w:rsid w:val="00526735"/>
    <w:rsid w:val="00526B32"/>
    <w:rsid w:val="0053126F"/>
    <w:rsid w:val="00535054"/>
    <w:rsid w:val="005357D9"/>
    <w:rsid w:val="00535FF2"/>
    <w:rsid w:val="00536175"/>
    <w:rsid w:val="005371C3"/>
    <w:rsid w:val="005376C8"/>
    <w:rsid w:val="00541F2E"/>
    <w:rsid w:val="00541F9B"/>
    <w:rsid w:val="0054416C"/>
    <w:rsid w:val="00544390"/>
    <w:rsid w:val="00544781"/>
    <w:rsid w:val="005460E0"/>
    <w:rsid w:val="00546623"/>
    <w:rsid w:val="005470AF"/>
    <w:rsid w:val="00547242"/>
    <w:rsid w:val="00547F47"/>
    <w:rsid w:val="00550982"/>
    <w:rsid w:val="005515EA"/>
    <w:rsid w:val="0055185F"/>
    <w:rsid w:val="00553A7C"/>
    <w:rsid w:val="00553D53"/>
    <w:rsid w:val="00553FFF"/>
    <w:rsid w:val="005546AF"/>
    <w:rsid w:val="0055714A"/>
    <w:rsid w:val="0055797C"/>
    <w:rsid w:val="0056086D"/>
    <w:rsid w:val="00561C6B"/>
    <w:rsid w:val="00561E3F"/>
    <w:rsid w:val="00567603"/>
    <w:rsid w:val="0057086A"/>
    <w:rsid w:val="005718ED"/>
    <w:rsid w:val="00571D7E"/>
    <w:rsid w:val="00577C03"/>
    <w:rsid w:val="0058134F"/>
    <w:rsid w:val="0058153F"/>
    <w:rsid w:val="0058301B"/>
    <w:rsid w:val="00586914"/>
    <w:rsid w:val="00590840"/>
    <w:rsid w:val="00590937"/>
    <w:rsid w:val="0059166A"/>
    <w:rsid w:val="00592733"/>
    <w:rsid w:val="005932DC"/>
    <w:rsid w:val="00593B59"/>
    <w:rsid w:val="00595DBA"/>
    <w:rsid w:val="005A2661"/>
    <w:rsid w:val="005A26F8"/>
    <w:rsid w:val="005A56E0"/>
    <w:rsid w:val="005B0AFA"/>
    <w:rsid w:val="005B1824"/>
    <w:rsid w:val="005B3068"/>
    <w:rsid w:val="005B5FCA"/>
    <w:rsid w:val="005B625B"/>
    <w:rsid w:val="005B7883"/>
    <w:rsid w:val="005C187A"/>
    <w:rsid w:val="005C1FC7"/>
    <w:rsid w:val="005C3899"/>
    <w:rsid w:val="005C4032"/>
    <w:rsid w:val="005C4963"/>
    <w:rsid w:val="005C4BBA"/>
    <w:rsid w:val="005C68B4"/>
    <w:rsid w:val="005C7A04"/>
    <w:rsid w:val="005D15A3"/>
    <w:rsid w:val="005D2343"/>
    <w:rsid w:val="005D4A35"/>
    <w:rsid w:val="005D5100"/>
    <w:rsid w:val="005D545C"/>
    <w:rsid w:val="005D5A4A"/>
    <w:rsid w:val="005D6014"/>
    <w:rsid w:val="005D653E"/>
    <w:rsid w:val="005E043A"/>
    <w:rsid w:val="005E1D03"/>
    <w:rsid w:val="005E343B"/>
    <w:rsid w:val="005E3B28"/>
    <w:rsid w:val="005E647A"/>
    <w:rsid w:val="005F0CC2"/>
    <w:rsid w:val="005F439F"/>
    <w:rsid w:val="005F4A3A"/>
    <w:rsid w:val="005F77DA"/>
    <w:rsid w:val="00600B5F"/>
    <w:rsid w:val="006017A2"/>
    <w:rsid w:val="00601BC4"/>
    <w:rsid w:val="00602DDA"/>
    <w:rsid w:val="006030F8"/>
    <w:rsid w:val="00605275"/>
    <w:rsid w:val="006057A2"/>
    <w:rsid w:val="00605C2F"/>
    <w:rsid w:val="00606AEE"/>
    <w:rsid w:val="006073A2"/>
    <w:rsid w:val="006073AB"/>
    <w:rsid w:val="0060796B"/>
    <w:rsid w:val="006100F5"/>
    <w:rsid w:val="00610B02"/>
    <w:rsid w:val="00612B21"/>
    <w:rsid w:val="0061467E"/>
    <w:rsid w:val="00615C30"/>
    <w:rsid w:val="00617033"/>
    <w:rsid w:val="00617D22"/>
    <w:rsid w:val="00620483"/>
    <w:rsid w:val="00624881"/>
    <w:rsid w:val="00624B2F"/>
    <w:rsid w:val="00624F31"/>
    <w:rsid w:val="00626B3F"/>
    <w:rsid w:val="00626F88"/>
    <w:rsid w:val="00627A1C"/>
    <w:rsid w:val="00632971"/>
    <w:rsid w:val="00634AB1"/>
    <w:rsid w:val="00635112"/>
    <w:rsid w:val="00636AD0"/>
    <w:rsid w:val="00640490"/>
    <w:rsid w:val="00643A9E"/>
    <w:rsid w:val="006449D0"/>
    <w:rsid w:val="00645DDF"/>
    <w:rsid w:val="00646FF7"/>
    <w:rsid w:val="006500AC"/>
    <w:rsid w:val="00651323"/>
    <w:rsid w:val="00652EAD"/>
    <w:rsid w:val="00654D0F"/>
    <w:rsid w:val="00654D38"/>
    <w:rsid w:val="00656A65"/>
    <w:rsid w:val="006578BB"/>
    <w:rsid w:val="00657A0F"/>
    <w:rsid w:val="006601F2"/>
    <w:rsid w:val="00661DC4"/>
    <w:rsid w:val="00663E88"/>
    <w:rsid w:val="006645BE"/>
    <w:rsid w:val="006648F5"/>
    <w:rsid w:val="00664EA0"/>
    <w:rsid w:val="00665E7E"/>
    <w:rsid w:val="0067044E"/>
    <w:rsid w:val="00670D17"/>
    <w:rsid w:val="00671040"/>
    <w:rsid w:val="00671739"/>
    <w:rsid w:val="0067321D"/>
    <w:rsid w:val="006734B3"/>
    <w:rsid w:val="006734FB"/>
    <w:rsid w:val="0067356E"/>
    <w:rsid w:val="00673D6E"/>
    <w:rsid w:val="00675507"/>
    <w:rsid w:val="006811AD"/>
    <w:rsid w:val="0068240A"/>
    <w:rsid w:val="00682823"/>
    <w:rsid w:val="00682F65"/>
    <w:rsid w:val="006839BE"/>
    <w:rsid w:val="00684AC9"/>
    <w:rsid w:val="00687284"/>
    <w:rsid w:val="006907EE"/>
    <w:rsid w:val="00691445"/>
    <w:rsid w:val="00691C2F"/>
    <w:rsid w:val="00693128"/>
    <w:rsid w:val="006947B7"/>
    <w:rsid w:val="006967EE"/>
    <w:rsid w:val="006969E7"/>
    <w:rsid w:val="006A07CA"/>
    <w:rsid w:val="006A207B"/>
    <w:rsid w:val="006A2E42"/>
    <w:rsid w:val="006A3DDC"/>
    <w:rsid w:val="006A4146"/>
    <w:rsid w:val="006A5032"/>
    <w:rsid w:val="006A5139"/>
    <w:rsid w:val="006A5B0E"/>
    <w:rsid w:val="006B0A4C"/>
    <w:rsid w:val="006B1DF6"/>
    <w:rsid w:val="006B4DED"/>
    <w:rsid w:val="006C1819"/>
    <w:rsid w:val="006C29FB"/>
    <w:rsid w:val="006C2E57"/>
    <w:rsid w:val="006D0366"/>
    <w:rsid w:val="006D10D2"/>
    <w:rsid w:val="006D129F"/>
    <w:rsid w:val="006D17E8"/>
    <w:rsid w:val="006D25D2"/>
    <w:rsid w:val="006D3593"/>
    <w:rsid w:val="006D3F0B"/>
    <w:rsid w:val="006D424D"/>
    <w:rsid w:val="006D5799"/>
    <w:rsid w:val="006D57EE"/>
    <w:rsid w:val="006D60AB"/>
    <w:rsid w:val="006D6B92"/>
    <w:rsid w:val="006D6DB1"/>
    <w:rsid w:val="006D6EC9"/>
    <w:rsid w:val="006E10BF"/>
    <w:rsid w:val="006E210F"/>
    <w:rsid w:val="006E2489"/>
    <w:rsid w:val="006E345E"/>
    <w:rsid w:val="006E4DA8"/>
    <w:rsid w:val="006E4E79"/>
    <w:rsid w:val="006E4FCA"/>
    <w:rsid w:val="006E7CF8"/>
    <w:rsid w:val="006F0257"/>
    <w:rsid w:val="006F0642"/>
    <w:rsid w:val="006F0654"/>
    <w:rsid w:val="006F0B62"/>
    <w:rsid w:val="006F0F2D"/>
    <w:rsid w:val="006F1516"/>
    <w:rsid w:val="006F248A"/>
    <w:rsid w:val="006F3994"/>
    <w:rsid w:val="006F4A07"/>
    <w:rsid w:val="006F690E"/>
    <w:rsid w:val="006F6FFB"/>
    <w:rsid w:val="006F74C9"/>
    <w:rsid w:val="006F7855"/>
    <w:rsid w:val="007065B1"/>
    <w:rsid w:val="0070668E"/>
    <w:rsid w:val="007073F6"/>
    <w:rsid w:val="00707618"/>
    <w:rsid w:val="00710C78"/>
    <w:rsid w:val="007118F5"/>
    <w:rsid w:val="0071286E"/>
    <w:rsid w:val="007133CF"/>
    <w:rsid w:val="007147C3"/>
    <w:rsid w:val="0071506D"/>
    <w:rsid w:val="00715677"/>
    <w:rsid w:val="00715EC6"/>
    <w:rsid w:val="0072042A"/>
    <w:rsid w:val="00720431"/>
    <w:rsid w:val="0072134F"/>
    <w:rsid w:val="007249A6"/>
    <w:rsid w:val="00724E34"/>
    <w:rsid w:val="00726EE6"/>
    <w:rsid w:val="00727B03"/>
    <w:rsid w:val="007308CD"/>
    <w:rsid w:val="00731589"/>
    <w:rsid w:val="007317AD"/>
    <w:rsid w:val="00733C92"/>
    <w:rsid w:val="00734278"/>
    <w:rsid w:val="007373F5"/>
    <w:rsid w:val="00740B1E"/>
    <w:rsid w:val="0074108E"/>
    <w:rsid w:val="00741135"/>
    <w:rsid w:val="00741220"/>
    <w:rsid w:val="00742168"/>
    <w:rsid w:val="00742F27"/>
    <w:rsid w:val="00742FDD"/>
    <w:rsid w:val="007435E3"/>
    <w:rsid w:val="00744AB6"/>
    <w:rsid w:val="007451EC"/>
    <w:rsid w:val="00745803"/>
    <w:rsid w:val="00750732"/>
    <w:rsid w:val="00751008"/>
    <w:rsid w:val="00751279"/>
    <w:rsid w:val="00751324"/>
    <w:rsid w:val="00751DAF"/>
    <w:rsid w:val="00751EAA"/>
    <w:rsid w:val="00753159"/>
    <w:rsid w:val="00755A17"/>
    <w:rsid w:val="00756418"/>
    <w:rsid w:val="007569BB"/>
    <w:rsid w:val="0076127C"/>
    <w:rsid w:val="00761339"/>
    <w:rsid w:val="00761508"/>
    <w:rsid w:val="00761901"/>
    <w:rsid w:val="007626C9"/>
    <w:rsid w:val="00764773"/>
    <w:rsid w:val="00764B9C"/>
    <w:rsid w:val="00765495"/>
    <w:rsid w:val="0076576F"/>
    <w:rsid w:val="00765799"/>
    <w:rsid w:val="0076624E"/>
    <w:rsid w:val="00766E1E"/>
    <w:rsid w:val="007676C5"/>
    <w:rsid w:val="00770A86"/>
    <w:rsid w:val="007712FB"/>
    <w:rsid w:val="007717E2"/>
    <w:rsid w:val="00771F92"/>
    <w:rsid w:val="00773595"/>
    <w:rsid w:val="007740D4"/>
    <w:rsid w:val="0077415F"/>
    <w:rsid w:val="007756B0"/>
    <w:rsid w:val="00775953"/>
    <w:rsid w:val="00775A19"/>
    <w:rsid w:val="007800CC"/>
    <w:rsid w:val="00782110"/>
    <w:rsid w:val="00782959"/>
    <w:rsid w:val="00782E30"/>
    <w:rsid w:val="00785E5E"/>
    <w:rsid w:val="0078600B"/>
    <w:rsid w:val="00787733"/>
    <w:rsid w:val="00790279"/>
    <w:rsid w:val="00790676"/>
    <w:rsid w:val="00791410"/>
    <w:rsid w:val="007937AE"/>
    <w:rsid w:val="00793DE6"/>
    <w:rsid w:val="00793E8B"/>
    <w:rsid w:val="00793EFA"/>
    <w:rsid w:val="0079463A"/>
    <w:rsid w:val="007958F2"/>
    <w:rsid w:val="007A1B5F"/>
    <w:rsid w:val="007A293A"/>
    <w:rsid w:val="007A2B8A"/>
    <w:rsid w:val="007A37BE"/>
    <w:rsid w:val="007A4F3E"/>
    <w:rsid w:val="007A5985"/>
    <w:rsid w:val="007A6947"/>
    <w:rsid w:val="007A777F"/>
    <w:rsid w:val="007B10F6"/>
    <w:rsid w:val="007B1BE5"/>
    <w:rsid w:val="007B368E"/>
    <w:rsid w:val="007B4C54"/>
    <w:rsid w:val="007B5B14"/>
    <w:rsid w:val="007B5D05"/>
    <w:rsid w:val="007C2A74"/>
    <w:rsid w:val="007C304F"/>
    <w:rsid w:val="007C3A77"/>
    <w:rsid w:val="007C4776"/>
    <w:rsid w:val="007C78D3"/>
    <w:rsid w:val="007C7B57"/>
    <w:rsid w:val="007D067E"/>
    <w:rsid w:val="007D0A56"/>
    <w:rsid w:val="007D0DF8"/>
    <w:rsid w:val="007D127B"/>
    <w:rsid w:val="007D2DD6"/>
    <w:rsid w:val="007D3359"/>
    <w:rsid w:val="007D4E5C"/>
    <w:rsid w:val="007D5138"/>
    <w:rsid w:val="007D5CD8"/>
    <w:rsid w:val="007D5ED9"/>
    <w:rsid w:val="007D6A05"/>
    <w:rsid w:val="007D6E52"/>
    <w:rsid w:val="007D7C12"/>
    <w:rsid w:val="007E118C"/>
    <w:rsid w:val="007E1330"/>
    <w:rsid w:val="007E337C"/>
    <w:rsid w:val="007E34CA"/>
    <w:rsid w:val="007E3EB8"/>
    <w:rsid w:val="007E4858"/>
    <w:rsid w:val="007E4FA1"/>
    <w:rsid w:val="007E7BE8"/>
    <w:rsid w:val="007F4C86"/>
    <w:rsid w:val="007F53A1"/>
    <w:rsid w:val="007F6F6D"/>
    <w:rsid w:val="007F7257"/>
    <w:rsid w:val="00805ADB"/>
    <w:rsid w:val="00806BCD"/>
    <w:rsid w:val="00806D39"/>
    <w:rsid w:val="00807FFC"/>
    <w:rsid w:val="00810ABD"/>
    <w:rsid w:val="00812452"/>
    <w:rsid w:val="00813726"/>
    <w:rsid w:val="008159B4"/>
    <w:rsid w:val="0081635E"/>
    <w:rsid w:val="008166F9"/>
    <w:rsid w:val="00816903"/>
    <w:rsid w:val="00820224"/>
    <w:rsid w:val="00820DDD"/>
    <w:rsid w:val="00825514"/>
    <w:rsid w:val="00826923"/>
    <w:rsid w:val="0082698A"/>
    <w:rsid w:val="0083040A"/>
    <w:rsid w:val="00833080"/>
    <w:rsid w:val="0083461E"/>
    <w:rsid w:val="00834A9F"/>
    <w:rsid w:val="008364E5"/>
    <w:rsid w:val="00837B04"/>
    <w:rsid w:val="0084180D"/>
    <w:rsid w:val="0084221C"/>
    <w:rsid w:val="0084393C"/>
    <w:rsid w:val="00845293"/>
    <w:rsid w:val="00845AAD"/>
    <w:rsid w:val="008464D6"/>
    <w:rsid w:val="00847A89"/>
    <w:rsid w:val="00850E02"/>
    <w:rsid w:val="00851EBF"/>
    <w:rsid w:val="00853068"/>
    <w:rsid w:val="00854EFE"/>
    <w:rsid w:val="00861669"/>
    <w:rsid w:val="008619BB"/>
    <w:rsid w:val="0086246A"/>
    <w:rsid w:val="008632DB"/>
    <w:rsid w:val="008640A5"/>
    <w:rsid w:val="00865821"/>
    <w:rsid w:val="00865AFA"/>
    <w:rsid w:val="00865FA0"/>
    <w:rsid w:val="008664A8"/>
    <w:rsid w:val="00866E96"/>
    <w:rsid w:val="0087019A"/>
    <w:rsid w:val="00874634"/>
    <w:rsid w:val="00875EA5"/>
    <w:rsid w:val="00876380"/>
    <w:rsid w:val="00881D4B"/>
    <w:rsid w:val="00883EE6"/>
    <w:rsid w:val="00884F18"/>
    <w:rsid w:val="00885AE7"/>
    <w:rsid w:val="0088613E"/>
    <w:rsid w:val="00891AE7"/>
    <w:rsid w:val="008922AE"/>
    <w:rsid w:val="0089460D"/>
    <w:rsid w:val="00894B9E"/>
    <w:rsid w:val="0089592E"/>
    <w:rsid w:val="00897D95"/>
    <w:rsid w:val="008A0B55"/>
    <w:rsid w:val="008A1155"/>
    <w:rsid w:val="008A1AD0"/>
    <w:rsid w:val="008A3181"/>
    <w:rsid w:val="008A3195"/>
    <w:rsid w:val="008A3AB1"/>
    <w:rsid w:val="008A6F9A"/>
    <w:rsid w:val="008A766D"/>
    <w:rsid w:val="008A7CE3"/>
    <w:rsid w:val="008A7F7B"/>
    <w:rsid w:val="008B1075"/>
    <w:rsid w:val="008B1536"/>
    <w:rsid w:val="008B1B75"/>
    <w:rsid w:val="008B3518"/>
    <w:rsid w:val="008B42B7"/>
    <w:rsid w:val="008B4911"/>
    <w:rsid w:val="008B5A12"/>
    <w:rsid w:val="008B6DC6"/>
    <w:rsid w:val="008B78D1"/>
    <w:rsid w:val="008B7E23"/>
    <w:rsid w:val="008C0097"/>
    <w:rsid w:val="008C4799"/>
    <w:rsid w:val="008C782A"/>
    <w:rsid w:val="008C7C1F"/>
    <w:rsid w:val="008D06D1"/>
    <w:rsid w:val="008D1A03"/>
    <w:rsid w:val="008D1A1B"/>
    <w:rsid w:val="008D5488"/>
    <w:rsid w:val="008D575D"/>
    <w:rsid w:val="008D7E17"/>
    <w:rsid w:val="008E1056"/>
    <w:rsid w:val="008E1083"/>
    <w:rsid w:val="008E19FA"/>
    <w:rsid w:val="008E25DA"/>
    <w:rsid w:val="008E35C8"/>
    <w:rsid w:val="008E3872"/>
    <w:rsid w:val="008E4AD9"/>
    <w:rsid w:val="008E729D"/>
    <w:rsid w:val="008F0E12"/>
    <w:rsid w:val="008F286C"/>
    <w:rsid w:val="008F5112"/>
    <w:rsid w:val="008F6703"/>
    <w:rsid w:val="008F6B1A"/>
    <w:rsid w:val="00900D78"/>
    <w:rsid w:val="00901C1E"/>
    <w:rsid w:val="009065AA"/>
    <w:rsid w:val="0090675D"/>
    <w:rsid w:val="00910FE1"/>
    <w:rsid w:val="00912236"/>
    <w:rsid w:val="0091229B"/>
    <w:rsid w:val="00912D25"/>
    <w:rsid w:val="009134E0"/>
    <w:rsid w:val="009143C5"/>
    <w:rsid w:val="0091476D"/>
    <w:rsid w:val="00915C96"/>
    <w:rsid w:val="00915D77"/>
    <w:rsid w:val="009164FE"/>
    <w:rsid w:val="00916DF8"/>
    <w:rsid w:val="0091758E"/>
    <w:rsid w:val="009216A8"/>
    <w:rsid w:val="00921C68"/>
    <w:rsid w:val="00922BF5"/>
    <w:rsid w:val="00924F25"/>
    <w:rsid w:val="00925099"/>
    <w:rsid w:val="00925994"/>
    <w:rsid w:val="0092673B"/>
    <w:rsid w:val="0092739B"/>
    <w:rsid w:val="00927D5B"/>
    <w:rsid w:val="009306A0"/>
    <w:rsid w:val="0093134E"/>
    <w:rsid w:val="00931786"/>
    <w:rsid w:val="00931977"/>
    <w:rsid w:val="00937ABE"/>
    <w:rsid w:val="00940D6A"/>
    <w:rsid w:val="009443EF"/>
    <w:rsid w:val="00945925"/>
    <w:rsid w:val="0094677E"/>
    <w:rsid w:val="00946E9A"/>
    <w:rsid w:val="009500F8"/>
    <w:rsid w:val="00951E22"/>
    <w:rsid w:val="00952DE4"/>
    <w:rsid w:val="00953C30"/>
    <w:rsid w:val="00954006"/>
    <w:rsid w:val="0095481B"/>
    <w:rsid w:val="009568EF"/>
    <w:rsid w:val="00956B79"/>
    <w:rsid w:val="009611D7"/>
    <w:rsid w:val="00961423"/>
    <w:rsid w:val="00965F6B"/>
    <w:rsid w:val="0096648D"/>
    <w:rsid w:val="00970D92"/>
    <w:rsid w:val="00970F4C"/>
    <w:rsid w:val="0097130A"/>
    <w:rsid w:val="009727C9"/>
    <w:rsid w:val="00974D94"/>
    <w:rsid w:val="009750C5"/>
    <w:rsid w:val="009774FE"/>
    <w:rsid w:val="009819D1"/>
    <w:rsid w:val="009832F8"/>
    <w:rsid w:val="009839DA"/>
    <w:rsid w:val="00983EAB"/>
    <w:rsid w:val="00984EAB"/>
    <w:rsid w:val="00985E49"/>
    <w:rsid w:val="00991418"/>
    <w:rsid w:val="009918CB"/>
    <w:rsid w:val="00993F15"/>
    <w:rsid w:val="00994476"/>
    <w:rsid w:val="00994B0E"/>
    <w:rsid w:val="00994FB4"/>
    <w:rsid w:val="0099700D"/>
    <w:rsid w:val="00997347"/>
    <w:rsid w:val="009978E4"/>
    <w:rsid w:val="009A012A"/>
    <w:rsid w:val="009A0379"/>
    <w:rsid w:val="009A12EA"/>
    <w:rsid w:val="009A1CD3"/>
    <w:rsid w:val="009A255B"/>
    <w:rsid w:val="009A44A4"/>
    <w:rsid w:val="009A4A5D"/>
    <w:rsid w:val="009A5EEF"/>
    <w:rsid w:val="009B16B4"/>
    <w:rsid w:val="009B18EB"/>
    <w:rsid w:val="009B1DE2"/>
    <w:rsid w:val="009B1F19"/>
    <w:rsid w:val="009B34C9"/>
    <w:rsid w:val="009B55E5"/>
    <w:rsid w:val="009B5D1A"/>
    <w:rsid w:val="009B5EF2"/>
    <w:rsid w:val="009C101C"/>
    <w:rsid w:val="009C153E"/>
    <w:rsid w:val="009C1738"/>
    <w:rsid w:val="009C28DE"/>
    <w:rsid w:val="009C2C5E"/>
    <w:rsid w:val="009C4C5F"/>
    <w:rsid w:val="009C59C1"/>
    <w:rsid w:val="009D0838"/>
    <w:rsid w:val="009D0A63"/>
    <w:rsid w:val="009D0C9F"/>
    <w:rsid w:val="009D0EEF"/>
    <w:rsid w:val="009D10B2"/>
    <w:rsid w:val="009D1C5F"/>
    <w:rsid w:val="009D2543"/>
    <w:rsid w:val="009D60BB"/>
    <w:rsid w:val="009D64E4"/>
    <w:rsid w:val="009D66F7"/>
    <w:rsid w:val="009D79A2"/>
    <w:rsid w:val="009E1B8A"/>
    <w:rsid w:val="009E20F1"/>
    <w:rsid w:val="009E329B"/>
    <w:rsid w:val="009E38EA"/>
    <w:rsid w:val="009E4929"/>
    <w:rsid w:val="009E5594"/>
    <w:rsid w:val="009E6278"/>
    <w:rsid w:val="009F2AB7"/>
    <w:rsid w:val="009F3BE4"/>
    <w:rsid w:val="009F517D"/>
    <w:rsid w:val="009F6554"/>
    <w:rsid w:val="009F78AD"/>
    <w:rsid w:val="009F7CE8"/>
    <w:rsid w:val="009F7F98"/>
    <w:rsid w:val="00A00040"/>
    <w:rsid w:val="00A01DD4"/>
    <w:rsid w:val="00A02BB3"/>
    <w:rsid w:val="00A02F58"/>
    <w:rsid w:val="00A032AE"/>
    <w:rsid w:val="00A03E58"/>
    <w:rsid w:val="00A048D2"/>
    <w:rsid w:val="00A06688"/>
    <w:rsid w:val="00A06F0B"/>
    <w:rsid w:val="00A10DAC"/>
    <w:rsid w:val="00A1230C"/>
    <w:rsid w:val="00A12590"/>
    <w:rsid w:val="00A12B52"/>
    <w:rsid w:val="00A12BBA"/>
    <w:rsid w:val="00A13B36"/>
    <w:rsid w:val="00A15005"/>
    <w:rsid w:val="00A16795"/>
    <w:rsid w:val="00A20337"/>
    <w:rsid w:val="00A20CF9"/>
    <w:rsid w:val="00A23C05"/>
    <w:rsid w:val="00A24690"/>
    <w:rsid w:val="00A24E32"/>
    <w:rsid w:val="00A26243"/>
    <w:rsid w:val="00A31988"/>
    <w:rsid w:val="00A32DDC"/>
    <w:rsid w:val="00A33CA2"/>
    <w:rsid w:val="00A34FE2"/>
    <w:rsid w:val="00A35FDA"/>
    <w:rsid w:val="00A360E8"/>
    <w:rsid w:val="00A37A07"/>
    <w:rsid w:val="00A41736"/>
    <w:rsid w:val="00A417B4"/>
    <w:rsid w:val="00A4220F"/>
    <w:rsid w:val="00A4395F"/>
    <w:rsid w:val="00A43B9C"/>
    <w:rsid w:val="00A444FC"/>
    <w:rsid w:val="00A44B75"/>
    <w:rsid w:val="00A4581B"/>
    <w:rsid w:val="00A45BD4"/>
    <w:rsid w:val="00A466C5"/>
    <w:rsid w:val="00A46B06"/>
    <w:rsid w:val="00A471E3"/>
    <w:rsid w:val="00A47DDA"/>
    <w:rsid w:val="00A50874"/>
    <w:rsid w:val="00A509C6"/>
    <w:rsid w:val="00A52A49"/>
    <w:rsid w:val="00A53C94"/>
    <w:rsid w:val="00A53DBD"/>
    <w:rsid w:val="00A54EC4"/>
    <w:rsid w:val="00A55BA1"/>
    <w:rsid w:val="00A56DD8"/>
    <w:rsid w:val="00A5768C"/>
    <w:rsid w:val="00A57B5D"/>
    <w:rsid w:val="00A6017D"/>
    <w:rsid w:val="00A614A6"/>
    <w:rsid w:val="00A64309"/>
    <w:rsid w:val="00A6484C"/>
    <w:rsid w:val="00A648D9"/>
    <w:rsid w:val="00A64A02"/>
    <w:rsid w:val="00A656C0"/>
    <w:rsid w:val="00A65A3D"/>
    <w:rsid w:val="00A66688"/>
    <w:rsid w:val="00A67C09"/>
    <w:rsid w:val="00A721E4"/>
    <w:rsid w:val="00A73FC0"/>
    <w:rsid w:val="00A74E4E"/>
    <w:rsid w:val="00A75B92"/>
    <w:rsid w:val="00A76797"/>
    <w:rsid w:val="00A77540"/>
    <w:rsid w:val="00A80E3C"/>
    <w:rsid w:val="00A81DF0"/>
    <w:rsid w:val="00A8244A"/>
    <w:rsid w:val="00A8266F"/>
    <w:rsid w:val="00A82C49"/>
    <w:rsid w:val="00A83E14"/>
    <w:rsid w:val="00A84141"/>
    <w:rsid w:val="00A843B5"/>
    <w:rsid w:val="00A855EA"/>
    <w:rsid w:val="00A859AA"/>
    <w:rsid w:val="00A86B3F"/>
    <w:rsid w:val="00A86F4D"/>
    <w:rsid w:val="00A9067B"/>
    <w:rsid w:val="00A90E80"/>
    <w:rsid w:val="00A91FCD"/>
    <w:rsid w:val="00A92C2B"/>
    <w:rsid w:val="00A93CD8"/>
    <w:rsid w:val="00A950EB"/>
    <w:rsid w:val="00A95D7D"/>
    <w:rsid w:val="00A96579"/>
    <w:rsid w:val="00A9701F"/>
    <w:rsid w:val="00A9791E"/>
    <w:rsid w:val="00AA1640"/>
    <w:rsid w:val="00AA1DFA"/>
    <w:rsid w:val="00AA30C1"/>
    <w:rsid w:val="00AA363D"/>
    <w:rsid w:val="00AA69C6"/>
    <w:rsid w:val="00AA7C77"/>
    <w:rsid w:val="00AB0FA9"/>
    <w:rsid w:val="00AB1263"/>
    <w:rsid w:val="00AB1368"/>
    <w:rsid w:val="00AB37F4"/>
    <w:rsid w:val="00AB6038"/>
    <w:rsid w:val="00AB6561"/>
    <w:rsid w:val="00AB6BAD"/>
    <w:rsid w:val="00AC08DD"/>
    <w:rsid w:val="00AC1B27"/>
    <w:rsid w:val="00AC2F05"/>
    <w:rsid w:val="00AC433F"/>
    <w:rsid w:val="00AC4B04"/>
    <w:rsid w:val="00AC5D55"/>
    <w:rsid w:val="00AC5F06"/>
    <w:rsid w:val="00AC7088"/>
    <w:rsid w:val="00AD0A31"/>
    <w:rsid w:val="00AD0DA6"/>
    <w:rsid w:val="00AD17AF"/>
    <w:rsid w:val="00AD1B06"/>
    <w:rsid w:val="00AD2607"/>
    <w:rsid w:val="00AD43F0"/>
    <w:rsid w:val="00AD5BE0"/>
    <w:rsid w:val="00AD6104"/>
    <w:rsid w:val="00AD6C55"/>
    <w:rsid w:val="00AD71DF"/>
    <w:rsid w:val="00AD73D3"/>
    <w:rsid w:val="00AE0450"/>
    <w:rsid w:val="00AE0D84"/>
    <w:rsid w:val="00AE0FAA"/>
    <w:rsid w:val="00AE1B18"/>
    <w:rsid w:val="00AE2619"/>
    <w:rsid w:val="00AF04D5"/>
    <w:rsid w:val="00AF0BC9"/>
    <w:rsid w:val="00AF1498"/>
    <w:rsid w:val="00AF1A49"/>
    <w:rsid w:val="00AF1D44"/>
    <w:rsid w:val="00AF2D89"/>
    <w:rsid w:val="00AF4DBA"/>
    <w:rsid w:val="00AF6303"/>
    <w:rsid w:val="00AF6A09"/>
    <w:rsid w:val="00AF719E"/>
    <w:rsid w:val="00AF7DA4"/>
    <w:rsid w:val="00B00EBD"/>
    <w:rsid w:val="00B01347"/>
    <w:rsid w:val="00B02A99"/>
    <w:rsid w:val="00B0370E"/>
    <w:rsid w:val="00B03E68"/>
    <w:rsid w:val="00B05E35"/>
    <w:rsid w:val="00B124BD"/>
    <w:rsid w:val="00B12FB8"/>
    <w:rsid w:val="00B13508"/>
    <w:rsid w:val="00B16565"/>
    <w:rsid w:val="00B16D03"/>
    <w:rsid w:val="00B22390"/>
    <w:rsid w:val="00B244A1"/>
    <w:rsid w:val="00B24F72"/>
    <w:rsid w:val="00B25250"/>
    <w:rsid w:val="00B2709D"/>
    <w:rsid w:val="00B27419"/>
    <w:rsid w:val="00B27576"/>
    <w:rsid w:val="00B3017B"/>
    <w:rsid w:val="00B3211F"/>
    <w:rsid w:val="00B329B9"/>
    <w:rsid w:val="00B330C2"/>
    <w:rsid w:val="00B37406"/>
    <w:rsid w:val="00B404DF"/>
    <w:rsid w:val="00B407BE"/>
    <w:rsid w:val="00B419C8"/>
    <w:rsid w:val="00B4227A"/>
    <w:rsid w:val="00B438CB"/>
    <w:rsid w:val="00B43B8D"/>
    <w:rsid w:val="00B43EEA"/>
    <w:rsid w:val="00B43F6D"/>
    <w:rsid w:val="00B442A2"/>
    <w:rsid w:val="00B46712"/>
    <w:rsid w:val="00B4735C"/>
    <w:rsid w:val="00B47CFB"/>
    <w:rsid w:val="00B47FE2"/>
    <w:rsid w:val="00B545AD"/>
    <w:rsid w:val="00B562A0"/>
    <w:rsid w:val="00B57F67"/>
    <w:rsid w:val="00B61220"/>
    <w:rsid w:val="00B63825"/>
    <w:rsid w:val="00B63FA0"/>
    <w:rsid w:val="00B6401E"/>
    <w:rsid w:val="00B65170"/>
    <w:rsid w:val="00B652A1"/>
    <w:rsid w:val="00B702C0"/>
    <w:rsid w:val="00B70A0D"/>
    <w:rsid w:val="00B721B1"/>
    <w:rsid w:val="00B735DD"/>
    <w:rsid w:val="00B737D1"/>
    <w:rsid w:val="00B73B9B"/>
    <w:rsid w:val="00B73D68"/>
    <w:rsid w:val="00B7459B"/>
    <w:rsid w:val="00B749E2"/>
    <w:rsid w:val="00B74CE9"/>
    <w:rsid w:val="00B7553C"/>
    <w:rsid w:val="00B75C20"/>
    <w:rsid w:val="00B82635"/>
    <w:rsid w:val="00B82C51"/>
    <w:rsid w:val="00B82E71"/>
    <w:rsid w:val="00B83835"/>
    <w:rsid w:val="00B85996"/>
    <w:rsid w:val="00B87246"/>
    <w:rsid w:val="00B9031C"/>
    <w:rsid w:val="00B90F5D"/>
    <w:rsid w:val="00B91458"/>
    <w:rsid w:val="00B91F39"/>
    <w:rsid w:val="00BA3320"/>
    <w:rsid w:val="00BA4F96"/>
    <w:rsid w:val="00BA5067"/>
    <w:rsid w:val="00BA5D85"/>
    <w:rsid w:val="00BA6688"/>
    <w:rsid w:val="00BA6F4B"/>
    <w:rsid w:val="00BA7874"/>
    <w:rsid w:val="00BA7D6E"/>
    <w:rsid w:val="00BB33EC"/>
    <w:rsid w:val="00BB6CDD"/>
    <w:rsid w:val="00BB75BC"/>
    <w:rsid w:val="00BC061F"/>
    <w:rsid w:val="00BC0B23"/>
    <w:rsid w:val="00BC1A5D"/>
    <w:rsid w:val="00BC2050"/>
    <w:rsid w:val="00BC34D3"/>
    <w:rsid w:val="00BC40AF"/>
    <w:rsid w:val="00BC6808"/>
    <w:rsid w:val="00BC71E1"/>
    <w:rsid w:val="00BD086C"/>
    <w:rsid w:val="00BD09AD"/>
    <w:rsid w:val="00BD2962"/>
    <w:rsid w:val="00BD3353"/>
    <w:rsid w:val="00BD368D"/>
    <w:rsid w:val="00BD5D49"/>
    <w:rsid w:val="00BD643D"/>
    <w:rsid w:val="00BE17C1"/>
    <w:rsid w:val="00BE1879"/>
    <w:rsid w:val="00BE24D2"/>
    <w:rsid w:val="00BE28AA"/>
    <w:rsid w:val="00BE41D3"/>
    <w:rsid w:val="00BE720A"/>
    <w:rsid w:val="00BE7698"/>
    <w:rsid w:val="00BF0E5E"/>
    <w:rsid w:val="00BF1BFB"/>
    <w:rsid w:val="00BF254A"/>
    <w:rsid w:val="00BF3A4D"/>
    <w:rsid w:val="00BF41E2"/>
    <w:rsid w:val="00BF43F8"/>
    <w:rsid w:val="00BF4E1E"/>
    <w:rsid w:val="00BF5CC3"/>
    <w:rsid w:val="00BF7D11"/>
    <w:rsid w:val="00C036D3"/>
    <w:rsid w:val="00C049CA"/>
    <w:rsid w:val="00C06017"/>
    <w:rsid w:val="00C06176"/>
    <w:rsid w:val="00C0670D"/>
    <w:rsid w:val="00C07A0C"/>
    <w:rsid w:val="00C10115"/>
    <w:rsid w:val="00C107F6"/>
    <w:rsid w:val="00C12D6A"/>
    <w:rsid w:val="00C12D9D"/>
    <w:rsid w:val="00C13590"/>
    <w:rsid w:val="00C14057"/>
    <w:rsid w:val="00C145CF"/>
    <w:rsid w:val="00C221D7"/>
    <w:rsid w:val="00C2331C"/>
    <w:rsid w:val="00C27302"/>
    <w:rsid w:val="00C30188"/>
    <w:rsid w:val="00C30F72"/>
    <w:rsid w:val="00C312C0"/>
    <w:rsid w:val="00C32594"/>
    <w:rsid w:val="00C32AE2"/>
    <w:rsid w:val="00C33D53"/>
    <w:rsid w:val="00C367E2"/>
    <w:rsid w:val="00C37F7E"/>
    <w:rsid w:val="00C41148"/>
    <w:rsid w:val="00C4123B"/>
    <w:rsid w:val="00C41264"/>
    <w:rsid w:val="00C413AC"/>
    <w:rsid w:val="00C41926"/>
    <w:rsid w:val="00C42BF6"/>
    <w:rsid w:val="00C42FB9"/>
    <w:rsid w:val="00C43CBD"/>
    <w:rsid w:val="00C45C70"/>
    <w:rsid w:val="00C5208F"/>
    <w:rsid w:val="00C52BDA"/>
    <w:rsid w:val="00C578BE"/>
    <w:rsid w:val="00C61129"/>
    <w:rsid w:val="00C62B91"/>
    <w:rsid w:val="00C640B2"/>
    <w:rsid w:val="00C72CF8"/>
    <w:rsid w:val="00C74E37"/>
    <w:rsid w:val="00C80D1E"/>
    <w:rsid w:val="00C82649"/>
    <w:rsid w:val="00C846A4"/>
    <w:rsid w:val="00C847EE"/>
    <w:rsid w:val="00C853D5"/>
    <w:rsid w:val="00C8583C"/>
    <w:rsid w:val="00C85BFB"/>
    <w:rsid w:val="00C8716E"/>
    <w:rsid w:val="00C874F5"/>
    <w:rsid w:val="00C8751D"/>
    <w:rsid w:val="00C92114"/>
    <w:rsid w:val="00C92622"/>
    <w:rsid w:val="00C955F4"/>
    <w:rsid w:val="00C96336"/>
    <w:rsid w:val="00CA0052"/>
    <w:rsid w:val="00CA1B43"/>
    <w:rsid w:val="00CA298C"/>
    <w:rsid w:val="00CA2E89"/>
    <w:rsid w:val="00CA3F2D"/>
    <w:rsid w:val="00CA4BB1"/>
    <w:rsid w:val="00CA5DF4"/>
    <w:rsid w:val="00CA6C99"/>
    <w:rsid w:val="00CB02F7"/>
    <w:rsid w:val="00CB0A68"/>
    <w:rsid w:val="00CB25A2"/>
    <w:rsid w:val="00CB4B5C"/>
    <w:rsid w:val="00CB5499"/>
    <w:rsid w:val="00CB6B39"/>
    <w:rsid w:val="00CC01EA"/>
    <w:rsid w:val="00CC15EE"/>
    <w:rsid w:val="00CC2015"/>
    <w:rsid w:val="00CC2604"/>
    <w:rsid w:val="00CC26EB"/>
    <w:rsid w:val="00CC34B3"/>
    <w:rsid w:val="00CC36AD"/>
    <w:rsid w:val="00CC47EF"/>
    <w:rsid w:val="00CC59E5"/>
    <w:rsid w:val="00CD144C"/>
    <w:rsid w:val="00CD2F67"/>
    <w:rsid w:val="00CD3754"/>
    <w:rsid w:val="00CD4960"/>
    <w:rsid w:val="00CD4D97"/>
    <w:rsid w:val="00CD5E04"/>
    <w:rsid w:val="00CD5E74"/>
    <w:rsid w:val="00CD760B"/>
    <w:rsid w:val="00CE0239"/>
    <w:rsid w:val="00CE1036"/>
    <w:rsid w:val="00CE132D"/>
    <w:rsid w:val="00CE3BEA"/>
    <w:rsid w:val="00CE499C"/>
    <w:rsid w:val="00CE5790"/>
    <w:rsid w:val="00CE67F8"/>
    <w:rsid w:val="00CE7B2F"/>
    <w:rsid w:val="00CE7C3A"/>
    <w:rsid w:val="00CF04AE"/>
    <w:rsid w:val="00CF0B62"/>
    <w:rsid w:val="00CF45F3"/>
    <w:rsid w:val="00D0389E"/>
    <w:rsid w:val="00D03D06"/>
    <w:rsid w:val="00D03E56"/>
    <w:rsid w:val="00D03F91"/>
    <w:rsid w:val="00D06A43"/>
    <w:rsid w:val="00D079BC"/>
    <w:rsid w:val="00D12CC9"/>
    <w:rsid w:val="00D13792"/>
    <w:rsid w:val="00D147C9"/>
    <w:rsid w:val="00D1505B"/>
    <w:rsid w:val="00D1625C"/>
    <w:rsid w:val="00D16A71"/>
    <w:rsid w:val="00D16D0A"/>
    <w:rsid w:val="00D21E2D"/>
    <w:rsid w:val="00D22B42"/>
    <w:rsid w:val="00D2429C"/>
    <w:rsid w:val="00D26972"/>
    <w:rsid w:val="00D27941"/>
    <w:rsid w:val="00D27C6F"/>
    <w:rsid w:val="00D30647"/>
    <w:rsid w:val="00D3351A"/>
    <w:rsid w:val="00D3388C"/>
    <w:rsid w:val="00D34147"/>
    <w:rsid w:val="00D36011"/>
    <w:rsid w:val="00D36AF6"/>
    <w:rsid w:val="00D36E09"/>
    <w:rsid w:val="00D41954"/>
    <w:rsid w:val="00D41969"/>
    <w:rsid w:val="00D437FB"/>
    <w:rsid w:val="00D44632"/>
    <w:rsid w:val="00D450BB"/>
    <w:rsid w:val="00D50039"/>
    <w:rsid w:val="00D51A77"/>
    <w:rsid w:val="00D5552B"/>
    <w:rsid w:val="00D557FD"/>
    <w:rsid w:val="00D55A3C"/>
    <w:rsid w:val="00D569A1"/>
    <w:rsid w:val="00D61557"/>
    <w:rsid w:val="00D61A38"/>
    <w:rsid w:val="00D632A3"/>
    <w:rsid w:val="00D632BD"/>
    <w:rsid w:val="00D64666"/>
    <w:rsid w:val="00D65589"/>
    <w:rsid w:val="00D65BB5"/>
    <w:rsid w:val="00D666C2"/>
    <w:rsid w:val="00D66701"/>
    <w:rsid w:val="00D6788F"/>
    <w:rsid w:val="00D70EC5"/>
    <w:rsid w:val="00D755D9"/>
    <w:rsid w:val="00D76947"/>
    <w:rsid w:val="00D773FF"/>
    <w:rsid w:val="00D810F5"/>
    <w:rsid w:val="00D823E0"/>
    <w:rsid w:val="00D82C29"/>
    <w:rsid w:val="00D84A39"/>
    <w:rsid w:val="00D85131"/>
    <w:rsid w:val="00D8543B"/>
    <w:rsid w:val="00D859B7"/>
    <w:rsid w:val="00D90CCB"/>
    <w:rsid w:val="00D91444"/>
    <w:rsid w:val="00D93BCB"/>
    <w:rsid w:val="00D95802"/>
    <w:rsid w:val="00D96017"/>
    <w:rsid w:val="00D96EFA"/>
    <w:rsid w:val="00D97B6D"/>
    <w:rsid w:val="00DA064C"/>
    <w:rsid w:val="00DA2795"/>
    <w:rsid w:val="00DA2CB1"/>
    <w:rsid w:val="00DA2CD8"/>
    <w:rsid w:val="00DA3F74"/>
    <w:rsid w:val="00DA6B93"/>
    <w:rsid w:val="00DA7338"/>
    <w:rsid w:val="00DA7B93"/>
    <w:rsid w:val="00DB2172"/>
    <w:rsid w:val="00DB364B"/>
    <w:rsid w:val="00DB5E92"/>
    <w:rsid w:val="00DB6EFF"/>
    <w:rsid w:val="00DC09D3"/>
    <w:rsid w:val="00DC1151"/>
    <w:rsid w:val="00DC3579"/>
    <w:rsid w:val="00DC3612"/>
    <w:rsid w:val="00DC4D0A"/>
    <w:rsid w:val="00DC5066"/>
    <w:rsid w:val="00DC5284"/>
    <w:rsid w:val="00DC6547"/>
    <w:rsid w:val="00DD042A"/>
    <w:rsid w:val="00DD132B"/>
    <w:rsid w:val="00DD251B"/>
    <w:rsid w:val="00DD4418"/>
    <w:rsid w:val="00DD5686"/>
    <w:rsid w:val="00DE2383"/>
    <w:rsid w:val="00DE77AF"/>
    <w:rsid w:val="00DF18C4"/>
    <w:rsid w:val="00DF24B9"/>
    <w:rsid w:val="00DF3624"/>
    <w:rsid w:val="00DF5EB7"/>
    <w:rsid w:val="00DF5FD1"/>
    <w:rsid w:val="00DF6A23"/>
    <w:rsid w:val="00E006E5"/>
    <w:rsid w:val="00E008AF"/>
    <w:rsid w:val="00E01C47"/>
    <w:rsid w:val="00E021C1"/>
    <w:rsid w:val="00E04A24"/>
    <w:rsid w:val="00E04DFC"/>
    <w:rsid w:val="00E0530C"/>
    <w:rsid w:val="00E0564D"/>
    <w:rsid w:val="00E07987"/>
    <w:rsid w:val="00E10926"/>
    <w:rsid w:val="00E10AD7"/>
    <w:rsid w:val="00E13590"/>
    <w:rsid w:val="00E15155"/>
    <w:rsid w:val="00E16B4F"/>
    <w:rsid w:val="00E17A81"/>
    <w:rsid w:val="00E202A5"/>
    <w:rsid w:val="00E21340"/>
    <w:rsid w:val="00E22B53"/>
    <w:rsid w:val="00E23DC5"/>
    <w:rsid w:val="00E262C7"/>
    <w:rsid w:val="00E27112"/>
    <w:rsid w:val="00E271E4"/>
    <w:rsid w:val="00E31B37"/>
    <w:rsid w:val="00E31B46"/>
    <w:rsid w:val="00E33CB7"/>
    <w:rsid w:val="00E34912"/>
    <w:rsid w:val="00E3564C"/>
    <w:rsid w:val="00E35E72"/>
    <w:rsid w:val="00E36B1B"/>
    <w:rsid w:val="00E41079"/>
    <w:rsid w:val="00E422D3"/>
    <w:rsid w:val="00E42721"/>
    <w:rsid w:val="00E43490"/>
    <w:rsid w:val="00E44AF0"/>
    <w:rsid w:val="00E4795F"/>
    <w:rsid w:val="00E5070D"/>
    <w:rsid w:val="00E5082E"/>
    <w:rsid w:val="00E513CC"/>
    <w:rsid w:val="00E51A66"/>
    <w:rsid w:val="00E539A1"/>
    <w:rsid w:val="00E5415A"/>
    <w:rsid w:val="00E5487E"/>
    <w:rsid w:val="00E54C30"/>
    <w:rsid w:val="00E55349"/>
    <w:rsid w:val="00E55557"/>
    <w:rsid w:val="00E577BD"/>
    <w:rsid w:val="00E57BF0"/>
    <w:rsid w:val="00E62A5C"/>
    <w:rsid w:val="00E62ED2"/>
    <w:rsid w:val="00E631A1"/>
    <w:rsid w:val="00E64218"/>
    <w:rsid w:val="00E658A1"/>
    <w:rsid w:val="00E6632B"/>
    <w:rsid w:val="00E66DF3"/>
    <w:rsid w:val="00E671FC"/>
    <w:rsid w:val="00E67E32"/>
    <w:rsid w:val="00E70177"/>
    <w:rsid w:val="00E75A4C"/>
    <w:rsid w:val="00E75D3B"/>
    <w:rsid w:val="00E76A7D"/>
    <w:rsid w:val="00E76BB5"/>
    <w:rsid w:val="00E76CA1"/>
    <w:rsid w:val="00E76F75"/>
    <w:rsid w:val="00E7781B"/>
    <w:rsid w:val="00E77D6F"/>
    <w:rsid w:val="00E80B03"/>
    <w:rsid w:val="00E83EFA"/>
    <w:rsid w:val="00E84BB9"/>
    <w:rsid w:val="00E84FA2"/>
    <w:rsid w:val="00E84FF6"/>
    <w:rsid w:val="00E85746"/>
    <w:rsid w:val="00E876A0"/>
    <w:rsid w:val="00E928D7"/>
    <w:rsid w:val="00E93E19"/>
    <w:rsid w:val="00E9472D"/>
    <w:rsid w:val="00E97C4A"/>
    <w:rsid w:val="00EA0448"/>
    <w:rsid w:val="00EA4B7D"/>
    <w:rsid w:val="00EB1536"/>
    <w:rsid w:val="00EB1C20"/>
    <w:rsid w:val="00EB2B6A"/>
    <w:rsid w:val="00EB4C46"/>
    <w:rsid w:val="00EB6C00"/>
    <w:rsid w:val="00EB6DBA"/>
    <w:rsid w:val="00EC03E4"/>
    <w:rsid w:val="00EC18C3"/>
    <w:rsid w:val="00EC19E1"/>
    <w:rsid w:val="00EC3396"/>
    <w:rsid w:val="00EC4A4C"/>
    <w:rsid w:val="00EC5F32"/>
    <w:rsid w:val="00EC5F36"/>
    <w:rsid w:val="00EC6510"/>
    <w:rsid w:val="00EC6E52"/>
    <w:rsid w:val="00ED048B"/>
    <w:rsid w:val="00ED1554"/>
    <w:rsid w:val="00ED2268"/>
    <w:rsid w:val="00ED2764"/>
    <w:rsid w:val="00ED46F5"/>
    <w:rsid w:val="00ED4734"/>
    <w:rsid w:val="00ED47BB"/>
    <w:rsid w:val="00ED6399"/>
    <w:rsid w:val="00ED6E4C"/>
    <w:rsid w:val="00ED7365"/>
    <w:rsid w:val="00ED76F2"/>
    <w:rsid w:val="00ED7FBD"/>
    <w:rsid w:val="00EE0A91"/>
    <w:rsid w:val="00EE18AB"/>
    <w:rsid w:val="00EE19C9"/>
    <w:rsid w:val="00EE27FA"/>
    <w:rsid w:val="00EE28CD"/>
    <w:rsid w:val="00EE2BC5"/>
    <w:rsid w:val="00EE4163"/>
    <w:rsid w:val="00EE45FD"/>
    <w:rsid w:val="00EE5DF0"/>
    <w:rsid w:val="00EE6B58"/>
    <w:rsid w:val="00EE6D93"/>
    <w:rsid w:val="00EF08D5"/>
    <w:rsid w:val="00EF09A7"/>
    <w:rsid w:val="00EF10E8"/>
    <w:rsid w:val="00EF19AE"/>
    <w:rsid w:val="00EF34F7"/>
    <w:rsid w:val="00EF3746"/>
    <w:rsid w:val="00EF3D67"/>
    <w:rsid w:val="00EF3DE7"/>
    <w:rsid w:val="00EF44BE"/>
    <w:rsid w:val="00F02A88"/>
    <w:rsid w:val="00F03285"/>
    <w:rsid w:val="00F05682"/>
    <w:rsid w:val="00F05DD8"/>
    <w:rsid w:val="00F139D3"/>
    <w:rsid w:val="00F17161"/>
    <w:rsid w:val="00F17162"/>
    <w:rsid w:val="00F177AC"/>
    <w:rsid w:val="00F20F55"/>
    <w:rsid w:val="00F2227D"/>
    <w:rsid w:val="00F2233A"/>
    <w:rsid w:val="00F2298D"/>
    <w:rsid w:val="00F22F54"/>
    <w:rsid w:val="00F23B2E"/>
    <w:rsid w:val="00F23D0F"/>
    <w:rsid w:val="00F2454B"/>
    <w:rsid w:val="00F2629E"/>
    <w:rsid w:val="00F3065F"/>
    <w:rsid w:val="00F3163A"/>
    <w:rsid w:val="00F32725"/>
    <w:rsid w:val="00F331A6"/>
    <w:rsid w:val="00F34857"/>
    <w:rsid w:val="00F3653F"/>
    <w:rsid w:val="00F365BD"/>
    <w:rsid w:val="00F36B57"/>
    <w:rsid w:val="00F417CC"/>
    <w:rsid w:val="00F434C7"/>
    <w:rsid w:val="00F5150B"/>
    <w:rsid w:val="00F5504F"/>
    <w:rsid w:val="00F5578A"/>
    <w:rsid w:val="00F55E96"/>
    <w:rsid w:val="00F57814"/>
    <w:rsid w:val="00F60D5E"/>
    <w:rsid w:val="00F63247"/>
    <w:rsid w:val="00F638C1"/>
    <w:rsid w:val="00F63B1C"/>
    <w:rsid w:val="00F63B3D"/>
    <w:rsid w:val="00F63FBE"/>
    <w:rsid w:val="00F64391"/>
    <w:rsid w:val="00F655B1"/>
    <w:rsid w:val="00F67995"/>
    <w:rsid w:val="00F67EF7"/>
    <w:rsid w:val="00F70B68"/>
    <w:rsid w:val="00F71684"/>
    <w:rsid w:val="00F72BCC"/>
    <w:rsid w:val="00F741EC"/>
    <w:rsid w:val="00F75EBF"/>
    <w:rsid w:val="00F76C54"/>
    <w:rsid w:val="00F76F11"/>
    <w:rsid w:val="00F773B2"/>
    <w:rsid w:val="00F778A1"/>
    <w:rsid w:val="00F80B98"/>
    <w:rsid w:val="00F81100"/>
    <w:rsid w:val="00F81B93"/>
    <w:rsid w:val="00F84319"/>
    <w:rsid w:val="00F853CF"/>
    <w:rsid w:val="00F858BA"/>
    <w:rsid w:val="00F86077"/>
    <w:rsid w:val="00F86697"/>
    <w:rsid w:val="00F90068"/>
    <w:rsid w:val="00F90494"/>
    <w:rsid w:val="00F90BC0"/>
    <w:rsid w:val="00F92764"/>
    <w:rsid w:val="00F92DC8"/>
    <w:rsid w:val="00F933A1"/>
    <w:rsid w:val="00F93573"/>
    <w:rsid w:val="00FA0393"/>
    <w:rsid w:val="00FA1F56"/>
    <w:rsid w:val="00FA2ECD"/>
    <w:rsid w:val="00FA49A7"/>
    <w:rsid w:val="00FA703B"/>
    <w:rsid w:val="00FB053D"/>
    <w:rsid w:val="00FB1CB1"/>
    <w:rsid w:val="00FB1E37"/>
    <w:rsid w:val="00FB27F5"/>
    <w:rsid w:val="00FB5C17"/>
    <w:rsid w:val="00FB6F82"/>
    <w:rsid w:val="00FC013A"/>
    <w:rsid w:val="00FC14D4"/>
    <w:rsid w:val="00FC1C72"/>
    <w:rsid w:val="00FC28DD"/>
    <w:rsid w:val="00FC366A"/>
    <w:rsid w:val="00FC416E"/>
    <w:rsid w:val="00FC5060"/>
    <w:rsid w:val="00FC5207"/>
    <w:rsid w:val="00FC5402"/>
    <w:rsid w:val="00FC59C1"/>
    <w:rsid w:val="00FC7475"/>
    <w:rsid w:val="00FC7BF0"/>
    <w:rsid w:val="00FC7EFF"/>
    <w:rsid w:val="00FD00AA"/>
    <w:rsid w:val="00FD0105"/>
    <w:rsid w:val="00FD0B1C"/>
    <w:rsid w:val="00FD2745"/>
    <w:rsid w:val="00FD2B74"/>
    <w:rsid w:val="00FD7A4A"/>
    <w:rsid w:val="00FE1066"/>
    <w:rsid w:val="00FE1501"/>
    <w:rsid w:val="00FE2242"/>
    <w:rsid w:val="00FE41B0"/>
    <w:rsid w:val="00FE437C"/>
    <w:rsid w:val="00FE4FDC"/>
    <w:rsid w:val="00FE63C1"/>
    <w:rsid w:val="00FE7CAC"/>
    <w:rsid w:val="00FF18C7"/>
    <w:rsid w:val="00FF2711"/>
    <w:rsid w:val="00FF3616"/>
    <w:rsid w:val="00FF4D36"/>
    <w:rsid w:val="00FF5B1F"/>
    <w:rsid w:val="00FF7929"/>
    <w:rsid w:val="00FF7C07"/>
    <w:rsid w:val="00FF7EEF"/>
    <w:rsid w:val="2F1B2642"/>
    <w:rsid w:val="3CAF2FA1"/>
    <w:rsid w:val="572843F2"/>
    <w:rsid w:val="5A4828E3"/>
    <w:rsid w:val="5CBE0FBF"/>
    <w:rsid w:val="6FCE46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7E814"/>
  <w15:docId w15:val="{50864F73-9C24-4EB4-8C4D-02878E98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GB" w:eastAsia="en-GB"/>
    </w:rPr>
  </w:style>
  <w:style w:type="paragraph" w:styleId="Titre1">
    <w:name w:val="heading 1"/>
    <w:basedOn w:val="Normal"/>
    <w:next w:val="Normal"/>
    <w:link w:val="Titre1Car"/>
    <w:qFormat/>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Pr>
      <w:rFonts w:ascii="Tahoma" w:hAnsi="Tahoma" w:cs="Tahoma"/>
      <w:sz w:val="16"/>
      <w:szCs w:val="16"/>
    </w:rPr>
  </w:style>
  <w:style w:type="paragraph" w:styleId="Corpsdetexte">
    <w:name w:val="Body Text"/>
    <w:basedOn w:val="Normal"/>
    <w:rPr>
      <w:rFonts w:ascii="Arial" w:hAnsi="Arial" w:cs="Arial"/>
      <w:sz w:val="20"/>
      <w:szCs w:val="20"/>
      <w:lang w:val="en-US" w:eastAsia="en-US"/>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Pieddepage">
    <w:name w:val="footer"/>
    <w:basedOn w:val="Normal"/>
    <w:link w:val="PieddepageCar"/>
    <w:unhideWhenUsed/>
    <w:pPr>
      <w:tabs>
        <w:tab w:val="center" w:pos="4680"/>
        <w:tab w:val="right" w:pos="9360"/>
      </w:tabs>
    </w:pPr>
  </w:style>
  <w:style w:type="paragraph" w:styleId="Notedebasdepage">
    <w:name w:val="footnote text"/>
    <w:basedOn w:val="Normal"/>
    <w:link w:val="NotedebasdepageCar"/>
    <w:uiPriority w:val="99"/>
    <w:rPr>
      <w:sz w:val="20"/>
      <w:szCs w:val="20"/>
    </w:rPr>
  </w:style>
  <w:style w:type="paragraph" w:styleId="En-tte">
    <w:name w:val="header"/>
    <w:basedOn w:val="Normal"/>
    <w:link w:val="En-tteCar"/>
    <w:unhideWhenUsed/>
    <w:pPr>
      <w:tabs>
        <w:tab w:val="center" w:pos="4680"/>
        <w:tab w:val="right" w:pos="9360"/>
      </w:tabs>
    </w:pPr>
  </w:style>
  <w:style w:type="paragraph" w:styleId="PrformatHTML">
    <w:name w:val="HTML Preformatted"/>
    <w:basedOn w:val="Normal"/>
    <w:link w:val="PrformatHTML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styleId="Marquedecommentaire">
    <w:name w:val="annotation reference"/>
    <w:semiHidden/>
    <w:rPr>
      <w:sz w:val="16"/>
      <w:szCs w:val="16"/>
    </w:rPr>
  </w:style>
  <w:style w:type="character" w:styleId="Lienhypertextesuivivisit">
    <w:name w:val="FollowedHyperlink"/>
    <w:uiPriority w:val="99"/>
    <w:semiHidden/>
    <w:unhideWhenUsed/>
    <w:rPr>
      <w:color w:val="800080"/>
      <w:u w:val="single"/>
    </w:rPr>
  </w:style>
  <w:style w:type="character" w:styleId="Appelnotedebasdep">
    <w:name w:val="footnote reference"/>
    <w:uiPriority w:val="99"/>
    <w:rPr>
      <w:vertAlign w:val="superscript"/>
    </w:rPr>
  </w:style>
  <w:style w:type="character" w:styleId="Lienhypertexte">
    <w:name w:val="Hyperlink"/>
    <w:uiPriority w:val="99"/>
    <w:rPr>
      <w:color w:val="0000FF"/>
      <w:u w:val="single"/>
    </w:rPr>
  </w:style>
  <w:style w:type="character" w:styleId="Numrodepage">
    <w:name w:val="page numbe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rPr>
      <w:rFonts w:ascii="Times New Roman" w:eastAsia="Times New Roman" w:hAnsi="Times New Roman" w:cs="Times New Roman"/>
      <w:sz w:val="20"/>
      <w:szCs w:val="20"/>
      <w:lang w:val="en-GB" w:eastAsia="en-GB"/>
    </w:rPr>
  </w:style>
  <w:style w:type="character" w:customStyle="1" w:styleId="TextedebullesCar">
    <w:name w:val="Texte de bulles Car"/>
    <w:link w:val="Textedebulles"/>
    <w:rPr>
      <w:rFonts w:ascii="Tahoma" w:eastAsia="Times New Roman" w:hAnsi="Tahoma" w:cs="Tahoma"/>
      <w:sz w:val="16"/>
      <w:szCs w:val="16"/>
      <w:lang w:val="en-GB" w:eastAsia="en-GB"/>
    </w:rPr>
  </w:style>
  <w:style w:type="character" w:customStyle="1" w:styleId="En-tteCar">
    <w:name w:val="En-tête Car"/>
    <w:link w:val="En-tte"/>
    <w:rPr>
      <w:rFonts w:ascii="Times New Roman" w:eastAsia="Times New Roman" w:hAnsi="Times New Roman" w:cs="Times New Roman"/>
      <w:sz w:val="24"/>
      <w:szCs w:val="24"/>
      <w:lang w:val="en-GB" w:eastAsia="en-GB"/>
    </w:rPr>
  </w:style>
  <w:style w:type="character" w:customStyle="1" w:styleId="PieddepageCar">
    <w:name w:val="Pied de page Car"/>
    <w:link w:val="Pieddepage"/>
    <w:uiPriority w:val="99"/>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pPr>
      <w:ind w:left="720"/>
      <w:contextualSpacing/>
    </w:pPr>
  </w:style>
  <w:style w:type="paragraph" w:customStyle="1" w:styleId="Revision1">
    <w:name w:val="Revision1"/>
    <w:hidden/>
    <w:uiPriority w:val="99"/>
    <w:semiHidden/>
    <w:rPr>
      <w:rFonts w:ascii="Times New Roman" w:eastAsia="Times New Roman" w:hAnsi="Times New Roman"/>
      <w:sz w:val="24"/>
      <w:szCs w:val="24"/>
      <w:lang w:val="en-GB" w:eastAsia="en-GB"/>
    </w:rPr>
  </w:style>
  <w:style w:type="paragraph" w:customStyle="1" w:styleId="H1">
    <w:name w:val="H1"/>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Pr>
      <w:rFonts w:ascii="Cambria" w:eastAsia="Times New Roman" w:hAnsi="Cambria"/>
      <w:b/>
      <w:bCs/>
      <w:kern w:val="32"/>
      <w:sz w:val="32"/>
      <w:szCs w:val="32"/>
      <w:lang w:val="en-US" w:eastAsia="en-US"/>
    </w:rPr>
  </w:style>
  <w:style w:type="character" w:customStyle="1" w:styleId="Titre2Car">
    <w:name w:val="Titre 2 Car"/>
    <w:link w:val="Titre2"/>
    <w:rPr>
      <w:rFonts w:ascii="Cambria" w:eastAsia="Times New Roman" w:hAnsi="Cambria"/>
      <w:b/>
      <w:bCs/>
      <w:i/>
      <w:iCs/>
      <w:sz w:val="28"/>
      <w:szCs w:val="28"/>
      <w:lang w:val="en-US" w:eastAsia="en-US"/>
    </w:rPr>
  </w:style>
  <w:style w:type="table" w:customStyle="1" w:styleId="TableGrid1">
    <w:name w:val="Table Grid1"/>
    <w:basedOn w:val="Tableau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style>
  <w:style w:type="paragraph" w:customStyle="1" w:styleId="Char">
    <w:name w:val="Char"/>
    <w:basedOn w:val="Normal"/>
    <w:pPr>
      <w:spacing w:after="160" w:line="240" w:lineRule="exact"/>
    </w:pPr>
    <w:rPr>
      <w:rFonts w:ascii="Arial" w:hAnsi="Arial" w:cs="Arial"/>
      <w:sz w:val="20"/>
      <w:szCs w:val="20"/>
      <w:lang w:eastAsia="en-US"/>
    </w:rPr>
  </w:style>
  <w:style w:type="paragraph" w:styleId="Sansinterligne">
    <w:name w:val="No Spacing"/>
    <w:qFormat/>
    <w:pPr>
      <w:ind w:left="1440" w:right="720"/>
    </w:pPr>
    <w:rPr>
      <w:sz w:val="22"/>
      <w:szCs w:val="22"/>
      <w:lang w:val="en-GB" w:eastAsia="en-US"/>
    </w:rPr>
  </w:style>
  <w:style w:type="character" w:customStyle="1" w:styleId="PrformatHTMLCar">
    <w:name w:val="Préformaté HTML Car"/>
    <w:link w:val="PrformatHTML"/>
    <w:uiPriority w:val="99"/>
    <w:rPr>
      <w:rFonts w:ascii="Courier New" w:eastAsia="Times New Roman" w:hAnsi="Courier New" w:cs="Courier New"/>
    </w:rPr>
  </w:style>
  <w:style w:type="character" w:styleId="Textedelespacerserv">
    <w:name w:val="Placeholder Text"/>
    <w:basedOn w:val="Policepardfaut"/>
    <w:uiPriority w:val="99"/>
    <w:semiHidden/>
    <w:rPr>
      <w:color w:val="808080"/>
    </w:rPr>
  </w:style>
  <w:style w:type="table" w:customStyle="1" w:styleId="Grilledutableau1">
    <w:name w:val="Grille du tableau1"/>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1C6AB8"/>
    <w:rPr>
      <w:color w:val="605E5C"/>
      <w:shd w:val="clear" w:color="auto" w:fill="E1DFDD"/>
    </w:rPr>
  </w:style>
  <w:style w:type="paragraph" w:styleId="NormalWeb">
    <w:name w:val="Normal (Web)"/>
    <w:basedOn w:val="Normal"/>
    <w:uiPriority w:val="99"/>
    <w:unhideWhenUsed/>
    <w:rsid w:val="00A76797"/>
    <w:pPr>
      <w:spacing w:before="100" w:beforeAutospacing="1" w:after="100" w:afterAutospacing="1"/>
    </w:pPr>
    <w:rPr>
      <w:lang w:val="en-US" w:eastAsia="en-US"/>
    </w:rPr>
  </w:style>
  <w:style w:type="paragraph" w:styleId="Rvision">
    <w:name w:val="Revision"/>
    <w:hidden/>
    <w:uiPriority w:val="99"/>
    <w:semiHidden/>
    <w:rsid w:val="00E27112"/>
    <w:rPr>
      <w:rFonts w:ascii="Times New Roman" w:eastAsia="Times New Roman" w:hAnsi="Times New Roman"/>
      <w:sz w:val="24"/>
      <w:szCs w:val="24"/>
      <w:lang w:val="en-GB" w:eastAsia="en-GB"/>
    </w:rPr>
  </w:style>
  <w:style w:type="character" w:styleId="Mentionnonrsolue">
    <w:name w:val="Unresolved Mention"/>
    <w:basedOn w:val="Policepardfaut"/>
    <w:uiPriority w:val="99"/>
    <w:semiHidden/>
    <w:unhideWhenUsed/>
    <w:rsid w:val="00AA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65549">
      <w:bodyDiv w:val="1"/>
      <w:marLeft w:val="0"/>
      <w:marRight w:val="0"/>
      <w:marTop w:val="0"/>
      <w:marBottom w:val="0"/>
      <w:divBdr>
        <w:top w:val="none" w:sz="0" w:space="0" w:color="auto"/>
        <w:left w:val="none" w:sz="0" w:space="0" w:color="auto"/>
        <w:bottom w:val="none" w:sz="0" w:space="0" w:color="auto"/>
        <w:right w:val="none" w:sz="0" w:space="0" w:color="auto"/>
      </w:divBdr>
      <w:divsChild>
        <w:div w:id="1769504327">
          <w:marLeft w:val="446"/>
          <w:marRight w:val="0"/>
          <w:marTop w:val="200"/>
          <w:marBottom w:val="0"/>
          <w:divBdr>
            <w:top w:val="none" w:sz="0" w:space="0" w:color="auto"/>
            <w:left w:val="none" w:sz="0" w:space="0" w:color="auto"/>
            <w:bottom w:val="none" w:sz="0" w:space="0" w:color="auto"/>
            <w:right w:val="none" w:sz="0" w:space="0" w:color="auto"/>
          </w:divBdr>
        </w:div>
      </w:divsChild>
    </w:div>
    <w:div w:id="614604655">
      <w:bodyDiv w:val="1"/>
      <w:marLeft w:val="0"/>
      <w:marRight w:val="0"/>
      <w:marTop w:val="0"/>
      <w:marBottom w:val="0"/>
      <w:divBdr>
        <w:top w:val="none" w:sz="0" w:space="0" w:color="auto"/>
        <w:left w:val="none" w:sz="0" w:space="0" w:color="auto"/>
        <w:bottom w:val="none" w:sz="0" w:space="0" w:color="auto"/>
        <w:right w:val="none" w:sz="0" w:space="0" w:color="auto"/>
      </w:divBdr>
      <w:divsChild>
        <w:div w:id="170991407">
          <w:marLeft w:val="446"/>
          <w:marRight w:val="0"/>
          <w:marTop w:val="200"/>
          <w:marBottom w:val="0"/>
          <w:divBdr>
            <w:top w:val="none" w:sz="0" w:space="0" w:color="auto"/>
            <w:left w:val="none" w:sz="0" w:space="0" w:color="auto"/>
            <w:bottom w:val="none" w:sz="0" w:space="0" w:color="auto"/>
            <w:right w:val="none" w:sz="0" w:space="0" w:color="auto"/>
          </w:divBdr>
        </w:div>
        <w:div w:id="61998198">
          <w:marLeft w:val="446"/>
          <w:marRight w:val="0"/>
          <w:marTop w:val="200"/>
          <w:marBottom w:val="0"/>
          <w:divBdr>
            <w:top w:val="none" w:sz="0" w:space="0" w:color="auto"/>
            <w:left w:val="none" w:sz="0" w:space="0" w:color="auto"/>
            <w:bottom w:val="none" w:sz="0" w:space="0" w:color="auto"/>
            <w:right w:val="none" w:sz="0" w:space="0" w:color="auto"/>
          </w:divBdr>
        </w:div>
      </w:divsChild>
    </w:div>
    <w:div w:id="717702847">
      <w:bodyDiv w:val="1"/>
      <w:marLeft w:val="0"/>
      <w:marRight w:val="0"/>
      <w:marTop w:val="0"/>
      <w:marBottom w:val="0"/>
      <w:divBdr>
        <w:top w:val="none" w:sz="0" w:space="0" w:color="auto"/>
        <w:left w:val="none" w:sz="0" w:space="0" w:color="auto"/>
        <w:bottom w:val="none" w:sz="0" w:space="0" w:color="auto"/>
        <w:right w:val="none" w:sz="0" w:space="0" w:color="auto"/>
      </w:divBdr>
    </w:div>
    <w:div w:id="1787430514">
      <w:bodyDiv w:val="1"/>
      <w:marLeft w:val="0"/>
      <w:marRight w:val="0"/>
      <w:marTop w:val="0"/>
      <w:marBottom w:val="0"/>
      <w:divBdr>
        <w:top w:val="none" w:sz="0" w:space="0" w:color="auto"/>
        <w:left w:val="none" w:sz="0" w:space="0" w:color="auto"/>
        <w:bottom w:val="none" w:sz="0" w:space="0" w:color="auto"/>
        <w:right w:val="none" w:sz="0" w:space="0" w:color="auto"/>
      </w:divBdr>
      <w:divsChild>
        <w:div w:id="298461747">
          <w:marLeft w:val="446"/>
          <w:marRight w:val="0"/>
          <w:marTop w:val="200"/>
          <w:marBottom w:val="0"/>
          <w:divBdr>
            <w:top w:val="none" w:sz="0" w:space="0" w:color="auto"/>
            <w:left w:val="none" w:sz="0" w:space="0" w:color="auto"/>
            <w:bottom w:val="none" w:sz="0" w:space="0" w:color="auto"/>
            <w:right w:val="none" w:sz="0" w:space="0" w:color="auto"/>
          </w:divBdr>
        </w:div>
      </w:divsChild>
    </w:div>
    <w:div w:id="199787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s://www.facebook.com/1526679437573985/posts/2885525415022707/" TargetMode="External"/><Relationship Id="rId26" Type="http://schemas.openxmlformats.org/officeDocument/2006/relationships/hyperlink" Target="https://twitter.com/UNICEFGuinea/status/1349028910969868292" TargetMode="External"/><Relationship Id="rId39" Type="http://schemas.openxmlformats.org/officeDocument/2006/relationships/fontTable" Target="fontTable.xml"/><Relationship Id="rId21" Type="http://schemas.openxmlformats.org/officeDocument/2006/relationships/hyperlink" Target="https://twitter.com/FantaFO40732329/status/1329768553281622018?s=19" TargetMode="External"/><Relationship Id="rId34" Type="http://schemas.openxmlformats.org/officeDocument/2006/relationships/hyperlink" Target="https://www.unicef.org/guinea/recits/leadership-f%C3%A9minin-les-femmes-et-jeunes-filles-de-conakry-%C3%A0-l%C3%A9cole-du-leadership"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yperlink" Target="https://twitter.com/UNICEFGuinea/status/1323198184206815233" TargetMode="External"/><Relationship Id="rId33" Type="http://schemas.openxmlformats.org/officeDocument/2006/relationships/hyperlink" Target="https://www.unicef.org/guinea/recits/fin-de-formation-en-production-vid%C3%A9o-sur-la-pr%C3%A9vention-des-conflits-et-des-vbg" TargetMode="External"/><Relationship Id="rId38" Type="http://schemas.openxmlformats.org/officeDocument/2006/relationships/hyperlink" Target="https://mosaiqueguinee.com/paix-et-cohesion-sociale-les-filles-et-femmes-leaders-sengagent/" TargetMode="External"/><Relationship Id="rId29" Type="http://schemas.openxmlformats.org/officeDocument/2006/relationships/hyperlink" Target="https://twitter.com/UNICEFGuinea/status/1445660346799190032" TargetMode="External"/><Relationship Id="rId16" Type="http://schemas.openxmlformats.org/officeDocument/2006/relationships/header" Target="header1.xml"/><Relationship Id="rId20" Type="http://schemas.openxmlformats.org/officeDocument/2006/relationships/hyperlink" Target="https://www.facebook.com/486446728409353/posts/1351568758563808/"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twitter.com/UNV_ROWCA/status/1394261419760119809?s=19" TargetMode="External"/><Relationship Id="rId32" Type="http://schemas.openxmlformats.org/officeDocument/2006/relationships/hyperlink" Target="https://www.unicef.org/guinea/recits/dialogues-communautaires-%C3%A0-conakry-pour-la-pr%C3%A9vention-des-conflits-et-la-consolidation-de-la" TargetMode="External"/><Relationship Id="rId37" Type="http://schemas.openxmlformats.org/officeDocument/2006/relationships/hyperlink" Target="https://reliefweb.int/report/guinea/les-vnu-entra-nent-800-filles-et-femmes-leaders-la-pr-vention-des-conflits-en-guin-e" TargetMode="External"/><Relationship Id="rId40" Type="http://schemas.openxmlformats.org/officeDocument/2006/relationships/theme" Target="theme/theme1.xml"/><Relationship Id="rId36" Type="http://schemas.openxmlformats.org/officeDocument/2006/relationships/hyperlink" Target="https://www.unv.org/Success-stories/UN-Volunteers-train-800-girls-and-women-leaders-conflict-prevention-Guinea" TargetMode="External"/><Relationship Id="rId15" Type="http://schemas.openxmlformats.org/officeDocument/2006/relationships/endnotes" Target="endnotes.xml"/><Relationship Id="rId23" Type="http://schemas.openxmlformats.org/officeDocument/2006/relationships/hyperlink" Target="https://twitter.com/UNV_ROWCA/status/1389527289730412548?s=19" TargetMode="External"/><Relationship Id="rId28" Type="http://schemas.openxmlformats.org/officeDocument/2006/relationships/hyperlink" Target="https://twitter.com/UNICEFGuinea/status/1385298197782962193" TargetMode="External"/><Relationship Id="rId10" Type="http://schemas.openxmlformats.org/officeDocument/2006/relationships/numbering" Target="numbering.xml"/><Relationship Id="rId19" Type="http://schemas.openxmlformats.org/officeDocument/2006/relationships/hyperlink" Target="https://www.facebook.com/486446728409353/posts/1343034379417246/" TargetMode="External"/><Relationship Id="rId31" Type="http://schemas.openxmlformats.org/officeDocument/2006/relationships/hyperlink" Target="https://www.unicef.org/guinea/recits/800-femmes-et-jeunes-filles-des-5-communes-de-conakry-en-formation-aux-dialogu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twitter.com/UNICEFGuinea/status/1385298197782962193?s=19" TargetMode="External"/><Relationship Id="rId27" Type="http://schemas.openxmlformats.org/officeDocument/2006/relationships/hyperlink" Target="https://twitter.com/UNICEFGuinea/status/1354811890220683279" TargetMode="External"/><Relationship Id="rId30" Type="http://schemas.openxmlformats.org/officeDocument/2006/relationships/hyperlink" Target="https://twitter.com/UNICEFGuinea/status/1445720956253745154" TargetMode="External"/><Relationship Id="rId35" Type="http://schemas.openxmlformats.org/officeDocument/2006/relationships/hyperlink" Target="https://www.unicef.org/guinea/recits/leadership-transformationnel-50-jeunes-filles-et-femmes-renforcent-leurs-capacit%C3%A9s-%C3%A0-mamou" TargetMode="Externa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18D9828B1C2B54899689B89E4A1A523" ma:contentTypeVersion="46" ma:contentTypeDescription="Create a new document." ma:contentTypeScope="" ma:versionID="8a262dbdee964b5c5247d6dafb9c6fb7">
  <xsd:schema xmlns:xsd="http://www.w3.org/2001/XMLSchema" xmlns:xs="http://www.w3.org/2001/XMLSchema" xmlns:p="http://schemas.microsoft.com/office/2006/metadata/properties" xmlns:ns1="http://schemas.microsoft.com/sharepoint/v3" xmlns:ns2="ca283e0b-db31-4043-a2ef-b80661bf084a" xmlns:ns3="http://schemas.microsoft.com/sharepoint.v3" xmlns:ns4="e919300d-a7a9-4249-ab3e-d382d4b1e8a7" xmlns:ns5="1909e473-fc1b-414f-a581-894efcc6b67b" xmlns:ns6="http://schemas.microsoft.com/sharepoint/v4" targetNamespace="http://schemas.microsoft.com/office/2006/metadata/properties" ma:root="true" ma:fieldsID="3eb8f04aaa4c799db170e8106ad5b99c" ns1:_="" ns2:_="" ns3:_="" ns4:_="" ns5:_="" ns6:_="">
    <xsd:import namespace="http://schemas.microsoft.com/sharepoint/v3"/>
    <xsd:import namespace="ca283e0b-db31-4043-a2ef-b80661bf084a"/>
    <xsd:import namespace="http://schemas.microsoft.com/sharepoint.v3"/>
    <xsd:import namespace="e919300d-a7a9-4249-ab3e-d382d4b1e8a7"/>
    <xsd:import namespace="1909e473-fc1b-414f-a581-894efcc6b67b"/>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6:IconOverlay" minOccurs="0"/>
                <xsd:element ref="ns1:_vti_ItemDeclaredRecord" minOccurs="0"/>
                <xsd:element ref="ns4:TaxKeywordTaxHTField" minOccurs="0"/>
                <xsd:element ref="ns1:_vti_ItemHoldRecordStatus" minOccurs="0"/>
                <xsd:element ref="ns4:SemaphoreItemMetadata"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4"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32;#Guinea-1770|d0c6be04-a0a0-4e96-b029-30a1e02a1f1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fbbb4a-48aa-400c-9d7f-f780e011eaeb}" ma:internalName="TaxCatchAllLabel" ma:readOnly="true" ma:showField="CatchAllDataLabel" ma:web="e919300d-a7a9-4249-ab3e-d382d4b1e8a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fbbb4a-48aa-400c-9d7f-f780e011eaeb}" ma:internalName="TaxCatchAll" ma:showField="CatchAllData" ma:web="e919300d-a7a9-4249-ab3e-d382d4b1e8a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19300d-a7a9-4249-ab3e-d382d4b1e8a7" elementFormDefault="qualified">
    <xsd:import namespace="http://schemas.microsoft.com/office/2006/documentManagement/types"/>
    <xsd:import namespace="http://schemas.microsoft.com/office/infopath/2007/PartnerControls"/>
    <xsd:element name="TaxKeywordTaxHTField" ma:index="3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37" nillable="true" ma:displayName="Semaphore Status" ma:hidden="true" ma:internalName="SemaphoreItemMetadata">
      <xsd:simpleType>
        <xsd:restriction base="dms:Note"/>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9e473-fc1b-414f-a581-894efcc6b67b"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AutoTags" ma:index="42" nillable="true" ma:displayName="Tags" ma:internalName="MediaServiceAutoTag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DateTaken" ma:index="4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cb759e4c-f0d7-4feb-bda3-ed2800574e06">
      <Value>132</Value>
    </TaxCatchAll>
    <DocumentType xmlns="f9695bc1-6109-4dcd-a27a-f8a0370b00e2">Final narrative report</DocumentType>
    <UploadedBy xmlns="b1528a4b-5ccb-40f7-a09e-43427183cd95">joachim.ouedraogo@undp.org</UploadedBy>
    <Classification xmlns="b1528a4b-5ccb-40f7-a09e-43427183cd95">External</Classification>
    <FundId xmlns="f9695bc1-6109-4dcd-a27a-f8a0370b00e2">6</FundId>
    <ProjectType xmlns="f9695bc1-6109-4dcd-a27a-f8a0370b00e2">PROJECT</ProjectType>
    <NarrativeCode xmlns="b1528a4b-5ccb-40f7-a09e-43427183cd95" xsi:nil="true"/>
    <DocumentOrigin xmlns="b1528a4b-5ccb-40f7-a09e-43427183cd95">Project</DocumentOrigin>
    <DrupalDocId xmlns="b1528a4b-5ccb-40f7-a09e-43427183cd95"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MPTF_00006_00647</ProjectId>
    <FundCode xmlns="f9695bc1-6109-4dcd-a27a-f8a0370b00e2">MPTF_00006</FundCode>
    <Comments xmlns="f9695bc1-6109-4dcd-a27a-f8a0370b00e2" xsi:nil="true"/>
    <Active xmlns="f9695bc1-6109-4dcd-a27a-f8a0370b00e2">Yes</Active>
    <DocumentDate xmlns="b1528a4b-5ccb-40f7-a09e-43427183cd95">2022-10-21T07:00:00+00:00</DocumentDate>
    <Featured xmlns="b1528a4b-5ccb-40f7-a09e-43427183cd95">1</Featured>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27" ma:contentTypeDescription="Create a new document." ma:contentTypeScope="" ma:versionID="ce93d9f29987598a5df948a7bbc2f37d">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085415fd50978c30aafa49ef030d02e1"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9.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774F7DA0-57A3-458E-BB7A-DA7E9A7CE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e919300d-a7a9-4249-ab3e-d382d4b1e8a7"/>
    <ds:schemaRef ds:uri="1909e473-fc1b-414f-a581-894efcc6b67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4B207-1C4A-4860-8D28-CD0ADE5C99BF}">
  <ds:schemaRefs>
    <ds:schemaRef ds:uri="Microsoft.SharePoint.Taxonomy.ContentTypeSync"/>
  </ds:schemaRefs>
</ds:datastoreItem>
</file>

<file path=customXml/itemProps4.xml><?xml version="1.0" encoding="utf-8"?>
<ds:datastoreItem xmlns:ds="http://schemas.openxmlformats.org/officeDocument/2006/customXml" ds:itemID="{08DF282F-CB78-4614-9B9A-6E624C01369E}">
  <ds:schemaRefs>
    <ds:schemaRef ds:uri="http://schemas.openxmlformats.org/officeDocument/2006/bibliography"/>
  </ds:schemaRefs>
</ds:datastoreItem>
</file>

<file path=customXml/itemProps5.xml><?xml version="1.0" encoding="utf-8"?>
<ds:datastoreItem xmlns:ds="http://schemas.openxmlformats.org/officeDocument/2006/customXml" ds:itemID="{27088399-7023-4E6F-A21C-942085A40E26}">
  <ds:schemaRefs>
    <ds:schemaRef ds:uri="http://schemas.microsoft.com/office/2006/metadata/customXsn"/>
  </ds:schemaRefs>
</ds:datastoreItem>
</file>

<file path=customXml/itemProps6.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ca283e0b-db31-4043-a2ef-b80661bf084a"/>
    <ds:schemaRef ds:uri="e919300d-a7a9-4249-ab3e-d382d4b1e8a7"/>
    <ds:schemaRef ds:uri="http://schemas.microsoft.com/sharepoint/v4"/>
    <ds:schemaRef ds:uri="http://schemas.microsoft.com/sharepoint.v3"/>
  </ds:schemaRefs>
</ds:datastoreItem>
</file>

<file path=customXml/itemProps7.xml><?xml version="1.0" encoding="utf-8"?>
<ds:datastoreItem xmlns:ds="http://schemas.openxmlformats.org/officeDocument/2006/customXml" ds:itemID="{42CC5EAF-98C4-49A9-AE1C-95E8EDABBEDB}"/>
</file>

<file path=customXml/itemProps8.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5306</Words>
  <Characters>29185</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final_projetFLC.docx</dc:title>
  <dc:creator>Technical P. Advisor</dc:creator>
  <cp:lastModifiedBy>Joachim Ouedraogo</cp:lastModifiedBy>
  <cp:revision>2</cp:revision>
  <cp:lastPrinted>2014-02-10T17:12:00Z</cp:lastPrinted>
  <dcterms:created xsi:type="dcterms:W3CDTF">2022-01-10T10:32:00Z</dcterms:created>
  <dcterms:modified xsi:type="dcterms:W3CDTF">2022-01-10T10:32:00Z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KSOProductBuildVer">
    <vt:lpwstr>1033-11.2.0.9739</vt:lpwstr>
  </property>
</Properties>
</file>